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1.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10.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15.xml" ContentType="application/vnd.openxmlformats-officedocument.wordprocessingml.footer+xml"/>
  <Override PartName="/word/footer6.xml" ContentType="application/vnd.openxmlformats-officedocument.wordprocessingml.footer+xml"/>
  <Override PartName="/word/footer22.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4.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3.xml" ContentType="application/vnd.openxmlformats-officedocument.wordprocessingml.footer+xml"/>
  <Override PartName="/word/footer18.xml" ContentType="application/vnd.openxmlformats-officedocument.wordprocessingml.footer+xml"/>
  <Override PartName="/word/footer32.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5.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30.xml" ContentType="application/vnd.openxmlformats-officedocument.wordprocessingml.footer+xml"/>
  <Override PartName="/word/footer29.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93C9F4" w14:textId="22B0EDB6" w:rsidR="005D7A15" w:rsidRPr="005916C0" w:rsidRDefault="00690F16" w:rsidP="005D7A15">
      <w:pPr>
        <w:pStyle w:val="Heading1"/>
        <w:numPr>
          <w:ilvl w:val="0"/>
          <w:numId w:val="0"/>
        </w:numPr>
        <w:ind w:left="360"/>
        <w:jc w:val="center"/>
        <w:rPr>
          <w:sz w:val="52"/>
          <w:szCs w:val="52"/>
        </w:rPr>
      </w:pPr>
      <w:bookmarkStart w:id="0" w:name="_Toc97038949"/>
      <w:r w:rsidRPr="005916C0">
        <w:rPr>
          <w:sz w:val="52"/>
          <w:szCs w:val="52"/>
        </w:rPr>
        <w:t xml:space="preserve">Save Our </w:t>
      </w:r>
      <w:r w:rsidR="00053FA3" w:rsidRPr="005916C0">
        <w:rPr>
          <w:sz w:val="52"/>
          <w:szCs w:val="52"/>
        </w:rPr>
        <w:t xml:space="preserve">Indian River </w:t>
      </w:r>
      <w:r w:rsidRPr="005916C0">
        <w:rPr>
          <w:sz w:val="52"/>
          <w:szCs w:val="52"/>
        </w:rPr>
        <w:t>Lagoon</w:t>
      </w:r>
      <w:r w:rsidR="008B7892" w:rsidRPr="005916C0">
        <w:rPr>
          <w:sz w:val="52"/>
          <w:szCs w:val="52"/>
        </w:rPr>
        <w:br/>
      </w:r>
      <w:r w:rsidR="003842DA" w:rsidRPr="005916C0">
        <w:rPr>
          <w:sz w:val="52"/>
          <w:szCs w:val="52"/>
        </w:rPr>
        <w:t xml:space="preserve">Project </w:t>
      </w:r>
      <w:r w:rsidRPr="005916C0">
        <w:rPr>
          <w:sz w:val="52"/>
          <w:szCs w:val="52"/>
        </w:rPr>
        <w:t>Plan</w:t>
      </w:r>
      <w:r w:rsidR="00910D49" w:rsidRPr="005916C0">
        <w:rPr>
          <w:sz w:val="52"/>
          <w:szCs w:val="52"/>
        </w:rPr>
        <w:t xml:space="preserve"> </w:t>
      </w:r>
      <w:r w:rsidR="00E811AA" w:rsidRPr="005916C0">
        <w:rPr>
          <w:sz w:val="52"/>
          <w:szCs w:val="52"/>
        </w:rPr>
        <w:t>20</w:t>
      </w:r>
      <w:r w:rsidR="0007629E" w:rsidRPr="005916C0">
        <w:rPr>
          <w:sz w:val="52"/>
          <w:szCs w:val="52"/>
        </w:rPr>
        <w:t>2</w:t>
      </w:r>
      <w:r w:rsidR="00507A21" w:rsidRPr="005916C0">
        <w:rPr>
          <w:sz w:val="52"/>
          <w:szCs w:val="52"/>
        </w:rPr>
        <w:t>2</w:t>
      </w:r>
      <w:r w:rsidR="00E811AA" w:rsidRPr="005916C0">
        <w:rPr>
          <w:sz w:val="52"/>
          <w:szCs w:val="52"/>
        </w:rPr>
        <w:t xml:space="preserve"> </w:t>
      </w:r>
      <w:r w:rsidR="00910D49" w:rsidRPr="005916C0">
        <w:rPr>
          <w:sz w:val="52"/>
          <w:szCs w:val="52"/>
        </w:rPr>
        <w:t>Update</w:t>
      </w:r>
      <w:r w:rsidR="008B7892" w:rsidRPr="005916C0">
        <w:rPr>
          <w:sz w:val="52"/>
          <w:szCs w:val="52"/>
        </w:rPr>
        <w:br/>
      </w:r>
      <w:r w:rsidR="00A73871" w:rsidRPr="005916C0">
        <w:rPr>
          <w:sz w:val="52"/>
          <w:szCs w:val="52"/>
        </w:rPr>
        <w:t>for</w:t>
      </w:r>
      <w:r w:rsidR="008B7892" w:rsidRPr="005916C0">
        <w:rPr>
          <w:sz w:val="52"/>
          <w:szCs w:val="52"/>
        </w:rPr>
        <w:br/>
      </w:r>
      <w:r w:rsidR="00A73871" w:rsidRPr="005916C0">
        <w:rPr>
          <w:sz w:val="52"/>
          <w:szCs w:val="52"/>
        </w:rPr>
        <w:t>Brevard County, Florida</w:t>
      </w:r>
      <w:bookmarkEnd w:id="0"/>
    </w:p>
    <w:p w14:paraId="7130F007" w14:textId="72C494F7" w:rsidR="00DC1F8B" w:rsidRPr="005916C0" w:rsidRDefault="00DC1F8B" w:rsidP="005D7A15">
      <w:pPr>
        <w:jc w:val="center"/>
      </w:pPr>
      <w:r w:rsidRPr="005916C0">
        <w:rPr>
          <w:noProof/>
        </w:rPr>
        <w:drawing>
          <wp:inline distT="0" distB="0" distL="0" distR="0" wp14:anchorId="3D960428" wp14:editId="3F50BE9D">
            <wp:extent cx="6495568" cy="3552825"/>
            <wp:effectExtent l="0" t="0" r="635" b="0"/>
            <wp:docPr id="20" name="Picture 20" descr="Photo collage of Hands Across the Lagoon Event, baffle box construction, a dredge boat, and oyster reef volunte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tretch>
                      <a:fillRect/>
                    </a:stretch>
                  </pic:blipFill>
                  <pic:spPr bwMode="auto">
                    <a:xfrm>
                      <a:off x="0" y="0"/>
                      <a:ext cx="6519432" cy="3565877"/>
                    </a:xfrm>
                    <a:prstGeom prst="rect">
                      <a:avLst/>
                    </a:prstGeom>
                    <a:noFill/>
                  </pic:spPr>
                </pic:pic>
              </a:graphicData>
            </a:graphic>
          </wp:inline>
        </w:drawing>
      </w:r>
    </w:p>
    <w:p w14:paraId="52F5ABE6" w14:textId="2066E635" w:rsidR="00DC1F8B" w:rsidRPr="005916C0" w:rsidRDefault="00DC1F8B" w:rsidP="00DD6FEC">
      <w:pPr>
        <w:spacing w:after="0"/>
        <w:jc w:val="center"/>
        <w:rPr>
          <w:b/>
          <w:sz w:val="24"/>
        </w:rPr>
      </w:pPr>
      <w:r w:rsidRPr="005916C0">
        <w:rPr>
          <w:b/>
          <w:sz w:val="24"/>
        </w:rPr>
        <w:t>Prepared by</w:t>
      </w:r>
      <w:r w:rsidR="00C64902" w:rsidRPr="005916C0">
        <w:rPr>
          <w:b/>
          <w:sz w:val="24"/>
        </w:rPr>
        <w:t>:</w:t>
      </w:r>
    </w:p>
    <w:p w14:paraId="4A839911" w14:textId="36F11D57" w:rsidR="00DC1F8B" w:rsidRPr="005916C0" w:rsidRDefault="00A73871" w:rsidP="00DD6FEC">
      <w:pPr>
        <w:spacing w:after="0"/>
        <w:jc w:val="center"/>
        <w:rPr>
          <w:sz w:val="24"/>
        </w:rPr>
      </w:pPr>
      <w:r w:rsidRPr="005916C0">
        <w:rPr>
          <w:sz w:val="24"/>
        </w:rPr>
        <w:t>Tetra Tech, Inc.</w:t>
      </w:r>
    </w:p>
    <w:p w14:paraId="6D8ACB65" w14:textId="5432E085" w:rsidR="00C64902" w:rsidRPr="005916C0" w:rsidRDefault="000E005F" w:rsidP="00DD6FEC">
      <w:pPr>
        <w:spacing w:after="0"/>
        <w:jc w:val="center"/>
        <w:rPr>
          <w:sz w:val="24"/>
        </w:rPr>
      </w:pPr>
      <w:r w:rsidRPr="005916C0">
        <w:rPr>
          <w:noProof/>
          <w:sz w:val="24"/>
        </w:rPr>
        <w:drawing>
          <wp:inline distT="0" distB="0" distL="0" distR="0" wp14:anchorId="3EDC2815" wp14:editId="1EFA7856">
            <wp:extent cx="1097280" cy="300291"/>
            <wp:effectExtent l="0" t="0" r="0" b="508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t-Logo-Horizontal-(Blue).png"/>
                    <pic:cNvPicPr/>
                  </pic:nvPicPr>
                  <pic:blipFill rotWithShape="1">
                    <a:blip r:embed="rId9" cstate="hqprint">
                      <a:extLst>
                        <a:ext uri="{28A0092B-C50C-407E-A947-70E740481C1C}">
                          <a14:useLocalDpi xmlns:a14="http://schemas.microsoft.com/office/drawing/2010/main"/>
                        </a:ext>
                      </a:extLst>
                    </a:blip>
                    <a:srcRect l="6779" t="17220" r="6271" b="18563"/>
                    <a:stretch/>
                  </pic:blipFill>
                  <pic:spPr bwMode="auto">
                    <a:xfrm>
                      <a:off x="0" y="0"/>
                      <a:ext cx="1144804" cy="31329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ex="http://schemas.microsoft.com/office/word/2018/wordml/cex"/>
                      </a:ext>
                    </a:extLst>
                  </pic:spPr>
                </pic:pic>
              </a:graphicData>
            </a:graphic>
          </wp:inline>
        </w:drawing>
      </w:r>
    </w:p>
    <w:p w14:paraId="5CD2964C" w14:textId="55BF7A29" w:rsidR="00C64902" w:rsidRPr="005916C0" w:rsidRDefault="00C64902" w:rsidP="00DD6FEC">
      <w:pPr>
        <w:spacing w:before="240" w:after="0"/>
        <w:jc w:val="center"/>
        <w:rPr>
          <w:b/>
          <w:sz w:val="24"/>
        </w:rPr>
      </w:pPr>
      <w:r w:rsidRPr="005916C0">
        <w:rPr>
          <w:b/>
          <w:sz w:val="24"/>
        </w:rPr>
        <w:t>Prepared for:</w:t>
      </w:r>
    </w:p>
    <w:p w14:paraId="4E91D512" w14:textId="28EAA2F5" w:rsidR="00C64902" w:rsidRPr="005916C0" w:rsidRDefault="00C64902" w:rsidP="00DD6FEC">
      <w:pPr>
        <w:spacing w:after="0"/>
        <w:jc w:val="center"/>
        <w:rPr>
          <w:noProof/>
          <w:sz w:val="24"/>
        </w:rPr>
      </w:pPr>
      <w:r w:rsidRPr="005916C0">
        <w:rPr>
          <w:sz w:val="24"/>
        </w:rPr>
        <w:t>Brevard County, Natural Resources Management Department</w:t>
      </w:r>
    </w:p>
    <w:p w14:paraId="5EF824CD" w14:textId="4AF125A8" w:rsidR="00A73871" w:rsidRPr="005916C0" w:rsidRDefault="00DD6FEC" w:rsidP="00DD6FEC">
      <w:pPr>
        <w:spacing w:after="0"/>
        <w:jc w:val="center"/>
        <w:rPr>
          <w:sz w:val="24"/>
        </w:rPr>
      </w:pPr>
      <w:r w:rsidRPr="005916C0">
        <w:rPr>
          <w:noProof/>
          <w:sz w:val="24"/>
        </w:rPr>
        <w:drawing>
          <wp:inline distT="0" distB="0" distL="0" distR="0" wp14:anchorId="31C9FE86" wp14:editId="3D3C116B">
            <wp:extent cx="777240" cy="432477"/>
            <wp:effectExtent l="0" t="0" r="3810" b="5715"/>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786848" cy="437823"/>
                    </a:xfrm>
                    <a:prstGeom prst="rect">
                      <a:avLst/>
                    </a:prstGeom>
                    <a:noFill/>
                  </pic:spPr>
                </pic:pic>
              </a:graphicData>
            </a:graphic>
          </wp:inline>
        </w:drawing>
      </w:r>
    </w:p>
    <w:p w14:paraId="386378B6" w14:textId="103E1FC9" w:rsidR="00DC1F8B" w:rsidRPr="005916C0" w:rsidRDefault="00B630D0" w:rsidP="005916C0">
      <w:pPr>
        <w:spacing w:before="600"/>
        <w:jc w:val="center"/>
        <w:rPr>
          <w:b/>
          <w:sz w:val="24"/>
        </w:rPr>
        <w:sectPr w:rsidR="00DC1F8B" w:rsidRPr="005916C0" w:rsidSect="002717BF">
          <w:pgSz w:w="12240" w:h="15840"/>
          <w:pgMar w:top="720" w:right="720" w:bottom="720" w:left="720" w:header="720" w:footer="720" w:gutter="0"/>
          <w:cols w:space="720"/>
          <w:docGrid w:linePitch="360"/>
        </w:sectPr>
      </w:pPr>
      <w:r>
        <w:rPr>
          <w:b/>
          <w:sz w:val="24"/>
        </w:rPr>
        <w:t>February 22,</w:t>
      </w:r>
      <w:r w:rsidR="005916C0">
        <w:rPr>
          <w:b/>
          <w:sz w:val="24"/>
        </w:rPr>
        <w:t xml:space="preserve"> 2022</w:t>
      </w:r>
    </w:p>
    <w:p w14:paraId="5B1AA9F1" w14:textId="77777777" w:rsidR="00325A78" w:rsidRPr="005916C0" w:rsidRDefault="00325A78" w:rsidP="008F4812">
      <w:pPr>
        <w:spacing w:after="120"/>
        <w:rPr>
          <w:rFonts w:cs="Arial"/>
          <w:b/>
          <w:color w:val="0D6FAB"/>
          <w:sz w:val="32"/>
          <w:szCs w:val="32"/>
        </w:rPr>
      </w:pPr>
      <w:r w:rsidRPr="005916C0">
        <w:rPr>
          <w:rFonts w:cs="Arial"/>
          <w:b/>
          <w:color w:val="0D6FAB"/>
          <w:sz w:val="32"/>
          <w:szCs w:val="32"/>
        </w:rPr>
        <w:lastRenderedPageBreak/>
        <w:t>Table of Contents</w:t>
      </w:r>
    </w:p>
    <w:p w14:paraId="6C3F9A51" w14:textId="1F40CF51" w:rsidR="001E516A" w:rsidRDefault="00C20EF4">
      <w:pPr>
        <w:pStyle w:val="TOC1"/>
        <w:rPr>
          <w:rFonts w:asciiTheme="minorHAnsi" w:eastAsiaTheme="minorEastAsia" w:hAnsiTheme="minorHAnsi"/>
          <w:noProof/>
        </w:rPr>
      </w:pPr>
      <w:r w:rsidRPr="005916C0">
        <w:fldChar w:fldCharType="begin"/>
      </w:r>
      <w:r w:rsidRPr="005916C0">
        <w:instrText xml:space="preserve"> TOC \o "1-3" \h \z \u </w:instrText>
      </w:r>
      <w:r w:rsidRPr="005916C0">
        <w:fldChar w:fldCharType="separate"/>
      </w:r>
      <w:hyperlink w:anchor="_Toc97038949" w:history="1">
        <w:r w:rsidR="001E516A" w:rsidRPr="00F73BC1">
          <w:rPr>
            <w:rStyle w:val="Hyperlink"/>
            <w:noProof/>
          </w:rPr>
          <w:t>Save Our Indian River Lagoon Project Plan 2022 Update for Brevard County, Florida</w:t>
        </w:r>
        <w:r w:rsidR="001E516A">
          <w:rPr>
            <w:noProof/>
            <w:webHidden/>
          </w:rPr>
          <w:tab/>
        </w:r>
        <w:r w:rsidR="001E516A">
          <w:rPr>
            <w:noProof/>
            <w:webHidden/>
          </w:rPr>
          <w:fldChar w:fldCharType="begin"/>
        </w:r>
        <w:r w:rsidR="001E516A">
          <w:rPr>
            <w:noProof/>
            <w:webHidden/>
          </w:rPr>
          <w:instrText xml:space="preserve"> PAGEREF _Toc97038949 \h </w:instrText>
        </w:r>
        <w:r w:rsidR="001E516A">
          <w:rPr>
            <w:noProof/>
            <w:webHidden/>
          </w:rPr>
        </w:r>
        <w:r w:rsidR="001E516A">
          <w:rPr>
            <w:noProof/>
            <w:webHidden/>
          </w:rPr>
          <w:fldChar w:fldCharType="separate"/>
        </w:r>
        <w:r w:rsidR="004502BB">
          <w:rPr>
            <w:noProof/>
            <w:webHidden/>
          </w:rPr>
          <w:t>1</w:t>
        </w:r>
        <w:r w:rsidR="001E516A">
          <w:rPr>
            <w:noProof/>
            <w:webHidden/>
          </w:rPr>
          <w:fldChar w:fldCharType="end"/>
        </w:r>
      </w:hyperlink>
    </w:p>
    <w:p w14:paraId="5F10157A" w14:textId="10235DFC" w:rsidR="001E516A" w:rsidRDefault="00A5571B">
      <w:pPr>
        <w:pStyle w:val="TOC1"/>
        <w:rPr>
          <w:rFonts w:asciiTheme="minorHAnsi" w:eastAsiaTheme="minorEastAsia" w:hAnsiTheme="minorHAnsi"/>
          <w:noProof/>
        </w:rPr>
      </w:pPr>
      <w:hyperlink w:anchor="_Toc97038950" w:history="1">
        <w:r w:rsidR="001E516A" w:rsidRPr="00F73BC1">
          <w:rPr>
            <w:rStyle w:val="Hyperlink"/>
            <w:noProof/>
          </w:rPr>
          <w:t>Acknowledgements</w:t>
        </w:r>
        <w:r w:rsidR="001E516A">
          <w:rPr>
            <w:noProof/>
            <w:webHidden/>
          </w:rPr>
          <w:tab/>
        </w:r>
        <w:r w:rsidR="001E516A">
          <w:rPr>
            <w:noProof/>
            <w:webHidden/>
          </w:rPr>
          <w:fldChar w:fldCharType="begin"/>
        </w:r>
        <w:r w:rsidR="001E516A">
          <w:rPr>
            <w:noProof/>
            <w:webHidden/>
          </w:rPr>
          <w:instrText xml:space="preserve"> PAGEREF _Toc97038950 \h </w:instrText>
        </w:r>
        <w:r w:rsidR="001E516A">
          <w:rPr>
            <w:noProof/>
            <w:webHidden/>
          </w:rPr>
        </w:r>
        <w:r w:rsidR="001E516A">
          <w:rPr>
            <w:noProof/>
            <w:webHidden/>
          </w:rPr>
          <w:fldChar w:fldCharType="separate"/>
        </w:r>
        <w:r w:rsidR="004502BB">
          <w:rPr>
            <w:noProof/>
            <w:webHidden/>
          </w:rPr>
          <w:t>vii</w:t>
        </w:r>
        <w:r w:rsidR="001E516A">
          <w:rPr>
            <w:noProof/>
            <w:webHidden/>
          </w:rPr>
          <w:fldChar w:fldCharType="end"/>
        </w:r>
      </w:hyperlink>
    </w:p>
    <w:p w14:paraId="0714D37F" w14:textId="246B9880" w:rsidR="001E516A" w:rsidRDefault="00A5571B">
      <w:pPr>
        <w:pStyle w:val="TOC1"/>
        <w:rPr>
          <w:rFonts w:asciiTheme="minorHAnsi" w:eastAsiaTheme="minorEastAsia" w:hAnsiTheme="minorHAnsi"/>
          <w:noProof/>
        </w:rPr>
      </w:pPr>
      <w:hyperlink w:anchor="_Toc97038951" w:history="1">
        <w:r w:rsidR="001E516A" w:rsidRPr="00F73BC1">
          <w:rPr>
            <w:rStyle w:val="Hyperlink"/>
            <w:noProof/>
          </w:rPr>
          <w:t>Executive Summary</w:t>
        </w:r>
        <w:r w:rsidR="001E516A">
          <w:rPr>
            <w:noProof/>
            <w:webHidden/>
          </w:rPr>
          <w:tab/>
        </w:r>
        <w:r w:rsidR="001E516A">
          <w:rPr>
            <w:noProof/>
            <w:webHidden/>
          </w:rPr>
          <w:fldChar w:fldCharType="begin"/>
        </w:r>
        <w:r w:rsidR="001E516A">
          <w:rPr>
            <w:noProof/>
            <w:webHidden/>
          </w:rPr>
          <w:instrText xml:space="preserve"> PAGEREF _Toc97038951 \h </w:instrText>
        </w:r>
        <w:r w:rsidR="001E516A">
          <w:rPr>
            <w:noProof/>
            <w:webHidden/>
          </w:rPr>
        </w:r>
        <w:r w:rsidR="001E516A">
          <w:rPr>
            <w:noProof/>
            <w:webHidden/>
          </w:rPr>
          <w:fldChar w:fldCharType="separate"/>
        </w:r>
        <w:r w:rsidR="004502BB">
          <w:rPr>
            <w:noProof/>
            <w:webHidden/>
          </w:rPr>
          <w:t>xi</w:t>
        </w:r>
        <w:r w:rsidR="001E516A">
          <w:rPr>
            <w:noProof/>
            <w:webHidden/>
          </w:rPr>
          <w:fldChar w:fldCharType="end"/>
        </w:r>
      </w:hyperlink>
    </w:p>
    <w:p w14:paraId="45027160" w14:textId="23E49AB5" w:rsidR="001E516A" w:rsidRDefault="00A5571B">
      <w:pPr>
        <w:pStyle w:val="TOC1"/>
        <w:rPr>
          <w:rFonts w:asciiTheme="minorHAnsi" w:eastAsiaTheme="minorEastAsia" w:hAnsiTheme="minorHAnsi"/>
          <w:noProof/>
        </w:rPr>
      </w:pPr>
      <w:hyperlink w:anchor="_Toc97038952" w:history="1">
        <w:r w:rsidR="001E516A" w:rsidRPr="00F73BC1">
          <w:rPr>
            <w:rStyle w:val="Hyperlink"/>
            <w:noProof/>
          </w:rPr>
          <w:t>Section 1.</w:t>
        </w:r>
        <w:r w:rsidR="001E516A">
          <w:rPr>
            <w:rFonts w:asciiTheme="minorHAnsi" w:eastAsiaTheme="minorEastAsia" w:hAnsiTheme="minorHAnsi"/>
            <w:noProof/>
          </w:rPr>
          <w:tab/>
        </w:r>
        <w:r w:rsidR="001E516A" w:rsidRPr="00F73BC1">
          <w:rPr>
            <w:rStyle w:val="Hyperlink"/>
            <w:noProof/>
          </w:rPr>
          <w:t>Background</w:t>
        </w:r>
        <w:r w:rsidR="001E516A">
          <w:rPr>
            <w:noProof/>
            <w:webHidden/>
          </w:rPr>
          <w:tab/>
        </w:r>
        <w:r w:rsidR="001E516A">
          <w:rPr>
            <w:noProof/>
            <w:webHidden/>
          </w:rPr>
          <w:fldChar w:fldCharType="begin"/>
        </w:r>
        <w:r w:rsidR="001E516A">
          <w:rPr>
            <w:noProof/>
            <w:webHidden/>
          </w:rPr>
          <w:instrText xml:space="preserve"> PAGEREF _Toc97038952 \h </w:instrText>
        </w:r>
        <w:r w:rsidR="001E516A">
          <w:rPr>
            <w:noProof/>
            <w:webHidden/>
          </w:rPr>
        </w:r>
        <w:r w:rsidR="001E516A">
          <w:rPr>
            <w:noProof/>
            <w:webHidden/>
          </w:rPr>
          <w:fldChar w:fldCharType="separate"/>
        </w:r>
        <w:r w:rsidR="004502BB">
          <w:rPr>
            <w:noProof/>
            <w:webHidden/>
          </w:rPr>
          <w:t>1</w:t>
        </w:r>
        <w:r w:rsidR="001E516A">
          <w:rPr>
            <w:noProof/>
            <w:webHidden/>
          </w:rPr>
          <w:fldChar w:fldCharType="end"/>
        </w:r>
      </w:hyperlink>
    </w:p>
    <w:p w14:paraId="09C4393C" w14:textId="3C955407" w:rsidR="001E516A" w:rsidRDefault="00A5571B">
      <w:pPr>
        <w:pStyle w:val="TOC2"/>
        <w:tabs>
          <w:tab w:val="left" w:pos="880"/>
          <w:tab w:val="right" w:leader="dot" w:pos="9350"/>
        </w:tabs>
        <w:rPr>
          <w:rFonts w:asciiTheme="minorHAnsi" w:eastAsiaTheme="minorEastAsia" w:hAnsiTheme="minorHAnsi"/>
          <w:noProof/>
        </w:rPr>
      </w:pPr>
      <w:hyperlink w:anchor="_Toc97038953" w:history="1">
        <w:r w:rsidR="001E516A" w:rsidRPr="00F73BC1">
          <w:rPr>
            <w:rStyle w:val="Hyperlink"/>
            <w:noProof/>
          </w:rPr>
          <w:t>1.1.</w:t>
        </w:r>
        <w:r w:rsidR="001E516A">
          <w:rPr>
            <w:rFonts w:asciiTheme="minorHAnsi" w:eastAsiaTheme="minorEastAsia" w:hAnsiTheme="minorHAnsi"/>
            <w:noProof/>
          </w:rPr>
          <w:tab/>
        </w:r>
        <w:r w:rsidR="001E516A" w:rsidRPr="00F73BC1">
          <w:rPr>
            <w:rStyle w:val="Hyperlink"/>
            <w:noProof/>
          </w:rPr>
          <w:t>Return on Investment and Economic Value</w:t>
        </w:r>
        <w:r w:rsidR="001E516A">
          <w:rPr>
            <w:noProof/>
            <w:webHidden/>
          </w:rPr>
          <w:tab/>
        </w:r>
        <w:r w:rsidR="001E516A">
          <w:rPr>
            <w:noProof/>
            <w:webHidden/>
          </w:rPr>
          <w:fldChar w:fldCharType="begin"/>
        </w:r>
        <w:r w:rsidR="001E516A">
          <w:rPr>
            <w:noProof/>
            <w:webHidden/>
          </w:rPr>
          <w:instrText xml:space="preserve"> PAGEREF _Toc97038953 \h </w:instrText>
        </w:r>
        <w:r w:rsidR="001E516A">
          <w:rPr>
            <w:noProof/>
            <w:webHidden/>
          </w:rPr>
        </w:r>
        <w:r w:rsidR="001E516A">
          <w:rPr>
            <w:noProof/>
            <w:webHidden/>
          </w:rPr>
          <w:fldChar w:fldCharType="separate"/>
        </w:r>
        <w:r w:rsidR="004502BB">
          <w:rPr>
            <w:noProof/>
            <w:webHidden/>
          </w:rPr>
          <w:t>3</w:t>
        </w:r>
        <w:r w:rsidR="001E516A">
          <w:rPr>
            <w:noProof/>
            <w:webHidden/>
          </w:rPr>
          <w:fldChar w:fldCharType="end"/>
        </w:r>
      </w:hyperlink>
    </w:p>
    <w:p w14:paraId="47D45F9B" w14:textId="7B35E747" w:rsidR="001E516A" w:rsidRDefault="00A5571B">
      <w:pPr>
        <w:pStyle w:val="TOC3"/>
        <w:rPr>
          <w:rFonts w:asciiTheme="minorHAnsi" w:eastAsiaTheme="minorEastAsia" w:hAnsiTheme="minorHAnsi"/>
          <w:noProof/>
        </w:rPr>
      </w:pPr>
      <w:hyperlink w:anchor="_Toc97038954" w:history="1">
        <w:r w:rsidR="001E516A" w:rsidRPr="00F73BC1">
          <w:rPr>
            <w:rStyle w:val="Hyperlink"/>
            <w:noProof/>
          </w:rPr>
          <w:t>1.1.1</w:t>
        </w:r>
        <w:r w:rsidR="001E516A">
          <w:rPr>
            <w:rFonts w:asciiTheme="minorHAnsi" w:eastAsiaTheme="minorEastAsia" w:hAnsiTheme="minorHAnsi"/>
            <w:noProof/>
          </w:rPr>
          <w:tab/>
        </w:r>
        <w:r w:rsidR="001E516A" w:rsidRPr="00F73BC1">
          <w:rPr>
            <w:rStyle w:val="Hyperlink"/>
            <w:noProof/>
          </w:rPr>
          <w:t>Areas of Economic Value at Risk</w:t>
        </w:r>
        <w:r w:rsidR="001E516A">
          <w:rPr>
            <w:noProof/>
            <w:webHidden/>
          </w:rPr>
          <w:tab/>
        </w:r>
        <w:r w:rsidR="001E516A">
          <w:rPr>
            <w:noProof/>
            <w:webHidden/>
          </w:rPr>
          <w:fldChar w:fldCharType="begin"/>
        </w:r>
        <w:r w:rsidR="001E516A">
          <w:rPr>
            <w:noProof/>
            <w:webHidden/>
          </w:rPr>
          <w:instrText xml:space="preserve"> PAGEREF _Toc97038954 \h </w:instrText>
        </w:r>
        <w:r w:rsidR="001E516A">
          <w:rPr>
            <w:noProof/>
            <w:webHidden/>
          </w:rPr>
        </w:r>
        <w:r w:rsidR="001E516A">
          <w:rPr>
            <w:noProof/>
            <w:webHidden/>
          </w:rPr>
          <w:fldChar w:fldCharType="separate"/>
        </w:r>
        <w:r w:rsidR="004502BB">
          <w:rPr>
            <w:noProof/>
            <w:webHidden/>
          </w:rPr>
          <w:t>4</w:t>
        </w:r>
        <w:r w:rsidR="001E516A">
          <w:rPr>
            <w:noProof/>
            <w:webHidden/>
          </w:rPr>
          <w:fldChar w:fldCharType="end"/>
        </w:r>
      </w:hyperlink>
    </w:p>
    <w:p w14:paraId="3964889D" w14:textId="58AD2961" w:rsidR="001E516A" w:rsidRDefault="00A5571B">
      <w:pPr>
        <w:pStyle w:val="TOC2"/>
        <w:tabs>
          <w:tab w:val="left" w:pos="880"/>
          <w:tab w:val="right" w:leader="dot" w:pos="9350"/>
        </w:tabs>
        <w:rPr>
          <w:rFonts w:asciiTheme="minorHAnsi" w:eastAsiaTheme="minorEastAsia" w:hAnsiTheme="minorHAnsi"/>
          <w:noProof/>
        </w:rPr>
      </w:pPr>
      <w:hyperlink w:anchor="_Toc97038955" w:history="1">
        <w:r w:rsidR="001E516A" w:rsidRPr="00F73BC1">
          <w:rPr>
            <w:rStyle w:val="Hyperlink"/>
            <w:noProof/>
          </w:rPr>
          <w:t>1.2.</w:t>
        </w:r>
        <w:r w:rsidR="001E516A">
          <w:rPr>
            <w:rFonts w:asciiTheme="minorHAnsi" w:eastAsiaTheme="minorEastAsia" w:hAnsiTheme="minorHAnsi"/>
            <w:noProof/>
          </w:rPr>
          <w:tab/>
        </w:r>
        <w:r w:rsidR="001E516A" w:rsidRPr="00F73BC1">
          <w:rPr>
            <w:rStyle w:val="Hyperlink"/>
            <w:noProof/>
          </w:rPr>
          <w:t>Maximizing Benefits and Managing Risk</w:t>
        </w:r>
        <w:r w:rsidR="001E516A">
          <w:rPr>
            <w:noProof/>
            <w:webHidden/>
          </w:rPr>
          <w:tab/>
        </w:r>
        <w:r w:rsidR="001E516A">
          <w:rPr>
            <w:noProof/>
            <w:webHidden/>
          </w:rPr>
          <w:fldChar w:fldCharType="begin"/>
        </w:r>
        <w:r w:rsidR="001E516A">
          <w:rPr>
            <w:noProof/>
            <w:webHidden/>
          </w:rPr>
          <w:instrText xml:space="preserve"> PAGEREF _Toc97038955 \h </w:instrText>
        </w:r>
        <w:r w:rsidR="001E516A">
          <w:rPr>
            <w:noProof/>
            <w:webHidden/>
          </w:rPr>
        </w:r>
        <w:r w:rsidR="001E516A">
          <w:rPr>
            <w:noProof/>
            <w:webHidden/>
          </w:rPr>
          <w:fldChar w:fldCharType="separate"/>
        </w:r>
        <w:r w:rsidR="004502BB">
          <w:rPr>
            <w:noProof/>
            <w:webHidden/>
          </w:rPr>
          <w:t>5</w:t>
        </w:r>
        <w:r w:rsidR="001E516A">
          <w:rPr>
            <w:noProof/>
            <w:webHidden/>
          </w:rPr>
          <w:fldChar w:fldCharType="end"/>
        </w:r>
      </w:hyperlink>
    </w:p>
    <w:p w14:paraId="60D9B790" w14:textId="1206236A" w:rsidR="001E516A" w:rsidRDefault="00A5571B">
      <w:pPr>
        <w:pStyle w:val="TOC3"/>
        <w:rPr>
          <w:rFonts w:asciiTheme="minorHAnsi" w:eastAsiaTheme="minorEastAsia" w:hAnsiTheme="minorHAnsi"/>
          <w:noProof/>
        </w:rPr>
      </w:pPr>
      <w:hyperlink w:anchor="_Toc97038956" w:history="1">
        <w:r w:rsidR="001E516A" w:rsidRPr="00F73BC1">
          <w:rPr>
            <w:rStyle w:val="Hyperlink"/>
            <w:noProof/>
          </w:rPr>
          <w:t>1.2.1</w:t>
        </w:r>
        <w:r w:rsidR="001E516A">
          <w:rPr>
            <w:rFonts w:asciiTheme="minorHAnsi" w:eastAsiaTheme="minorEastAsia" w:hAnsiTheme="minorHAnsi"/>
            <w:noProof/>
          </w:rPr>
          <w:tab/>
        </w:r>
        <w:r w:rsidR="001E516A" w:rsidRPr="00F73BC1">
          <w:rPr>
            <w:rStyle w:val="Hyperlink"/>
            <w:noProof/>
          </w:rPr>
          <w:t>Project Selection to Maximize Return on Investment</w:t>
        </w:r>
        <w:r w:rsidR="001E516A">
          <w:rPr>
            <w:noProof/>
            <w:webHidden/>
          </w:rPr>
          <w:tab/>
        </w:r>
        <w:r w:rsidR="001E516A">
          <w:rPr>
            <w:noProof/>
            <w:webHidden/>
          </w:rPr>
          <w:fldChar w:fldCharType="begin"/>
        </w:r>
        <w:r w:rsidR="001E516A">
          <w:rPr>
            <w:noProof/>
            <w:webHidden/>
          </w:rPr>
          <w:instrText xml:space="preserve"> PAGEREF _Toc97038956 \h </w:instrText>
        </w:r>
        <w:r w:rsidR="001E516A">
          <w:rPr>
            <w:noProof/>
            <w:webHidden/>
          </w:rPr>
        </w:r>
        <w:r w:rsidR="001E516A">
          <w:rPr>
            <w:noProof/>
            <w:webHidden/>
          </w:rPr>
          <w:fldChar w:fldCharType="separate"/>
        </w:r>
        <w:r w:rsidR="004502BB">
          <w:rPr>
            <w:noProof/>
            <w:webHidden/>
          </w:rPr>
          <w:t>6</w:t>
        </w:r>
        <w:r w:rsidR="001E516A">
          <w:rPr>
            <w:noProof/>
            <w:webHidden/>
          </w:rPr>
          <w:fldChar w:fldCharType="end"/>
        </w:r>
      </w:hyperlink>
    </w:p>
    <w:p w14:paraId="1B6408EC" w14:textId="0251E392" w:rsidR="001E516A" w:rsidRDefault="00A5571B">
      <w:pPr>
        <w:pStyle w:val="TOC1"/>
        <w:rPr>
          <w:rFonts w:asciiTheme="minorHAnsi" w:eastAsiaTheme="minorEastAsia" w:hAnsiTheme="minorHAnsi"/>
          <w:noProof/>
        </w:rPr>
      </w:pPr>
      <w:hyperlink w:anchor="_Toc97038957" w:history="1">
        <w:r w:rsidR="001E516A" w:rsidRPr="00F73BC1">
          <w:rPr>
            <w:rStyle w:val="Hyperlink"/>
            <w:noProof/>
          </w:rPr>
          <w:t>Section 2.</w:t>
        </w:r>
        <w:r w:rsidR="001E516A">
          <w:rPr>
            <w:rFonts w:asciiTheme="minorHAnsi" w:eastAsiaTheme="minorEastAsia" w:hAnsiTheme="minorHAnsi"/>
            <w:noProof/>
          </w:rPr>
          <w:tab/>
        </w:r>
        <w:r w:rsidR="001E516A" w:rsidRPr="00F73BC1">
          <w:rPr>
            <w:rStyle w:val="Hyperlink"/>
            <w:noProof/>
          </w:rPr>
          <w:t>Approach, Outputs, and Outcomes</w:t>
        </w:r>
        <w:r w:rsidR="001E516A">
          <w:rPr>
            <w:noProof/>
            <w:webHidden/>
          </w:rPr>
          <w:tab/>
        </w:r>
        <w:r w:rsidR="001E516A">
          <w:rPr>
            <w:noProof/>
            <w:webHidden/>
          </w:rPr>
          <w:fldChar w:fldCharType="begin"/>
        </w:r>
        <w:r w:rsidR="001E516A">
          <w:rPr>
            <w:noProof/>
            <w:webHidden/>
          </w:rPr>
          <w:instrText xml:space="preserve"> PAGEREF _Toc97038957 \h </w:instrText>
        </w:r>
        <w:r w:rsidR="001E516A">
          <w:rPr>
            <w:noProof/>
            <w:webHidden/>
          </w:rPr>
        </w:r>
        <w:r w:rsidR="001E516A">
          <w:rPr>
            <w:noProof/>
            <w:webHidden/>
          </w:rPr>
          <w:fldChar w:fldCharType="separate"/>
        </w:r>
        <w:r w:rsidR="004502BB">
          <w:rPr>
            <w:noProof/>
            <w:webHidden/>
          </w:rPr>
          <w:t>8</w:t>
        </w:r>
        <w:r w:rsidR="001E516A">
          <w:rPr>
            <w:noProof/>
            <w:webHidden/>
          </w:rPr>
          <w:fldChar w:fldCharType="end"/>
        </w:r>
      </w:hyperlink>
    </w:p>
    <w:p w14:paraId="67B71801" w14:textId="3CEF341A" w:rsidR="001E516A" w:rsidRDefault="00A5571B">
      <w:pPr>
        <w:pStyle w:val="TOC2"/>
        <w:tabs>
          <w:tab w:val="left" w:pos="880"/>
          <w:tab w:val="right" w:leader="dot" w:pos="9350"/>
        </w:tabs>
        <w:rPr>
          <w:rFonts w:asciiTheme="minorHAnsi" w:eastAsiaTheme="minorEastAsia" w:hAnsiTheme="minorHAnsi"/>
          <w:noProof/>
        </w:rPr>
      </w:pPr>
      <w:hyperlink w:anchor="_Toc97038958" w:history="1">
        <w:r w:rsidR="001E516A" w:rsidRPr="00F73BC1">
          <w:rPr>
            <w:rStyle w:val="Hyperlink"/>
            <w:noProof/>
          </w:rPr>
          <w:t>2.1.</w:t>
        </w:r>
        <w:r w:rsidR="001E516A">
          <w:rPr>
            <w:rFonts w:asciiTheme="minorHAnsi" w:eastAsiaTheme="minorEastAsia" w:hAnsiTheme="minorHAnsi"/>
            <w:noProof/>
          </w:rPr>
          <w:tab/>
        </w:r>
        <w:r w:rsidR="001E516A" w:rsidRPr="00F73BC1">
          <w:rPr>
            <w:rStyle w:val="Hyperlink"/>
            <w:noProof/>
          </w:rPr>
          <w:t>Plan Focus Area</w:t>
        </w:r>
        <w:r w:rsidR="001E516A">
          <w:rPr>
            <w:noProof/>
            <w:webHidden/>
          </w:rPr>
          <w:tab/>
        </w:r>
        <w:r w:rsidR="001E516A">
          <w:rPr>
            <w:noProof/>
            <w:webHidden/>
          </w:rPr>
          <w:fldChar w:fldCharType="begin"/>
        </w:r>
        <w:r w:rsidR="001E516A">
          <w:rPr>
            <w:noProof/>
            <w:webHidden/>
          </w:rPr>
          <w:instrText xml:space="preserve"> PAGEREF _Toc97038958 \h </w:instrText>
        </w:r>
        <w:r w:rsidR="001E516A">
          <w:rPr>
            <w:noProof/>
            <w:webHidden/>
          </w:rPr>
        </w:r>
        <w:r w:rsidR="001E516A">
          <w:rPr>
            <w:noProof/>
            <w:webHidden/>
          </w:rPr>
          <w:fldChar w:fldCharType="separate"/>
        </w:r>
        <w:r w:rsidR="004502BB">
          <w:rPr>
            <w:noProof/>
            <w:webHidden/>
          </w:rPr>
          <w:t>8</w:t>
        </w:r>
        <w:r w:rsidR="001E516A">
          <w:rPr>
            <w:noProof/>
            <w:webHidden/>
          </w:rPr>
          <w:fldChar w:fldCharType="end"/>
        </w:r>
      </w:hyperlink>
    </w:p>
    <w:p w14:paraId="7620C922" w14:textId="28BE0493" w:rsidR="001E516A" w:rsidRDefault="00A5571B">
      <w:pPr>
        <w:pStyle w:val="TOC2"/>
        <w:tabs>
          <w:tab w:val="left" w:pos="880"/>
          <w:tab w:val="right" w:leader="dot" w:pos="9350"/>
        </w:tabs>
        <w:rPr>
          <w:rFonts w:asciiTheme="minorHAnsi" w:eastAsiaTheme="minorEastAsia" w:hAnsiTheme="minorHAnsi"/>
          <w:noProof/>
        </w:rPr>
      </w:pPr>
      <w:hyperlink w:anchor="_Toc97038959" w:history="1">
        <w:r w:rsidR="001E516A" w:rsidRPr="00F73BC1">
          <w:rPr>
            <w:rStyle w:val="Hyperlink"/>
            <w:noProof/>
          </w:rPr>
          <w:t>2.2.</w:t>
        </w:r>
        <w:r w:rsidR="001E516A">
          <w:rPr>
            <w:rFonts w:asciiTheme="minorHAnsi" w:eastAsiaTheme="minorEastAsia" w:hAnsiTheme="minorHAnsi"/>
            <w:noProof/>
          </w:rPr>
          <w:tab/>
        </w:r>
        <w:r w:rsidR="001E516A" w:rsidRPr="00F73BC1">
          <w:rPr>
            <w:rStyle w:val="Hyperlink"/>
            <w:noProof/>
          </w:rPr>
          <w:t>Plan Outputs and Outcomes</w:t>
        </w:r>
        <w:r w:rsidR="001E516A">
          <w:rPr>
            <w:noProof/>
            <w:webHidden/>
          </w:rPr>
          <w:tab/>
        </w:r>
        <w:r w:rsidR="001E516A">
          <w:rPr>
            <w:noProof/>
            <w:webHidden/>
          </w:rPr>
          <w:fldChar w:fldCharType="begin"/>
        </w:r>
        <w:r w:rsidR="001E516A">
          <w:rPr>
            <w:noProof/>
            <w:webHidden/>
          </w:rPr>
          <w:instrText xml:space="preserve"> PAGEREF _Toc97038959 \h </w:instrText>
        </w:r>
        <w:r w:rsidR="001E516A">
          <w:rPr>
            <w:noProof/>
            <w:webHidden/>
          </w:rPr>
        </w:r>
        <w:r w:rsidR="001E516A">
          <w:rPr>
            <w:noProof/>
            <w:webHidden/>
          </w:rPr>
          <w:fldChar w:fldCharType="separate"/>
        </w:r>
        <w:r w:rsidR="004502BB">
          <w:rPr>
            <w:noProof/>
            <w:webHidden/>
          </w:rPr>
          <w:t>10</w:t>
        </w:r>
        <w:r w:rsidR="001E516A">
          <w:rPr>
            <w:noProof/>
            <w:webHidden/>
          </w:rPr>
          <w:fldChar w:fldCharType="end"/>
        </w:r>
      </w:hyperlink>
    </w:p>
    <w:p w14:paraId="62D11755" w14:textId="6316E22E" w:rsidR="001E516A" w:rsidRDefault="00A5571B">
      <w:pPr>
        <w:pStyle w:val="TOC1"/>
        <w:rPr>
          <w:rFonts w:asciiTheme="minorHAnsi" w:eastAsiaTheme="minorEastAsia" w:hAnsiTheme="minorHAnsi"/>
          <w:noProof/>
        </w:rPr>
      </w:pPr>
      <w:hyperlink w:anchor="_Toc97038960" w:history="1">
        <w:r w:rsidR="001E516A" w:rsidRPr="00F73BC1">
          <w:rPr>
            <w:rStyle w:val="Hyperlink"/>
            <w:noProof/>
          </w:rPr>
          <w:t>Section 3.</w:t>
        </w:r>
        <w:r w:rsidR="001E516A">
          <w:rPr>
            <w:rFonts w:asciiTheme="minorHAnsi" w:eastAsiaTheme="minorEastAsia" w:hAnsiTheme="minorHAnsi"/>
            <w:noProof/>
          </w:rPr>
          <w:tab/>
        </w:r>
        <w:r w:rsidR="001E516A" w:rsidRPr="00F73BC1">
          <w:rPr>
            <w:rStyle w:val="Hyperlink"/>
            <w:noProof/>
          </w:rPr>
          <w:t>Pollutant Sources in the IRL Watershed</w:t>
        </w:r>
        <w:r w:rsidR="001E516A">
          <w:rPr>
            <w:noProof/>
            <w:webHidden/>
          </w:rPr>
          <w:tab/>
        </w:r>
        <w:r w:rsidR="001E516A">
          <w:rPr>
            <w:noProof/>
            <w:webHidden/>
          </w:rPr>
          <w:fldChar w:fldCharType="begin"/>
        </w:r>
        <w:r w:rsidR="001E516A">
          <w:rPr>
            <w:noProof/>
            <w:webHidden/>
          </w:rPr>
          <w:instrText xml:space="preserve"> PAGEREF _Toc97038960 \h </w:instrText>
        </w:r>
        <w:r w:rsidR="001E516A">
          <w:rPr>
            <w:noProof/>
            <w:webHidden/>
          </w:rPr>
        </w:r>
        <w:r w:rsidR="001E516A">
          <w:rPr>
            <w:noProof/>
            <w:webHidden/>
          </w:rPr>
          <w:fldChar w:fldCharType="separate"/>
        </w:r>
        <w:r w:rsidR="004502BB">
          <w:rPr>
            <w:noProof/>
            <w:webHidden/>
          </w:rPr>
          <w:t>12</w:t>
        </w:r>
        <w:r w:rsidR="001E516A">
          <w:rPr>
            <w:noProof/>
            <w:webHidden/>
          </w:rPr>
          <w:fldChar w:fldCharType="end"/>
        </w:r>
      </w:hyperlink>
    </w:p>
    <w:p w14:paraId="0A790CFF" w14:textId="3369BBD2" w:rsidR="001E516A" w:rsidRDefault="00A5571B">
      <w:pPr>
        <w:pStyle w:val="TOC1"/>
        <w:rPr>
          <w:rFonts w:asciiTheme="minorHAnsi" w:eastAsiaTheme="minorEastAsia" w:hAnsiTheme="minorHAnsi"/>
          <w:noProof/>
        </w:rPr>
      </w:pPr>
      <w:hyperlink w:anchor="_Toc97038961" w:history="1">
        <w:r w:rsidR="001E516A" w:rsidRPr="00F73BC1">
          <w:rPr>
            <w:rStyle w:val="Hyperlink"/>
            <w:noProof/>
          </w:rPr>
          <w:t>Section 4.</w:t>
        </w:r>
        <w:r w:rsidR="001E516A">
          <w:rPr>
            <w:rFonts w:asciiTheme="minorHAnsi" w:eastAsiaTheme="minorEastAsia" w:hAnsiTheme="minorHAnsi"/>
            <w:noProof/>
          </w:rPr>
          <w:tab/>
        </w:r>
        <w:r w:rsidR="001E516A" w:rsidRPr="00F73BC1">
          <w:rPr>
            <w:rStyle w:val="Hyperlink"/>
            <w:noProof/>
          </w:rPr>
          <w:t>Project Options</w:t>
        </w:r>
        <w:r w:rsidR="001E516A">
          <w:rPr>
            <w:noProof/>
            <w:webHidden/>
          </w:rPr>
          <w:tab/>
        </w:r>
        <w:r w:rsidR="001E516A">
          <w:rPr>
            <w:noProof/>
            <w:webHidden/>
          </w:rPr>
          <w:fldChar w:fldCharType="begin"/>
        </w:r>
        <w:r w:rsidR="001E516A">
          <w:rPr>
            <w:noProof/>
            <w:webHidden/>
          </w:rPr>
          <w:instrText xml:space="preserve"> PAGEREF _Toc97038961 \h </w:instrText>
        </w:r>
        <w:r w:rsidR="001E516A">
          <w:rPr>
            <w:noProof/>
            <w:webHidden/>
          </w:rPr>
        </w:r>
        <w:r w:rsidR="001E516A">
          <w:rPr>
            <w:noProof/>
            <w:webHidden/>
          </w:rPr>
          <w:fldChar w:fldCharType="separate"/>
        </w:r>
        <w:r w:rsidR="004502BB">
          <w:rPr>
            <w:noProof/>
            <w:webHidden/>
          </w:rPr>
          <w:t>15</w:t>
        </w:r>
        <w:r w:rsidR="001E516A">
          <w:rPr>
            <w:noProof/>
            <w:webHidden/>
          </w:rPr>
          <w:fldChar w:fldCharType="end"/>
        </w:r>
      </w:hyperlink>
    </w:p>
    <w:p w14:paraId="60F44270" w14:textId="7FC967E6" w:rsidR="001E516A" w:rsidRDefault="00A5571B">
      <w:pPr>
        <w:pStyle w:val="TOC2"/>
        <w:tabs>
          <w:tab w:val="left" w:pos="880"/>
          <w:tab w:val="right" w:leader="dot" w:pos="9350"/>
        </w:tabs>
        <w:rPr>
          <w:rFonts w:asciiTheme="minorHAnsi" w:eastAsiaTheme="minorEastAsia" w:hAnsiTheme="minorHAnsi"/>
          <w:noProof/>
        </w:rPr>
      </w:pPr>
      <w:hyperlink w:anchor="_Toc97038962" w:history="1">
        <w:r w:rsidR="001E516A" w:rsidRPr="00F73BC1">
          <w:rPr>
            <w:rStyle w:val="Hyperlink"/>
            <w:noProof/>
          </w:rPr>
          <w:t>4.1.</w:t>
        </w:r>
        <w:r w:rsidR="001E516A">
          <w:rPr>
            <w:rFonts w:asciiTheme="minorHAnsi" w:eastAsiaTheme="minorEastAsia" w:hAnsiTheme="minorHAnsi"/>
            <w:noProof/>
          </w:rPr>
          <w:tab/>
        </w:r>
        <w:r w:rsidR="001E516A" w:rsidRPr="00F73BC1">
          <w:rPr>
            <w:rStyle w:val="Hyperlink"/>
            <w:noProof/>
          </w:rPr>
          <w:t>Projects to Reduce Pollutants</w:t>
        </w:r>
        <w:r w:rsidR="001E516A">
          <w:rPr>
            <w:noProof/>
            <w:webHidden/>
          </w:rPr>
          <w:tab/>
        </w:r>
        <w:r w:rsidR="001E516A">
          <w:rPr>
            <w:noProof/>
            <w:webHidden/>
          </w:rPr>
          <w:fldChar w:fldCharType="begin"/>
        </w:r>
        <w:r w:rsidR="001E516A">
          <w:rPr>
            <w:noProof/>
            <w:webHidden/>
          </w:rPr>
          <w:instrText xml:space="preserve"> PAGEREF _Toc97038962 \h </w:instrText>
        </w:r>
        <w:r w:rsidR="001E516A">
          <w:rPr>
            <w:noProof/>
            <w:webHidden/>
          </w:rPr>
        </w:r>
        <w:r w:rsidR="001E516A">
          <w:rPr>
            <w:noProof/>
            <w:webHidden/>
          </w:rPr>
          <w:fldChar w:fldCharType="separate"/>
        </w:r>
        <w:r w:rsidR="004502BB">
          <w:rPr>
            <w:noProof/>
            <w:webHidden/>
          </w:rPr>
          <w:t>15</w:t>
        </w:r>
        <w:r w:rsidR="001E516A">
          <w:rPr>
            <w:noProof/>
            <w:webHidden/>
          </w:rPr>
          <w:fldChar w:fldCharType="end"/>
        </w:r>
      </w:hyperlink>
    </w:p>
    <w:p w14:paraId="15A5BE8C" w14:textId="664A7DB4" w:rsidR="001E516A" w:rsidRDefault="00A5571B">
      <w:pPr>
        <w:pStyle w:val="TOC3"/>
        <w:rPr>
          <w:rFonts w:asciiTheme="minorHAnsi" w:eastAsiaTheme="minorEastAsia" w:hAnsiTheme="minorHAnsi"/>
          <w:noProof/>
        </w:rPr>
      </w:pPr>
      <w:hyperlink w:anchor="_Toc97038963" w:history="1">
        <w:r w:rsidR="001E516A" w:rsidRPr="00F73BC1">
          <w:rPr>
            <w:rStyle w:val="Hyperlink"/>
            <w:noProof/>
          </w:rPr>
          <w:t>4.1.1</w:t>
        </w:r>
        <w:r w:rsidR="001E516A">
          <w:rPr>
            <w:rFonts w:asciiTheme="minorHAnsi" w:eastAsiaTheme="minorEastAsia" w:hAnsiTheme="minorHAnsi"/>
            <w:noProof/>
          </w:rPr>
          <w:tab/>
        </w:r>
        <w:r w:rsidR="001E516A" w:rsidRPr="00F73BC1">
          <w:rPr>
            <w:rStyle w:val="Hyperlink"/>
            <w:noProof/>
          </w:rPr>
          <w:t>Public Outreach and Education</w:t>
        </w:r>
        <w:r w:rsidR="001E516A">
          <w:rPr>
            <w:noProof/>
            <w:webHidden/>
          </w:rPr>
          <w:tab/>
        </w:r>
        <w:r w:rsidR="001E516A">
          <w:rPr>
            <w:noProof/>
            <w:webHidden/>
          </w:rPr>
          <w:fldChar w:fldCharType="begin"/>
        </w:r>
        <w:r w:rsidR="001E516A">
          <w:rPr>
            <w:noProof/>
            <w:webHidden/>
          </w:rPr>
          <w:instrText xml:space="preserve"> PAGEREF _Toc97038963 \h </w:instrText>
        </w:r>
        <w:r w:rsidR="001E516A">
          <w:rPr>
            <w:noProof/>
            <w:webHidden/>
          </w:rPr>
        </w:r>
        <w:r w:rsidR="001E516A">
          <w:rPr>
            <w:noProof/>
            <w:webHidden/>
          </w:rPr>
          <w:fldChar w:fldCharType="separate"/>
        </w:r>
        <w:r w:rsidR="004502BB">
          <w:rPr>
            <w:noProof/>
            <w:webHidden/>
          </w:rPr>
          <w:t>16</w:t>
        </w:r>
        <w:r w:rsidR="001E516A">
          <w:rPr>
            <w:noProof/>
            <w:webHidden/>
          </w:rPr>
          <w:fldChar w:fldCharType="end"/>
        </w:r>
      </w:hyperlink>
    </w:p>
    <w:p w14:paraId="128BBE01" w14:textId="77E8C3F5" w:rsidR="001E516A" w:rsidRDefault="00A5571B">
      <w:pPr>
        <w:pStyle w:val="TOC3"/>
        <w:rPr>
          <w:rFonts w:asciiTheme="minorHAnsi" w:eastAsiaTheme="minorEastAsia" w:hAnsiTheme="minorHAnsi"/>
          <w:noProof/>
        </w:rPr>
      </w:pPr>
      <w:hyperlink w:anchor="_Toc97038964" w:history="1">
        <w:r w:rsidR="001E516A" w:rsidRPr="00F73BC1">
          <w:rPr>
            <w:rStyle w:val="Hyperlink"/>
            <w:noProof/>
          </w:rPr>
          <w:t>4.1.2</w:t>
        </w:r>
        <w:r w:rsidR="001E516A">
          <w:rPr>
            <w:rFonts w:asciiTheme="minorHAnsi" w:eastAsiaTheme="minorEastAsia" w:hAnsiTheme="minorHAnsi"/>
            <w:noProof/>
          </w:rPr>
          <w:tab/>
        </w:r>
        <w:r w:rsidR="001E516A" w:rsidRPr="00F73BC1">
          <w:rPr>
            <w:rStyle w:val="Hyperlink"/>
            <w:noProof/>
          </w:rPr>
          <w:t>Wastewater Treatment Facility Upgrades</w:t>
        </w:r>
        <w:r w:rsidR="001E516A">
          <w:rPr>
            <w:noProof/>
            <w:webHidden/>
          </w:rPr>
          <w:tab/>
        </w:r>
        <w:r w:rsidR="001E516A">
          <w:rPr>
            <w:noProof/>
            <w:webHidden/>
          </w:rPr>
          <w:fldChar w:fldCharType="begin"/>
        </w:r>
        <w:r w:rsidR="001E516A">
          <w:rPr>
            <w:noProof/>
            <w:webHidden/>
          </w:rPr>
          <w:instrText xml:space="preserve"> PAGEREF _Toc97038964 \h </w:instrText>
        </w:r>
        <w:r w:rsidR="001E516A">
          <w:rPr>
            <w:noProof/>
            <w:webHidden/>
          </w:rPr>
        </w:r>
        <w:r w:rsidR="001E516A">
          <w:rPr>
            <w:noProof/>
            <w:webHidden/>
          </w:rPr>
          <w:fldChar w:fldCharType="separate"/>
        </w:r>
        <w:r w:rsidR="004502BB">
          <w:rPr>
            <w:noProof/>
            <w:webHidden/>
          </w:rPr>
          <w:t>24</w:t>
        </w:r>
        <w:r w:rsidR="001E516A">
          <w:rPr>
            <w:noProof/>
            <w:webHidden/>
          </w:rPr>
          <w:fldChar w:fldCharType="end"/>
        </w:r>
      </w:hyperlink>
    </w:p>
    <w:p w14:paraId="1604E83C" w14:textId="58FD8DE1" w:rsidR="001E516A" w:rsidRDefault="00A5571B">
      <w:pPr>
        <w:pStyle w:val="TOC3"/>
        <w:rPr>
          <w:rFonts w:asciiTheme="minorHAnsi" w:eastAsiaTheme="minorEastAsia" w:hAnsiTheme="minorHAnsi"/>
          <w:noProof/>
        </w:rPr>
      </w:pPr>
      <w:hyperlink w:anchor="_Toc97038965" w:history="1">
        <w:r w:rsidR="001E516A" w:rsidRPr="00F73BC1">
          <w:rPr>
            <w:rStyle w:val="Hyperlink"/>
            <w:noProof/>
          </w:rPr>
          <w:t>4.1.3</w:t>
        </w:r>
        <w:r w:rsidR="001E516A">
          <w:rPr>
            <w:rFonts w:asciiTheme="minorHAnsi" w:eastAsiaTheme="minorEastAsia" w:hAnsiTheme="minorHAnsi"/>
            <w:noProof/>
          </w:rPr>
          <w:tab/>
        </w:r>
        <w:r w:rsidR="001E516A" w:rsidRPr="00F73BC1">
          <w:rPr>
            <w:rStyle w:val="Hyperlink"/>
            <w:noProof/>
          </w:rPr>
          <w:t>Sprayfield and Rapid Infiltration Basin Upgrades</w:t>
        </w:r>
        <w:r w:rsidR="001E516A">
          <w:rPr>
            <w:noProof/>
            <w:webHidden/>
          </w:rPr>
          <w:tab/>
        </w:r>
        <w:r w:rsidR="001E516A">
          <w:rPr>
            <w:noProof/>
            <w:webHidden/>
          </w:rPr>
          <w:fldChar w:fldCharType="begin"/>
        </w:r>
        <w:r w:rsidR="001E516A">
          <w:rPr>
            <w:noProof/>
            <w:webHidden/>
          </w:rPr>
          <w:instrText xml:space="preserve"> PAGEREF _Toc97038965 \h </w:instrText>
        </w:r>
        <w:r w:rsidR="001E516A">
          <w:rPr>
            <w:noProof/>
            <w:webHidden/>
          </w:rPr>
        </w:r>
        <w:r w:rsidR="001E516A">
          <w:rPr>
            <w:noProof/>
            <w:webHidden/>
          </w:rPr>
          <w:fldChar w:fldCharType="separate"/>
        </w:r>
        <w:r w:rsidR="004502BB">
          <w:rPr>
            <w:noProof/>
            <w:webHidden/>
          </w:rPr>
          <w:t>27</w:t>
        </w:r>
        <w:r w:rsidR="001E516A">
          <w:rPr>
            <w:noProof/>
            <w:webHidden/>
          </w:rPr>
          <w:fldChar w:fldCharType="end"/>
        </w:r>
      </w:hyperlink>
    </w:p>
    <w:p w14:paraId="554DFE4B" w14:textId="275BC5F7" w:rsidR="001E516A" w:rsidRDefault="00A5571B">
      <w:pPr>
        <w:pStyle w:val="TOC3"/>
        <w:rPr>
          <w:rFonts w:asciiTheme="minorHAnsi" w:eastAsiaTheme="minorEastAsia" w:hAnsiTheme="minorHAnsi"/>
          <w:noProof/>
        </w:rPr>
      </w:pPr>
      <w:hyperlink w:anchor="_Toc97038966" w:history="1">
        <w:r w:rsidR="001E516A" w:rsidRPr="00F73BC1">
          <w:rPr>
            <w:rStyle w:val="Hyperlink"/>
            <w:noProof/>
          </w:rPr>
          <w:t>4.1.4</w:t>
        </w:r>
        <w:r w:rsidR="001E516A">
          <w:rPr>
            <w:rFonts w:asciiTheme="minorHAnsi" w:eastAsiaTheme="minorEastAsia" w:hAnsiTheme="minorHAnsi"/>
            <w:noProof/>
          </w:rPr>
          <w:tab/>
        </w:r>
        <w:r w:rsidR="001E516A" w:rsidRPr="00F73BC1">
          <w:rPr>
            <w:rStyle w:val="Hyperlink"/>
            <w:noProof/>
          </w:rPr>
          <w:t>Package Plant Connections</w:t>
        </w:r>
        <w:r w:rsidR="001E516A">
          <w:rPr>
            <w:noProof/>
            <w:webHidden/>
          </w:rPr>
          <w:tab/>
        </w:r>
        <w:r w:rsidR="001E516A">
          <w:rPr>
            <w:noProof/>
            <w:webHidden/>
          </w:rPr>
          <w:fldChar w:fldCharType="begin"/>
        </w:r>
        <w:r w:rsidR="001E516A">
          <w:rPr>
            <w:noProof/>
            <w:webHidden/>
          </w:rPr>
          <w:instrText xml:space="preserve"> PAGEREF _Toc97038966 \h </w:instrText>
        </w:r>
        <w:r w:rsidR="001E516A">
          <w:rPr>
            <w:noProof/>
            <w:webHidden/>
          </w:rPr>
        </w:r>
        <w:r w:rsidR="001E516A">
          <w:rPr>
            <w:noProof/>
            <w:webHidden/>
          </w:rPr>
          <w:fldChar w:fldCharType="separate"/>
        </w:r>
        <w:r w:rsidR="004502BB">
          <w:rPr>
            <w:noProof/>
            <w:webHidden/>
          </w:rPr>
          <w:t>27</w:t>
        </w:r>
        <w:r w:rsidR="001E516A">
          <w:rPr>
            <w:noProof/>
            <w:webHidden/>
          </w:rPr>
          <w:fldChar w:fldCharType="end"/>
        </w:r>
      </w:hyperlink>
    </w:p>
    <w:p w14:paraId="2C215B70" w14:textId="0419D966" w:rsidR="001E516A" w:rsidRDefault="00A5571B">
      <w:pPr>
        <w:pStyle w:val="TOC3"/>
        <w:rPr>
          <w:rFonts w:asciiTheme="minorHAnsi" w:eastAsiaTheme="minorEastAsia" w:hAnsiTheme="minorHAnsi"/>
          <w:noProof/>
        </w:rPr>
      </w:pPr>
      <w:hyperlink w:anchor="_Toc97038967" w:history="1">
        <w:r w:rsidR="001E516A" w:rsidRPr="00F73BC1">
          <w:rPr>
            <w:rStyle w:val="Hyperlink"/>
            <w:noProof/>
          </w:rPr>
          <w:t>4.1.5</w:t>
        </w:r>
        <w:r w:rsidR="001E516A">
          <w:rPr>
            <w:rFonts w:asciiTheme="minorHAnsi" w:eastAsiaTheme="minorEastAsia" w:hAnsiTheme="minorHAnsi"/>
            <w:noProof/>
          </w:rPr>
          <w:tab/>
        </w:r>
        <w:r w:rsidR="001E516A" w:rsidRPr="00F73BC1">
          <w:rPr>
            <w:rStyle w:val="Hyperlink"/>
            <w:noProof/>
          </w:rPr>
          <w:t>Sewer Laterals Rehabilitation</w:t>
        </w:r>
        <w:r w:rsidR="001E516A">
          <w:rPr>
            <w:noProof/>
            <w:webHidden/>
          </w:rPr>
          <w:tab/>
        </w:r>
        <w:r w:rsidR="001E516A">
          <w:rPr>
            <w:noProof/>
            <w:webHidden/>
          </w:rPr>
          <w:fldChar w:fldCharType="begin"/>
        </w:r>
        <w:r w:rsidR="001E516A">
          <w:rPr>
            <w:noProof/>
            <w:webHidden/>
          </w:rPr>
          <w:instrText xml:space="preserve"> PAGEREF _Toc97038967 \h </w:instrText>
        </w:r>
        <w:r w:rsidR="001E516A">
          <w:rPr>
            <w:noProof/>
            <w:webHidden/>
          </w:rPr>
        </w:r>
        <w:r w:rsidR="001E516A">
          <w:rPr>
            <w:noProof/>
            <w:webHidden/>
          </w:rPr>
          <w:fldChar w:fldCharType="separate"/>
        </w:r>
        <w:r w:rsidR="004502BB">
          <w:rPr>
            <w:noProof/>
            <w:webHidden/>
          </w:rPr>
          <w:t>28</w:t>
        </w:r>
        <w:r w:rsidR="001E516A">
          <w:rPr>
            <w:noProof/>
            <w:webHidden/>
          </w:rPr>
          <w:fldChar w:fldCharType="end"/>
        </w:r>
      </w:hyperlink>
    </w:p>
    <w:p w14:paraId="16BDA983" w14:textId="4F510A4B" w:rsidR="001E516A" w:rsidRDefault="00A5571B">
      <w:pPr>
        <w:pStyle w:val="TOC3"/>
        <w:rPr>
          <w:rFonts w:asciiTheme="minorHAnsi" w:eastAsiaTheme="minorEastAsia" w:hAnsiTheme="minorHAnsi"/>
          <w:noProof/>
        </w:rPr>
      </w:pPr>
      <w:hyperlink w:anchor="_Toc97038968" w:history="1">
        <w:r w:rsidR="001E516A" w:rsidRPr="00F73BC1">
          <w:rPr>
            <w:rStyle w:val="Hyperlink"/>
            <w:noProof/>
          </w:rPr>
          <w:t>4.1.6</w:t>
        </w:r>
        <w:r w:rsidR="001E516A">
          <w:rPr>
            <w:rFonts w:asciiTheme="minorHAnsi" w:eastAsiaTheme="minorEastAsia" w:hAnsiTheme="minorHAnsi"/>
            <w:noProof/>
          </w:rPr>
          <w:tab/>
        </w:r>
        <w:r w:rsidR="001E516A" w:rsidRPr="00F73BC1">
          <w:rPr>
            <w:rStyle w:val="Hyperlink"/>
            <w:noProof/>
          </w:rPr>
          <w:t>Septic System Removal and Upgrades</w:t>
        </w:r>
        <w:r w:rsidR="001E516A">
          <w:rPr>
            <w:noProof/>
            <w:webHidden/>
          </w:rPr>
          <w:tab/>
        </w:r>
        <w:r w:rsidR="001E516A">
          <w:rPr>
            <w:noProof/>
            <w:webHidden/>
          </w:rPr>
          <w:fldChar w:fldCharType="begin"/>
        </w:r>
        <w:r w:rsidR="001E516A">
          <w:rPr>
            <w:noProof/>
            <w:webHidden/>
          </w:rPr>
          <w:instrText xml:space="preserve"> PAGEREF _Toc97038968 \h </w:instrText>
        </w:r>
        <w:r w:rsidR="001E516A">
          <w:rPr>
            <w:noProof/>
            <w:webHidden/>
          </w:rPr>
        </w:r>
        <w:r w:rsidR="001E516A">
          <w:rPr>
            <w:noProof/>
            <w:webHidden/>
          </w:rPr>
          <w:fldChar w:fldCharType="separate"/>
        </w:r>
        <w:r w:rsidR="004502BB">
          <w:rPr>
            <w:noProof/>
            <w:webHidden/>
          </w:rPr>
          <w:t>32</w:t>
        </w:r>
        <w:r w:rsidR="001E516A">
          <w:rPr>
            <w:noProof/>
            <w:webHidden/>
          </w:rPr>
          <w:fldChar w:fldCharType="end"/>
        </w:r>
      </w:hyperlink>
    </w:p>
    <w:p w14:paraId="051CC78E" w14:textId="19FAB31C" w:rsidR="001E516A" w:rsidRDefault="00A5571B">
      <w:pPr>
        <w:pStyle w:val="TOC3"/>
        <w:rPr>
          <w:rFonts w:asciiTheme="minorHAnsi" w:eastAsiaTheme="minorEastAsia" w:hAnsiTheme="minorHAnsi"/>
          <w:noProof/>
        </w:rPr>
      </w:pPr>
      <w:hyperlink w:anchor="_Toc97038969" w:history="1">
        <w:r w:rsidR="001E516A" w:rsidRPr="00F73BC1">
          <w:rPr>
            <w:rStyle w:val="Hyperlink"/>
            <w:noProof/>
          </w:rPr>
          <w:t>4.1.7</w:t>
        </w:r>
        <w:r w:rsidR="001E516A">
          <w:rPr>
            <w:rFonts w:asciiTheme="minorHAnsi" w:eastAsiaTheme="minorEastAsia" w:hAnsiTheme="minorHAnsi"/>
            <w:noProof/>
          </w:rPr>
          <w:tab/>
        </w:r>
        <w:r w:rsidR="001E516A" w:rsidRPr="00F73BC1">
          <w:rPr>
            <w:rStyle w:val="Hyperlink"/>
            <w:noProof/>
          </w:rPr>
          <w:t>Stormwater Treatment</w:t>
        </w:r>
        <w:r w:rsidR="001E516A">
          <w:rPr>
            <w:noProof/>
            <w:webHidden/>
          </w:rPr>
          <w:tab/>
        </w:r>
        <w:r w:rsidR="001E516A">
          <w:rPr>
            <w:noProof/>
            <w:webHidden/>
          </w:rPr>
          <w:fldChar w:fldCharType="begin"/>
        </w:r>
        <w:r w:rsidR="001E516A">
          <w:rPr>
            <w:noProof/>
            <w:webHidden/>
          </w:rPr>
          <w:instrText xml:space="preserve"> PAGEREF _Toc97038969 \h </w:instrText>
        </w:r>
        <w:r w:rsidR="001E516A">
          <w:rPr>
            <w:noProof/>
            <w:webHidden/>
          </w:rPr>
        </w:r>
        <w:r w:rsidR="001E516A">
          <w:rPr>
            <w:noProof/>
            <w:webHidden/>
          </w:rPr>
          <w:fldChar w:fldCharType="separate"/>
        </w:r>
        <w:r w:rsidR="004502BB">
          <w:rPr>
            <w:noProof/>
            <w:webHidden/>
          </w:rPr>
          <w:t>61</w:t>
        </w:r>
        <w:r w:rsidR="001E516A">
          <w:rPr>
            <w:noProof/>
            <w:webHidden/>
          </w:rPr>
          <w:fldChar w:fldCharType="end"/>
        </w:r>
      </w:hyperlink>
    </w:p>
    <w:p w14:paraId="3C205892" w14:textId="7FC23A3E" w:rsidR="001E516A" w:rsidRDefault="00A5571B">
      <w:pPr>
        <w:pStyle w:val="TOC3"/>
        <w:rPr>
          <w:rFonts w:asciiTheme="minorHAnsi" w:eastAsiaTheme="minorEastAsia" w:hAnsiTheme="minorHAnsi"/>
          <w:noProof/>
        </w:rPr>
      </w:pPr>
      <w:hyperlink w:anchor="_Toc97038970" w:history="1">
        <w:r w:rsidR="001E516A" w:rsidRPr="00F73BC1">
          <w:rPr>
            <w:rStyle w:val="Hyperlink"/>
            <w:noProof/>
          </w:rPr>
          <w:t>4.1.8</w:t>
        </w:r>
        <w:r w:rsidR="001E516A">
          <w:rPr>
            <w:rFonts w:asciiTheme="minorHAnsi" w:eastAsiaTheme="minorEastAsia" w:hAnsiTheme="minorHAnsi"/>
            <w:noProof/>
          </w:rPr>
          <w:tab/>
        </w:r>
        <w:r w:rsidR="001E516A" w:rsidRPr="00F73BC1">
          <w:rPr>
            <w:rStyle w:val="Hyperlink"/>
            <w:noProof/>
          </w:rPr>
          <w:t>Vegetation Harvesting</w:t>
        </w:r>
        <w:r w:rsidR="001E516A">
          <w:rPr>
            <w:noProof/>
            <w:webHidden/>
          </w:rPr>
          <w:tab/>
        </w:r>
        <w:r w:rsidR="001E516A">
          <w:rPr>
            <w:noProof/>
            <w:webHidden/>
          </w:rPr>
          <w:fldChar w:fldCharType="begin"/>
        </w:r>
        <w:r w:rsidR="001E516A">
          <w:rPr>
            <w:noProof/>
            <w:webHidden/>
          </w:rPr>
          <w:instrText xml:space="preserve"> PAGEREF _Toc97038970 \h </w:instrText>
        </w:r>
        <w:r w:rsidR="001E516A">
          <w:rPr>
            <w:noProof/>
            <w:webHidden/>
          </w:rPr>
        </w:r>
        <w:r w:rsidR="001E516A">
          <w:rPr>
            <w:noProof/>
            <w:webHidden/>
          </w:rPr>
          <w:fldChar w:fldCharType="separate"/>
        </w:r>
        <w:r w:rsidR="004502BB">
          <w:rPr>
            <w:noProof/>
            <w:webHidden/>
          </w:rPr>
          <w:t>77</w:t>
        </w:r>
        <w:r w:rsidR="001E516A">
          <w:rPr>
            <w:noProof/>
            <w:webHidden/>
          </w:rPr>
          <w:fldChar w:fldCharType="end"/>
        </w:r>
      </w:hyperlink>
    </w:p>
    <w:p w14:paraId="3FF2A58B" w14:textId="3BABDC06" w:rsidR="001E516A" w:rsidRDefault="00A5571B">
      <w:pPr>
        <w:pStyle w:val="TOC2"/>
        <w:tabs>
          <w:tab w:val="left" w:pos="880"/>
          <w:tab w:val="right" w:leader="dot" w:pos="9350"/>
        </w:tabs>
        <w:rPr>
          <w:rFonts w:asciiTheme="minorHAnsi" w:eastAsiaTheme="minorEastAsia" w:hAnsiTheme="minorHAnsi"/>
          <w:noProof/>
        </w:rPr>
      </w:pPr>
      <w:hyperlink w:anchor="_Toc97038971" w:history="1">
        <w:r w:rsidR="001E516A" w:rsidRPr="00F73BC1">
          <w:rPr>
            <w:rStyle w:val="Hyperlink"/>
            <w:noProof/>
          </w:rPr>
          <w:t>4.2.</w:t>
        </w:r>
        <w:r w:rsidR="001E516A">
          <w:rPr>
            <w:rFonts w:asciiTheme="minorHAnsi" w:eastAsiaTheme="minorEastAsia" w:hAnsiTheme="minorHAnsi"/>
            <w:noProof/>
          </w:rPr>
          <w:tab/>
        </w:r>
        <w:r w:rsidR="001E516A" w:rsidRPr="00F73BC1">
          <w:rPr>
            <w:rStyle w:val="Hyperlink"/>
            <w:noProof/>
          </w:rPr>
          <w:t>Projects to Remove Pollutants</w:t>
        </w:r>
        <w:r w:rsidR="001E516A">
          <w:rPr>
            <w:noProof/>
            <w:webHidden/>
          </w:rPr>
          <w:tab/>
        </w:r>
        <w:r w:rsidR="001E516A">
          <w:rPr>
            <w:noProof/>
            <w:webHidden/>
          </w:rPr>
          <w:fldChar w:fldCharType="begin"/>
        </w:r>
        <w:r w:rsidR="001E516A">
          <w:rPr>
            <w:noProof/>
            <w:webHidden/>
          </w:rPr>
          <w:instrText xml:space="preserve"> PAGEREF _Toc97038971 \h </w:instrText>
        </w:r>
        <w:r w:rsidR="001E516A">
          <w:rPr>
            <w:noProof/>
            <w:webHidden/>
          </w:rPr>
        </w:r>
        <w:r w:rsidR="001E516A">
          <w:rPr>
            <w:noProof/>
            <w:webHidden/>
          </w:rPr>
          <w:fldChar w:fldCharType="separate"/>
        </w:r>
        <w:r w:rsidR="004502BB">
          <w:rPr>
            <w:noProof/>
            <w:webHidden/>
          </w:rPr>
          <w:t>79</w:t>
        </w:r>
        <w:r w:rsidR="001E516A">
          <w:rPr>
            <w:noProof/>
            <w:webHidden/>
          </w:rPr>
          <w:fldChar w:fldCharType="end"/>
        </w:r>
      </w:hyperlink>
    </w:p>
    <w:p w14:paraId="5AC58A6E" w14:textId="5974E726" w:rsidR="001E516A" w:rsidRDefault="00A5571B">
      <w:pPr>
        <w:pStyle w:val="TOC3"/>
        <w:rPr>
          <w:rFonts w:asciiTheme="minorHAnsi" w:eastAsiaTheme="minorEastAsia" w:hAnsiTheme="minorHAnsi"/>
          <w:noProof/>
        </w:rPr>
      </w:pPr>
      <w:hyperlink w:anchor="_Toc97038972" w:history="1">
        <w:r w:rsidR="001E516A" w:rsidRPr="00F73BC1">
          <w:rPr>
            <w:rStyle w:val="Hyperlink"/>
            <w:noProof/>
          </w:rPr>
          <w:t>4.2.1</w:t>
        </w:r>
        <w:r w:rsidR="001E516A">
          <w:rPr>
            <w:rFonts w:asciiTheme="minorHAnsi" w:eastAsiaTheme="minorEastAsia" w:hAnsiTheme="minorHAnsi"/>
            <w:noProof/>
          </w:rPr>
          <w:tab/>
        </w:r>
        <w:r w:rsidR="001E516A" w:rsidRPr="00F73BC1">
          <w:rPr>
            <w:rStyle w:val="Hyperlink"/>
            <w:noProof/>
          </w:rPr>
          <w:t>Muck Removal</w:t>
        </w:r>
        <w:r w:rsidR="001E516A">
          <w:rPr>
            <w:noProof/>
            <w:webHidden/>
          </w:rPr>
          <w:tab/>
        </w:r>
        <w:r w:rsidR="001E516A">
          <w:rPr>
            <w:noProof/>
            <w:webHidden/>
          </w:rPr>
          <w:fldChar w:fldCharType="begin"/>
        </w:r>
        <w:r w:rsidR="001E516A">
          <w:rPr>
            <w:noProof/>
            <w:webHidden/>
          </w:rPr>
          <w:instrText xml:space="preserve"> PAGEREF _Toc97038972 \h </w:instrText>
        </w:r>
        <w:r w:rsidR="001E516A">
          <w:rPr>
            <w:noProof/>
            <w:webHidden/>
          </w:rPr>
        </w:r>
        <w:r w:rsidR="001E516A">
          <w:rPr>
            <w:noProof/>
            <w:webHidden/>
          </w:rPr>
          <w:fldChar w:fldCharType="separate"/>
        </w:r>
        <w:r w:rsidR="004502BB">
          <w:rPr>
            <w:noProof/>
            <w:webHidden/>
          </w:rPr>
          <w:t>79</w:t>
        </w:r>
        <w:r w:rsidR="001E516A">
          <w:rPr>
            <w:noProof/>
            <w:webHidden/>
          </w:rPr>
          <w:fldChar w:fldCharType="end"/>
        </w:r>
      </w:hyperlink>
    </w:p>
    <w:p w14:paraId="675C7BFE" w14:textId="1A02D9A3" w:rsidR="001E516A" w:rsidRDefault="00A5571B">
      <w:pPr>
        <w:pStyle w:val="TOC3"/>
        <w:rPr>
          <w:rFonts w:asciiTheme="minorHAnsi" w:eastAsiaTheme="minorEastAsia" w:hAnsiTheme="minorHAnsi"/>
          <w:noProof/>
        </w:rPr>
      </w:pPr>
      <w:hyperlink w:anchor="_Toc97038973" w:history="1">
        <w:r w:rsidR="001E516A" w:rsidRPr="00F73BC1">
          <w:rPr>
            <w:rStyle w:val="Hyperlink"/>
            <w:noProof/>
          </w:rPr>
          <w:t>4.2.2</w:t>
        </w:r>
        <w:r w:rsidR="001E516A">
          <w:rPr>
            <w:rFonts w:asciiTheme="minorHAnsi" w:eastAsiaTheme="minorEastAsia" w:hAnsiTheme="minorHAnsi"/>
            <w:noProof/>
          </w:rPr>
          <w:tab/>
        </w:r>
        <w:r w:rsidR="001E516A" w:rsidRPr="00F73BC1">
          <w:rPr>
            <w:rStyle w:val="Hyperlink"/>
            <w:noProof/>
          </w:rPr>
          <w:t>Treatment of Muck Interstitial Water</w:t>
        </w:r>
        <w:r w:rsidR="001E516A">
          <w:rPr>
            <w:noProof/>
            <w:webHidden/>
          </w:rPr>
          <w:tab/>
        </w:r>
        <w:r w:rsidR="001E516A">
          <w:rPr>
            <w:noProof/>
            <w:webHidden/>
          </w:rPr>
          <w:fldChar w:fldCharType="begin"/>
        </w:r>
        <w:r w:rsidR="001E516A">
          <w:rPr>
            <w:noProof/>
            <w:webHidden/>
          </w:rPr>
          <w:instrText xml:space="preserve"> PAGEREF _Toc97038973 \h </w:instrText>
        </w:r>
        <w:r w:rsidR="001E516A">
          <w:rPr>
            <w:noProof/>
            <w:webHidden/>
          </w:rPr>
        </w:r>
        <w:r w:rsidR="001E516A">
          <w:rPr>
            <w:noProof/>
            <w:webHidden/>
          </w:rPr>
          <w:fldChar w:fldCharType="separate"/>
        </w:r>
        <w:r w:rsidR="004502BB">
          <w:rPr>
            <w:noProof/>
            <w:webHidden/>
          </w:rPr>
          <w:t>86</w:t>
        </w:r>
        <w:r w:rsidR="001E516A">
          <w:rPr>
            <w:noProof/>
            <w:webHidden/>
          </w:rPr>
          <w:fldChar w:fldCharType="end"/>
        </w:r>
      </w:hyperlink>
    </w:p>
    <w:p w14:paraId="620DBDE7" w14:textId="689E8FEB" w:rsidR="001E516A" w:rsidRDefault="00A5571B">
      <w:pPr>
        <w:pStyle w:val="TOC3"/>
        <w:rPr>
          <w:rFonts w:asciiTheme="minorHAnsi" w:eastAsiaTheme="minorEastAsia" w:hAnsiTheme="minorHAnsi"/>
          <w:noProof/>
        </w:rPr>
      </w:pPr>
      <w:hyperlink w:anchor="_Toc97038974" w:history="1">
        <w:r w:rsidR="001E516A" w:rsidRPr="00F73BC1">
          <w:rPr>
            <w:rStyle w:val="Hyperlink"/>
            <w:noProof/>
          </w:rPr>
          <w:t>4.2.3</w:t>
        </w:r>
        <w:r w:rsidR="001E516A">
          <w:rPr>
            <w:rFonts w:asciiTheme="minorHAnsi" w:eastAsiaTheme="minorEastAsia" w:hAnsiTheme="minorHAnsi"/>
            <w:noProof/>
          </w:rPr>
          <w:tab/>
        </w:r>
        <w:r w:rsidR="001E516A" w:rsidRPr="00F73BC1">
          <w:rPr>
            <w:rStyle w:val="Hyperlink"/>
            <w:noProof/>
          </w:rPr>
          <w:t>Spoil Management Areas</w:t>
        </w:r>
        <w:r w:rsidR="001E516A">
          <w:rPr>
            <w:noProof/>
            <w:webHidden/>
          </w:rPr>
          <w:tab/>
        </w:r>
        <w:r w:rsidR="001E516A">
          <w:rPr>
            <w:noProof/>
            <w:webHidden/>
          </w:rPr>
          <w:fldChar w:fldCharType="begin"/>
        </w:r>
        <w:r w:rsidR="001E516A">
          <w:rPr>
            <w:noProof/>
            <w:webHidden/>
          </w:rPr>
          <w:instrText xml:space="preserve"> PAGEREF _Toc97038974 \h </w:instrText>
        </w:r>
        <w:r w:rsidR="001E516A">
          <w:rPr>
            <w:noProof/>
            <w:webHidden/>
          </w:rPr>
        </w:r>
        <w:r w:rsidR="001E516A">
          <w:rPr>
            <w:noProof/>
            <w:webHidden/>
          </w:rPr>
          <w:fldChar w:fldCharType="separate"/>
        </w:r>
        <w:r w:rsidR="004502BB">
          <w:rPr>
            <w:noProof/>
            <w:webHidden/>
          </w:rPr>
          <w:t>88</w:t>
        </w:r>
        <w:r w:rsidR="001E516A">
          <w:rPr>
            <w:noProof/>
            <w:webHidden/>
          </w:rPr>
          <w:fldChar w:fldCharType="end"/>
        </w:r>
      </w:hyperlink>
    </w:p>
    <w:p w14:paraId="443B1FB5" w14:textId="05D43E41" w:rsidR="001E516A" w:rsidRDefault="00A5571B">
      <w:pPr>
        <w:pStyle w:val="TOC3"/>
        <w:rPr>
          <w:rFonts w:asciiTheme="minorHAnsi" w:eastAsiaTheme="minorEastAsia" w:hAnsiTheme="minorHAnsi"/>
          <w:noProof/>
        </w:rPr>
      </w:pPr>
      <w:hyperlink w:anchor="_Toc97038975" w:history="1">
        <w:r w:rsidR="001E516A" w:rsidRPr="00F73BC1">
          <w:rPr>
            <w:rStyle w:val="Hyperlink"/>
            <w:noProof/>
          </w:rPr>
          <w:t>4.2.4</w:t>
        </w:r>
        <w:r w:rsidR="001E516A">
          <w:rPr>
            <w:rFonts w:asciiTheme="minorHAnsi" w:eastAsiaTheme="minorEastAsia" w:hAnsiTheme="minorHAnsi"/>
            <w:noProof/>
          </w:rPr>
          <w:tab/>
        </w:r>
        <w:r w:rsidR="001E516A" w:rsidRPr="00F73BC1">
          <w:rPr>
            <w:rStyle w:val="Hyperlink"/>
            <w:noProof/>
          </w:rPr>
          <w:t>Surface Water Remediation System</w:t>
        </w:r>
        <w:r w:rsidR="001E516A">
          <w:rPr>
            <w:noProof/>
            <w:webHidden/>
          </w:rPr>
          <w:tab/>
        </w:r>
        <w:r w:rsidR="001E516A">
          <w:rPr>
            <w:noProof/>
            <w:webHidden/>
          </w:rPr>
          <w:fldChar w:fldCharType="begin"/>
        </w:r>
        <w:r w:rsidR="001E516A">
          <w:rPr>
            <w:noProof/>
            <w:webHidden/>
          </w:rPr>
          <w:instrText xml:space="preserve"> PAGEREF _Toc97038975 \h </w:instrText>
        </w:r>
        <w:r w:rsidR="001E516A">
          <w:rPr>
            <w:noProof/>
            <w:webHidden/>
          </w:rPr>
        </w:r>
        <w:r w:rsidR="001E516A">
          <w:rPr>
            <w:noProof/>
            <w:webHidden/>
          </w:rPr>
          <w:fldChar w:fldCharType="separate"/>
        </w:r>
        <w:r w:rsidR="004502BB">
          <w:rPr>
            <w:noProof/>
            <w:webHidden/>
          </w:rPr>
          <w:t>89</w:t>
        </w:r>
        <w:r w:rsidR="001E516A">
          <w:rPr>
            <w:noProof/>
            <w:webHidden/>
          </w:rPr>
          <w:fldChar w:fldCharType="end"/>
        </w:r>
      </w:hyperlink>
    </w:p>
    <w:p w14:paraId="2B3C45F6" w14:textId="4F98B151" w:rsidR="001E516A" w:rsidRDefault="00A5571B">
      <w:pPr>
        <w:pStyle w:val="TOC3"/>
        <w:rPr>
          <w:rFonts w:asciiTheme="minorHAnsi" w:eastAsiaTheme="minorEastAsia" w:hAnsiTheme="minorHAnsi"/>
          <w:noProof/>
        </w:rPr>
      </w:pPr>
      <w:hyperlink w:anchor="_Toc97038976" w:history="1">
        <w:r w:rsidR="001E516A" w:rsidRPr="00F73BC1">
          <w:rPr>
            <w:rStyle w:val="Hyperlink"/>
            <w:noProof/>
          </w:rPr>
          <w:t>4.2.5</w:t>
        </w:r>
        <w:r w:rsidR="001E516A">
          <w:rPr>
            <w:rFonts w:asciiTheme="minorHAnsi" w:eastAsiaTheme="minorEastAsia" w:hAnsiTheme="minorHAnsi"/>
            <w:noProof/>
          </w:rPr>
          <w:tab/>
        </w:r>
        <w:r w:rsidR="001E516A" w:rsidRPr="00F73BC1">
          <w:rPr>
            <w:rStyle w:val="Hyperlink"/>
            <w:noProof/>
          </w:rPr>
          <w:t>Enhanced Circulation</w:t>
        </w:r>
        <w:r w:rsidR="001E516A">
          <w:rPr>
            <w:noProof/>
            <w:webHidden/>
          </w:rPr>
          <w:tab/>
        </w:r>
        <w:r w:rsidR="001E516A">
          <w:rPr>
            <w:noProof/>
            <w:webHidden/>
          </w:rPr>
          <w:fldChar w:fldCharType="begin"/>
        </w:r>
        <w:r w:rsidR="001E516A">
          <w:rPr>
            <w:noProof/>
            <w:webHidden/>
          </w:rPr>
          <w:instrText xml:space="preserve"> PAGEREF _Toc97038976 \h </w:instrText>
        </w:r>
        <w:r w:rsidR="001E516A">
          <w:rPr>
            <w:noProof/>
            <w:webHidden/>
          </w:rPr>
        </w:r>
        <w:r w:rsidR="001E516A">
          <w:rPr>
            <w:noProof/>
            <w:webHidden/>
          </w:rPr>
          <w:fldChar w:fldCharType="separate"/>
        </w:r>
        <w:r w:rsidR="004502BB">
          <w:rPr>
            <w:noProof/>
            <w:webHidden/>
          </w:rPr>
          <w:t>90</w:t>
        </w:r>
        <w:r w:rsidR="001E516A">
          <w:rPr>
            <w:noProof/>
            <w:webHidden/>
          </w:rPr>
          <w:fldChar w:fldCharType="end"/>
        </w:r>
      </w:hyperlink>
    </w:p>
    <w:p w14:paraId="4254B4BA" w14:textId="74BE3C8A" w:rsidR="001E516A" w:rsidRDefault="00A5571B">
      <w:pPr>
        <w:pStyle w:val="TOC2"/>
        <w:tabs>
          <w:tab w:val="left" w:pos="880"/>
          <w:tab w:val="right" w:leader="dot" w:pos="9350"/>
        </w:tabs>
        <w:rPr>
          <w:rFonts w:asciiTheme="minorHAnsi" w:eastAsiaTheme="minorEastAsia" w:hAnsiTheme="minorHAnsi"/>
          <w:noProof/>
        </w:rPr>
      </w:pPr>
      <w:hyperlink w:anchor="_Toc97038977" w:history="1">
        <w:r w:rsidR="001E516A" w:rsidRPr="00F73BC1">
          <w:rPr>
            <w:rStyle w:val="Hyperlink"/>
            <w:noProof/>
          </w:rPr>
          <w:t>4.3.</w:t>
        </w:r>
        <w:r w:rsidR="001E516A">
          <w:rPr>
            <w:rFonts w:asciiTheme="minorHAnsi" w:eastAsiaTheme="minorEastAsia" w:hAnsiTheme="minorHAnsi"/>
            <w:noProof/>
          </w:rPr>
          <w:tab/>
        </w:r>
        <w:r w:rsidR="001E516A" w:rsidRPr="00F73BC1">
          <w:rPr>
            <w:rStyle w:val="Hyperlink"/>
            <w:noProof/>
          </w:rPr>
          <w:t>Projects to Restore the Lagoon</w:t>
        </w:r>
        <w:r w:rsidR="001E516A">
          <w:rPr>
            <w:noProof/>
            <w:webHidden/>
          </w:rPr>
          <w:tab/>
        </w:r>
        <w:r w:rsidR="001E516A">
          <w:rPr>
            <w:noProof/>
            <w:webHidden/>
          </w:rPr>
          <w:fldChar w:fldCharType="begin"/>
        </w:r>
        <w:r w:rsidR="001E516A">
          <w:rPr>
            <w:noProof/>
            <w:webHidden/>
          </w:rPr>
          <w:instrText xml:space="preserve"> PAGEREF _Toc97038977 \h </w:instrText>
        </w:r>
        <w:r w:rsidR="001E516A">
          <w:rPr>
            <w:noProof/>
            <w:webHidden/>
          </w:rPr>
        </w:r>
        <w:r w:rsidR="001E516A">
          <w:rPr>
            <w:noProof/>
            <w:webHidden/>
          </w:rPr>
          <w:fldChar w:fldCharType="separate"/>
        </w:r>
        <w:r w:rsidR="004502BB">
          <w:rPr>
            <w:noProof/>
            <w:webHidden/>
          </w:rPr>
          <w:t>95</w:t>
        </w:r>
        <w:r w:rsidR="001E516A">
          <w:rPr>
            <w:noProof/>
            <w:webHidden/>
          </w:rPr>
          <w:fldChar w:fldCharType="end"/>
        </w:r>
      </w:hyperlink>
    </w:p>
    <w:p w14:paraId="46A60C8D" w14:textId="55434D74" w:rsidR="001E516A" w:rsidRDefault="00A5571B">
      <w:pPr>
        <w:pStyle w:val="TOC3"/>
        <w:rPr>
          <w:rFonts w:asciiTheme="minorHAnsi" w:eastAsiaTheme="minorEastAsia" w:hAnsiTheme="minorHAnsi"/>
          <w:noProof/>
        </w:rPr>
      </w:pPr>
      <w:hyperlink w:anchor="_Toc97038978" w:history="1">
        <w:r w:rsidR="001E516A" w:rsidRPr="00F73BC1">
          <w:rPr>
            <w:rStyle w:val="Hyperlink"/>
            <w:noProof/>
          </w:rPr>
          <w:t>4.3.1</w:t>
        </w:r>
        <w:r w:rsidR="001E516A">
          <w:rPr>
            <w:rFonts w:asciiTheme="minorHAnsi" w:eastAsiaTheme="minorEastAsia" w:hAnsiTheme="minorHAnsi"/>
            <w:noProof/>
          </w:rPr>
          <w:tab/>
        </w:r>
        <w:r w:rsidR="001E516A" w:rsidRPr="00F73BC1">
          <w:rPr>
            <w:rStyle w:val="Hyperlink"/>
            <w:noProof/>
          </w:rPr>
          <w:t>Oyster Restoration</w:t>
        </w:r>
        <w:r w:rsidR="001E516A">
          <w:rPr>
            <w:noProof/>
            <w:webHidden/>
          </w:rPr>
          <w:tab/>
        </w:r>
        <w:r w:rsidR="001E516A">
          <w:rPr>
            <w:noProof/>
            <w:webHidden/>
          </w:rPr>
          <w:fldChar w:fldCharType="begin"/>
        </w:r>
        <w:r w:rsidR="001E516A">
          <w:rPr>
            <w:noProof/>
            <w:webHidden/>
          </w:rPr>
          <w:instrText xml:space="preserve"> PAGEREF _Toc97038978 \h </w:instrText>
        </w:r>
        <w:r w:rsidR="001E516A">
          <w:rPr>
            <w:noProof/>
            <w:webHidden/>
          </w:rPr>
        </w:r>
        <w:r w:rsidR="001E516A">
          <w:rPr>
            <w:noProof/>
            <w:webHidden/>
          </w:rPr>
          <w:fldChar w:fldCharType="separate"/>
        </w:r>
        <w:r w:rsidR="004502BB">
          <w:rPr>
            <w:noProof/>
            <w:webHidden/>
          </w:rPr>
          <w:t>95</w:t>
        </w:r>
        <w:r w:rsidR="001E516A">
          <w:rPr>
            <w:noProof/>
            <w:webHidden/>
          </w:rPr>
          <w:fldChar w:fldCharType="end"/>
        </w:r>
      </w:hyperlink>
    </w:p>
    <w:p w14:paraId="6B3C53EA" w14:textId="09BC8F09" w:rsidR="001E516A" w:rsidRDefault="00A5571B">
      <w:pPr>
        <w:pStyle w:val="TOC3"/>
        <w:rPr>
          <w:rFonts w:asciiTheme="minorHAnsi" w:eastAsiaTheme="minorEastAsia" w:hAnsiTheme="minorHAnsi"/>
          <w:noProof/>
        </w:rPr>
      </w:pPr>
      <w:hyperlink w:anchor="_Toc97038979" w:history="1">
        <w:r w:rsidR="001E516A" w:rsidRPr="00F73BC1">
          <w:rPr>
            <w:rStyle w:val="Hyperlink"/>
            <w:noProof/>
          </w:rPr>
          <w:t>4.3.2</w:t>
        </w:r>
        <w:r w:rsidR="001E516A">
          <w:rPr>
            <w:rFonts w:asciiTheme="minorHAnsi" w:eastAsiaTheme="minorEastAsia" w:hAnsiTheme="minorHAnsi"/>
            <w:noProof/>
          </w:rPr>
          <w:tab/>
        </w:r>
        <w:r w:rsidR="001E516A" w:rsidRPr="00F73BC1">
          <w:rPr>
            <w:rStyle w:val="Hyperlink"/>
            <w:noProof/>
          </w:rPr>
          <w:t>Planted Shorelines</w:t>
        </w:r>
        <w:r w:rsidR="001E516A">
          <w:rPr>
            <w:noProof/>
            <w:webHidden/>
          </w:rPr>
          <w:tab/>
        </w:r>
        <w:r w:rsidR="001E516A">
          <w:rPr>
            <w:noProof/>
            <w:webHidden/>
          </w:rPr>
          <w:fldChar w:fldCharType="begin"/>
        </w:r>
        <w:r w:rsidR="001E516A">
          <w:rPr>
            <w:noProof/>
            <w:webHidden/>
          </w:rPr>
          <w:instrText xml:space="preserve"> PAGEREF _Toc97038979 \h </w:instrText>
        </w:r>
        <w:r w:rsidR="001E516A">
          <w:rPr>
            <w:noProof/>
            <w:webHidden/>
          </w:rPr>
        </w:r>
        <w:r w:rsidR="001E516A">
          <w:rPr>
            <w:noProof/>
            <w:webHidden/>
          </w:rPr>
          <w:fldChar w:fldCharType="separate"/>
        </w:r>
        <w:r w:rsidR="004502BB">
          <w:rPr>
            <w:noProof/>
            <w:webHidden/>
          </w:rPr>
          <w:t>99</w:t>
        </w:r>
        <w:r w:rsidR="001E516A">
          <w:rPr>
            <w:noProof/>
            <w:webHidden/>
          </w:rPr>
          <w:fldChar w:fldCharType="end"/>
        </w:r>
      </w:hyperlink>
    </w:p>
    <w:p w14:paraId="046C17EC" w14:textId="120124AC" w:rsidR="001E516A" w:rsidRDefault="00A5571B">
      <w:pPr>
        <w:pStyle w:val="TOC3"/>
        <w:rPr>
          <w:rFonts w:asciiTheme="minorHAnsi" w:eastAsiaTheme="minorEastAsia" w:hAnsiTheme="minorHAnsi"/>
          <w:noProof/>
        </w:rPr>
      </w:pPr>
      <w:hyperlink w:anchor="_Toc97038980" w:history="1">
        <w:r w:rsidR="001E516A" w:rsidRPr="00F73BC1">
          <w:rPr>
            <w:rStyle w:val="Hyperlink"/>
            <w:noProof/>
          </w:rPr>
          <w:t>4.3.3</w:t>
        </w:r>
        <w:r w:rsidR="001E516A">
          <w:rPr>
            <w:rFonts w:asciiTheme="minorHAnsi" w:eastAsiaTheme="minorEastAsia" w:hAnsiTheme="minorHAnsi"/>
            <w:noProof/>
          </w:rPr>
          <w:tab/>
        </w:r>
        <w:r w:rsidR="001E516A" w:rsidRPr="00F73BC1">
          <w:rPr>
            <w:rStyle w:val="Hyperlink"/>
            <w:noProof/>
          </w:rPr>
          <w:t>Clam Restoration and Aquaculture</w:t>
        </w:r>
        <w:r w:rsidR="001E516A">
          <w:rPr>
            <w:noProof/>
            <w:webHidden/>
          </w:rPr>
          <w:tab/>
        </w:r>
        <w:r w:rsidR="001E516A">
          <w:rPr>
            <w:noProof/>
            <w:webHidden/>
          </w:rPr>
          <w:fldChar w:fldCharType="begin"/>
        </w:r>
        <w:r w:rsidR="001E516A">
          <w:rPr>
            <w:noProof/>
            <w:webHidden/>
          </w:rPr>
          <w:instrText xml:space="preserve"> PAGEREF _Toc97038980 \h </w:instrText>
        </w:r>
        <w:r w:rsidR="001E516A">
          <w:rPr>
            <w:noProof/>
            <w:webHidden/>
          </w:rPr>
        </w:r>
        <w:r w:rsidR="001E516A">
          <w:rPr>
            <w:noProof/>
            <w:webHidden/>
          </w:rPr>
          <w:fldChar w:fldCharType="separate"/>
        </w:r>
        <w:r w:rsidR="004502BB">
          <w:rPr>
            <w:noProof/>
            <w:webHidden/>
          </w:rPr>
          <w:t>103</w:t>
        </w:r>
        <w:r w:rsidR="001E516A">
          <w:rPr>
            <w:noProof/>
            <w:webHidden/>
          </w:rPr>
          <w:fldChar w:fldCharType="end"/>
        </w:r>
      </w:hyperlink>
    </w:p>
    <w:p w14:paraId="41DE5907" w14:textId="05C8BA77" w:rsidR="001E516A" w:rsidRDefault="00A5571B">
      <w:pPr>
        <w:pStyle w:val="TOC3"/>
        <w:rPr>
          <w:rFonts w:asciiTheme="minorHAnsi" w:eastAsiaTheme="minorEastAsia" w:hAnsiTheme="minorHAnsi"/>
          <w:noProof/>
        </w:rPr>
      </w:pPr>
      <w:hyperlink w:anchor="_Toc97038981" w:history="1">
        <w:r w:rsidR="001E516A" w:rsidRPr="00F73BC1">
          <w:rPr>
            <w:rStyle w:val="Hyperlink"/>
            <w:noProof/>
          </w:rPr>
          <w:t>4.3.4</w:t>
        </w:r>
        <w:r w:rsidR="001E516A">
          <w:rPr>
            <w:rFonts w:asciiTheme="minorHAnsi" w:eastAsiaTheme="minorEastAsia" w:hAnsiTheme="minorHAnsi"/>
            <w:noProof/>
          </w:rPr>
          <w:tab/>
        </w:r>
        <w:r w:rsidR="001E516A" w:rsidRPr="00F73BC1">
          <w:rPr>
            <w:rStyle w:val="Hyperlink"/>
            <w:noProof/>
          </w:rPr>
          <w:t>Seagrass Planting</w:t>
        </w:r>
        <w:r w:rsidR="001E516A">
          <w:rPr>
            <w:noProof/>
            <w:webHidden/>
          </w:rPr>
          <w:tab/>
        </w:r>
        <w:r w:rsidR="001E516A">
          <w:rPr>
            <w:noProof/>
            <w:webHidden/>
          </w:rPr>
          <w:fldChar w:fldCharType="begin"/>
        </w:r>
        <w:r w:rsidR="001E516A">
          <w:rPr>
            <w:noProof/>
            <w:webHidden/>
          </w:rPr>
          <w:instrText xml:space="preserve"> PAGEREF _Toc97038981 \h </w:instrText>
        </w:r>
        <w:r w:rsidR="001E516A">
          <w:rPr>
            <w:noProof/>
            <w:webHidden/>
          </w:rPr>
        </w:r>
        <w:r w:rsidR="001E516A">
          <w:rPr>
            <w:noProof/>
            <w:webHidden/>
          </w:rPr>
          <w:fldChar w:fldCharType="separate"/>
        </w:r>
        <w:r w:rsidR="004502BB">
          <w:rPr>
            <w:noProof/>
            <w:webHidden/>
          </w:rPr>
          <w:t>104</w:t>
        </w:r>
        <w:r w:rsidR="001E516A">
          <w:rPr>
            <w:noProof/>
            <w:webHidden/>
          </w:rPr>
          <w:fldChar w:fldCharType="end"/>
        </w:r>
      </w:hyperlink>
    </w:p>
    <w:p w14:paraId="0A0A4666" w14:textId="7DAF16B1" w:rsidR="001E516A" w:rsidRDefault="00A5571B">
      <w:pPr>
        <w:pStyle w:val="TOC2"/>
        <w:tabs>
          <w:tab w:val="left" w:pos="880"/>
          <w:tab w:val="right" w:leader="dot" w:pos="9350"/>
        </w:tabs>
        <w:rPr>
          <w:rFonts w:asciiTheme="minorHAnsi" w:eastAsiaTheme="minorEastAsia" w:hAnsiTheme="minorHAnsi"/>
          <w:noProof/>
        </w:rPr>
      </w:pPr>
      <w:hyperlink w:anchor="_Toc97038982" w:history="1">
        <w:r w:rsidR="001E516A" w:rsidRPr="00F73BC1">
          <w:rPr>
            <w:rStyle w:val="Hyperlink"/>
            <w:noProof/>
          </w:rPr>
          <w:t>4.4.</w:t>
        </w:r>
        <w:r w:rsidR="001E516A">
          <w:rPr>
            <w:rFonts w:asciiTheme="minorHAnsi" w:eastAsiaTheme="minorEastAsia" w:hAnsiTheme="minorHAnsi"/>
            <w:noProof/>
          </w:rPr>
          <w:tab/>
        </w:r>
        <w:r w:rsidR="001E516A" w:rsidRPr="00F73BC1">
          <w:rPr>
            <w:rStyle w:val="Hyperlink"/>
            <w:noProof/>
          </w:rPr>
          <w:t>Projects to Respond to New Information</w:t>
        </w:r>
        <w:r w:rsidR="001E516A">
          <w:rPr>
            <w:noProof/>
            <w:webHidden/>
          </w:rPr>
          <w:tab/>
        </w:r>
        <w:r w:rsidR="001E516A">
          <w:rPr>
            <w:noProof/>
            <w:webHidden/>
          </w:rPr>
          <w:fldChar w:fldCharType="begin"/>
        </w:r>
        <w:r w:rsidR="001E516A">
          <w:rPr>
            <w:noProof/>
            <w:webHidden/>
          </w:rPr>
          <w:instrText xml:space="preserve"> PAGEREF _Toc97038982 \h </w:instrText>
        </w:r>
        <w:r w:rsidR="001E516A">
          <w:rPr>
            <w:noProof/>
            <w:webHidden/>
          </w:rPr>
        </w:r>
        <w:r w:rsidR="001E516A">
          <w:rPr>
            <w:noProof/>
            <w:webHidden/>
          </w:rPr>
          <w:fldChar w:fldCharType="separate"/>
        </w:r>
        <w:r w:rsidR="004502BB">
          <w:rPr>
            <w:noProof/>
            <w:webHidden/>
          </w:rPr>
          <w:t>106</w:t>
        </w:r>
        <w:r w:rsidR="001E516A">
          <w:rPr>
            <w:noProof/>
            <w:webHidden/>
          </w:rPr>
          <w:fldChar w:fldCharType="end"/>
        </w:r>
      </w:hyperlink>
    </w:p>
    <w:p w14:paraId="473B7D43" w14:textId="320D8677" w:rsidR="001E516A" w:rsidRDefault="00A5571B">
      <w:pPr>
        <w:pStyle w:val="TOC3"/>
        <w:rPr>
          <w:rFonts w:asciiTheme="minorHAnsi" w:eastAsiaTheme="minorEastAsia" w:hAnsiTheme="minorHAnsi"/>
          <w:noProof/>
        </w:rPr>
      </w:pPr>
      <w:hyperlink w:anchor="_Toc97038983" w:history="1">
        <w:r w:rsidR="001E516A" w:rsidRPr="00F73BC1">
          <w:rPr>
            <w:rStyle w:val="Hyperlink"/>
            <w:noProof/>
          </w:rPr>
          <w:t>4.4.1</w:t>
        </w:r>
        <w:r w:rsidR="001E516A">
          <w:rPr>
            <w:rFonts w:asciiTheme="minorHAnsi" w:eastAsiaTheme="minorEastAsia" w:hAnsiTheme="minorHAnsi"/>
            <w:noProof/>
          </w:rPr>
          <w:tab/>
        </w:r>
        <w:r w:rsidR="001E516A" w:rsidRPr="00F73BC1">
          <w:rPr>
            <w:rStyle w:val="Hyperlink"/>
            <w:noProof/>
          </w:rPr>
          <w:t>Adaptive Management to Report, Reassess, and Respond</w:t>
        </w:r>
        <w:r w:rsidR="001E516A">
          <w:rPr>
            <w:noProof/>
            <w:webHidden/>
          </w:rPr>
          <w:tab/>
        </w:r>
        <w:r w:rsidR="001E516A">
          <w:rPr>
            <w:noProof/>
            <w:webHidden/>
          </w:rPr>
          <w:fldChar w:fldCharType="begin"/>
        </w:r>
        <w:r w:rsidR="001E516A">
          <w:rPr>
            <w:noProof/>
            <w:webHidden/>
          </w:rPr>
          <w:instrText xml:space="preserve"> PAGEREF _Toc97038983 \h </w:instrText>
        </w:r>
        <w:r w:rsidR="001E516A">
          <w:rPr>
            <w:noProof/>
            <w:webHidden/>
          </w:rPr>
        </w:r>
        <w:r w:rsidR="001E516A">
          <w:rPr>
            <w:noProof/>
            <w:webHidden/>
          </w:rPr>
          <w:fldChar w:fldCharType="separate"/>
        </w:r>
        <w:r w:rsidR="004502BB">
          <w:rPr>
            <w:noProof/>
            <w:webHidden/>
          </w:rPr>
          <w:t>107</w:t>
        </w:r>
        <w:r w:rsidR="001E516A">
          <w:rPr>
            <w:noProof/>
            <w:webHidden/>
          </w:rPr>
          <w:fldChar w:fldCharType="end"/>
        </w:r>
      </w:hyperlink>
    </w:p>
    <w:p w14:paraId="504154BF" w14:textId="419C5CAC" w:rsidR="001E516A" w:rsidRDefault="00A5571B">
      <w:pPr>
        <w:pStyle w:val="TOC3"/>
        <w:rPr>
          <w:rFonts w:asciiTheme="minorHAnsi" w:eastAsiaTheme="minorEastAsia" w:hAnsiTheme="minorHAnsi"/>
          <w:noProof/>
        </w:rPr>
      </w:pPr>
      <w:hyperlink w:anchor="_Toc97038984" w:history="1">
        <w:r w:rsidR="001E516A" w:rsidRPr="00F73BC1">
          <w:rPr>
            <w:rStyle w:val="Hyperlink"/>
            <w:noProof/>
          </w:rPr>
          <w:t>4.4.2</w:t>
        </w:r>
        <w:r w:rsidR="001E516A">
          <w:rPr>
            <w:rFonts w:asciiTheme="minorHAnsi" w:eastAsiaTheme="minorEastAsia" w:hAnsiTheme="minorHAnsi"/>
            <w:noProof/>
          </w:rPr>
          <w:tab/>
        </w:r>
        <w:r w:rsidR="001E516A" w:rsidRPr="00F73BC1">
          <w:rPr>
            <w:rStyle w:val="Hyperlink"/>
            <w:noProof/>
          </w:rPr>
          <w:t>Cost-share for Substitute Projects</w:t>
        </w:r>
        <w:r w:rsidR="001E516A">
          <w:rPr>
            <w:noProof/>
            <w:webHidden/>
          </w:rPr>
          <w:tab/>
        </w:r>
        <w:r w:rsidR="001E516A">
          <w:rPr>
            <w:noProof/>
            <w:webHidden/>
          </w:rPr>
          <w:fldChar w:fldCharType="begin"/>
        </w:r>
        <w:r w:rsidR="001E516A">
          <w:rPr>
            <w:noProof/>
            <w:webHidden/>
          </w:rPr>
          <w:instrText xml:space="preserve"> PAGEREF _Toc97038984 \h </w:instrText>
        </w:r>
        <w:r w:rsidR="001E516A">
          <w:rPr>
            <w:noProof/>
            <w:webHidden/>
          </w:rPr>
        </w:r>
        <w:r w:rsidR="001E516A">
          <w:rPr>
            <w:noProof/>
            <w:webHidden/>
          </w:rPr>
          <w:fldChar w:fldCharType="separate"/>
        </w:r>
        <w:r w:rsidR="004502BB">
          <w:rPr>
            <w:noProof/>
            <w:webHidden/>
          </w:rPr>
          <w:t>108</w:t>
        </w:r>
        <w:r w:rsidR="001E516A">
          <w:rPr>
            <w:noProof/>
            <w:webHidden/>
          </w:rPr>
          <w:fldChar w:fldCharType="end"/>
        </w:r>
      </w:hyperlink>
    </w:p>
    <w:p w14:paraId="755D0251" w14:textId="4DF02289" w:rsidR="001E516A" w:rsidRDefault="00A5571B">
      <w:pPr>
        <w:pStyle w:val="TOC3"/>
        <w:rPr>
          <w:rFonts w:asciiTheme="minorHAnsi" w:eastAsiaTheme="minorEastAsia" w:hAnsiTheme="minorHAnsi"/>
          <w:noProof/>
        </w:rPr>
      </w:pPr>
      <w:hyperlink w:anchor="_Toc97038985" w:history="1">
        <w:r w:rsidR="001E516A" w:rsidRPr="00F73BC1">
          <w:rPr>
            <w:rStyle w:val="Hyperlink"/>
            <w:noProof/>
          </w:rPr>
          <w:t>4.4.3</w:t>
        </w:r>
        <w:r w:rsidR="001E516A">
          <w:rPr>
            <w:rFonts w:asciiTheme="minorHAnsi" w:eastAsiaTheme="minorEastAsia" w:hAnsiTheme="minorHAnsi"/>
            <w:noProof/>
          </w:rPr>
          <w:tab/>
        </w:r>
        <w:r w:rsidR="001E516A" w:rsidRPr="00F73BC1">
          <w:rPr>
            <w:rStyle w:val="Hyperlink"/>
            <w:noProof/>
          </w:rPr>
          <w:t>Additional Project Benefits</w:t>
        </w:r>
        <w:r w:rsidR="001E516A">
          <w:rPr>
            <w:noProof/>
            <w:webHidden/>
          </w:rPr>
          <w:tab/>
        </w:r>
        <w:r w:rsidR="001E516A">
          <w:rPr>
            <w:noProof/>
            <w:webHidden/>
          </w:rPr>
          <w:fldChar w:fldCharType="begin"/>
        </w:r>
        <w:r w:rsidR="001E516A">
          <w:rPr>
            <w:noProof/>
            <w:webHidden/>
          </w:rPr>
          <w:instrText xml:space="preserve"> PAGEREF _Toc97038985 \h </w:instrText>
        </w:r>
        <w:r w:rsidR="001E516A">
          <w:rPr>
            <w:noProof/>
            <w:webHidden/>
          </w:rPr>
        </w:r>
        <w:r w:rsidR="001E516A">
          <w:rPr>
            <w:noProof/>
            <w:webHidden/>
          </w:rPr>
          <w:fldChar w:fldCharType="separate"/>
        </w:r>
        <w:r w:rsidR="004502BB">
          <w:rPr>
            <w:noProof/>
            <w:webHidden/>
          </w:rPr>
          <w:t>108</w:t>
        </w:r>
        <w:r w:rsidR="001E516A">
          <w:rPr>
            <w:noProof/>
            <w:webHidden/>
          </w:rPr>
          <w:fldChar w:fldCharType="end"/>
        </w:r>
      </w:hyperlink>
    </w:p>
    <w:p w14:paraId="0C2EE2F4" w14:textId="45296C01" w:rsidR="001E516A" w:rsidRDefault="00A5571B">
      <w:pPr>
        <w:pStyle w:val="TOC3"/>
        <w:rPr>
          <w:rFonts w:asciiTheme="minorHAnsi" w:eastAsiaTheme="minorEastAsia" w:hAnsiTheme="minorHAnsi"/>
          <w:noProof/>
        </w:rPr>
      </w:pPr>
      <w:hyperlink w:anchor="_Toc97038986" w:history="1">
        <w:r w:rsidR="001E516A" w:rsidRPr="00F73BC1">
          <w:rPr>
            <w:rStyle w:val="Hyperlink"/>
            <w:noProof/>
          </w:rPr>
          <w:t>4.4.4</w:t>
        </w:r>
        <w:r w:rsidR="001E516A">
          <w:rPr>
            <w:rFonts w:asciiTheme="minorHAnsi" w:eastAsiaTheme="minorEastAsia" w:hAnsiTheme="minorHAnsi"/>
            <w:noProof/>
          </w:rPr>
          <w:tab/>
        </w:r>
        <w:r w:rsidR="001E516A" w:rsidRPr="00F73BC1">
          <w:rPr>
            <w:rStyle w:val="Hyperlink"/>
            <w:noProof/>
          </w:rPr>
          <w:t>Responding to Implemented Projects</w:t>
        </w:r>
        <w:r w:rsidR="001E516A">
          <w:rPr>
            <w:noProof/>
            <w:webHidden/>
          </w:rPr>
          <w:tab/>
        </w:r>
        <w:r w:rsidR="001E516A">
          <w:rPr>
            <w:noProof/>
            <w:webHidden/>
          </w:rPr>
          <w:fldChar w:fldCharType="begin"/>
        </w:r>
        <w:r w:rsidR="001E516A">
          <w:rPr>
            <w:noProof/>
            <w:webHidden/>
          </w:rPr>
          <w:instrText xml:space="preserve"> PAGEREF _Toc97038986 \h </w:instrText>
        </w:r>
        <w:r w:rsidR="001E516A">
          <w:rPr>
            <w:noProof/>
            <w:webHidden/>
          </w:rPr>
        </w:r>
        <w:r w:rsidR="001E516A">
          <w:rPr>
            <w:noProof/>
            <w:webHidden/>
          </w:rPr>
          <w:fldChar w:fldCharType="separate"/>
        </w:r>
        <w:r w:rsidR="004502BB">
          <w:rPr>
            <w:noProof/>
            <w:webHidden/>
          </w:rPr>
          <w:t>109</w:t>
        </w:r>
        <w:r w:rsidR="001E516A">
          <w:rPr>
            <w:noProof/>
            <w:webHidden/>
          </w:rPr>
          <w:fldChar w:fldCharType="end"/>
        </w:r>
      </w:hyperlink>
    </w:p>
    <w:p w14:paraId="7DC55220" w14:textId="5493771A" w:rsidR="001E516A" w:rsidRDefault="00A5571B">
      <w:pPr>
        <w:pStyle w:val="TOC3"/>
        <w:rPr>
          <w:rFonts w:asciiTheme="minorHAnsi" w:eastAsiaTheme="minorEastAsia" w:hAnsiTheme="minorHAnsi"/>
          <w:noProof/>
        </w:rPr>
      </w:pPr>
      <w:hyperlink w:anchor="_Toc97038987" w:history="1">
        <w:r w:rsidR="001E516A" w:rsidRPr="00F73BC1">
          <w:rPr>
            <w:rStyle w:val="Hyperlink"/>
            <w:noProof/>
          </w:rPr>
          <w:t>4.4.5</w:t>
        </w:r>
        <w:r w:rsidR="001E516A">
          <w:rPr>
            <w:rFonts w:asciiTheme="minorHAnsi" w:eastAsiaTheme="minorEastAsia" w:hAnsiTheme="minorHAnsi"/>
            <w:noProof/>
          </w:rPr>
          <w:tab/>
        </w:r>
        <w:r w:rsidR="001E516A" w:rsidRPr="00F73BC1">
          <w:rPr>
            <w:rStyle w:val="Hyperlink"/>
            <w:noProof/>
          </w:rPr>
          <w:t>Research Needs</w:t>
        </w:r>
        <w:r w:rsidR="001E516A">
          <w:rPr>
            <w:noProof/>
            <w:webHidden/>
          </w:rPr>
          <w:tab/>
        </w:r>
        <w:r w:rsidR="001E516A">
          <w:rPr>
            <w:noProof/>
            <w:webHidden/>
          </w:rPr>
          <w:fldChar w:fldCharType="begin"/>
        </w:r>
        <w:r w:rsidR="001E516A">
          <w:rPr>
            <w:noProof/>
            <w:webHidden/>
          </w:rPr>
          <w:instrText xml:space="preserve"> PAGEREF _Toc97038987 \h </w:instrText>
        </w:r>
        <w:r w:rsidR="001E516A">
          <w:rPr>
            <w:noProof/>
            <w:webHidden/>
          </w:rPr>
        </w:r>
        <w:r w:rsidR="001E516A">
          <w:rPr>
            <w:noProof/>
            <w:webHidden/>
          </w:rPr>
          <w:fldChar w:fldCharType="separate"/>
        </w:r>
        <w:r w:rsidR="004502BB">
          <w:rPr>
            <w:noProof/>
            <w:webHidden/>
          </w:rPr>
          <w:t>130</w:t>
        </w:r>
        <w:r w:rsidR="001E516A">
          <w:rPr>
            <w:noProof/>
            <w:webHidden/>
          </w:rPr>
          <w:fldChar w:fldCharType="end"/>
        </w:r>
      </w:hyperlink>
    </w:p>
    <w:p w14:paraId="15EC8B44" w14:textId="7EF653FC" w:rsidR="001E516A" w:rsidRDefault="00A5571B">
      <w:pPr>
        <w:pStyle w:val="TOC2"/>
        <w:tabs>
          <w:tab w:val="left" w:pos="880"/>
          <w:tab w:val="right" w:leader="dot" w:pos="9350"/>
        </w:tabs>
        <w:rPr>
          <w:rFonts w:asciiTheme="minorHAnsi" w:eastAsiaTheme="minorEastAsia" w:hAnsiTheme="minorHAnsi"/>
          <w:noProof/>
        </w:rPr>
      </w:pPr>
      <w:hyperlink w:anchor="_Toc97038988" w:history="1">
        <w:r w:rsidR="001E516A" w:rsidRPr="00F73BC1">
          <w:rPr>
            <w:rStyle w:val="Hyperlink"/>
            <w:noProof/>
          </w:rPr>
          <w:t>4.5.</w:t>
        </w:r>
        <w:r w:rsidR="001E516A">
          <w:rPr>
            <w:rFonts w:asciiTheme="minorHAnsi" w:eastAsiaTheme="minorEastAsia" w:hAnsiTheme="minorHAnsi"/>
            <w:noProof/>
          </w:rPr>
          <w:tab/>
        </w:r>
        <w:r w:rsidR="001E516A" w:rsidRPr="00F73BC1">
          <w:rPr>
            <w:rStyle w:val="Hyperlink"/>
            <w:noProof/>
          </w:rPr>
          <w:t>Unfunded Projects</w:t>
        </w:r>
        <w:r w:rsidR="001E516A">
          <w:rPr>
            <w:noProof/>
            <w:webHidden/>
          </w:rPr>
          <w:tab/>
        </w:r>
        <w:r w:rsidR="001E516A">
          <w:rPr>
            <w:noProof/>
            <w:webHidden/>
          </w:rPr>
          <w:fldChar w:fldCharType="begin"/>
        </w:r>
        <w:r w:rsidR="001E516A">
          <w:rPr>
            <w:noProof/>
            <w:webHidden/>
          </w:rPr>
          <w:instrText xml:space="preserve"> PAGEREF _Toc97038988 \h </w:instrText>
        </w:r>
        <w:r w:rsidR="001E516A">
          <w:rPr>
            <w:noProof/>
            <w:webHidden/>
          </w:rPr>
        </w:r>
        <w:r w:rsidR="001E516A">
          <w:rPr>
            <w:noProof/>
            <w:webHidden/>
          </w:rPr>
          <w:fldChar w:fldCharType="separate"/>
        </w:r>
        <w:r w:rsidR="004502BB">
          <w:rPr>
            <w:noProof/>
            <w:webHidden/>
          </w:rPr>
          <w:t>131</w:t>
        </w:r>
        <w:r w:rsidR="001E516A">
          <w:rPr>
            <w:noProof/>
            <w:webHidden/>
          </w:rPr>
          <w:fldChar w:fldCharType="end"/>
        </w:r>
      </w:hyperlink>
    </w:p>
    <w:p w14:paraId="2EA76A13" w14:textId="7E9C29A9" w:rsidR="001E516A" w:rsidRDefault="00A5571B">
      <w:pPr>
        <w:pStyle w:val="TOC1"/>
        <w:rPr>
          <w:rFonts w:asciiTheme="minorHAnsi" w:eastAsiaTheme="minorEastAsia" w:hAnsiTheme="minorHAnsi"/>
          <w:noProof/>
        </w:rPr>
      </w:pPr>
      <w:hyperlink w:anchor="_Toc97038989" w:history="1">
        <w:r w:rsidR="001E516A" w:rsidRPr="00F73BC1">
          <w:rPr>
            <w:rStyle w:val="Hyperlink"/>
            <w:noProof/>
          </w:rPr>
          <w:t>Section 5.</w:t>
        </w:r>
        <w:r w:rsidR="001E516A">
          <w:rPr>
            <w:rFonts w:asciiTheme="minorHAnsi" w:eastAsiaTheme="minorEastAsia" w:hAnsiTheme="minorHAnsi"/>
            <w:noProof/>
          </w:rPr>
          <w:tab/>
        </w:r>
        <w:r w:rsidR="001E516A" w:rsidRPr="00F73BC1">
          <w:rPr>
            <w:rStyle w:val="Hyperlink"/>
            <w:noProof/>
          </w:rPr>
          <w:t>Project Funding</w:t>
        </w:r>
        <w:r w:rsidR="001E516A">
          <w:rPr>
            <w:noProof/>
            <w:webHidden/>
          </w:rPr>
          <w:tab/>
        </w:r>
        <w:r w:rsidR="001E516A">
          <w:rPr>
            <w:noProof/>
            <w:webHidden/>
          </w:rPr>
          <w:fldChar w:fldCharType="begin"/>
        </w:r>
        <w:r w:rsidR="001E516A">
          <w:rPr>
            <w:noProof/>
            <w:webHidden/>
          </w:rPr>
          <w:instrText xml:space="preserve"> PAGEREF _Toc97038989 \h </w:instrText>
        </w:r>
        <w:r w:rsidR="001E516A">
          <w:rPr>
            <w:noProof/>
            <w:webHidden/>
          </w:rPr>
        </w:r>
        <w:r w:rsidR="001E516A">
          <w:rPr>
            <w:noProof/>
            <w:webHidden/>
          </w:rPr>
          <w:fldChar w:fldCharType="separate"/>
        </w:r>
        <w:r w:rsidR="004502BB">
          <w:rPr>
            <w:noProof/>
            <w:webHidden/>
          </w:rPr>
          <w:t>137</w:t>
        </w:r>
        <w:r w:rsidR="001E516A">
          <w:rPr>
            <w:noProof/>
            <w:webHidden/>
          </w:rPr>
          <w:fldChar w:fldCharType="end"/>
        </w:r>
      </w:hyperlink>
    </w:p>
    <w:p w14:paraId="679D217C" w14:textId="730F2E38" w:rsidR="001E516A" w:rsidRDefault="00A5571B">
      <w:pPr>
        <w:pStyle w:val="TOC2"/>
        <w:tabs>
          <w:tab w:val="left" w:pos="880"/>
          <w:tab w:val="right" w:leader="dot" w:pos="9350"/>
        </w:tabs>
        <w:rPr>
          <w:rFonts w:asciiTheme="minorHAnsi" w:eastAsiaTheme="minorEastAsia" w:hAnsiTheme="minorHAnsi"/>
          <w:noProof/>
        </w:rPr>
      </w:pPr>
      <w:hyperlink w:anchor="_Toc97038990" w:history="1">
        <w:r w:rsidR="001E516A" w:rsidRPr="00F73BC1">
          <w:rPr>
            <w:rStyle w:val="Hyperlink"/>
            <w:noProof/>
          </w:rPr>
          <w:t>5.1.</w:t>
        </w:r>
        <w:r w:rsidR="001E516A">
          <w:rPr>
            <w:rFonts w:asciiTheme="minorHAnsi" w:eastAsiaTheme="minorEastAsia" w:hAnsiTheme="minorHAnsi"/>
            <w:noProof/>
          </w:rPr>
          <w:tab/>
        </w:r>
        <w:r w:rsidR="001E516A" w:rsidRPr="00F73BC1">
          <w:rPr>
            <w:rStyle w:val="Hyperlink"/>
            <w:noProof/>
          </w:rPr>
          <w:t>Project Funding, Schedule, and Scope Adjustments</w:t>
        </w:r>
        <w:r w:rsidR="001E516A">
          <w:rPr>
            <w:noProof/>
            <w:webHidden/>
          </w:rPr>
          <w:tab/>
        </w:r>
        <w:r w:rsidR="001E516A">
          <w:rPr>
            <w:noProof/>
            <w:webHidden/>
          </w:rPr>
          <w:fldChar w:fldCharType="begin"/>
        </w:r>
        <w:r w:rsidR="001E516A">
          <w:rPr>
            <w:noProof/>
            <w:webHidden/>
          </w:rPr>
          <w:instrText xml:space="preserve"> PAGEREF _Toc97038990 \h </w:instrText>
        </w:r>
        <w:r w:rsidR="001E516A">
          <w:rPr>
            <w:noProof/>
            <w:webHidden/>
          </w:rPr>
        </w:r>
        <w:r w:rsidR="001E516A">
          <w:rPr>
            <w:noProof/>
            <w:webHidden/>
          </w:rPr>
          <w:fldChar w:fldCharType="separate"/>
        </w:r>
        <w:r w:rsidR="004502BB">
          <w:rPr>
            <w:noProof/>
            <w:webHidden/>
          </w:rPr>
          <w:t>137</w:t>
        </w:r>
        <w:r w:rsidR="001E516A">
          <w:rPr>
            <w:noProof/>
            <w:webHidden/>
          </w:rPr>
          <w:fldChar w:fldCharType="end"/>
        </w:r>
      </w:hyperlink>
    </w:p>
    <w:p w14:paraId="121A6FEF" w14:textId="7B0AF0EA" w:rsidR="001E516A" w:rsidRDefault="00A5571B">
      <w:pPr>
        <w:pStyle w:val="TOC3"/>
        <w:rPr>
          <w:rFonts w:asciiTheme="minorHAnsi" w:eastAsiaTheme="minorEastAsia" w:hAnsiTheme="minorHAnsi"/>
          <w:noProof/>
        </w:rPr>
      </w:pPr>
      <w:hyperlink w:anchor="_Toc97038991" w:history="1">
        <w:r w:rsidR="001E516A" w:rsidRPr="00F73BC1">
          <w:rPr>
            <w:rStyle w:val="Hyperlink"/>
            <w:noProof/>
          </w:rPr>
          <w:t>5.1.1</w:t>
        </w:r>
        <w:r w:rsidR="001E516A">
          <w:rPr>
            <w:rFonts w:asciiTheme="minorHAnsi" w:eastAsiaTheme="minorEastAsia" w:hAnsiTheme="minorHAnsi"/>
            <w:noProof/>
          </w:rPr>
          <w:tab/>
        </w:r>
        <w:r w:rsidR="001E516A" w:rsidRPr="00F73BC1">
          <w:rPr>
            <w:rStyle w:val="Hyperlink"/>
            <w:noProof/>
          </w:rPr>
          <w:t>Contingency Fund Reserve</w:t>
        </w:r>
        <w:r w:rsidR="001E516A">
          <w:rPr>
            <w:noProof/>
            <w:webHidden/>
          </w:rPr>
          <w:tab/>
        </w:r>
        <w:r w:rsidR="001E516A">
          <w:rPr>
            <w:noProof/>
            <w:webHidden/>
          </w:rPr>
          <w:fldChar w:fldCharType="begin"/>
        </w:r>
        <w:r w:rsidR="001E516A">
          <w:rPr>
            <w:noProof/>
            <w:webHidden/>
          </w:rPr>
          <w:instrText xml:space="preserve"> PAGEREF _Toc97038991 \h </w:instrText>
        </w:r>
        <w:r w:rsidR="001E516A">
          <w:rPr>
            <w:noProof/>
            <w:webHidden/>
          </w:rPr>
        </w:r>
        <w:r w:rsidR="001E516A">
          <w:rPr>
            <w:noProof/>
            <w:webHidden/>
          </w:rPr>
          <w:fldChar w:fldCharType="separate"/>
        </w:r>
        <w:r w:rsidR="004502BB">
          <w:rPr>
            <w:noProof/>
            <w:webHidden/>
          </w:rPr>
          <w:t>137</w:t>
        </w:r>
        <w:r w:rsidR="001E516A">
          <w:rPr>
            <w:noProof/>
            <w:webHidden/>
          </w:rPr>
          <w:fldChar w:fldCharType="end"/>
        </w:r>
      </w:hyperlink>
    </w:p>
    <w:p w14:paraId="1B44EE28" w14:textId="59F4C7AD" w:rsidR="001E516A" w:rsidRDefault="00A5571B">
      <w:pPr>
        <w:pStyle w:val="TOC3"/>
        <w:rPr>
          <w:rFonts w:asciiTheme="minorHAnsi" w:eastAsiaTheme="minorEastAsia" w:hAnsiTheme="minorHAnsi"/>
          <w:noProof/>
        </w:rPr>
      </w:pPr>
      <w:hyperlink w:anchor="_Toc97038992" w:history="1">
        <w:r w:rsidR="001E516A" w:rsidRPr="00F73BC1">
          <w:rPr>
            <w:rStyle w:val="Hyperlink"/>
            <w:noProof/>
          </w:rPr>
          <w:t>5.1.2</w:t>
        </w:r>
        <w:r w:rsidR="001E516A">
          <w:rPr>
            <w:rFonts w:asciiTheme="minorHAnsi" w:eastAsiaTheme="minorEastAsia" w:hAnsiTheme="minorHAnsi"/>
            <w:noProof/>
          </w:rPr>
          <w:tab/>
        </w:r>
        <w:r w:rsidR="001E516A" w:rsidRPr="00F73BC1">
          <w:rPr>
            <w:rStyle w:val="Hyperlink"/>
            <w:noProof/>
          </w:rPr>
          <w:t>Schedule Acceleration</w:t>
        </w:r>
        <w:r w:rsidR="001E516A">
          <w:rPr>
            <w:noProof/>
            <w:webHidden/>
          </w:rPr>
          <w:tab/>
        </w:r>
        <w:r w:rsidR="001E516A">
          <w:rPr>
            <w:noProof/>
            <w:webHidden/>
          </w:rPr>
          <w:fldChar w:fldCharType="begin"/>
        </w:r>
        <w:r w:rsidR="001E516A">
          <w:rPr>
            <w:noProof/>
            <w:webHidden/>
          </w:rPr>
          <w:instrText xml:space="preserve"> PAGEREF _Toc97038992 \h </w:instrText>
        </w:r>
        <w:r w:rsidR="001E516A">
          <w:rPr>
            <w:noProof/>
            <w:webHidden/>
          </w:rPr>
        </w:r>
        <w:r w:rsidR="001E516A">
          <w:rPr>
            <w:noProof/>
            <w:webHidden/>
          </w:rPr>
          <w:fldChar w:fldCharType="separate"/>
        </w:r>
        <w:r w:rsidR="004502BB">
          <w:rPr>
            <w:noProof/>
            <w:webHidden/>
          </w:rPr>
          <w:t>138</w:t>
        </w:r>
        <w:r w:rsidR="001E516A">
          <w:rPr>
            <w:noProof/>
            <w:webHidden/>
          </w:rPr>
          <w:fldChar w:fldCharType="end"/>
        </w:r>
      </w:hyperlink>
    </w:p>
    <w:p w14:paraId="3E712F33" w14:textId="0A82E133" w:rsidR="001E516A" w:rsidRDefault="00A5571B">
      <w:pPr>
        <w:pStyle w:val="TOC3"/>
        <w:rPr>
          <w:rFonts w:asciiTheme="minorHAnsi" w:eastAsiaTheme="minorEastAsia" w:hAnsiTheme="minorHAnsi"/>
          <w:noProof/>
        </w:rPr>
      </w:pPr>
      <w:hyperlink w:anchor="_Toc97038993" w:history="1">
        <w:r w:rsidR="001E516A" w:rsidRPr="00F73BC1">
          <w:rPr>
            <w:rStyle w:val="Hyperlink"/>
            <w:noProof/>
          </w:rPr>
          <w:t>5.1.3</w:t>
        </w:r>
        <w:r w:rsidR="001E516A">
          <w:rPr>
            <w:rFonts w:asciiTheme="minorHAnsi" w:eastAsiaTheme="minorEastAsia" w:hAnsiTheme="minorHAnsi"/>
            <w:noProof/>
          </w:rPr>
          <w:tab/>
        </w:r>
        <w:r w:rsidR="001E516A" w:rsidRPr="00F73BC1">
          <w:rPr>
            <w:rStyle w:val="Hyperlink"/>
            <w:noProof/>
          </w:rPr>
          <w:t>Scope Reduction</w:t>
        </w:r>
        <w:r w:rsidR="001E516A">
          <w:rPr>
            <w:noProof/>
            <w:webHidden/>
          </w:rPr>
          <w:tab/>
        </w:r>
        <w:r w:rsidR="001E516A">
          <w:rPr>
            <w:noProof/>
            <w:webHidden/>
          </w:rPr>
          <w:fldChar w:fldCharType="begin"/>
        </w:r>
        <w:r w:rsidR="001E516A">
          <w:rPr>
            <w:noProof/>
            <w:webHidden/>
          </w:rPr>
          <w:instrText xml:space="preserve"> PAGEREF _Toc97038993 \h </w:instrText>
        </w:r>
        <w:r w:rsidR="001E516A">
          <w:rPr>
            <w:noProof/>
            <w:webHidden/>
          </w:rPr>
        </w:r>
        <w:r w:rsidR="001E516A">
          <w:rPr>
            <w:noProof/>
            <w:webHidden/>
          </w:rPr>
          <w:fldChar w:fldCharType="separate"/>
        </w:r>
        <w:r w:rsidR="004502BB">
          <w:rPr>
            <w:noProof/>
            <w:webHidden/>
          </w:rPr>
          <w:t>138</w:t>
        </w:r>
        <w:r w:rsidR="001E516A">
          <w:rPr>
            <w:noProof/>
            <w:webHidden/>
          </w:rPr>
          <w:fldChar w:fldCharType="end"/>
        </w:r>
      </w:hyperlink>
    </w:p>
    <w:p w14:paraId="172C99FC" w14:textId="3729CFFC" w:rsidR="001E516A" w:rsidRDefault="00A5571B">
      <w:pPr>
        <w:pStyle w:val="TOC2"/>
        <w:tabs>
          <w:tab w:val="left" w:pos="880"/>
          <w:tab w:val="right" w:leader="dot" w:pos="9350"/>
        </w:tabs>
        <w:rPr>
          <w:rFonts w:asciiTheme="minorHAnsi" w:eastAsiaTheme="minorEastAsia" w:hAnsiTheme="minorHAnsi"/>
          <w:noProof/>
        </w:rPr>
      </w:pPr>
      <w:hyperlink w:anchor="_Toc97038994" w:history="1">
        <w:r w:rsidR="001E516A" w:rsidRPr="00F73BC1">
          <w:rPr>
            <w:rStyle w:val="Hyperlink"/>
            <w:noProof/>
          </w:rPr>
          <w:t>5.2.</w:t>
        </w:r>
        <w:r w:rsidR="001E516A">
          <w:rPr>
            <w:rFonts w:asciiTheme="minorHAnsi" w:eastAsiaTheme="minorEastAsia" w:hAnsiTheme="minorHAnsi"/>
            <w:noProof/>
          </w:rPr>
          <w:tab/>
        </w:r>
        <w:r w:rsidR="001E516A" w:rsidRPr="00F73BC1">
          <w:rPr>
            <w:rStyle w:val="Hyperlink"/>
            <w:noProof/>
          </w:rPr>
          <w:t>Revenue Projection Update</w:t>
        </w:r>
        <w:r w:rsidR="001E516A">
          <w:rPr>
            <w:noProof/>
            <w:webHidden/>
          </w:rPr>
          <w:tab/>
        </w:r>
        <w:r w:rsidR="001E516A">
          <w:rPr>
            <w:noProof/>
            <w:webHidden/>
          </w:rPr>
          <w:fldChar w:fldCharType="begin"/>
        </w:r>
        <w:r w:rsidR="001E516A">
          <w:rPr>
            <w:noProof/>
            <w:webHidden/>
          </w:rPr>
          <w:instrText xml:space="preserve"> PAGEREF _Toc97038994 \h </w:instrText>
        </w:r>
        <w:r w:rsidR="001E516A">
          <w:rPr>
            <w:noProof/>
            <w:webHidden/>
          </w:rPr>
        </w:r>
        <w:r w:rsidR="001E516A">
          <w:rPr>
            <w:noProof/>
            <w:webHidden/>
          </w:rPr>
          <w:fldChar w:fldCharType="separate"/>
        </w:r>
        <w:r w:rsidR="004502BB">
          <w:rPr>
            <w:noProof/>
            <w:webHidden/>
          </w:rPr>
          <w:t>138</w:t>
        </w:r>
        <w:r w:rsidR="001E516A">
          <w:rPr>
            <w:noProof/>
            <w:webHidden/>
          </w:rPr>
          <w:fldChar w:fldCharType="end"/>
        </w:r>
      </w:hyperlink>
    </w:p>
    <w:p w14:paraId="251C25F3" w14:textId="1B655AD1" w:rsidR="001E516A" w:rsidRDefault="00A5571B">
      <w:pPr>
        <w:pStyle w:val="TOC2"/>
        <w:tabs>
          <w:tab w:val="left" w:pos="880"/>
          <w:tab w:val="right" w:leader="dot" w:pos="9350"/>
        </w:tabs>
        <w:rPr>
          <w:rFonts w:asciiTheme="minorHAnsi" w:eastAsiaTheme="minorEastAsia" w:hAnsiTheme="minorHAnsi"/>
          <w:noProof/>
        </w:rPr>
      </w:pPr>
      <w:hyperlink w:anchor="_Toc97038995" w:history="1">
        <w:r w:rsidR="001E516A" w:rsidRPr="00F73BC1">
          <w:rPr>
            <w:rStyle w:val="Hyperlink"/>
            <w:noProof/>
          </w:rPr>
          <w:t>5.3.</w:t>
        </w:r>
        <w:r w:rsidR="001E516A">
          <w:rPr>
            <w:rFonts w:asciiTheme="minorHAnsi" w:eastAsiaTheme="minorEastAsia" w:hAnsiTheme="minorHAnsi"/>
            <w:noProof/>
          </w:rPr>
          <w:tab/>
        </w:r>
        <w:r w:rsidR="001E516A" w:rsidRPr="00F73BC1">
          <w:rPr>
            <w:rStyle w:val="Hyperlink"/>
            <w:noProof/>
          </w:rPr>
          <w:t>Project Funding Allocations</w:t>
        </w:r>
        <w:r w:rsidR="001E516A">
          <w:rPr>
            <w:noProof/>
            <w:webHidden/>
          </w:rPr>
          <w:tab/>
        </w:r>
        <w:r w:rsidR="001E516A">
          <w:rPr>
            <w:noProof/>
            <w:webHidden/>
          </w:rPr>
          <w:fldChar w:fldCharType="begin"/>
        </w:r>
        <w:r w:rsidR="001E516A">
          <w:rPr>
            <w:noProof/>
            <w:webHidden/>
          </w:rPr>
          <w:instrText xml:space="preserve"> PAGEREF _Toc97038995 \h </w:instrText>
        </w:r>
        <w:r w:rsidR="001E516A">
          <w:rPr>
            <w:noProof/>
            <w:webHidden/>
          </w:rPr>
        </w:r>
        <w:r w:rsidR="001E516A">
          <w:rPr>
            <w:noProof/>
            <w:webHidden/>
          </w:rPr>
          <w:fldChar w:fldCharType="separate"/>
        </w:r>
        <w:r w:rsidR="004502BB">
          <w:rPr>
            <w:noProof/>
            <w:webHidden/>
          </w:rPr>
          <w:t>139</w:t>
        </w:r>
        <w:r w:rsidR="001E516A">
          <w:rPr>
            <w:noProof/>
            <w:webHidden/>
          </w:rPr>
          <w:fldChar w:fldCharType="end"/>
        </w:r>
      </w:hyperlink>
    </w:p>
    <w:p w14:paraId="43E8A71B" w14:textId="000E6E63" w:rsidR="001E516A" w:rsidRDefault="00A5571B">
      <w:pPr>
        <w:pStyle w:val="TOC1"/>
        <w:rPr>
          <w:rFonts w:asciiTheme="minorHAnsi" w:eastAsiaTheme="minorEastAsia" w:hAnsiTheme="minorHAnsi"/>
          <w:noProof/>
        </w:rPr>
      </w:pPr>
      <w:hyperlink w:anchor="_Toc97038996" w:history="1">
        <w:r w:rsidR="001E516A" w:rsidRPr="00F73BC1">
          <w:rPr>
            <w:rStyle w:val="Hyperlink"/>
            <w:noProof/>
          </w:rPr>
          <w:t>Section 6.</w:t>
        </w:r>
        <w:r w:rsidR="001E516A">
          <w:rPr>
            <w:rFonts w:asciiTheme="minorHAnsi" w:eastAsiaTheme="minorEastAsia" w:hAnsiTheme="minorHAnsi"/>
            <w:noProof/>
          </w:rPr>
          <w:tab/>
        </w:r>
        <w:r w:rsidR="001E516A" w:rsidRPr="00F73BC1">
          <w:rPr>
            <w:rStyle w:val="Hyperlink"/>
            <w:noProof/>
          </w:rPr>
          <w:t>Summary of the Plan through the 2022 Update</w:t>
        </w:r>
        <w:r w:rsidR="001E516A">
          <w:rPr>
            <w:noProof/>
            <w:webHidden/>
          </w:rPr>
          <w:tab/>
        </w:r>
        <w:r w:rsidR="001E516A">
          <w:rPr>
            <w:noProof/>
            <w:webHidden/>
          </w:rPr>
          <w:fldChar w:fldCharType="begin"/>
        </w:r>
        <w:r w:rsidR="001E516A">
          <w:rPr>
            <w:noProof/>
            <w:webHidden/>
          </w:rPr>
          <w:instrText xml:space="preserve"> PAGEREF _Toc97038996 \h </w:instrText>
        </w:r>
        <w:r w:rsidR="001E516A">
          <w:rPr>
            <w:noProof/>
            <w:webHidden/>
          </w:rPr>
        </w:r>
        <w:r w:rsidR="001E516A">
          <w:rPr>
            <w:noProof/>
            <w:webHidden/>
          </w:rPr>
          <w:fldChar w:fldCharType="separate"/>
        </w:r>
        <w:r w:rsidR="004502BB">
          <w:rPr>
            <w:noProof/>
            <w:webHidden/>
          </w:rPr>
          <w:t>141</w:t>
        </w:r>
        <w:r w:rsidR="001E516A">
          <w:rPr>
            <w:noProof/>
            <w:webHidden/>
          </w:rPr>
          <w:fldChar w:fldCharType="end"/>
        </w:r>
      </w:hyperlink>
    </w:p>
    <w:p w14:paraId="4F5F89C1" w14:textId="4CB47E1B" w:rsidR="001E516A" w:rsidRDefault="00A5571B">
      <w:pPr>
        <w:pStyle w:val="TOC2"/>
        <w:tabs>
          <w:tab w:val="left" w:pos="880"/>
          <w:tab w:val="right" w:leader="dot" w:pos="9350"/>
        </w:tabs>
        <w:rPr>
          <w:rFonts w:asciiTheme="minorHAnsi" w:eastAsiaTheme="minorEastAsia" w:hAnsiTheme="minorHAnsi"/>
          <w:noProof/>
        </w:rPr>
      </w:pPr>
      <w:hyperlink w:anchor="_Toc97038997" w:history="1">
        <w:r w:rsidR="001E516A" w:rsidRPr="00F73BC1">
          <w:rPr>
            <w:rStyle w:val="Hyperlink"/>
            <w:noProof/>
          </w:rPr>
          <w:t>6.1.</w:t>
        </w:r>
        <w:r w:rsidR="001E516A">
          <w:rPr>
            <w:rFonts w:asciiTheme="minorHAnsi" w:eastAsiaTheme="minorEastAsia" w:hAnsiTheme="minorHAnsi"/>
            <w:noProof/>
          </w:rPr>
          <w:tab/>
        </w:r>
        <w:r w:rsidR="001E516A" w:rsidRPr="00F73BC1">
          <w:rPr>
            <w:rStyle w:val="Hyperlink"/>
            <w:noProof/>
          </w:rPr>
          <w:t>Progress Toward the Local Targets for Maximum Total Loads</w:t>
        </w:r>
        <w:r w:rsidR="001E516A">
          <w:rPr>
            <w:noProof/>
            <w:webHidden/>
          </w:rPr>
          <w:tab/>
        </w:r>
        <w:r w:rsidR="001E516A">
          <w:rPr>
            <w:noProof/>
            <w:webHidden/>
          </w:rPr>
          <w:fldChar w:fldCharType="begin"/>
        </w:r>
        <w:r w:rsidR="001E516A">
          <w:rPr>
            <w:noProof/>
            <w:webHidden/>
          </w:rPr>
          <w:instrText xml:space="preserve"> PAGEREF _Toc97038997 \h </w:instrText>
        </w:r>
        <w:r w:rsidR="001E516A">
          <w:rPr>
            <w:noProof/>
            <w:webHidden/>
          </w:rPr>
        </w:r>
        <w:r w:rsidR="001E516A">
          <w:rPr>
            <w:noProof/>
            <w:webHidden/>
          </w:rPr>
          <w:fldChar w:fldCharType="separate"/>
        </w:r>
        <w:r w:rsidR="004502BB">
          <w:rPr>
            <w:noProof/>
            <w:webHidden/>
          </w:rPr>
          <w:t>141</w:t>
        </w:r>
        <w:r w:rsidR="001E516A">
          <w:rPr>
            <w:noProof/>
            <w:webHidden/>
          </w:rPr>
          <w:fldChar w:fldCharType="end"/>
        </w:r>
      </w:hyperlink>
    </w:p>
    <w:p w14:paraId="1F348DE0" w14:textId="707F3FE7" w:rsidR="001E516A" w:rsidRDefault="00A5571B">
      <w:pPr>
        <w:pStyle w:val="TOC2"/>
        <w:tabs>
          <w:tab w:val="left" w:pos="880"/>
          <w:tab w:val="right" w:leader="dot" w:pos="9350"/>
        </w:tabs>
        <w:rPr>
          <w:rFonts w:asciiTheme="minorHAnsi" w:eastAsiaTheme="minorEastAsia" w:hAnsiTheme="minorHAnsi"/>
          <w:noProof/>
        </w:rPr>
      </w:pPr>
      <w:hyperlink w:anchor="_Toc97038998" w:history="1">
        <w:r w:rsidR="001E516A" w:rsidRPr="00F73BC1">
          <w:rPr>
            <w:rStyle w:val="Hyperlink"/>
            <w:noProof/>
          </w:rPr>
          <w:t>6.2.</w:t>
        </w:r>
        <w:r w:rsidR="001E516A">
          <w:rPr>
            <w:rFonts w:asciiTheme="minorHAnsi" w:eastAsiaTheme="minorEastAsia" w:hAnsiTheme="minorHAnsi"/>
            <w:noProof/>
          </w:rPr>
          <w:tab/>
        </w:r>
        <w:r w:rsidR="001E516A" w:rsidRPr="00F73BC1">
          <w:rPr>
            <w:rStyle w:val="Hyperlink"/>
            <w:noProof/>
          </w:rPr>
          <w:t>Plan Summary</w:t>
        </w:r>
        <w:r w:rsidR="001E516A">
          <w:rPr>
            <w:noProof/>
            <w:webHidden/>
          </w:rPr>
          <w:tab/>
        </w:r>
        <w:r w:rsidR="001E516A">
          <w:rPr>
            <w:noProof/>
            <w:webHidden/>
          </w:rPr>
          <w:fldChar w:fldCharType="begin"/>
        </w:r>
        <w:r w:rsidR="001E516A">
          <w:rPr>
            <w:noProof/>
            <w:webHidden/>
          </w:rPr>
          <w:instrText xml:space="preserve"> PAGEREF _Toc97038998 \h </w:instrText>
        </w:r>
        <w:r w:rsidR="001E516A">
          <w:rPr>
            <w:noProof/>
            <w:webHidden/>
          </w:rPr>
        </w:r>
        <w:r w:rsidR="001E516A">
          <w:rPr>
            <w:noProof/>
            <w:webHidden/>
          </w:rPr>
          <w:fldChar w:fldCharType="separate"/>
        </w:r>
        <w:r w:rsidR="004502BB">
          <w:rPr>
            <w:noProof/>
            <w:webHidden/>
          </w:rPr>
          <w:t>145</w:t>
        </w:r>
        <w:r w:rsidR="001E516A">
          <w:rPr>
            <w:noProof/>
            <w:webHidden/>
          </w:rPr>
          <w:fldChar w:fldCharType="end"/>
        </w:r>
      </w:hyperlink>
    </w:p>
    <w:p w14:paraId="3E339F45" w14:textId="5223A0AE" w:rsidR="001E516A" w:rsidRDefault="00A5571B">
      <w:pPr>
        <w:pStyle w:val="TOC1"/>
        <w:rPr>
          <w:rFonts w:asciiTheme="minorHAnsi" w:eastAsiaTheme="minorEastAsia" w:hAnsiTheme="minorHAnsi"/>
          <w:noProof/>
        </w:rPr>
      </w:pPr>
      <w:hyperlink w:anchor="_Toc97038999" w:history="1">
        <w:r w:rsidR="001E516A" w:rsidRPr="00F73BC1">
          <w:rPr>
            <w:rStyle w:val="Hyperlink"/>
            <w:noProof/>
          </w:rPr>
          <w:t>Appendix A: Funding Needs and Leveraging Opportunities</w:t>
        </w:r>
        <w:r w:rsidR="001E516A">
          <w:rPr>
            <w:noProof/>
            <w:webHidden/>
          </w:rPr>
          <w:tab/>
        </w:r>
        <w:r w:rsidR="001E516A">
          <w:rPr>
            <w:noProof/>
            <w:webHidden/>
          </w:rPr>
          <w:fldChar w:fldCharType="begin"/>
        </w:r>
        <w:r w:rsidR="001E516A">
          <w:rPr>
            <w:noProof/>
            <w:webHidden/>
          </w:rPr>
          <w:instrText xml:space="preserve"> PAGEREF _Toc97038999 \h </w:instrText>
        </w:r>
        <w:r w:rsidR="001E516A">
          <w:rPr>
            <w:noProof/>
            <w:webHidden/>
          </w:rPr>
        </w:r>
        <w:r w:rsidR="001E516A">
          <w:rPr>
            <w:noProof/>
            <w:webHidden/>
          </w:rPr>
          <w:fldChar w:fldCharType="separate"/>
        </w:r>
        <w:r w:rsidR="004502BB">
          <w:rPr>
            <w:noProof/>
            <w:webHidden/>
          </w:rPr>
          <w:t>162</w:t>
        </w:r>
        <w:r w:rsidR="001E516A">
          <w:rPr>
            <w:noProof/>
            <w:webHidden/>
          </w:rPr>
          <w:fldChar w:fldCharType="end"/>
        </w:r>
      </w:hyperlink>
    </w:p>
    <w:p w14:paraId="5D71EC30" w14:textId="6E7BAF39" w:rsidR="001E516A" w:rsidRDefault="00A5571B">
      <w:pPr>
        <w:pStyle w:val="TOC1"/>
        <w:rPr>
          <w:rFonts w:asciiTheme="minorHAnsi" w:eastAsiaTheme="minorEastAsia" w:hAnsiTheme="minorHAnsi"/>
          <w:noProof/>
        </w:rPr>
      </w:pPr>
      <w:hyperlink w:anchor="_Toc97039000" w:history="1">
        <w:r w:rsidR="001E516A" w:rsidRPr="00F73BC1">
          <w:rPr>
            <w:rStyle w:val="Hyperlink"/>
            <w:noProof/>
          </w:rPr>
          <w:t>Appendix B: References</w:t>
        </w:r>
        <w:r w:rsidR="001E516A">
          <w:rPr>
            <w:noProof/>
            <w:webHidden/>
          </w:rPr>
          <w:tab/>
        </w:r>
        <w:r w:rsidR="001E516A">
          <w:rPr>
            <w:noProof/>
            <w:webHidden/>
          </w:rPr>
          <w:fldChar w:fldCharType="begin"/>
        </w:r>
        <w:r w:rsidR="001E516A">
          <w:rPr>
            <w:noProof/>
            <w:webHidden/>
          </w:rPr>
          <w:instrText xml:space="preserve"> PAGEREF _Toc97039000 \h </w:instrText>
        </w:r>
        <w:r w:rsidR="001E516A">
          <w:rPr>
            <w:noProof/>
            <w:webHidden/>
          </w:rPr>
        </w:r>
        <w:r w:rsidR="001E516A">
          <w:rPr>
            <w:noProof/>
            <w:webHidden/>
          </w:rPr>
          <w:fldChar w:fldCharType="separate"/>
        </w:r>
        <w:r w:rsidR="004502BB">
          <w:rPr>
            <w:noProof/>
            <w:webHidden/>
          </w:rPr>
          <w:t>164</w:t>
        </w:r>
        <w:r w:rsidR="001E516A">
          <w:rPr>
            <w:noProof/>
            <w:webHidden/>
          </w:rPr>
          <w:fldChar w:fldCharType="end"/>
        </w:r>
      </w:hyperlink>
    </w:p>
    <w:p w14:paraId="767ECA45" w14:textId="42BA7D64" w:rsidR="001E516A" w:rsidRDefault="00A5571B">
      <w:pPr>
        <w:pStyle w:val="TOC1"/>
        <w:rPr>
          <w:rFonts w:asciiTheme="minorHAnsi" w:eastAsiaTheme="minorEastAsia" w:hAnsiTheme="minorHAnsi"/>
          <w:noProof/>
        </w:rPr>
      </w:pPr>
      <w:hyperlink w:anchor="_Toc97039001" w:history="1">
        <w:r w:rsidR="001E516A" w:rsidRPr="00F73BC1">
          <w:rPr>
            <w:rStyle w:val="Hyperlink"/>
            <w:noProof/>
          </w:rPr>
          <w:t>Appendix C: Seagrasses</w:t>
        </w:r>
        <w:r w:rsidR="001E516A">
          <w:rPr>
            <w:noProof/>
            <w:webHidden/>
          </w:rPr>
          <w:tab/>
        </w:r>
        <w:r w:rsidR="001E516A">
          <w:rPr>
            <w:noProof/>
            <w:webHidden/>
          </w:rPr>
          <w:fldChar w:fldCharType="begin"/>
        </w:r>
        <w:r w:rsidR="001E516A">
          <w:rPr>
            <w:noProof/>
            <w:webHidden/>
          </w:rPr>
          <w:instrText xml:space="preserve"> PAGEREF _Toc97039001 \h </w:instrText>
        </w:r>
        <w:r w:rsidR="001E516A">
          <w:rPr>
            <w:noProof/>
            <w:webHidden/>
          </w:rPr>
        </w:r>
        <w:r w:rsidR="001E516A">
          <w:rPr>
            <w:noProof/>
            <w:webHidden/>
          </w:rPr>
          <w:fldChar w:fldCharType="separate"/>
        </w:r>
        <w:r w:rsidR="004502BB">
          <w:rPr>
            <w:noProof/>
            <w:webHidden/>
          </w:rPr>
          <w:t>180</w:t>
        </w:r>
        <w:r w:rsidR="001E516A">
          <w:rPr>
            <w:noProof/>
            <w:webHidden/>
          </w:rPr>
          <w:fldChar w:fldCharType="end"/>
        </w:r>
      </w:hyperlink>
    </w:p>
    <w:p w14:paraId="7922BB4A" w14:textId="6CF3B76B" w:rsidR="001E516A" w:rsidRDefault="00A5571B">
      <w:pPr>
        <w:pStyle w:val="TOC2"/>
        <w:tabs>
          <w:tab w:val="right" w:leader="dot" w:pos="9350"/>
        </w:tabs>
        <w:rPr>
          <w:rFonts w:asciiTheme="minorHAnsi" w:eastAsiaTheme="minorEastAsia" w:hAnsiTheme="minorHAnsi"/>
          <w:noProof/>
        </w:rPr>
      </w:pPr>
      <w:hyperlink w:anchor="_Toc97039002" w:history="1">
        <w:r w:rsidR="001E516A" w:rsidRPr="00F73BC1">
          <w:rPr>
            <w:rStyle w:val="Hyperlink"/>
            <w:noProof/>
          </w:rPr>
          <w:t>Loss of Seagrass</w:t>
        </w:r>
        <w:r w:rsidR="001E516A">
          <w:rPr>
            <w:noProof/>
            <w:webHidden/>
          </w:rPr>
          <w:tab/>
        </w:r>
        <w:r w:rsidR="001E516A">
          <w:rPr>
            <w:noProof/>
            <w:webHidden/>
          </w:rPr>
          <w:fldChar w:fldCharType="begin"/>
        </w:r>
        <w:r w:rsidR="001E516A">
          <w:rPr>
            <w:noProof/>
            <w:webHidden/>
          </w:rPr>
          <w:instrText xml:space="preserve"> PAGEREF _Toc97039002 \h </w:instrText>
        </w:r>
        <w:r w:rsidR="001E516A">
          <w:rPr>
            <w:noProof/>
            <w:webHidden/>
          </w:rPr>
        </w:r>
        <w:r w:rsidR="001E516A">
          <w:rPr>
            <w:noProof/>
            <w:webHidden/>
          </w:rPr>
          <w:fldChar w:fldCharType="separate"/>
        </w:r>
        <w:r w:rsidR="004502BB">
          <w:rPr>
            <w:noProof/>
            <w:webHidden/>
          </w:rPr>
          <w:t>180</w:t>
        </w:r>
        <w:r w:rsidR="001E516A">
          <w:rPr>
            <w:noProof/>
            <w:webHidden/>
          </w:rPr>
          <w:fldChar w:fldCharType="end"/>
        </w:r>
      </w:hyperlink>
    </w:p>
    <w:p w14:paraId="4477FA65" w14:textId="444E16C2" w:rsidR="001E516A" w:rsidRDefault="00A5571B">
      <w:pPr>
        <w:pStyle w:val="TOC2"/>
        <w:tabs>
          <w:tab w:val="right" w:leader="dot" w:pos="9350"/>
        </w:tabs>
        <w:rPr>
          <w:rFonts w:asciiTheme="minorHAnsi" w:eastAsiaTheme="minorEastAsia" w:hAnsiTheme="minorHAnsi"/>
          <w:noProof/>
        </w:rPr>
      </w:pPr>
      <w:hyperlink w:anchor="_Toc97039003" w:history="1">
        <w:r w:rsidR="001E516A" w:rsidRPr="00F73BC1">
          <w:rPr>
            <w:rStyle w:val="Hyperlink"/>
            <w:noProof/>
          </w:rPr>
          <w:t>Nutrient Content of Seagrass</w:t>
        </w:r>
        <w:r w:rsidR="001E516A">
          <w:rPr>
            <w:noProof/>
            <w:webHidden/>
          </w:rPr>
          <w:tab/>
        </w:r>
        <w:r w:rsidR="001E516A">
          <w:rPr>
            <w:noProof/>
            <w:webHidden/>
          </w:rPr>
          <w:fldChar w:fldCharType="begin"/>
        </w:r>
        <w:r w:rsidR="001E516A">
          <w:rPr>
            <w:noProof/>
            <w:webHidden/>
          </w:rPr>
          <w:instrText xml:space="preserve"> PAGEREF _Toc97039003 \h </w:instrText>
        </w:r>
        <w:r w:rsidR="001E516A">
          <w:rPr>
            <w:noProof/>
            <w:webHidden/>
          </w:rPr>
        </w:r>
        <w:r w:rsidR="001E516A">
          <w:rPr>
            <w:noProof/>
            <w:webHidden/>
          </w:rPr>
          <w:fldChar w:fldCharType="separate"/>
        </w:r>
        <w:r w:rsidR="004502BB">
          <w:rPr>
            <w:noProof/>
            <w:webHidden/>
          </w:rPr>
          <w:t>182</w:t>
        </w:r>
        <w:r w:rsidR="001E516A">
          <w:rPr>
            <w:noProof/>
            <w:webHidden/>
          </w:rPr>
          <w:fldChar w:fldCharType="end"/>
        </w:r>
      </w:hyperlink>
    </w:p>
    <w:p w14:paraId="49CDDFEA" w14:textId="6459120D" w:rsidR="001E516A" w:rsidRDefault="00A5571B">
      <w:pPr>
        <w:pStyle w:val="TOC2"/>
        <w:tabs>
          <w:tab w:val="right" w:leader="dot" w:pos="9350"/>
        </w:tabs>
        <w:rPr>
          <w:rFonts w:asciiTheme="minorHAnsi" w:eastAsiaTheme="minorEastAsia" w:hAnsiTheme="minorHAnsi"/>
          <w:noProof/>
        </w:rPr>
      </w:pPr>
      <w:hyperlink w:anchor="_Toc97039004" w:history="1">
        <w:r w:rsidR="001E516A" w:rsidRPr="00F73BC1">
          <w:rPr>
            <w:rStyle w:val="Hyperlink"/>
            <w:noProof/>
          </w:rPr>
          <w:t>Draft Evaluation Criteria for Planting Seagrass</w:t>
        </w:r>
        <w:r w:rsidR="001E516A">
          <w:rPr>
            <w:noProof/>
            <w:webHidden/>
          </w:rPr>
          <w:tab/>
        </w:r>
        <w:r w:rsidR="001E516A">
          <w:rPr>
            <w:noProof/>
            <w:webHidden/>
          </w:rPr>
          <w:fldChar w:fldCharType="begin"/>
        </w:r>
        <w:r w:rsidR="001E516A">
          <w:rPr>
            <w:noProof/>
            <w:webHidden/>
          </w:rPr>
          <w:instrText xml:space="preserve"> PAGEREF _Toc97039004 \h </w:instrText>
        </w:r>
        <w:r w:rsidR="001E516A">
          <w:rPr>
            <w:noProof/>
            <w:webHidden/>
          </w:rPr>
        </w:r>
        <w:r w:rsidR="001E516A">
          <w:rPr>
            <w:noProof/>
            <w:webHidden/>
          </w:rPr>
          <w:fldChar w:fldCharType="separate"/>
        </w:r>
        <w:r w:rsidR="004502BB">
          <w:rPr>
            <w:noProof/>
            <w:webHidden/>
          </w:rPr>
          <w:t>183</w:t>
        </w:r>
        <w:r w:rsidR="001E516A">
          <w:rPr>
            <w:noProof/>
            <w:webHidden/>
          </w:rPr>
          <w:fldChar w:fldCharType="end"/>
        </w:r>
      </w:hyperlink>
    </w:p>
    <w:p w14:paraId="7A13EB12" w14:textId="209B6618" w:rsidR="001E516A" w:rsidRDefault="00A5571B">
      <w:pPr>
        <w:pStyle w:val="TOC2"/>
        <w:tabs>
          <w:tab w:val="right" w:leader="dot" w:pos="9350"/>
        </w:tabs>
        <w:rPr>
          <w:rFonts w:asciiTheme="minorHAnsi" w:eastAsiaTheme="minorEastAsia" w:hAnsiTheme="minorHAnsi"/>
          <w:noProof/>
        </w:rPr>
      </w:pPr>
      <w:hyperlink w:anchor="_Toc97039005" w:history="1">
        <w:r w:rsidR="001E516A" w:rsidRPr="00F73BC1">
          <w:rPr>
            <w:rStyle w:val="Hyperlink"/>
            <w:noProof/>
          </w:rPr>
          <w:t>References</w:t>
        </w:r>
        <w:r w:rsidR="001E516A">
          <w:rPr>
            <w:noProof/>
            <w:webHidden/>
          </w:rPr>
          <w:tab/>
        </w:r>
        <w:r w:rsidR="001E516A">
          <w:rPr>
            <w:noProof/>
            <w:webHidden/>
          </w:rPr>
          <w:fldChar w:fldCharType="begin"/>
        </w:r>
        <w:r w:rsidR="001E516A">
          <w:rPr>
            <w:noProof/>
            <w:webHidden/>
          </w:rPr>
          <w:instrText xml:space="preserve"> PAGEREF _Toc97039005 \h </w:instrText>
        </w:r>
        <w:r w:rsidR="001E516A">
          <w:rPr>
            <w:noProof/>
            <w:webHidden/>
          </w:rPr>
        </w:r>
        <w:r w:rsidR="001E516A">
          <w:rPr>
            <w:noProof/>
            <w:webHidden/>
          </w:rPr>
          <w:fldChar w:fldCharType="separate"/>
        </w:r>
        <w:r w:rsidR="004502BB">
          <w:rPr>
            <w:noProof/>
            <w:webHidden/>
          </w:rPr>
          <w:t>183</w:t>
        </w:r>
        <w:r w:rsidR="001E516A">
          <w:rPr>
            <w:noProof/>
            <w:webHidden/>
          </w:rPr>
          <w:fldChar w:fldCharType="end"/>
        </w:r>
      </w:hyperlink>
    </w:p>
    <w:p w14:paraId="692E1449" w14:textId="4E4A8BC7" w:rsidR="001E516A" w:rsidRDefault="00A5571B">
      <w:pPr>
        <w:pStyle w:val="TOC1"/>
        <w:rPr>
          <w:rFonts w:asciiTheme="minorHAnsi" w:eastAsiaTheme="minorEastAsia" w:hAnsiTheme="minorHAnsi"/>
          <w:noProof/>
        </w:rPr>
      </w:pPr>
      <w:hyperlink w:anchor="_Toc97039006" w:history="1">
        <w:r w:rsidR="001E516A" w:rsidRPr="00F73BC1">
          <w:rPr>
            <w:rStyle w:val="Hyperlink"/>
            <w:noProof/>
          </w:rPr>
          <w:t>Appendix D: Withdrawn Projects</w:t>
        </w:r>
        <w:r w:rsidR="001E516A">
          <w:rPr>
            <w:noProof/>
            <w:webHidden/>
          </w:rPr>
          <w:tab/>
        </w:r>
        <w:r w:rsidR="001E516A">
          <w:rPr>
            <w:noProof/>
            <w:webHidden/>
          </w:rPr>
          <w:fldChar w:fldCharType="begin"/>
        </w:r>
        <w:r w:rsidR="001E516A">
          <w:rPr>
            <w:noProof/>
            <w:webHidden/>
          </w:rPr>
          <w:instrText xml:space="preserve"> PAGEREF _Toc97039006 \h </w:instrText>
        </w:r>
        <w:r w:rsidR="001E516A">
          <w:rPr>
            <w:noProof/>
            <w:webHidden/>
          </w:rPr>
        </w:r>
        <w:r w:rsidR="001E516A">
          <w:rPr>
            <w:noProof/>
            <w:webHidden/>
          </w:rPr>
          <w:fldChar w:fldCharType="separate"/>
        </w:r>
        <w:r w:rsidR="004502BB">
          <w:rPr>
            <w:noProof/>
            <w:webHidden/>
          </w:rPr>
          <w:t>186</w:t>
        </w:r>
        <w:r w:rsidR="001E516A">
          <w:rPr>
            <w:noProof/>
            <w:webHidden/>
          </w:rPr>
          <w:fldChar w:fldCharType="end"/>
        </w:r>
      </w:hyperlink>
    </w:p>
    <w:p w14:paraId="27CD3360" w14:textId="05BF0356" w:rsidR="001E516A" w:rsidRDefault="00A5571B">
      <w:pPr>
        <w:pStyle w:val="TOC1"/>
        <w:rPr>
          <w:rFonts w:asciiTheme="minorHAnsi" w:eastAsiaTheme="minorEastAsia" w:hAnsiTheme="minorHAnsi"/>
          <w:noProof/>
        </w:rPr>
      </w:pPr>
      <w:hyperlink w:anchor="_Toc97039007" w:history="1">
        <w:r w:rsidR="001E516A" w:rsidRPr="00F73BC1">
          <w:rPr>
            <w:rStyle w:val="Hyperlink"/>
            <w:noProof/>
          </w:rPr>
          <w:t>Appendix E: Long Descriptions of Figures</w:t>
        </w:r>
        <w:r w:rsidR="001E516A">
          <w:rPr>
            <w:noProof/>
            <w:webHidden/>
          </w:rPr>
          <w:tab/>
        </w:r>
        <w:r w:rsidR="001E516A">
          <w:rPr>
            <w:noProof/>
            <w:webHidden/>
          </w:rPr>
          <w:fldChar w:fldCharType="begin"/>
        </w:r>
        <w:r w:rsidR="001E516A">
          <w:rPr>
            <w:noProof/>
            <w:webHidden/>
          </w:rPr>
          <w:instrText xml:space="preserve"> PAGEREF _Toc97039007 \h </w:instrText>
        </w:r>
        <w:r w:rsidR="001E516A">
          <w:rPr>
            <w:noProof/>
            <w:webHidden/>
          </w:rPr>
        </w:r>
        <w:r w:rsidR="001E516A">
          <w:rPr>
            <w:noProof/>
            <w:webHidden/>
          </w:rPr>
          <w:fldChar w:fldCharType="separate"/>
        </w:r>
        <w:r w:rsidR="004502BB">
          <w:rPr>
            <w:noProof/>
            <w:webHidden/>
          </w:rPr>
          <w:t>198</w:t>
        </w:r>
        <w:r w:rsidR="001E516A">
          <w:rPr>
            <w:noProof/>
            <w:webHidden/>
          </w:rPr>
          <w:fldChar w:fldCharType="end"/>
        </w:r>
      </w:hyperlink>
    </w:p>
    <w:p w14:paraId="0638B136" w14:textId="06696C31" w:rsidR="001E516A" w:rsidRDefault="00A5571B">
      <w:pPr>
        <w:pStyle w:val="TOC2"/>
        <w:tabs>
          <w:tab w:val="right" w:leader="dot" w:pos="9350"/>
        </w:tabs>
        <w:rPr>
          <w:rFonts w:asciiTheme="minorHAnsi" w:eastAsiaTheme="minorEastAsia" w:hAnsiTheme="minorHAnsi"/>
          <w:noProof/>
        </w:rPr>
      </w:pPr>
      <w:hyperlink w:anchor="_Toc97039008" w:history="1">
        <w:r w:rsidR="001E516A" w:rsidRPr="00F73BC1">
          <w:rPr>
            <w:rStyle w:val="Hyperlink"/>
            <w:noProof/>
          </w:rPr>
          <w:t>Figure 1</w:t>
        </w:r>
        <w:r w:rsidR="001E516A" w:rsidRPr="00F73BC1">
          <w:rPr>
            <w:rStyle w:val="Hyperlink"/>
            <w:noProof/>
          </w:rPr>
          <w:noBreakHyphen/>
          <w:t>1: Decline of Commercial Fishing in Brevard County</w:t>
        </w:r>
        <w:r w:rsidR="001E516A">
          <w:rPr>
            <w:noProof/>
            <w:webHidden/>
          </w:rPr>
          <w:tab/>
        </w:r>
        <w:r w:rsidR="001E516A">
          <w:rPr>
            <w:noProof/>
            <w:webHidden/>
          </w:rPr>
          <w:fldChar w:fldCharType="begin"/>
        </w:r>
        <w:r w:rsidR="001E516A">
          <w:rPr>
            <w:noProof/>
            <w:webHidden/>
          </w:rPr>
          <w:instrText xml:space="preserve"> PAGEREF _Toc97039008 \h </w:instrText>
        </w:r>
        <w:r w:rsidR="001E516A">
          <w:rPr>
            <w:noProof/>
            <w:webHidden/>
          </w:rPr>
        </w:r>
        <w:r w:rsidR="001E516A">
          <w:rPr>
            <w:noProof/>
            <w:webHidden/>
          </w:rPr>
          <w:fldChar w:fldCharType="separate"/>
        </w:r>
        <w:r w:rsidR="004502BB">
          <w:rPr>
            <w:noProof/>
            <w:webHidden/>
          </w:rPr>
          <w:t>198</w:t>
        </w:r>
        <w:r w:rsidR="001E516A">
          <w:rPr>
            <w:noProof/>
            <w:webHidden/>
          </w:rPr>
          <w:fldChar w:fldCharType="end"/>
        </w:r>
      </w:hyperlink>
    </w:p>
    <w:p w14:paraId="47F31518" w14:textId="5A2D5B5D" w:rsidR="001E516A" w:rsidRDefault="00A5571B">
      <w:pPr>
        <w:pStyle w:val="TOC2"/>
        <w:tabs>
          <w:tab w:val="right" w:leader="dot" w:pos="9350"/>
        </w:tabs>
        <w:rPr>
          <w:rFonts w:asciiTheme="minorHAnsi" w:eastAsiaTheme="minorEastAsia" w:hAnsiTheme="minorHAnsi"/>
          <w:noProof/>
        </w:rPr>
      </w:pPr>
      <w:hyperlink w:anchor="_Toc97039009" w:history="1">
        <w:r w:rsidR="001E516A" w:rsidRPr="00F73BC1">
          <w:rPr>
            <w:rStyle w:val="Hyperlink"/>
            <w:noProof/>
          </w:rPr>
          <w:t>Figure 2</w:t>
        </w:r>
        <w:r w:rsidR="001E516A" w:rsidRPr="00F73BC1">
          <w:rPr>
            <w:rStyle w:val="Hyperlink"/>
            <w:noProof/>
          </w:rPr>
          <w:noBreakHyphen/>
          <w:t>2. Summary of the Save Our Indian River Lagoon Outputs and Outcomes</w:t>
        </w:r>
        <w:r w:rsidR="001E516A">
          <w:rPr>
            <w:noProof/>
            <w:webHidden/>
          </w:rPr>
          <w:tab/>
        </w:r>
        <w:r w:rsidR="001E516A">
          <w:rPr>
            <w:noProof/>
            <w:webHidden/>
          </w:rPr>
          <w:fldChar w:fldCharType="begin"/>
        </w:r>
        <w:r w:rsidR="001E516A">
          <w:rPr>
            <w:noProof/>
            <w:webHidden/>
          </w:rPr>
          <w:instrText xml:space="preserve"> PAGEREF _Toc97039009 \h </w:instrText>
        </w:r>
        <w:r w:rsidR="001E516A">
          <w:rPr>
            <w:noProof/>
            <w:webHidden/>
          </w:rPr>
        </w:r>
        <w:r w:rsidR="001E516A">
          <w:rPr>
            <w:noProof/>
            <w:webHidden/>
          </w:rPr>
          <w:fldChar w:fldCharType="separate"/>
        </w:r>
        <w:r w:rsidR="004502BB">
          <w:rPr>
            <w:noProof/>
            <w:webHidden/>
          </w:rPr>
          <w:t>198</w:t>
        </w:r>
        <w:r w:rsidR="001E516A">
          <w:rPr>
            <w:noProof/>
            <w:webHidden/>
          </w:rPr>
          <w:fldChar w:fldCharType="end"/>
        </w:r>
      </w:hyperlink>
    </w:p>
    <w:p w14:paraId="537D2790" w14:textId="1E69EDD0" w:rsidR="001E516A" w:rsidRDefault="00A5571B">
      <w:pPr>
        <w:pStyle w:val="TOC2"/>
        <w:tabs>
          <w:tab w:val="right" w:leader="dot" w:pos="9350"/>
        </w:tabs>
        <w:rPr>
          <w:rFonts w:asciiTheme="minorHAnsi" w:eastAsiaTheme="minorEastAsia" w:hAnsiTheme="minorHAnsi"/>
          <w:noProof/>
        </w:rPr>
      </w:pPr>
      <w:hyperlink w:anchor="_Toc97039010" w:history="1">
        <w:r w:rsidR="001E516A" w:rsidRPr="00F73BC1">
          <w:rPr>
            <w:rStyle w:val="Hyperlink"/>
            <w:noProof/>
          </w:rPr>
          <w:t>Figure 4</w:t>
        </w:r>
        <w:r w:rsidR="001E516A" w:rsidRPr="00F73BC1">
          <w:rPr>
            <w:rStyle w:val="Hyperlink"/>
            <w:noProof/>
          </w:rPr>
          <w:noBreakHyphen/>
          <w:t>1: Grass Clippings Example for a Typical Lot</w:t>
        </w:r>
        <w:r w:rsidR="001E516A">
          <w:rPr>
            <w:noProof/>
            <w:webHidden/>
          </w:rPr>
          <w:tab/>
        </w:r>
        <w:r w:rsidR="001E516A">
          <w:rPr>
            <w:noProof/>
            <w:webHidden/>
          </w:rPr>
          <w:fldChar w:fldCharType="begin"/>
        </w:r>
        <w:r w:rsidR="001E516A">
          <w:rPr>
            <w:noProof/>
            <w:webHidden/>
          </w:rPr>
          <w:instrText xml:space="preserve"> PAGEREF _Toc97039010 \h </w:instrText>
        </w:r>
        <w:r w:rsidR="001E516A">
          <w:rPr>
            <w:noProof/>
            <w:webHidden/>
          </w:rPr>
        </w:r>
        <w:r w:rsidR="001E516A">
          <w:rPr>
            <w:noProof/>
            <w:webHidden/>
          </w:rPr>
          <w:fldChar w:fldCharType="separate"/>
        </w:r>
        <w:r w:rsidR="004502BB">
          <w:rPr>
            <w:noProof/>
            <w:webHidden/>
          </w:rPr>
          <w:t>199</w:t>
        </w:r>
        <w:r w:rsidR="001E516A">
          <w:rPr>
            <w:noProof/>
            <w:webHidden/>
          </w:rPr>
          <w:fldChar w:fldCharType="end"/>
        </w:r>
      </w:hyperlink>
    </w:p>
    <w:p w14:paraId="0363A418" w14:textId="6969B931" w:rsidR="001E516A" w:rsidRDefault="00A5571B">
      <w:pPr>
        <w:pStyle w:val="TOC2"/>
        <w:tabs>
          <w:tab w:val="right" w:leader="dot" w:pos="9350"/>
        </w:tabs>
        <w:rPr>
          <w:rFonts w:asciiTheme="minorHAnsi" w:eastAsiaTheme="minorEastAsia" w:hAnsiTheme="minorHAnsi"/>
          <w:noProof/>
        </w:rPr>
      </w:pPr>
      <w:hyperlink w:anchor="_Toc97039011" w:history="1">
        <w:r w:rsidR="001E516A" w:rsidRPr="00F73BC1">
          <w:rPr>
            <w:rStyle w:val="Hyperlink"/>
            <w:noProof/>
          </w:rPr>
          <w:t>Figure 4</w:t>
        </w:r>
        <w:r w:rsidR="001E516A" w:rsidRPr="00F73BC1">
          <w:rPr>
            <w:rStyle w:val="Hyperlink"/>
            <w:noProof/>
          </w:rPr>
          <w:noBreakHyphen/>
          <w:t>2: Septic System Removal Projects in Banana River Lagoon</w:t>
        </w:r>
        <w:r w:rsidR="001E516A">
          <w:rPr>
            <w:noProof/>
            <w:webHidden/>
          </w:rPr>
          <w:tab/>
        </w:r>
        <w:r w:rsidR="001E516A">
          <w:rPr>
            <w:noProof/>
            <w:webHidden/>
          </w:rPr>
          <w:fldChar w:fldCharType="begin"/>
        </w:r>
        <w:r w:rsidR="001E516A">
          <w:rPr>
            <w:noProof/>
            <w:webHidden/>
          </w:rPr>
          <w:instrText xml:space="preserve"> PAGEREF _Toc97039011 \h </w:instrText>
        </w:r>
        <w:r w:rsidR="001E516A">
          <w:rPr>
            <w:noProof/>
            <w:webHidden/>
          </w:rPr>
        </w:r>
        <w:r w:rsidR="001E516A">
          <w:rPr>
            <w:noProof/>
            <w:webHidden/>
          </w:rPr>
          <w:fldChar w:fldCharType="separate"/>
        </w:r>
        <w:r w:rsidR="004502BB">
          <w:rPr>
            <w:noProof/>
            <w:webHidden/>
          </w:rPr>
          <w:t>199</w:t>
        </w:r>
        <w:r w:rsidR="001E516A">
          <w:rPr>
            <w:noProof/>
            <w:webHidden/>
          </w:rPr>
          <w:fldChar w:fldCharType="end"/>
        </w:r>
      </w:hyperlink>
    </w:p>
    <w:p w14:paraId="209AEBF6" w14:textId="4F406F39" w:rsidR="001E516A" w:rsidRDefault="00A5571B">
      <w:pPr>
        <w:pStyle w:val="TOC2"/>
        <w:tabs>
          <w:tab w:val="right" w:leader="dot" w:pos="9350"/>
        </w:tabs>
        <w:rPr>
          <w:rFonts w:asciiTheme="minorHAnsi" w:eastAsiaTheme="minorEastAsia" w:hAnsiTheme="minorHAnsi"/>
          <w:noProof/>
        </w:rPr>
      </w:pPr>
      <w:hyperlink w:anchor="_Toc97039012" w:history="1">
        <w:r w:rsidR="001E516A" w:rsidRPr="00F73BC1">
          <w:rPr>
            <w:rStyle w:val="Hyperlink"/>
            <w:noProof/>
          </w:rPr>
          <w:t>Figure 4</w:t>
        </w:r>
        <w:r w:rsidR="001E516A" w:rsidRPr="00F73BC1">
          <w:rPr>
            <w:rStyle w:val="Hyperlink"/>
            <w:noProof/>
          </w:rPr>
          <w:noBreakHyphen/>
          <w:t>3: Septic System Removal Projects in Banana River Lagoon, continued</w:t>
        </w:r>
        <w:r w:rsidR="001E516A">
          <w:rPr>
            <w:noProof/>
            <w:webHidden/>
          </w:rPr>
          <w:tab/>
        </w:r>
        <w:r w:rsidR="001E516A">
          <w:rPr>
            <w:noProof/>
            <w:webHidden/>
          </w:rPr>
          <w:fldChar w:fldCharType="begin"/>
        </w:r>
        <w:r w:rsidR="001E516A">
          <w:rPr>
            <w:noProof/>
            <w:webHidden/>
          </w:rPr>
          <w:instrText xml:space="preserve"> PAGEREF _Toc97039012 \h </w:instrText>
        </w:r>
        <w:r w:rsidR="001E516A">
          <w:rPr>
            <w:noProof/>
            <w:webHidden/>
          </w:rPr>
        </w:r>
        <w:r w:rsidR="001E516A">
          <w:rPr>
            <w:noProof/>
            <w:webHidden/>
          </w:rPr>
          <w:fldChar w:fldCharType="separate"/>
        </w:r>
        <w:r w:rsidR="004502BB">
          <w:rPr>
            <w:noProof/>
            <w:webHidden/>
          </w:rPr>
          <w:t>199</w:t>
        </w:r>
        <w:r w:rsidR="001E516A">
          <w:rPr>
            <w:noProof/>
            <w:webHidden/>
          </w:rPr>
          <w:fldChar w:fldCharType="end"/>
        </w:r>
      </w:hyperlink>
    </w:p>
    <w:p w14:paraId="725AFB87" w14:textId="3E122775" w:rsidR="001E516A" w:rsidRDefault="00A5571B">
      <w:pPr>
        <w:pStyle w:val="TOC2"/>
        <w:tabs>
          <w:tab w:val="right" w:leader="dot" w:pos="9350"/>
        </w:tabs>
        <w:rPr>
          <w:rFonts w:asciiTheme="minorHAnsi" w:eastAsiaTheme="minorEastAsia" w:hAnsiTheme="minorHAnsi"/>
          <w:noProof/>
        </w:rPr>
      </w:pPr>
      <w:hyperlink w:anchor="_Toc97039013" w:history="1">
        <w:r w:rsidR="001E516A" w:rsidRPr="00F73BC1">
          <w:rPr>
            <w:rStyle w:val="Hyperlink"/>
            <w:noProof/>
          </w:rPr>
          <w:t>Figure 4</w:t>
        </w:r>
        <w:r w:rsidR="001E516A" w:rsidRPr="00F73BC1">
          <w:rPr>
            <w:rStyle w:val="Hyperlink"/>
            <w:noProof/>
          </w:rPr>
          <w:noBreakHyphen/>
          <w:t>4: Septic System Removal Projects in Banana River Lagoon, continued</w:t>
        </w:r>
        <w:r w:rsidR="001E516A">
          <w:rPr>
            <w:noProof/>
            <w:webHidden/>
          </w:rPr>
          <w:tab/>
        </w:r>
        <w:r w:rsidR="001E516A">
          <w:rPr>
            <w:noProof/>
            <w:webHidden/>
          </w:rPr>
          <w:fldChar w:fldCharType="begin"/>
        </w:r>
        <w:r w:rsidR="001E516A">
          <w:rPr>
            <w:noProof/>
            <w:webHidden/>
          </w:rPr>
          <w:instrText xml:space="preserve"> PAGEREF _Toc97039013 \h </w:instrText>
        </w:r>
        <w:r w:rsidR="001E516A">
          <w:rPr>
            <w:noProof/>
            <w:webHidden/>
          </w:rPr>
        </w:r>
        <w:r w:rsidR="001E516A">
          <w:rPr>
            <w:noProof/>
            <w:webHidden/>
          </w:rPr>
          <w:fldChar w:fldCharType="separate"/>
        </w:r>
        <w:r w:rsidR="004502BB">
          <w:rPr>
            <w:noProof/>
            <w:webHidden/>
          </w:rPr>
          <w:t>199</w:t>
        </w:r>
        <w:r w:rsidR="001E516A">
          <w:rPr>
            <w:noProof/>
            <w:webHidden/>
          </w:rPr>
          <w:fldChar w:fldCharType="end"/>
        </w:r>
      </w:hyperlink>
    </w:p>
    <w:p w14:paraId="27706EF8" w14:textId="35C0A35D" w:rsidR="001E516A" w:rsidRDefault="00A5571B">
      <w:pPr>
        <w:pStyle w:val="TOC2"/>
        <w:tabs>
          <w:tab w:val="right" w:leader="dot" w:pos="9350"/>
        </w:tabs>
        <w:rPr>
          <w:rFonts w:asciiTheme="minorHAnsi" w:eastAsiaTheme="minorEastAsia" w:hAnsiTheme="minorHAnsi"/>
          <w:noProof/>
        </w:rPr>
      </w:pPr>
      <w:hyperlink w:anchor="_Toc97039014" w:history="1">
        <w:r w:rsidR="001E516A" w:rsidRPr="00F73BC1">
          <w:rPr>
            <w:rStyle w:val="Hyperlink"/>
            <w:noProof/>
          </w:rPr>
          <w:t>Figure 4</w:t>
        </w:r>
        <w:r w:rsidR="001E516A" w:rsidRPr="00F73BC1">
          <w:rPr>
            <w:rStyle w:val="Hyperlink"/>
            <w:noProof/>
          </w:rPr>
          <w:noBreakHyphen/>
          <w:t>5: Septic System Removal Projects in North IRL</w:t>
        </w:r>
        <w:r w:rsidR="001E516A">
          <w:rPr>
            <w:noProof/>
            <w:webHidden/>
          </w:rPr>
          <w:tab/>
        </w:r>
        <w:r w:rsidR="001E516A">
          <w:rPr>
            <w:noProof/>
            <w:webHidden/>
          </w:rPr>
          <w:fldChar w:fldCharType="begin"/>
        </w:r>
        <w:r w:rsidR="001E516A">
          <w:rPr>
            <w:noProof/>
            <w:webHidden/>
          </w:rPr>
          <w:instrText xml:space="preserve"> PAGEREF _Toc97039014 \h </w:instrText>
        </w:r>
        <w:r w:rsidR="001E516A">
          <w:rPr>
            <w:noProof/>
            <w:webHidden/>
          </w:rPr>
        </w:r>
        <w:r w:rsidR="001E516A">
          <w:rPr>
            <w:noProof/>
            <w:webHidden/>
          </w:rPr>
          <w:fldChar w:fldCharType="separate"/>
        </w:r>
        <w:r w:rsidR="004502BB">
          <w:rPr>
            <w:noProof/>
            <w:webHidden/>
          </w:rPr>
          <w:t>200</w:t>
        </w:r>
        <w:r w:rsidR="001E516A">
          <w:rPr>
            <w:noProof/>
            <w:webHidden/>
          </w:rPr>
          <w:fldChar w:fldCharType="end"/>
        </w:r>
      </w:hyperlink>
    </w:p>
    <w:p w14:paraId="1F5DDC90" w14:textId="754D22D0" w:rsidR="001E516A" w:rsidRDefault="00A5571B">
      <w:pPr>
        <w:pStyle w:val="TOC2"/>
        <w:tabs>
          <w:tab w:val="right" w:leader="dot" w:pos="9350"/>
        </w:tabs>
        <w:rPr>
          <w:rFonts w:asciiTheme="minorHAnsi" w:eastAsiaTheme="minorEastAsia" w:hAnsiTheme="minorHAnsi"/>
          <w:noProof/>
        </w:rPr>
      </w:pPr>
      <w:hyperlink w:anchor="_Toc97039015" w:history="1">
        <w:r w:rsidR="001E516A" w:rsidRPr="00F73BC1">
          <w:rPr>
            <w:rStyle w:val="Hyperlink"/>
            <w:noProof/>
          </w:rPr>
          <w:t>Figure 4</w:t>
        </w:r>
        <w:r w:rsidR="001E516A" w:rsidRPr="00F73BC1">
          <w:rPr>
            <w:rStyle w:val="Hyperlink"/>
            <w:noProof/>
          </w:rPr>
          <w:noBreakHyphen/>
          <w:t>6: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_Toc97039015 \h </w:instrText>
        </w:r>
        <w:r w:rsidR="001E516A">
          <w:rPr>
            <w:noProof/>
            <w:webHidden/>
          </w:rPr>
        </w:r>
        <w:r w:rsidR="001E516A">
          <w:rPr>
            <w:noProof/>
            <w:webHidden/>
          </w:rPr>
          <w:fldChar w:fldCharType="separate"/>
        </w:r>
        <w:r w:rsidR="004502BB">
          <w:rPr>
            <w:noProof/>
            <w:webHidden/>
          </w:rPr>
          <w:t>200</w:t>
        </w:r>
        <w:r w:rsidR="001E516A">
          <w:rPr>
            <w:noProof/>
            <w:webHidden/>
          </w:rPr>
          <w:fldChar w:fldCharType="end"/>
        </w:r>
      </w:hyperlink>
    </w:p>
    <w:p w14:paraId="6EE34A30" w14:textId="72E27AB4" w:rsidR="001E516A" w:rsidRDefault="00A5571B">
      <w:pPr>
        <w:pStyle w:val="TOC2"/>
        <w:tabs>
          <w:tab w:val="right" w:leader="dot" w:pos="9350"/>
        </w:tabs>
        <w:rPr>
          <w:rFonts w:asciiTheme="minorHAnsi" w:eastAsiaTheme="minorEastAsia" w:hAnsiTheme="minorHAnsi"/>
          <w:noProof/>
        </w:rPr>
      </w:pPr>
      <w:hyperlink w:anchor="_Toc97039016" w:history="1">
        <w:r w:rsidR="001E516A" w:rsidRPr="00F73BC1">
          <w:rPr>
            <w:rStyle w:val="Hyperlink"/>
            <w:noProof/>
          </w:rPr>
          <w:t>Figure 4</w:t>
        </w:r>
        <w:r w:rsidR="001E516A" w:rsidRPr="00F73BC1">
          <w:rPr>
            <w:rStyle w:val="Hyperlink"/>
            <w:noProof/>
          </w:rPr>
          <w:noBreakHyphen/>
          <w:t>7: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_Toc97039016 \h </w:instrText>
        </w:r>
        <w:r w:rsidR="001E516A">
          <w:rPr>
            <w:noProof/>
            <w:webHidden/>
          </w:rPr>
        </w:r>
        <w:r w:rsidR="001E516A">
          <w:rPr>
            <w:noProof/>
            <w:webHidden/>
          </w:rPr>
          <w:fldChar w:fldCharType="separate"/>
        </w:r>
        <w:r w:rsidR="004502BB">
          <w:rPr>
            <w:noProof/>
            <w:webHidden/>
          </w:rPr>
          <w:t>200</w:t>
        </w:r>
        <w:r w:rsidR="001E516A">
          <w:rPr>
            <w:noProof/>
            <w:webHidden/>
          </w:rPr>
          <w:fldChar w:fldCharType="end"/>
        </w:r>
      </w:hyperlink>
    </w:p>
    <w:p w14:paraId="20A21763" w14:textId="5665EDD3" w:rsidR="001E516A" w:rsidRDefault="00A5571B">
      <w:pPr>
        <w:pStyle w:val="TOC2"/>
        <w:tabs>
          <w:tab w:val="right" w:leader="dot" w:pos="9350"/>
        </w:tabs>
        <w:rPr>
          <w:rFonts w:asciiTheme="minorHAnsi" w:eastAsiaTheme="minorEastAsia" w:hAnsiTheme="minorHAnsi"/>
          <w:noProof/>
        </w:rPr>
      </w:pPr>
      <w:hyperlink w:anchor="_Toc97039017" w:history="1">
        <w:r w:rsidR="001E516A" w:rsidRPr="00F73BC1">
          <w:rPr>
            <w:rStyle w:val="Hyperlink"/>
            <w:noProof/>
          </w:rPr>
          <w:t>Figure 4</w:t>
        </w:r>
        <w:r w:rsidR="001E516A" w:rsidRPr="00F73BC1">
          <w:rPr>
            <w:rStyle w:val="Hyperlink"/>
            <w:noProof/>
          </w:rPr>
          <w:noBreakHyphen/>
          <w:t>8: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_Toc97039017 \h </w:instrText>
        </w:r>
        <w:r w:rsidR="001E516A">
          <w:rPr>
            <w:noProof/>
            <w:webHidden/>
          </w:rPr>
        </w:r>
        <w:r w:rsidR="001E516A">
          <w:rPr>
            <w:noProof/>
            <w:webHidden/>
          </w:rPr>
          <w:fldChar w:fldCharType="separate"/>
        </w:r>
        <w:r w:rsidR="004502BB">
          <w:rPr>
            <w:noProof/>
            <w:webHidden/>
          </w:rPr>
          <w:t>201</w:t>
        </w:r>
        <w:r w:rsidR="001E516A">
          <w:rPr>
            <w:noProof/>
            <w:webHidden/>
          </w:rPr>
          <w:fldChar w:fldCharType="end"/>
        </w:r>
      </w:hyperlink>
    </w:p>
    <w:p w14:paraId="056805DD" w14:textId="7C53E93C" w:rsidR="001E516A" w:rsidRDefault="00A5571B">
      <w:pPr>
        <w:pStyle w:val="TOC2"/>
        <w:tabs>
          <w:tab w:val="right" w:leader="dot" w:pos="9350"/>
        </w:tabs>
        <w:rPr>
          <w:rFonts w:asciiTheme="minorHAnsi" w:eastAsiaTheme="minorEastAsia" w:hAnsiTheme="minorHAnsi"/>
          <w:noProof/>
        </w:rPr>
      </w:pPr>
      <w:hyperlink w:anchor="_Toc97039018" w:history="1">
        <w:r w:rsidR="001E516A" w:rsidRPr="00F73BC1">
          <w:rPr>
            <w:rStyle w:val="Hyperlink"/>
            <w:noProof/>
          </w:rPr>
          <w:t>Figure 4</w:t>
        </w:r>
        <w:r w:rsidR="001E516A" w:rsidRPr="00F73BC1">
          <w:rPr>
            <w:rStyle w:val="Hyperlink"/>
            <w:noProof/>
          </w:rPr>
          <w:noBreakHyphen/>
          <w:t>9: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_Toc97039018 \h </w:instrText>
        </w:r>
        <w:r w:rsidR="001E516A">
          <w:rPr>
            <w:noProof/>
            <w:webHidden/>
          </w:rPr>
        </w:r>
        <w:r w:rsidR="001E516A">
          <w:rPr>
            <w:noProof/>
            <w:webHidden/>
          </w:rPr>
          <w:fldChar w:fldCharType="separate"/>
        </w:r>
        <w:r w:rsidR="004502BB">
          <w:rPr>
            <w:noProof/>
            <w:webHidden/>
          </w:rPr>
          <w:t>201</w:t>
        </w:r>
        <w:r w:rsidR="001E516A">
          <w:rPr>
            <w:noProof/>
            <w:webHidden/>
          </w:rPr>
          <w:fldChar w:fldCharType="end"/>
        </w:r>
      </w:hyperlink>
    </w:p>
    <w:p w14:paraId="02B59B0C" w14:textId="1F54355A" w:rsidR="001E516A" w:rsidRDefault="00A5571B">
      <w:pPr>
        <w:pStyle w:val="TOC2"/>
        <w:tabs>
          <w:tab w:val="right" w:leader="dot" w:pos="9350"/>
        </w:tabs>
        <w:rPr>
          <w:rFonts w:asciiTheme="minorHAnsi" w:eastAsiaTheme="minorEastAsia" w:hAnsiTheme="minorHAnsi"/>
          <w:noProof/>
        </w:rPr>
      </w:pPr>
      <w:hyperlink w:anchor="_Toc97039019" w:history="1">
        <w:r w:rsidR="001E516A" w:rsidRPr="00F73BC1">
          <w:rPr>
            <w:rStyle w:val="Hyperlink"/>
            <w:noProof/>
          </w:rPr>
          <w:t>Figure 4</w:t>
        </w:r>
        <w:r w:rsidR="001E516A" w:rsidRPr="00F73BC1">
          <w:rPr>
            <w:rStyle w:val="Hyperlink"/>
            <w:noProof/>
          </w:rPr>
          <w:noBreakHyphen/>
          <w:t>10: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_Toc97039019 \h </w:instrText>
        </w:r>
        <w:r w:rsidR="001E516A">
          <w:rPr>
            <w:noProof/>
            <w:webHidden/>
          </w:rPr>
        </w:r>
        <w:r w:rsidR="001E516A">
          <w:rPr>
            <w:noProof/>
            <w:webHidden/>
          </w:rPr>
          <w:fldChar w:fldCharType="separate"/>
        </w:r>
        <w:r w:rsidR="004502BB">
          <w:rPr>
            <w:noProof/>
            <w:webHidden/>
          </w:rPr>
          <w:t>201</w:t>
        </w:r>
        <w:r w:rsidR="001E516A">
          <w:rPr>
            <w:noProof/>
            <w:webHidden/>
          </w:rPr>
          <w:fldChar w:fldCharType="end"/>
        </w:r>
      </w:hyperlink>
    </w:p>
    <w:p w14:paraId="0C09D1D6" w14:textId="2648D2E8" w:rsidR="001E516A" w:rsidRDefault="00A5571B">
      <w:pPr>
        <w:pStyle w:val="TOC2"/>
        <w:tabs>
          <w:tab w:val="right" w:leader="dot" w:pos="9350"/>
        </w:tabs>
        <w:rPr>
          <w:rFonts w:asciiTheme="minorHAnsi" w:eastAsiaTheme="minorEastAsia" w:hAnsiTheme="minorHAnsi"/>
          <w:noProof/>
        </w:rPr>
      </w:pPr>
      <w:hyperlink w:anchor="_Toc97039020" w:history="1">
        <w:r w:rsidR="001E516A" w:rsidRPr="00F73BC1">
          <w:rPr>
            <w:rStyle w:val="Hyperlink"/>
            <w:noProof/>
          </w:rPr>
          <w:t>Figure 4</w:t>
        </w:r>
        <w:r w:rsidR="001E516A" w:rsidRPr="00F73BC1">
          <w:rPr>
            <w:rStyle w:val="Hyperlink"/>
            <w:noProof/>
          </w:rPr>
          <w:noBreakHyphen/>
          <w:t>11: Septic System Removal Projects in Central IRL</w:t>
        </w:r>
        <w:r w:rsidR="001E516A">
          <w:rPr>
            <w:noProof/>
            <w:webHidden/>
          </w:rPr>
          <w:tab/>
        </w:r>
        <w:r w:rsidR="001E516A">
          <w:rPr>
            <w:noProof/>
            <w:webHidden/>
          </w:rPr>
          <w:fldChar w:fldCharType="begin"/>
        </w:r>
        <w:r w:rsidR="001E516A">
          <w:rPr>
            <w:noProof/>
            <w:webHidden/>
          </w:rPr>
          <w:instrText xml:space="preserve"> PAGEREF _Toc97039020 \h </w:instrText>
        </w:r>
        <w:r w:rsidR="001E516A">
          <w:rPr>
            <w:noProof/>
            <w:webHidden/>
          </w:rPr>
        </w:r>
        <w:r w:rsidR="001E516A">
          <w:rPr>
            <w:noProof/>
            <w:webHidden/>
          </w:rPr>
          <w:fldChar w:fldCharType="separate"/>
        </w:r>
        <w:r w:rsidR="004502BB">
          <w:rPr>
            <w:noProof/>
            <w:webHidden/>
          </w:rPr>
          <w:t>202</w:t>
        </w:r>
        <w:r w:rsidR="001E516A">
          <w:rPr>
            <w:noProof/>
            <w:webHidden/>
          </w:rPr>
          <w:fldChar w:fldCharType="end"/>
        </w:r>
      </w:hyperlink>
    </w:p>
    <w:p w14:paraId="6FC3B43E" w14:textId="0C50C737" w:rsidR="001E516A" w:rsidRDefault="00A5571B">
      <w:pPr>
        <w:pStyle w:val="TOC2"/>
        <w:tabs>
          <w:tab w:val="right" w:leader="dot" w:pos="9350"/>
        </w:tabs>
        <w:rPr>
          <w:rFonts w:asciiTheme="minorHAnsi" w:eastAsiaTheme="minorEastAsia" w:hAnsiTheme="minorHAnsi"/>
          <w:noProof/>
        </w:rPr>
      </w:pPr>
      <w:hyperlink w:anchor="_Toc97039021" w:history="1">
        <w:r w:rsidR="001E516A" w:rsidRPr="00F73BC1">
          <w:rPr>
            <w:rStyle w:val="Hyperlink"/>
            <w:noProof/>
          </w:rPr>
          <w:t>Figure 4</w:t>
        </w:r>
        <w:r w:rsidR="001E516A" w:rsidRPr="00F73BC1">
          <w:rPr>
            <w:rStyle w:val="Hyperlink"/>
            <w:noProof/>
          </w:rPr>
          <w:noBreakHyphen/>
          <w:t>12: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_Toc97039021 \h </w:instrText>
        </w:r>
        <w:r w:rsidR="001E516A">
          <w:rPr>
            <w:noProof/>
            <w:webHidden/>
          </w:rPr>
        </w:r>
        <w:r w:rsidR="001E516A">
          <w:rPr>
            <w:noProof/>
            <w:webHidden/>
          </w:rPr>
          <w:fldChar w:fldCharType="separate"/>
        </w:r>
        <w:r w:rsidR="004502BB">
          <w:rPr>
            <w:noProof/>
            <w:webHidden/>
          </w:rPr>
          <w:t>202</w:t>
        </w:r>
        <w:r w:rsidR="001E516A">
          <w:rPr>
            <w:noProof/>
            <w:webHidden/>
          </w:rPr>
          <w:fldChar w:fldCharType="end"/>
        </w:r>
      </w:hyperlink>
    </w:p>
    <w:p w14:paraId="41E69385" w14:textId="540DEF3A" w:rsidR="001E516A" w:rsidRDefault="00A5571B">
      <w:pPr>
        <w:pStyle w:val="TOC2"/>
        <w:tabs>
          <w:tab w:val="right" w:leader="dot" w:pos="9350"/>
        </w:tabs>
        <w:rPr>
          <w:rFonts w:asciiTheme="minorHAnsi" w:eastAsiaTheme="minorEastAsia" w:hAnsiTheme="minorHAnsi"/>
          <w:noProof/>
        </w:rPr>
      </w:pPr>
      <w:hyperlink w:anchor="_Toc97039022" w:history="1">
        <w:r w:rsidR="001E516A" w:rsidRPr="00F73BC1">
          <w:rPr>
            <w:rStyle w:val="Hyperlink"/>
            <w:noProof/>
          </w:rPr>
          <w:t>Figure 4</w:t>
        </w:r>
        <w:r w:rsidR="001E516A" w:rsidRPr="00F73BC1">
          <w:rPr>
            <w:rStyle w:val="Hyperlink"/>
            <w:noProof/>
          </w:rPr>
          <w:noBreakHyphen/>
          <w:t>13: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_Toc97039022 \h </w:instrText>
        </w:r>
        <w:r w:rsidR="001E516A">
          <w:rPr>
            <w:noProof/>
            <w:webHidden/>
          </w:rPr>
        </w:r>
        <w:r w:rsidR="001E516A">
          <w:rPr>
            <w:noProof/>
            <w:webHidden/>
          </w:rPr>
          <w:fldChar w:fldCharType="separate"/>
        </w:r>
        <w:r w:rsidR="004502BB">
          <w:rPr>
            <w:noProof/>
            <w:webHidden/>
          </w:rPr>
          <w:t>202</w:t>
        </w:r>
        <w:r w:rsidR="001E516A">
          <w:rPr>
            <w:noProof/>
            <w:webHidden/>
          </w:rPr>
          <w:fldChar w:fldCharType="end"/>
        </w:r>
      </w:hyperlink>
    </w:p>
    <w:p w14:paraId="45B61A53" w14:textId="40CDE3B1" w:rsidR="001E516A" w:rsidRDefault="00A5571B">
      <w:pPr>
        <w:pStyle w:val="TOC2"/>
        <w:tabs>
          <w:tab w:val="right" w:leader="dot" w:pos="9350"/>
        </w:tabs>
        <w:rPr>
          <w:rFonts w:asciiTheme="minorHAnsi" w:eastAsiaTheme="minorEastAsia" w:hAnsiTheme="minorHAnsi"/>
          <w:noProof/>
        </w:rPr>
      </w:pPr>
      <w:hyperlink w:anchor="_Toc97039023" w:history="1">
        <w:r w:rsidR="001E516A" w:rsidRPr="00F73BC1">
          <w:rPr>
            <w:rStyle w:val="Hyperlink"/>
            <w:noProof/>
          </w:rPr>
          <w:t>Figure 4</w:t>
        </w:r>
        <w:r w:rsidR="001E516A" w:rsidRPr="00F73BC1">
          <w:rPr>
            <w:rStyle w:val="Hyperlink"/>
            <w:noProof/>
          </w:rPr>
          <w:noBreakHyphen/>
          <w:t>14: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_Toc97039023 \h </w:instrText>
        </w:r>
        <w:r w:rsidR="001E516A">
          <w:rPr>
            <w:noProof/>
            <w:webHidden/>
          </w:rPr>
        </w:r>
        <w:r w:rsidR="001E516A">
          <w:rPr>
            <w:noProof/>
            <w:webHidden/>
          </w:rPr>
          <w:fldChar w:fldCharType="separate"/>
        </w:r>
        <w:r w:rsidR="004502BB">
          <w:rPr>
            <w:noProof/>
            <w:webHidden/>
          </w:rPr>
          <w:t>203</w:t>
        </w:r>
        <w:r w:rsidR="001E516A">
          <w:rPr>
            <w:noProof/>
            <w:webHidden/>
          </w:rPr>
          <w:fldChar w:fldCharType="end"/>
        </w:r>
      </w:hyperlink>
    </w:p>
    <w:p w14:paraId="761CC727" w14:textId="10348DE0" w:rsidR="001E516A" w:rsidRDefault="00A5571B">
      <w:pPr>
        <w:pStyle w:val="TOC2"/>
        <w:tabs>
          <w:tab w:val="right" w:leader="dot" w:pos="9350"/>
        </w:tabs>
        <w:rPr>
          <w:rFonts w:asciiTheme="minorHAnsi" w:eastAsiaTheme="minorEastAsia" w:hAnsiTheme="minorHAnsi"/>
          <w:noProof/>
        </w:rPr>
      </w:pPr>
      <w:hyperlink w:anchor="_Toc97039024" w:history="1">
        <w:r w:rsidR="001E516A" w:rsidRPr="00F73BC1">
          <w:rPr>
            <w:rStyle w:val="Hyperlink"/>
            <w:noProof/>
          </w:rPr>
          <w:t>Figure 4</w:t>
        </w:r>
        <w:r w:rsidR="001E516A" w:rsidRPr="00F73BC1">
          <w:rPr>
            <w:rStyle w:val="Hyperlink"/>
            <w:noProof/>
          </w:rPr>
          <w:noBreakHyphen/>
          <w:t>15: Quick Connection Septic System Removal Locations in North Brevard County</w:t>
        </w:r>
        <w:r w:rsidR="001E516A">
          <w:rPr>
            <w:noProof/>
            <w:webHidden/>
          </w:rPr>
          <w:tab/>
        </w:r>
        <w:r w:rsidR="001E516A">
          <w:rPr>
            <w:noProof/>
            <w:webHidden/>
          </w:rPr>
          <w:fldChar w:fldCharType="begin"/>
        </w:r>
        <w:r w:rsidR="001E516A">
          <w:rPr>
            <w:noProof/>
            <w:webHidden/>
          </w:rPr>
          <w:instrText xml:space="preserve"> PAGEREF _Toc97039024 \h </w:instrText>
        </w:r>
        <w:r w:rsidR="001E516A">
          <w:rPr>
            <w:noProof/>
            <w:webHidden/>
          </w:rPr>
        </w:r>
        <w:r w:rsidR="001E516A">
          <w:rPr>
            <w:noProof/>
            <w:webHidden/>
          </w:rPr>
          <w:fldChar w:fldCharType="separate"/>
        </w:r>
        <w:r w:rsidR="004502BB">
          <w:rPr>
            <w:noProof/>
            <w:webHidden/>
          </w:rPr>
          <w:t>203</w:t>
        </w:r>
        <w:r w:rsidR="001E516A">
          <w:rPr>
            <w:noProof/>
            <w:webHidden/>
          </w:rPr>
          <w:fldChar w:fldCharType="end"/>
        </w:r>
      </w:hyperlink>
    </w:p>
    <w:p w14:paraId="49111DAD" w14:textId="1016F564" w:rsidR="001E516A" w:rsidRDefault="00A5571B">
      <w:pPr>
        <w:pStyle w:val="TOC2"/>
        <w:tabs>
          <w:tab w:val="right" w:leader="dot" w:pos="9350"/>
        </w:tabs>
        <w:rPr>
          <w:rFonts w:asciiTheme="minorHAnsi" w:eastAsiaTheme="minorEastAsia" w:hAnsiTheme="minorHAnsi"/>
          <w:noProof/>
        </w:rPr>
      </w:pPr>
      <w:hyperlink w:anchor="_Toc97039025" w:history="1">
        <w:r w:rsidR="001E516A" w:rsidRPr="00F73BC1">
          <w:rPr>
            <w:rStyle w:val="Hyperlink"/>
            <w:noProof/>
          </w:rPr>
          <w:t>Figure 4</w:t>
        </w:r>
        <w:r w:rsidR="001E516A" w:rsidRPr="00F73BC1">
          <w:rPr>
            <w:rStyle w:val="Hyperlink"/>
            <w:noProof/>
          </w:rPr>
          <w:noBreakHyphen/>
          <w:t>16: Quick Connection Septic System Removal Locations in Central Brevard County</w:t>
        </w:r>
        <w:r w:rsidR="001E516A">
          <w:rPr>
            <w:noProof/>
            <w:webHidden/>
          </w:rPr>
          <w:tab/>
        </w:r>
        <w:r w:rsidR="001E516A">
          <w:rPr>
            <w:noProof/>
            <w:webHidden/>
          </w:rPr>
          <w:fldChar w:fldCharType="begin"/>
        </w:r>
        <w:r w:rsidR="001E516A">
          <w:rPr>
            <w:noProof/>
            <w:webHidden/>
          </w:rPr>
          <w:instrText xml:space="preserve"> PAGEREF _Toc97039025 \h </w:instrText>
        </w:r>
        <w:r w:rsidR="001E516A">
          <w:rPr>
            <w:noProof/>
            <w:webHidden/>
          </w:rPr>
        </w:r>
        <w:r w:rsidR="001E516A">
          <w:rPr>
            <w:noProof/>
            <w:webHidden/>
          </w:rPr>
          <w:fldChar w:fldCharType="separate"/>
        </w:r>
        <w:r w:rsidR="004502BB">
          <w:rPr>
            <w:noProof/>
            <w:webHidden/>
          </w:rPr>
          <w:t>203</w:t>
        </w:r>
        <w:r w:rsidR="001E516A">
          <w:rPr>
            <w:noProof/>
            <w:webHidden/>
          </w:rPr>
          <w:fldChar w:fldCharType="end"/>
        </w:r>
      </w:hyperlink>
    </w:p>
    <w:p w14:paraId="30AC4F17" w14:textId="6F696886" w:rsidR="001E516A" w:rsidRDefault="00A5571B">
      <w:pPr>
        <w:pStyle w:val="TOC2"/>
        <w:tabs>
          <w:tab w:val="right" w:leader="dot" w:pos="9350"/>
        </w:tabs>
        <w:rPr>
          <w:rFonts w:asciiTheme="minorHAnsi" w:eastAsiaTheme="minorEastAsia" w:hAnsiTheme="minorHAnsi"/>
          <w:noProof/>
        </w:rPr>
      </w:pPr>
      <w:hyperlink w:anchor="_Toc97039026" w:history="1">
        <w:r w:rsidR="001E516A" w:rsidRPr="00F73BC1">
          <w:rPr>
            <w:rStyle w:val="Hyperlink"/>
            <w:noProof/>
          </w:rPr>
          <w:t>Figure 4</w:t>
        </w:r>
        <w:r w:rsidR="001E516A" w:rsidRPr="00F73BC1">
          <w:rPr>
            <w:rStyle w:val="Hyperlink"/>
            <w:noProof/>
          </w:rPr>
          <w:noBreakHyphen/>
          <w:t>17: Quick Connection Septic System Removal Locations in South Brevard County</w:t>
        </w:r>
        <w:r w:rsidR="001E516A">
          <w:rPr>
            <w:noProof/>
            <w:webHidden/>
          </w:rPr>
          <w:tab/>
        </w:r>
        <w:r w:rsidR="001E516A">
          <w:rPr>
            <w:noProof/>
            <w:webHidden/>
          </w:rPr>
          <w:fldChar w:fldCharType="begin"/>
        </w:r>
        <w:r w:rsidR="001E516A">
          <w:rPr>
            <w:noProof/>
            <w:webHidden/>
          </w:rPr>
          <w:instrText xml:space="preserve"> PAGEREF _Toc97039026 \h </w:instrText>
        </w:r>
        <w:r w:rsidR="001E516A">
          <w:rPr>
            <w:noProof/>
            <w:webHidden/>
          </w:rPr>
        </w:r>
        <w:r w:rsidR="001E516A">
          <w:rPr>
            <w:noProof/>
            <w:webHidden/>
          </w:rPr>
          <w:fldChar w:fldCharType="separate"/>
        </w:r>
        <w:r w:rsidR="004502BB">
          <w:rPr>
            <w:noProof/>
            <w:webHidden/>
          </w:rPr>
          <w:t>203</w:t>
        </w:r>
        <w:r w:rsidR="001E516A">
          <w:rPr>
            <w:noProof/>
            <w:webHidden/>
          </w:rPr>
          <w:fldChar w:fldCharType="end"/>
        </w:r>
      </w:hyperlink>
    </w:p>
    <w:p w14:paraId="5D62E5A4" w14:textId="40B03321" w:rsidR="001E516A" w:rsidRDefault="00A5571B">
      <w:pPr>
        <w:pStyle w:val="TOC2"/>
        <w:tabs>
          <w:tab w:val="right" w:leader="dot" w:pos="9350"/>
        </w:tabs>
        <w:rPr>
          <w:rFonts w:asciiTheme="minorHAnsi" w:eastAsiaTheme="minorEastAsia" w:hAnsiTheme="minorHAnsi"/>
          <w:noProof/>
        </w:rPr>
      </w:pPr>
      <w:hyperlink w:anchor="_Toc97039027" w:history="1">
        <w:r w:rsidR="001E516A" w:rsidRPr="00F73BC1">
          <w:rPr>
            <w:rStyle w:val="Hyperlink"/>
            <w:noProof/>
          </w:rPr>
          <w:t>Figure 4</w:t>
        </w:r>
        <w:r w:rsidR="001E516A" w:rsidRPr="00F73BC1">
          <w:rPr>
            <w:rStyle w:val="Hyperlink"/>
            <w:noProof/>
          </w:rPr>
          <w:noBreakHyphen/>
          <w:t>18: Example In-Ground Nitrogen-Reducing Biofilter Septic System</w:t>
        </w:r>
        <w:r w:rsidR="001E516A">
          <w:rPr>
            <w:noProof/>
            <w:webHidden/>
          </w:rPr>
          <w:tab/>
        </w:r>
        <w:r w:rsidR="001E516A">
          <w:rPr>
            <w:noProof/>
            <w:webHidden/>
          </w:rPr>
          <w:fldChar w:fldCharType="begin"/>
        </w:r>
        <w:r w:rsidR="001E516A">
          <w:rPr>
            <w:noProof/>
            <w:webHidden/>
          </w:rPr>
          <w:instrText xml:space="preserve"> PAGEREF _Toc97039027 \h </w:instrText>
        </w:r>
        <w:r w:rsidR="001E516A">
          <w:rPr>
            <w:noProof/>
            <w:webHidden/>
          </w:rPr>
        </w:r>
        <w:r w:rsidR="001E516A">
          <w:rPr>
            <w:noProof/>
            <w:webHidden/>
          </w:rPr>
          <w:fldChar w:fldCharType="separate"/>
        </w:r>
        <w:r w:rsidR="004502BB">
          <w:rPr>
            <w:noProof/>
            <w:webHidden/>
          </w:rPr>
          <w:t>204</w:t>
        </w:r>
        <w:r w:rsidR="001E516A">
          <w:rPr>
            <w:noProof/>
            <w:webHidden/>
          </w:rPr>
          <w:fldChar w:fldCharType="end"/>
        </w:r>
      </w:hyperlink>
    </w:p>
    <w:p w14:paraId="3610BEF0" w14:textId="7EED2167" w:rsidR="001E516A" w:rsidRDefault="00A5571B">
      <w:pPr>
        <w:pStyle w:val="TOC2"/>
        <w:tabs>
          <w:tab w:val="right" w:leader="dot" w:pos="9350"/>
        </w:tabs>
        <w:rPr>
          <w:rFonts w:asciiTheme="minorHAnsi" w:eastAsiaTheme="minorEastAsia" w:hAnsiTheme="minorHAnsi"/>
          <w:noProof/>
        </w:rPr>
      </w:pPr>
      <w:hyperlink w:anchor="_Toc97039028" w:history="1">
        <w:r w:rsidR="001E516A" w:rsidRPr="00F73BC1">
          <w:rPr>
            <w:rStyle w:val="Hyperlink"/>
            <w:noProof/>
          </w:rPr>
          <w:t>Figure 4</w:t>
        </w:r>
        <w:r w:rsidR="001E516A" w:rsidRPr="00F73BC1">
          <w:rPr>
            <w:rStyle w:val="Hyperlink"/>
            <w:noProof/>
          </w:rPr>
          <w:noBreakHyphen/>
          <w:t>19: Septic System Upgrades in North Brevard County</w:t>
        </w:r>
        <w:r w:rsidR="001E516A">
          <w:rPr>
            <w:noProof/>
            <w:webHidden/>
          </w:rPr>
          <w:tab/>
        </w:r>
        <w:r w:rsidR="001E516A">
          <w:rPr>
            <w:noProof/>
            <w:webHidden/>
          </w:rPr>
          <w:fldChar w:fldCharType="begin"/>
        </w:r>
        <w:r w:rsidR="001E516A">
          <w:rPr>
            <w:noProof/>
            <w:webHidden/>
          </w:rPr>
          <w:instrText xml:space="preserve"> PAGEREF _Toc97039028 \h </w:instrText>
        </w:r>
        <w:r w:rsidR="001E516A">
          <w:rPr>
            <w:noProof/>
            <w:webHidden/>
          </w:rPr>
        </w:r>
        <w:r w:rsidR="001E516A">
          <w:rPr>
            <w:noProof/>
            <w:webHidden/>
          </w:rPr>
          <w:fldChar w:fldCharType="separate"/>
        </w:r>
        <w:r w:rsidR="004502BB">
          <w:rPr>
            <w:noProof/>
            <w:webHidden/>
          </w:rPr>
          <w:t>204</w:t>
        </w:r>
        <w:r w:rsidR="001E516A">
          <w:rPr>
            <w:noProof/>
            <w:webHidden/>
          </w:rPr>
          <w:fldChar w:fldCharType="end"/>
        </w:r>
      </w:hyperlink>
    </w:p>
    <w:p w14:paraId="3B79C86B" w14:textId="06733672" w:rsidR="001E516A" w:rsidRDefault="00A5571B">
      <w:pPr>
        <w:pStyle w:val="TOC2"/>
        <w:tabs>
          <w:tab w:val="right" w:leader="dot" w:pos="9350"/>
        </w:tabs>
        <w:rPr>
          <w:rFonts w:asciiTheme="minorHAnsi" w:eastAsiaTheme="minorEastAsia" w:hAnsiTheme="minorHAnsi"/>
          <w:noProof/>
        </w:rPr>
      </w:pPr>
      <w:hyperlink w:anchor="_Toc97039029" w:history="1">
        <w:r w:rsidR="001E516A" w:rsidRPr="00F73BC1">
          <w:rPr>
            <w:rStyle w:val="Hyperlink"/>
            <w:noProof/>
          </w:rPr>
          <w:t>Figure 4</w:t>
        </w:r>
        <w:r w:rsidR="001E516A" w:rsidRPr="00F73BC1">
          <w:rPr>
            <w:rStyle w:val="Hyperlink"/>
            <w:noProof/>
          </w:rPr>
          <w:noBreakHyphen/>
          <w:t>20: Septic System Upgrades in Central Brevard County</w:t>
        </w:r>
        <w:r w:rsidR="001E516A">
          <w:rPr>
            <w:noProof/>
            <w:webHidden/>
          </w:rPr>
          <w:tab/>
        </w:r>
        <w:r w:rsidR="001E516A">
          <w:rPr>
            <w:noProof/>
            <w:webHidden/>
          </w:rPr>
          <w:fldChar w:fldCharType="begin"/>
        </w:r>
        <w:r w:rsidR="001E516A">
          <w:rPr>
            <w:noProof/>
            <w:webHidden/>
          </w:rPr>
          <w:instrText xml:space="preserve"> PAGEREF _Toc97039029 \h </w:instrText>
        </w:r>
        <w:r w:rsidR="001E516A">
          <w:rPr>
            <w:noProof/>
            <w:webHidden/>
          </w:rPr>
        </w:r>
        <w:r w:rsidR="001E516A">
          <w:rPr>
            <w:noProof/>
            <w:webHidden/>
          </w:rPr>
          <w:fldChar w:fldCharType="separate"/>
        </w:r>
        <w:r w:rsidR="004502BB">
          <w:rPr>
            <w:noProof/>
            <w:webHidden/>
          </w:rPr>
          <w:t>204</w:t>
        </w:r>
        <w:r w:rsidR="001E516A">
          <w:rPr>
            <w:noProof/>
            <w:webHidden/>
          </w:rPr>
          <w:fldChar w:fldCharType="end"/>
        </w:r>
      </w:hyperlink>
    </w:p>
    <w:p w14:paraId="4A0A726F" w14:textId="493233F1" w:rsidR="001E516A" w:rsidRDefault="00A5571B">
      <w:pPr>
        <w:pStyle w:val="TOC2"/>
        <w:tabs>
          <w:tab w:val="right" w:leader="dot" w:pos="9350"/>
        </w:tabs>
        <w:rPr>
          <w:rFonts w:asciiTheme="minorHAnsi" w:eastAsiaTheme="minorEastAsia" w:hAnsiTheme="minorHAnsi"/>
          <w:noProof/>
        </w:rPr>
      </w:pPr>
      <w:hyperlink w:anchor="_Toc97039030" w:history="1">
        <w:r w:rsidR="001E516A" w:rsidRPr="00F73BC1">
          <w:rPr>
            <w:rStyle w:val="Hyperlink"/>
            <w:noProof/>
          </w:rPr>
          <w:t>Figure 4</w:t>
        </w:r>
        <w:r w:rsidR="001E516A" w:rsidRPr="00F73BC1">
          <w:rPr>
            <w:rStyle w:val="Hyperlink"/>
            <w:noProof/>
          </w:rPr>
          <w:noBreakHyphen/>
          <w:t>21: Septic System Upgrades in South Brevard County</w:t>
        </w:r>
        <w:r w:rsidR="001E516A">
          <w:rPr>
            <w:noProof/>
            <w:webHidden/>
          </w:rPr>
          <w:tab/>
        </w:r>
        <w:r w:rsidR="001E516A">
          <w:rPr>
            <w:noProof/>
            <w:webHidden/>
          </w:rPr>
          <w:fldChar w:fldCharType="begin"/>
        </w:r>
        <w:r w:rsidR="001E516A">
          <w:rPr>
            <w:noProof/>
            <w:webHidden/>
          </w:rPr>
          <w:instrText xml:space="preserve"> PAGEREF _Toc97039030 \h </w:instrText>
        </w:r>
        <w:r w:rsidR="001E516A">
          <w:rPr>
            <w:noProof/>
            <w:webHidden/>
          </w:rPr>
        </w:r>
        <w:r w:rsidR="001E516A">
          <w:rPr>
            <w:noProof/>
            <w:webHidden/>
          </w:rPr>
          <w:fldChar w:fldCharType="separate"/>
        </w:r>
        <w:r w:rsidR="004502BB">
          <w:rPr>
            <w:noProof/>
            <w:webHidden/>
          </w:rPr>
          <w:t>204</w:t>
        </w:r>
        <w:r w:rsidR="001E516A">
          <w:rPr>
            <w:noProof/>
            <w:webHidden/>
          </w:rPr>
          <w:fldChar w:fldCharType="end"/>
        </w:r>
      </w:hyperlink>
    </w:p>
    <w:p w14:paraId="0DD4E3B2" w14:textId="54A67F40" w:rsidR="001E516A" w:rsidRDefault="00A5571B">
      <w:pPr>
        <w:pStyle w:val="TOC2"/>
        <w:tabs>
          <w:tab w:val="right" w:leader="dot" w:pos="9350"/>
        </w:tabs>
        <w:rPr>
          <w:rFonts w:asciiTheme="minorHAnsi" w:eastAsiaTheme="minorEastAsia" w:hAnsiTheme="minorHAnsi"/>
          <w:noProof/>
        </w:rPr>
      </w:pPr>
      <w:hyperlink w:anchor="_Toc97039031" w:history="1">
        <w:r w:rsidR="001E516A" w:rsidRPr="00F73BC1">
          <w:rPr>
            <w:rStyle w:val="Hyperlink"/>
            <w:noProof/>
          </w:rPr>
          <w:t>Figure 4</w:t>
        </w:r>
        <w:r w:rsidR="001E516A" w:rsidRPr="00F73BC1">
          <w:rPr>
            <w:rStyle w:val="Hyperlink"/>
            <w:noProof/>
          </w:rPr>
          <w:noBreakHyphen/>
          <w:t>22: Stormwater Projects in North Brevard County</w:t>
        </w:r>
        <w:r w:rsidR="001E516A">
          <w:rPr>
            <w:noProof/>
            <w:webHidden/>
          </w:rPr>
          <w:tab/>
        </w:r>
        <w:r w:rsidR="001E516A">
          <w:rPr>
            <w:noProof/>
            <w:webHidden/>
          </w:rPr>
          <w:fldChar w:fldCharType="begin"/>
        </w:r>
        <w:r w:rsidR="001E516A">
          <w:rPr>
            <w:noProof/>
            <w:webHidden/>
          </w:rPr>
          <w:instrText xml:space="preserve"> PAGEREF _Toc97039031 \h </w:instrText>
        </w:r>
        <w:r w:rsidR="001E516A">
          <w:rPr>
            <w:noProof/>
            <w:webHidden/>
          </w:rPr>
        </w:r>
        <w:r w:rsidR="001E516A">
          <w:rPr>
            <w:noProof/>
            <w:webHidden/>
          </w:rPr>
          <w:fldChar w:fldCharType="separate"/>
        </w:r>
        <w:r w:rsidR="004502BB">
          <w:rPr>
            <w:noProof/>
            <w:webHidden/>
          </w:rPr>
          <w:t>205</w:t>
        </w:r>
        <w:r w:rsidR="001E516A">
          <w:rPr>
            <w:noProof/>
            <w:webHidden/>
          </w:rPr>
          <w:fldChar w:fldCharType="end"/>
        </w:r>
      </w:hyperlink>
    </w:p>
    <w:p w14:paraId="3B2FCF33" w14:textId="6C6591E9" w:rsidR="001E516A" w:rsidRDefault="00A5571B">
      <w:pPr>
        <w:pStyle w:val="TOC2"/>
        <w:tabs>
          <w:tab w:val="right" w:leader="dot" w:pos="9350"/>
        </w:tabs>
        <w:rPr>
          <w:rFonts w:asciiTheme="minorHAnsi" w:eastAsiaTheme="minorEastAsia" w:hAnsiTheme="minorHAnsi"/>
          <w:noProof/>
        </w:rPr>
      </w:pPr>
      <w:hyperlink w:anchor="_Toc97039032" w:history="1">
        <w:r w:rsidR="001E516A" w:rsidRPr="00F73BC1">
          <w:rPr>
            <w:rStyle w:val="Hyperlink"/>
            <w:noProof/>
          </w:rPr>
          <w:t>Figure 4</w:t>
        </w:r>
        <w:r w:rsidR="001E516A" w:rsidRPr="00F73BC1">
          <w:rPr>
            <w:rStyle w:val="Hyperlink"/>
            <w:noProof/>
          </w:rPr>
          <w:noBreakHyphen/>
          <w:t>23: Stormwater Projects in Central Brevard County</w:t>
        </w:r>
        <w:r w:rsidR="001E516A">
          <w:rPr>
            <w:noProof/>
            <w:webHidden/>
          </w:rPr>
          <w:tab/>
        </w:r>
        <w:r w:rsidR="001E516A">
          <w:rPr>
            <w:noProof/>
            <w:webHidden/>
          </w:rPr>
          <w:fldChar w:fldCharType="begin"/>
        </w:r>
        <w:r w:rsidR="001E516A">
          <w:rPr>
            <w:noProof/>
            <w:webHidden/>
          </w:rPr>
          <w:instrText xml:space="preserve"> PAGEREF _Toc97039032 \h </w:instrText>
        </w:r>
        <w:r w:rsidR="001E516A">
          <w:rPr>
            <w:noProof/>
            <w:webHidden/>
          </w:rPr>
        </w:r>
        <w:r w:rsidR="001E516A">
          <w:rPr>
            <w:noProof/>
            <w:webHidden/>
          </w:rPr>
          <w:fldChar w:fldCharType="separate"/>
        </w:r>
        <w:r w:rsidR="004502BB">
          <w:rPr>
            <w:noProof/>
            <w:webHidden/>
          </w:rPr>
          <w:t>205</w:t>
        </w:r>
        <w:r w:rsidR="001E516A">
          <w:rPr>
            <w:noProof/>
            <w:webHidden/>
          </w:rPr>
          <w:fldChar w:fldCharType="end"/>
        </w:r>
      </w:hyperlink>
    </w:p>
    <w:p w14:paraId="342C9F76" w14:textId="5CECAAB9" w:rsidR="001E516A" w:rsidRDefault="00A5571B">
      <w:pPr>
        <w:pStyle w:val="TOC2"/>
        <w:tabs>
          <w:tab w:val="right" w:leader="dot" w:pos="9350"/>
        </w:tabs>
        <w:rPr>
          <w:rFonts w:asciiTheme="minorHAnsi" w:eastAsiaTheme="minorEastAsia" w:hAnsiTheme="minorHAnsi"/>
          <w:noProof/>
        </w:rPr>
      </w:pPr>
      <w:hyperlink w:anchor="_Toc97039033" w:history="1">
        <w:r w:rsidR="001E516A" w:rsidRPr="00F73BC1">
          <w:rPr>
            <w:rStyle w:val="Hyperlink"/>
            <w:noProof/>
          </w:rPr>
          <w:t>Figure 4</w:t>
        </w:r>
        <w:r w:rsidR="001E516A" w:rsidRPr="00F73BC1">
          <w:rPr>
            <w:rStyle w:val="Hyperlink"/>
            <w:noProof/>
          </w:rPr>
          <w:noBreakHyphen/>
          <w:t>24: Stormwater Projects in South Brevard County</w:t>
        </w:r>
        <w:r w:rsidR="001E516A">
          <w:rPr>
            <w:noProof/>
            <w:webHidden/>
          </w:rPr>
          <w:tab/>
        </w:r>
        <w:r w:rsidR="001E516A">
          <w:rPr>
            <w:noProof/>
            <w:webHidden/>
          </w:rPr>
          <w:fldChar w:fldCharType="begin"/>
        </w:r>
        <w:r w:rsidR="001E516A">
          <w:rPr>
            <w:noProof/>
            <w:webHidden/>
          </w:rPr>
          <w:instrText xml:space="preserve"> PAGEREF _Toc97039033 \h </w:instrText>
        </w:r>
        <w:r w:rsidR="001E516A">
          <w:rPr>
            <w:noProof/>
            <w:webHidden/>
          </w:rPr>
        </w:r>
        <w:r w:rsidR="001E516A">
          <w:rPr>
            <w:noProof/>
            <w:webHidden/>
          </w:rPr>
          <w:fldChar w:fldCharType="separate"/>
        </w:r>
        <w:r w:rsidR="004502BB">
          <w:rPr>
            <w:noProof/>
            <w:webHidden/>
          </w:rPr>
          <w:t>205</w:t>
        </w:r>
        <w:r w:rsidR="001E516A">
          <w:rPr>
            <w:noProof/>
            <w:webHidden/>
          </w:rPr>
          <w:fldChar w:fldCharType="end"/>
        </w:r>
      </w:hyperlink>
    </w:p>
    <w:p w14:paraId="2EEE33BB" w14:textId="0392A34E" w:rsidR="001E516A" w:rsidRDefault="00A5571B">
      <w:pPr>
        <w:pStyle w:val="TOC2"/>
        <w:tabs>
          <w:tab w:val="right" w:leader="dot" w:pos="9350"/>
        </w:tabs>
        <w:rPr>
          <w:rFonts w:asciiTheme="minorHAnsi" w:eastAsiaTheme="minorEastAsia" w:hAnsiTheme="minorHAnsi"/>
          <w:noProof/>
        </w:rPr>
      </w:pPr>
      <w:hyperlink w:anchor="_Toc97039034" w:history="1">
        <w:r w:rsidR="001E516A" w:rsidRPr="00F73BC1">
          <w:rPr>
            <w:rStyle w:val="Hyperlink"/>
            <w:noProof/>
          </w:rPr>
          <w:t>Figure 4</w:t>
        </w:r>
        <w:r w:rsidR="001E516A" w:rsidRPr="00F73BC1">
          <w:rPr>
            <w:rStyle w:val="Hyperlink"/>
            <w:noProof/>
          </w:rPr>
          <w:noBreakHyphen/>
          <w:t>25: Location of Muck Removal Projects in the Northern Banana River Lagoon</w:t>
        </w:r>
        <w:r w:rsidR="001E516A">
          <w:rPr>
            <w:noProof/>
            <w:webHidden/>
          </w:rPr>
          <w:tab/>
        </w:r>
        <w:r w:rsidR="001E516A">
          <w:rPr>
            <w:noProof/>
            <w:webHidden/>
          </w:rPr>
          <w:fldChar w:fldCharType="begin"/>
        </w:r>
        <w:r w:rsidR="001E516A">
          <w:rPr>
            <w:noProof/>
            <w:webHidden/>
          </w:rPr>
          <w:instrText xml:space="preserve"> PAGEREF _Toc97039034 \h </w:instrText>
        </w:r>
        <w:r w:rsidR="001E516A">
          <w:rPr>
            <w:noProof/>
            <w:webHidden/>
          </w:rPr>
        </w:r>
        <w:r w:rsidR="001E516A">
          <w:rPr>
            <w:noProof/>
            <w:webHidden/>
          </w:rPr>
          <w:fldChar w:fldCharType="separate"/>
        </w:r>
        <w:r w:rsidR="004502BB">
          <w:rPr>
            <w:noProof/>
            <w:webHidden/>
          </w:rPr>
          <w:t>205</w:t>
        </w:r>
        <w:r w:rsidR="001E516A">
          <w:rPr>
            <w:noProof/>
            <w:webHidden/>
          </w:rPr>
          <w:fldChar w:fldCharType="end"/>
        </w:r>
      </w:hyperlink>
    </w:p>
    <w:p w14:paraId="034359D0" w14:textId="3C86CE04" w:rsidR="001E516A" w:rsidRDefault="00A5571B">
      <w:pPr>
        <w:pStyle w:val="TOC2"/>
        <w:tabs>
          <w:tab w:val="right" w:leader="dot" w:pos="9350"/>
        </w:tabs>
        <w:rPr>
          <w:rFonts w:asciiTheme="minorHAnsi" w:eastAsiaTheme="minorEastAsia" w:hAnsiTheme="minorHAnsi"/>
          <w:noProof/>
        </w:rPr>
      </w:pPr>
      <w:hyperlink w:anchor="_Toc97039035" w:history="1">
        <w:r w:rsidR="001E516A" w:rsidRPr="00F73BC1">
          <w:rPr>
            <w:rStyle w:val="Hyperlink"/>
            <w:noProof/>
          </w:rPr>
          <w:t>Figure 4</w:t>
        </w:r>
        <w:r w:rsidR="001E516A" w:rsidRPr="00F73BC1">
          <w:rPr>
            <w:rStyle w:val="Hyperlink"/>
            <w:noProof/>
          </w:rPr>
          <w:noBreakHyphen/>
          <w:t>26: Location of Muck Removal Projects in the Southern Banana River Lagoon</w:t>
        </w:r>
        <w:r w:rsidR="001E516A">
          <w:rPr>
            <w:noProof/>
            <w:webHidden/>
          </w:rPr>
          <w:tab/>
        </w:r>
        <w:r w:rsidR="001E516A">
          <w:rPr>
            <w:noProof/>
            <w:webHidden/>
          </w:rPr>
          <w:fldChar w:fldCharType="begin"/>
        </w:r>
        <w:r w:rsidR="001E516A">
          <w:rPr>
            <w:noProof/>
            <w:webHidden/>
          </w:rPr>
          <w:instrText xml:space="preserve"> PAGEREF _Toc97039035 \h </w:instrText>
        </w:r>
        <w:r w:rsidR="001E516A">
          <w:rPr>
            <w:noProof/>
            <w:webHidden/>
          </w:rPr>
        </w:r>
        <w:r w:rsidR="001E516A">
          <w:rPr>
            <w:noProof/>
            <w:webHidden/>
          </w:rPr>
          <w:fldChar w:fldCharType="separate"/>
        </w:r>
        <w:r w:rsidR="004502BB">
          <w:rPr>
            <w:noProof/>
            <w:webHidden/>
          </w:rPr>
          <w:t>206</w:t>
        </w:r>
        <w:r w:rsidR="001E516A">
          <w:rPr>
            <w:noProof/>
            <w:webHidden/>
          </w:rPr>
          <w:fldChar w:fldCharType="end"/>
        </w:r>
      </w:hyperlink>
    </w:p>
    <w:p w14:paraId="49D941FA" w14:textId="296B3168" w:rsidR="001E516A" w:rsidRDefault="00A5571B">
      <w:pPr>
        <w:pStyle w:val="TOC2"/>
        <w:tabs>
          <w:tab w:val="right" w:leader="dot" w:pos="9350"/>
        </w:tabs>
        <w:rPr>
          <w:rFonts w:asciiTheme="minorHAnsi" w:eastAsiaTheme="minorEastAsia" w:hAnsiTheme="minorHAnsi"/>
          <w:noProof/>
        </w:rPr>
      </w:pPr>
      <w:hyperlink w:anchor="_Toc97039036" w:history="1">
        <w:r w:rsidR="001E516A" w:rsidRPr="00F73BC1">
          <w:rPr>
            <w:rStyle w:val="Hyperlink"/>
            <w:noProof/>
          </w:rPr>
          <w:t>Figure 4</w:t>
        </w:r>
        <w:r w:rsidR="001E516A" w:rsidRPr="00F73BC1">
          <w:rPr>
            <w:rStyle w:val="Hyperlink"/>
            <w:noProof/>
          </w:rPr>
          <w:noBreakHyphen/>
          <w:t>27: Location of Muck Removal Projects in North IRL</w:t>
        </w:r>
        <w:r w:rsidR="001E516A">
          <w:rPr>
            <w:noProof/>
            <w:webHidden/>
          </w:rPr>
          <w:tab/>
        </w:r>
        <w:r w:rsidR="001E516A">
          <w:rPr>
            <w:noProof/>
            <w:webHidden/>
          </w:rPr>
          <w:fldChar w:fldCharType="begin"/>
        </w:r>
        <w:r w:rsidR="001E516A">
          <w:rPr>
            <w:noProof/>
            <w:webHidden/>
          </w:rPr>
          <w:instrText xml:space="preserve"> PAGEREF _Toc97039036 \h </w:instrText>
        </w:r>
        <w:r w:rsidR="001E516A">
          <w:rPr>
            <w:noProof/>
            <w:webHidden/>
          </w:rPr>
        </w:r>
        <w:r w:rsidR="001E516A">
          <w:rPr>
            <w:noProof/>
            <w:webHidden/>
          </w:rPr>
          <w:fldChar w:fldCharType="separate"/>
        </w:r>
        <w:r w:rsidR="004502BB">
          <w:rPr>
            <w:noProof/>
            <w:webHidden/>
          </w:rPr>
          <w:t>206</w:t>
        </w:r>
        <w:r w:rsidR="001E516A">
          <w:rPr>
            <w:noProof/>
            <w:webHidden/>
          </w:rPr>
          <w:fldChar w:fldCharType="end"/>
        </w:r>
      </w:hyperlink>
    </w:p>
    <w:p w14:paraId="2EC4DD41" w14:textId="614CD3D5" w:rsidR="001E516A" w:rsidRDefault="00A5571B">
      <w:pPr>
        <w:pStyle w:val="TOC2"/>
        <w:tabs>
          <w:tab w:val="right" w:leader="dot" w:pos="9350"/>
        </w:tabs>
        <w:rPr>
          <w:rFonts w:asciiTheme="minorHAnsi" w:eastAsiaTheme="minorEastAsia" w:hAnsiTheme="minorHAnsi"/>
          <w:noProof/>
        </w:rPr>
      </w:pPr>
      <w:hyperlink w:anchor="_Toc97039037" w:history="1">
        <w:r w:rsidR="001E516A" w:rsidRPr="00F73BC1">
          <w:rPr>
            <w:rStyle w:val="Hyperlink"/>
            <w:noProof/>
          </w:rPr>
          <w:t>Figure 4</w:t>
        </w:r>
        <w:r w:rsidR="001E516A" w:rsidRPr="00F73BC1">
          <w:rPr>
            <w:rStyle w:val="Hyperlink"/>
            <w:noProof/>
          </w:rPr>
          <w:noBreakHyphen/>
          <w:t>28: Location of Muck Removal Projects in Central IRL</w:t>
        </w:r>
        <w:r w:rsidR="001E516A">
          <w:rPr>
            <w:noProof/>
            <w:webHidden/>
          </w:rPr>
          <w:tab/>
        </w:r>
        <w:r w:rsidR="001E516A">
          <w:rPr>
            <w:noProof/>
            <w:webHidden/>
          </w:rPr>
          <w:fldChar w:fldCharType="begin"/>
        </w:r>
        <w:r w:rsidR="001E516A">
          <w:rPr>
            <w:noProof/>
            <w:webHidden/>
          </w:rPr>
          <w:instrText xml:space="preserve"> PAGEREF _Toc97039037 \h </w:instrText>
        </w:r>
        <w:r w:rsidR="001E516A">
          <w:rPr>
            <w:noProof/>
            <w:webHidden/>
          </w:rPr>
        </w:r>
        <w:r w:rsidR="001E516A">
          <w:rPr>
            <w:noProof/>
            <w:webHidden/>
          </w:rPr>
          <w:fldChar w:fldCharType="separate"/>
        </w:r>
        <w:r w:rsidR="004502BB">
          <w:rPr>
            <w:noProof/>
            <w:webHidden/>
          </w:rPr>
          <w:t>206</w:t>
        </w:r>
        <w:r w:rsidR="001E516A">
          <w:rPr>
            <w:noProof/>
            <w:webHidden/>
          </w:rPr>
          <w:fldChar w:fldCharType="end"/>
        </w:r>
      </w:hyperlink>
    </w:p>
    <w:p w14:paraId="5168D164" w14:textId="2CEB4CC5" w:rsidR="001E516A" w:rsidRDefault="00A5571B">
      <w:pPr>
        <w:pStyle w:val="TOC2"/>
        <w:tabs>
          <w:tab w:val="right" w:leader="dot" w:pos="9350"/>
        </w:tabs>
        <w:rPr>
          <w:rFonts w:asciiTheme="minorHAnsi" w:eastAsiaTheme="minorEastAsia" w:hAnsiTheme="minorHAnsi"/>
          <w:noProof/>
        </w:rPr>
      </w:pPr>
      <w:hyperlink w:anchor="_Toc97039038" w:history="1">
        <w:r w:rsidR="001E516A" w:rsidRPr="00F73BC1">
          <w:rPr>
            <w:rStyle w:val="Hyperlink"/>
            <w:noProof/>
          </w:rPr>
          <w:t>Figure 4</w:t>
        </w:r>
        <w:r w:rsidR="001E516A" w:rsidRPr="00F73BC1">
          <w:rPr>
            <w:rStyle w:val="Hyperlink"/>
            <w:noProof/>
          </w:rPr>
          <w:noBreakHyphen/>
          <w:t>29: Phase I Potential Enhanced Circulation Project Locations</w:t>
        </w:r>
        <w:r w:rsidR="001E516A">
          <w:rPr>
            <w:noProof/>
            <w:webHidden/>
          </w:rPr>
          <w:tab/>
        </w:r>
        <w:r w:rsidR="001E516A">
          <w:rPr>
            <w:noProof/>
            <w:webHidden/>
          </w:rPr>
          <w:fldChar w:fldCharType="begin"/>
        </w:r>
        <w:r w:rsidR="001E516A">
          <w:rPr>
            <w:noProof/>
            <w:webHidden/>
          </w:rPr>
          <w:instrText xml:space="preserve"> PAGEREF _Toc97039038 \h </w:instrText>
        </w:r>
        <w:r w:rsidR="001E516A">
          <w:rPr>
            <w:noProof/>
            <w:webHidden/>
          </w:rPr>
        </w:r>
        <w:r w:rsidR="001E516A">
          <w:rPr>
            <w:noProof/>
            <w:webHidden/>
          </w:rPr>
          <w:fldChar w:fldCharType="separate"/>
        </w:r>
        <w:r w:rsidR="004502BB">
          <w:rPr>
            <w:noProof/>
            <w:webHidden/>
          </w:rPr>
          <w:t>206</w:t>
        </w:r>
        <w:r w:rsidR="001E516A">
          <w:rPr>
            <w:noProof/>
            <w:webHidden/>
          </w:rPr>
          <w:fldChar w:fldCharType="end"/>
        </w:r>
      </w:hyperlink>
    </w:p>
    <w:p w14:paraId="3D35CDCF" w14:textId="73C05316" w:rsidR="001E516A" w:rsidRDefault="00A5571B">
      <w:pPr>
        <w:pStyle w:val="TOC2"/>
        <w:tabs>
          <w:tab w:val="right" w:leader="dot" w:pos="9350"/>
        </w:tabs>
        <w:rPr>
          <w:rFonts w:asciiTheme="minorHAnsi" w:eastAsiaTheme="minorEastAsia" w:hAnsiTheme="minorHAnsi"/>
          <w:noProof/>
        </w:rPr>
      </w:pPr>
      <w:hyperlink w:anchor="_Toc97039039" w:history="1">
        <w:r w:rsidR="001E516A" w:rsidRPr="00F73BC1">
          <w:rPr>
            <w:rStyle w:val="Hyperlink"/>
            <w:noProof/>
          </w:rPr>
          <w:t>Figure 4</w:t>
        </w:r>
        <w:r w:rsidR="001E516A" w:rsidRPr="00F73BC1">
          <w:rPr>
            <w:rStyle w:val="Hyperlink"/>
            <w:noProof/>
          </w:rPr>
          <w:noBreakHyphen/>
          <w:t>30: Shoreline Survey to Identify Locations Appropriate for Oyster Bars and Planted Shorelines</w:t>
        </w:r>
        <w:r w:rsidR="001E516A">
          <w:rPr>
            <w:noProof/>
            <w:webHidden/>
          </w:rPr>
          <w:tab/>
        </w:r>
        <w:r w:rsidR="001E516A">
          <w:rPr>
            <w:noProof/>
            <w:webHidden/>
          </w:rPr>
          <w:fldChar w:fldCharType="begin"/>
        </w:r>
        <w:r w:rsidR="001E516A">
          <w:rPr>
            <w:noProof/>
            <w:webHidden/>
          </w:rPr>
          <w:instrText xml:space="preserve"> PAGEREF _Toc97039039 \h </w:instrText>
        </w:r>
        <w:r w:rsidR="001E516A">
          <w:rPr>
            <w:noProof/>
            <w:webHidden/>
          </w:rPr>
        </w:r>
        <w:r w:rsidR="001E516A">
          <w:rPr>
            <w:noProof/>
            <w:webHidden/>
          </w:rPr>
          <w:fldChar w:fldCharType="separate"/>
        </w:r>
        <w:r w:rsidR="004502BB">
          <w:rPr>
            <w:noProof/>
            <w:webHidden/>
          </w:rPr>
          <w:t>207</w:t>
        </w:r>
        <w:r w:rsidR="001E516A">
          <w:rPr>
            <w:noProof/>
            <w:webHidden/>
          </w:rPr>
          <w:fldChar w:fldCharType="end"/>
        </w:r>
      </w:hyperlink>
    </w:p>
    <w:p w14:paraId="542547EE" w14:textId="28AF89FB" w:rsidR="001E516A" w:rsidRDefault="00A5571B">
      <w:pPr>
        <w:pStyle w:val="TOC2"/>
        <w:tabs>
          <w:tab w:val="right" w:leader="dot" w:pos="9350"/>
        </w:tabs>
        <w:rPr>
          <w:rFonts w:asciiTheme="minorHAnsi" w:eastAsiaTheme="minorEastAsia" w:hAnsiTheme="minorHAnsi"/>
          <w:noProof/>
        </w:rPr>
      </w:pPr>
      <w:hyperlink w:anchor="_Toc97039040" w:history="1">
        <w:r w:rsidR="001E516A" w:rsidRPr="00F73BC1">
          <w:rPr>
            <w:rStyle w:val="Hyperlink"/>
            <w:noProof/>
          </w:rPr>
          <w:t>Figure 4</w:t>
        </w:r>
        <w:r w:rsidR="001E516A" w:rsidRPr="00F73BC1">
          <w:rPr>
            <w:rStyle w:val="Hyperlink"/>
            <w:noProof/>
          </w:rPr>
          <w:noBreakHyphen/>
          <w:t>31: Estimated Economic Value of Some Seagrass Services</w:t>
        </w:r>
        <w:r w:rsidR="001E516A">
          <w:rPr>
            <w:noProof/>
            <w:webHidden/>
          </w:rPr>
          <w:tab/>
        </w:r>
        <w:r w:rsidR="001E516A">
          <w:rPr>
            <w:noProof/>
            <w:webHidden/>
          </w:rPr>
          <w:fldChar w:fldCharType="begin"/>
        </w:r>
        <w:r w:rsidR="001E516A">
          <w:rPr>
            <w:noProof/>
            <w:webHidden/>
          </w:rPr>
          <w:instrText xml:space="preserve"> PAGEREF _Toc97039040 \h </w:instrText>
        </w:r>
        <w:r w:rsidR="001E516A">
          <w:rPr>
            <w:noProof/>
            <w:webHidden/>
          </w:rPr>
        </w:r>
        <w:r w:rsidR="001E516A">
          <w:rPr>
            <w:noProof/>
            <w:webHidden/>
          </w:rPr>
          <w:fldChar w:fldCharType="separate"/>
        </w:r>
        <w:r w:rsidR="004502BB">
          <w:rPr>
            <w:noProof/>
            <w:webHidden/>
          </w:rPr>
          <w:t>207</w:t>
        </w:r>
        <w:r w:rsidR="001E516A">
          <w:rPr>
            <w:noProof/>
            <w:webHidden/>
          </w:rPr>
          <w:fldChar w:fldCharType="end"/>
        </w:r>
      </w:hyperlink>
    </w:p>
    <w:p w14:paraId="3545451C" w14:textId="37BA49BF" w:rsidR="001E516A" w:rsidRDefault="00A5571B">
      <w:pPr>
        <w:pStyle w:val="TOC2"/>
        <w:tabs>
          <w:tab w:val="right" w:leader="dot" w:pos="9350"/>
        </w:tabs>
        <w:rPr>
          <w:rFonts w:asciiTheme="minorHAnsi" w:eastAsiaTheme="minorEastAsia" w:hAnsiTheme="minorHAnsi"/>
          <w:noProof/>
        </w:rPr>
      </w:pPr>
      <w:hyperlink w:anchor="_Toc97039041" w:history="1">
        <w:r w:rsidR="001E516A" w:rsidRPr="00F73BC1">
          <w:rPr>
            <w:rStyle w:val="Hyperlink"/>
            <w:noProof/>
          </w:rPr>
          <w:t>Figure 4</w:t>
        </w:r>
        <w:r w:rsidR="001E516A" w:rsidRPr="00F73BC1">
          <w:rPr>
            <w:rStyle w:val="Hyperlink"/>
            <w:noProof/>
          </w:rPr>
          <w:noBreakHyphen/>
          <w:t>32: Completed Projects in North Brevard County</w:t>
        </w:r>
        <w:r w:rsidR="001E516A">
          <w:rPr>
            <w:noProof/>
            <w:webHidden/>
          </w:rPr>
          <w:tab/>
        </w:r>
        <w:r w:rsidR="001E516A">
          <w:rPr>
            <w:noProof/>
            <w:webHidden/>
          </w:rPr>
          <w:fldChar w:fldCharType="begin"/>
        </w:r>
        <w:r w:rsidR="001E516A">
          <w:rPr>
            <w:noProof/>
            <w:webHidden/>
          </w:rPr>
          <w:instrText xml:space="preserve"> PAGEREF _Toc97039041 \h </w:instrText>
        </w:r>
        <w:r w:rsidR="001E516A">
          <w:rPr>
            <w:noProof/>
            <w:webHidden/>
          </w:rPr>
        </w:r>
        <w:r w:rsidR="001E516A">
          <w:rPr>
            <w:noProof/>
            <w:webHidden/>
          </w:rPr>
          <w:fldChar w:fldCharType="separate"/>
        </w:r>
        <w:r w:rsidR="004502BB">
          <w:rPr>
            <w:noProof/>
            <w:webHidden/>
          </w:rPr>
          <w:t>207</w:t>
        </w:r>
        <w:r w:rsidR="001E516A">
          <w:rPr>
            <w:noProof/>
            <w:webHidden/>
          </w:rPr>
          <w:fldChar w:fldCharType="end"/>
        </w:r>
      </w:hyperlink>
    </w:p>
    <w:p w14:paraId="3D79203C" w14:textId="5E312C2D" w:rsidR="001E516A" w:rsidRDefault="00A5571B">
      <w:pPr>
        <w:pStyle w:val="TOC2"/>
        <w:tabs>
          <w:tab w:val="right" w:leader="dot" w:pos="9350"/>
        </w:tabs>
        <w:rPr>
          <w:rFonts w:asciiTheme="minorHAnsi" w:eastAsiaTheme="minorEastAsia" w:hAnsiTheme="minorHAnsi"/>
          <w:noProof/>
        </w:rPr>
      </w:pPr>
      <w:hyperlink w:anchor="_Toc97039042" w:history="1">
        <w:r w:rsidR="001E516A" w:rsidRPr="00F73BC1">
          <w:rPr>
            <w:rStyle w:val="Hyperlink"/>
            <w:noProof/>
          </w:rPr>
          <w:t>Figure 4</w:t>
        </w:r>
        <w:r w:rsidR="001E516A" w:rsidRPr="00F73BC1">
          <w:rPr>
            <w:rStyle w:val="Hyperlink"/>
            <w:noProof/>
          </w:rPr>
          <w:noBreakHyphen/>
          <w:t>33: Completed Projects in Central Brevard County</w:t>
        </w:r>
        <w:r w:rsidR="001E516A">
          <w:rPr>
            <w:noProof/>
            <w:webHidden/>
          </w:rPr>
          <w:tab/>
        </w:r>
        <w:r w:rsidR="001E516A">
          <w:rPr>
            <w:noProof/>
            <w:webHidden/>
          </w:rPr>
          <w:fldChar w:fldCharType="begin"/>
        </w:r>
        <w:r w:rsidR="001E516A">
          <w:rPr>
            <w:noProof/>
            <w:webHidden/>
          </w:rPr>
          <w:instrText xml:space="preserve"> PAGEREF _Toc97039042 \h </w:instrText>
        </w:r>
        <w:r w:rsidR="001E516A">
          <w:rPr>
            <w:noProof/>
            <w:webHidden/>
          </w:rPr>
        </w:r>
        <w:r w:rsidR="001E516A">
          <w:rPr>
            <w:noProof/>
            <w:webHidden/>
          </w:rPr>
          <w:fldChar w:fldCharType="separate"/>
        </w:r>
        <w:r w:rsidR="004502BB">
          <w:rPr>
            <w:noProof/>
            <w:webHidden/>
          </w:rPr>
          <w:t>208</w:t>
        </w:r>
        <w:r w:rsidR="001E516A">
          <w:rPr>
            <w:noProof/>
            <w:webHidden/>
          </w:rPr>
          <w:fldChar w:fldCharType="end"/>
        </w:r>
      </w:hyperlink>
    </w:p>
    <w:p w14:paraId="6AD66833" w14:textId="7246B6A3" w:rsidR="001E516A" w:rsidRDefault="00A5571B">
      <w:pPr>
        <w:pStyle w:val="TOC2"/>
        <w:tabs>
          <w:tab w:val="right" w:leader="dot" w:pos="9350"/>
        </w:tabs>
        <w:rPr>
          <w:rFonts w:asciiTheme="minorHAnsi" w:eastAsiaTheme="minorEastAsia" w:hAnsiTheme="minorHAnsi"/>
          <w:noProof/>
        </w:rPr>
      </w:pPr>
      <w:hyperlink w:anchor="_Toc97039043" w:history="1">
        <w:r w:rsidR="001E516A" w:rsidRPr="00F73BC1">
          <w:rPr>
            <w:rStyle w:val="Hyperlink"/>
            <w:noProof/>
          </w:rPr>
          <w:t>Figure 4</w:t>
        </w:r>
        <w:r w:rsidR="001E516A" w:rsidRPr="00F73BC1">
          <w:rPr>
            <w:rStyle w:val="Hyperlink"/>
            <w:noProof/>
          </w:rPr>
          <w:noBreakHyphen/>
          <w:t>34: Completed Projects in South Brevard County</w:t>
        </w:r>
        <w:r w:rsidR="001E516A">
          <w:rPr>
            <w:noProof/>
            <w:webHidden/>
          </w:rPr>
          <w:tab/>
        </w:r>
        <w:r w:rsidR="001E516A">
          <w:rPr>
            <w:noProof/>
            <w:webHidden/>
          </w:rPr>
          <w:fldChar w:fldCharType="begin"/>
        </w:r>
        <w:r w:rsidR="001E516A">
          <w:rPr>
            <w:noProof/>
            <w:webHidden/>
          </w:rPr>
          <w:instrText xml:space="preserve"> PAGEREF _Toc97039043 \h </w:instrText>
        </w:r>
        <w:r w:rsidR="001E516A">
          <w:rPr>
            <w:noProof/>
            <w:webHidden/>
          </w:rPr>
        </w:r>
        <w:r w:rsidR="001E516A">
          <w:rPr>
            <w:noProof/>
            <w:webHidden/>
          </w:rPr>
          <w:fldChar w:fldCharType="separate"/>
        </w:r>
        <w:r w:rsidR="004502BB">
          <w:rPr>
            <w:noProof/>
            <w:webHidden/>
          </w:rPr>
          <w:t>208</w:t>
        </w:r>
        <w:r w:rsidR="001E516A">
          <w:rPr>
            <w:noProof/>
            <w:webHidden/>
          </w:rPr>
          <w:fldChar w:fldCharType="end"/>
        </w:r>
      </w:hyperlink>
    </w:p>
    <w:p w14:paraId="3E685487" w14:textId="3B5695C2" w:rsidR="001E516A" w:rsidRDefault="00A5571B">
      <w:pPr>
        <w:pStyle w:val="TOC2"/>
        <w:tabs>
          <w:tab w:val="right" w:leader="dot" w:pos="9350"/>
        </w:tabs>
        <w:rPr>
          <w:rFonts w:asciiTheme="minorHAnsi" w:eastAsiaTheme="minorEastAsia" w:hAnsiTheme="minorHAnsi"/>
          <w:noProof/>
        </w:rPr>
      </w:pPr>
      <w:hyperlink w:anchor="_Toc97039044" w:history="1">
        <w:r w:rsidR="001E516A" w:rsidRPr="00F73BC1">
          <w:rPr>
            <w:rStyle w:val="Hyperlink"/>
            <w:noProof/>
          </w:rPr>
          <w:t>Figure 4</w:t>
        </w:r>
        <w:r w:rsidR="001E516A" w:rsidRPr="00F73BC1">
          <w:rPr>
            <w:rStyle w:val="Hyperlink"/>
            <w:noProof/>
          </w:rPr>
          <w:noBreakHyphen/>
          <w:t>36. Distribution of Oyster Sizes, Age, and Average Number of Measured Oysters Per Unit</w:t>
        </w:r>
        <w:r w:rsidR="001E516A">
          <w:rPr>
            <w:noProof/>
            <w:webHidden/>
          </w:rPr>
          <w:tab/>
        </w:r>
        <w:r w:rsidR="001E516A">
          <w:rPr>
            <w:noProof/>
            <w:webHidden/>
          </w:rPr>
          <w:fldChar w:fldCharType="begin"/>
        </w:r>
        <w:r w:rsidR="001E516A">
          <w:rPr>
            <w:noProof/>
            <w:webHidden/>
          </w:rPr>
          <w:instrText xml:space="preserve"> PAGEREF _Toc97039044 \h </w:instrText>
        </w:r>
        <w:r w:rsidR="001E516A">
          <w:rPr>
            <w:noProof/>
            <w:webHidden/>
          </w:rPr>
        </w:r>
        <w:r w:rsidR="001E516A">
          <w:rPr>
            <w:noProof/>
            <w:webHidden/>
          </w:rPr>
          <w:fldChar w:fldCharType="separate"/>
        </w:r>
        <w:r w:rsidR="004502BB">
          <w:rPr>
            <w:noProof/>
            <w:webHidden/>
          </w:rPr>
          <w:t>208</w:t>
        </w:r>
        <w:r w:rsidR="001E516A">
          <w:rPr>
            <w:noProof/>
            <w:webHidden/>
          </w:rPr>
          <w:fldChar w:fldCharType="end"/>
        </w:r>
      </w:hyperlink>
    </w:p>
    <w:p w14:paraId="437F9D61" w14:textId="5E666478" w:rsidR="001E516A" w:rsidRDefault="00A5571B">
      <w:pPr>
        <w:pStyle w:val="TOC2"/>
        <w:tabs>
          <w:tab w:val="right" w:leader="dot" w:pos="9350"/>
        </w:tabs>
        <w:rPr>
          <w:rFonts w:asciiTheme="minorHAnsi" w:eastAsiaTheme="minorEastAsia" w:hAnsiTheme="minorHAnsi"/>
          <w:noProof/>
        </w:rPr>
      </w:pPr>
      <w:hyperlink w:anchor="_Toc97039045" w:history="1">
        <w:r w:rsidR="001E516A" w:rsidRPr="00F73BC1">
          <w:rPr>
            <w:rStyle w:val="Hyperlink"/>
            <w:noProof/>
          </w:rPr>
          <w:t>Figure 4</w:t>
        </w:r>
        <w:r w:rsidR="001E516A" w:rsidRPr="00F73BC1">
          <w:rPr>
            <w:rStyle w:val="Hyperlink"/>
            <w:noProof/>
          </w:rPr>
          <w:noBreakHyphen/>
          <w:t>35. Countywide Groundwater Nutrient Concentrations for TN (top) and TP (bottom)</w:t>
        </w:r>
        <w:r w:rsidR="001E516A">
          <w:rPr>
            <w:noProof/>
            <w:webHidden/>
          </w:rPr>
          <w:tab/>
        </w:r>
        <w:r w:rsidR="001E516A">
          <w:rPr>
            <w:noProof/>
            <w:webHidden/>
          </w:rPr>
          <w:fldChar w:fldCharType="begin"/>
        </w:r>
        <w:r w:rsidR="001E516A">
          <w:rPr>
            <w:noProof/>
            <w:webHidden/>
          </w:rPr>
          <w:instrText xml:space="preserve"> PAGEREF _Toc97039045 \h </w:instrText>
        </w:r>
        <w:r w:rsidR="001E516A">
          <w:rPr>
            <w:noProof/>
            <w:webHidden/>
          </w:rPr>
        </w:r>
        <w:r w:rsidR="001E516A">
          <w:rPr>
            <w:noProof/>
            <w:webHidden/>
          </w:rPr>
          <w:fldChar w:fldCharType="separate"/>
        </w:r>
        <w:r w:rsidR="004502BB">
          <w:rPr>
            <w:noProof/>
            <w:webHidden/>
          </w:rPr>
          <w:t>209</w:t>
        </w:r>
        <w:r w:rsidR="001E516A">
          <w:rPr>
            <w:noProof/>
            <w:webHidden/>
          </w:rPr>
          <w:fldChar w:fldCharType="end"/>
        </w:r>
      </w:hyperlink>
    </w:p>
    <w:p w14:paraId="11C56004" w14:textId="5E71931A" w:rsidR="001E516A" w:rsidRDefault="00A5571B">
      <w:pPr>
        <w:pStyle w:val="TOC2"/>
        <w:tabs>
          <w:tab w:val="right" w:leader="dot" w:pos="9350"/>
        </w:tabs>
        <w:rPr>
          <w:rFonts w:asciiTheme="minorHAnsi" w:eastAsiaTheme="minorEastAsia" w:hAnsiTheme="minorHAnsi"/>
          <w:noProof/>
        </w:rPr>
      </w:pPr>
      <w:hyperlink w:anchor="_Toc97039046" w:history="1">
        <w:r w:rsidR="001E516A" w:rsidRPr="00F73BC1">
          <w:rPr>
            <w:rStyle w:val="Hyperlink"/>
            <w:noProof/>
          </w:rPr>
          <w:t>Figure 5</w:t>
        </w:r>
        <w:r w:rsidR="001E516A" w:rsidRPr="00F73BC1">
          <w:rPr>
            <w:rStyle w:val="Hyperlink"/>
            <w:noProof/>
          </w:rPr>
          <w:noBreakHyphen/>
          <w:t>2: Evolution of Project Funding Allocations</w:t>
        </w:r>
        <w:r w:rsidR="001E516A">
          <w:rPr>
            <w:noProof/>
            <w:webHidden/>
          </w:rPr>
          <w:tab/>
        </w:r>
        <w:r w:rsidR="001E516A">
          <w:rPr>
            <w:noProof/>
            <w:webHidden/>
          </w:rPr>
          <w:fldChar w:fldCharType="begin"/>
        </w:r>
        <w:r w:rsidR="001E516A">
          <w:rPr>
            <w:noProof/>
            <w:webHidden/>
          </w:rPr>
          <w:instrText xml:space="preserve"> PAGEREF _Toc97039046 \h </w:instrText>
        </w:r>
        <w:r w:rsidR="001E516A">
          <w:rPr>
            <w:noProof/>
            <w:webHidden/>
          </w:rPr>
        </w:r>
        <w:r w:rsidR="001E516A">
          <w:rPr>
            <w:noProof/>
            <w:webHidden/>
          </w:rPr>
          <w:fldChar w:fldCharType="separate"/>
        </w:r>
        <w:r w:rsidR="004502BB">
          <w:rPr>
            <w:noProof/>
            <w:webHidden/>
          </w:rPr>
          <w:t>209</w:t>
        </w:r>
        <w:r w:rsidR="001E516A">
          <w:rPr>
            <w:noProof/>
            <w:webHidden/>
          </w:rPr>
          <w:fldChar w:fldCharType="end"/>
        </w:r>
      </w:hyperlink>
    </w:p>
    <w:p w14:paraId="5C0141C2" w14:textId="1D2E8E2E" w:rsidR="001E516A" w:rsidRDefault="00A5571B">
      <w:pPr>
        <w:pStyle w:val="TOC2"/>
        <w:tabs>
          <w:tab w:val="right" w:leader="dot" w:pos="9350"/>
        </w:tabs>
        <w:rPr>
          <w:rFonts w:asciiTheme="minorHAnsi" w:eastAsiaTheme="minorEastAsia" w:hAnsiTheme="minorHAnsi"/>
          <w:noProof/>
        </w:rPr>
      </w:pPr>
      <w:hyperlink w:anchor="_Toc97039047" w:history="1">
        <w:r w:rsidR="001E516A" w:rsidRPr="00F73BC1">
          <w:rPr>
            <w:rStyle w:val="Hyperlink"/>
            <w:noProof/>
          </w:rPr>
          <w:t>Figure C-1: Mean Areal Extent of Seagrass and Mean Length of Transects</w:t>
        </w:r>
        <w:r w:rsidR="001E516A">
          <w:rPr>
            <w:noProof/>
            <w:webHidden/>
          </w:rPr>
          <w:tab/>
        </w:r>
        <w:r w:rsidR="001E516A">
          <w:rPr>
            <w:noProof/>
            <w:webHidden/>
          </w:rPr>
          <w:fldChar w:fldCharType="begin"/>
        </w:r>
        <w:r w:rsidR="001E516A">
          <w:rPr>
            <w:noProof/>
            <w:webHidden/>
          </w:rPr>
          <w:instrText xml:space="preserve"> PAGEREF _Toc97039047 \h </w:instrText>
        </w:r>
        <w:r w:rsidR="001E516A">
          <w:rPr>
            <w:noProof/>
            <w:webHidden/>
          </w:rPr>
        </w:r>
        <w:r w:rsidR="001E516A">
          <w:rPr>
            <w:noProof/>
            <w:webHidden/>
          </w:rPr>
          <w:fldChar w:fldCharType="separate"/>
        </w:r>
        <w:r w:rsidR="004502BB">
          <w:rPr>
            <w:noProof/>
            <w:webHidden/>
          </w:rPr>
          <w:t>210</w:t>
        </w:r>
        <w:r w:rsidR="001E516A">
          <w:rPr>
            <w:noProof/>
            <w:webHidden/>
          </w:rPr>
          <w:fldChar w:fldCharType="end"/>
        </w:r>
      </w:hyperlink>
    </w:p>
    <w:p w14:paraId="3744942E" w14:textId="1861685B" w:rsidR="001E516A" w:rsidRDefault="00A5571B">
      <w:pPr>
        <w:pStyle w:val="TOC2"/>
        <w:tabs>
          <w:tab w:val="right" w:leader="dot" w:pos="9350"/>
        </w:tabs>
        <w:rPr>
          <w:rFonts w:asciiTheme="minorHAnsi" w:eastAsiaTheme="minorEastAsia" w:hAnsiTheme="minorHAnsi"/>
          <w:noProof/>
        </w:rPr>
      </w:pPr>
      <w:hyperlink w:anchor="_Toc97039048" w:history="1">
        <w:r w:rsidR="001E516A" w:rsidRPr="00F73BC1">
          <w:rPr>
            <w:rStyle w:val="Hyperlink"/>
            <w:noProof/>
          </w:rPr>
          <w:t>Figure C-2: Mean Chlorophyll-a Concentrations</w:t>
        </w:r>
        <w:r w:rsidR="001E516A">
          <w:rPr>
            <w:noProof/>
            <w:webHidden/>
          </w:rPr>
          <w:tab/>
        </w:r>
        <w:r w:rsidR="001E516A">
          <w:rPr>
            <w:noProof/>
            <w:webHidden/>
          </w:rPr>
          <w:fldChar w:fldCharType="begin"/>
        </w:r>
        <w:r w:rsidR="001E516A">
          <w:rPr>
            <w:noProof/>
            <w:webHidden/>
          </w:rPr>
          <w:instrText xml:space="preserve"> PAGEREF _Toc97039048 \h </w:instrText>
        </w:r>
        <w:r w:rsidR="001E516A">
          <w:rPr>
            <w:noProof/>
            <w:webHidden/>
          </w:rPr>
        </w:r>
        <w:r w:rsidR="001E516A">
          <w:rPr>
            <w:noProof/>
            <w:webHidden/>
          </w:rPr>
          <w:fldChar w:fldCharType="separate"/>
        </w:r>
        <w:r w:rsidR="004502BB">
          <w:rPr>
            <w:noProof/>
            <w:webHidden/>
          </w:rPr>
          <w:t>210</w:t>
        </w:r>
        <w:r w:rsidR="001E516A">
          <w:rPr>
            <w:noProof/>
            <w:webHidden/>
          </w:rPr>
          <w:fldChar w:fldCharType="end"/>
        </w:r>
      </w:hyperlink>
    </w:p>
    <w:p w14:paraId="667FB234" w14:textId="5CF58758" w:rsidR="007E2EAD" w:rsidRPr="005916C0" w:rsidRDefault="00C20EF4" w:rsidP="00293414">
      <w:pPr>
        <w:spacing w:before="5760" w:after="0"/>
        <w:rPr>
          <w:sz w:val="18"/>
          <w:szCs w:val="18"/>
        </w:rPr>
      </w:pPr>
      <w:r w:rsidRPr="005916C0">
        <w:fldChar w:fldCharType="end"/>
      </w:r>
      <w:r w:rsidR="007E2EAD" w:rsidRPr="005916C0">
        <w:rPr>
          <w:sz w:val="18"/>
          <w:szCs w:val="18"/>
        </w:rPr>
        <w:t>Photographs on cover:</w:t>
      </w:r>
    </w:p>
    <w:p w14:paraId="4BE44F54" w14:textId="369FB9C8" w:rsidR="007E2EAD" w:rsidRPr="005916C0" w:rsidRDefault="007E2EAD" w:rsidP="007E2EAD">
      <w:pPr>
        <w:spacing w:after="0"/>
        <w:rPr>
          <w:sz w:val="18"/>
          <w:szCs w:val="18"/>
        </w:rPr>
      </w:pPr>
      <w:r w:rsidRPr="005916C0">
        <w:rPr>
          <w:sz w:val="18"/>
          <w:szCs w:val="18"/>
        </w:rPr>
        <w:t xml:space="preserve">Top from </w:t>
      </w:r>
      <w:hyperlink r:id="rId11" w:history="1">
        <w:r w:rsidRPr="005916C0">
          <w:rPr>
            <w:rStyle w:val="Hyperlink"/>
            <w:sz w:val="18"/>
            <w:szCs w:val="18"/>
          </w:rPr>
          <w:t>http://spacecoastdaily.com/2013/09/hands-across-lagoon-set-for-sept-28/</w:t>
        </w:r>
      </w:hyperlink>
    </w:p>
    <w:p w14:paraId="10C42C93" w14:textId="28A7034D" w:rsidR="007E2EAD" w:rsidRPr="005916C0" w:rsidRDefault="007E2EAD" w:rsidP="007E2EAD">
      <w:pPr>
        <w:spacing w:after="0"/>
        <w:rPr>
          <w:rStyle w:val="Hyperlink"/>
          <w:color w:val="auto"/>
          <w:sz w:val="18"/>
          <w:szCs w:val="18"/>
          <w:u w:val="none"/>
        </w:rPr>
      </w:pPr>
      <w:r w:rsidRPr="005916C0">
        <w:rPr>
          <w:sz w:val="18"/>
          <w:szCs w:val="18"/>
        </w:rPr>
        <w:t xml:space="preserve">Bottom left from </w:t>
      </w:r>
      <w:hyperlink r:id="rId12" w:history="1">
        <w:r w:rsidRPr="005916C0">
          <w:rPr>
            <w:rStyle w:val="Hyperlink"/>
            <w:color w:val="auto"/>
            <w:sz w:val="18"/>
            <w:szCs w:val="18"/>
            <w:u w:val="none"/>
          </w:rPr>
          <w:t>the</w:t>
        </w:r>
      </w:hyperlink>
      <w:r w:rsidRPr="005916C0">
        <w:rPr>
          <w:rStyle w:val="Hyperlink"/>
          <w:color w:val="auto"/>
          <w:sz w:val="18"/>
          <w:szCs w:val="18"/>
          <w:u w:val="none"/>
        </w:rPr>
        <w:t xml:space="preserve"> Central Boulevard baffle box upgrade in the City of Cape Canaveral</w:t>
      </w:r>
    </w:p>
    <w:p w14:paraId="50EEBBD3" w14:textId="2A366C0D" w:rsidR="007E2EAD" w:rsidRPr="005916C0" w:rsidRDefault="007E2EAD" w:rsidP="007E2EAD">
      <w:pPr>
        <w:spacing w:after="0"/>
        <w:rPr>
          <w:rStyle w:val="Hyperlink"/>
          <w:color w:val="auto"/>
          <w:sz w:val="18"/>
          <w:szCs w:val="18"/>
          <w:u w:val="none"/>
        </w:rPr>
      </w:pPr>
      <w:r w:rsidRPr="005916C0">
        <w:rPr>
          <w:sz w:val="18"/>
          <w:szCs w:val="18"/>
        </w:rPr>
        <w:t xml:space="preserve">Bottom middle from </w:t>
      </w:r>
      <w:hyperlink r:id="rId13" w:history="1">
        <w:r w:rsidRPr="005916C0">
          <w:rPr>
            <w:rStyle w:val="Hyperlink"/>
            <w:color w:val="auto"/>
            <w:sz w:val="18"/>
            <w:szCs w:val="18"/>
            <w:u w:val="none"/>
          </w:rPr>
          <w:t>the</w:t>
        </w:r>
      </w:hyperlink>
      <w:r w:rsidRPr="005916C0">
        <w:rPr>
          <w:rStyle w:val="Hyperlink"/>
          <w:color w:val="auto"/>
          <w:sz w:val="18"/>
          <w:szCs w:val="18"/>
          <w:u w:val="none"/>
        </w:rPr>
        <w:t xml:space="preserve"> muck dredging project in the City of Cocoa Beach</w:t>
      </w:r>
    </w:p>
    <w:p w14:paraId="1A143ADD" w14:textId="04DC08B7" w:rsidR="007427EF" w:rsidRPr="005916C0" w:rsidRDefault="007E2EAD" w:rsidP="00FF78E6">
      <w:pPr>
        <w:spacing w:after="0"/>
        <w:rPr>
          <w:sz w:val="20"/>
        </w:rPr>
      </w:pPr>
      <w:r w:rsidRPr="005916C0">
        <w:rPr>
          <w:sz w:val="18"/>
          <w:szCs w:val="18"/>
        </w:rPr>
        <w:t xml:space="preserve">Bottom right from </w:t>
      </w:r>
      <w:hyperlink r:id="rId14" w:history="1">
        <w:r w:rsidRPr="005916C0">
          <w:rPr>
            <w:rStyle w:val="Hyperlink"/>
            <w:color w:val="auto"/>
            <w:sz w:val="18"/>
            <w:szCs w:val="18"/>
            <w:u w:val="none"/>
          </w:rPr>
          <w:t>the</w:t>
        </w:r>
      </w:hyperlink>
      <w:r w:rsidRPr="005916C0">
        <w:rPr>
          <w:rStyle w:val="Hyperlink"/>
          <w:color w:val="auto"/>
          <w:sz w:val="18"/>
          <w:szCs w:val="18"/>
          <w:u w:val="none"/>
        </w:rPr>
        <w:t xml:space="preserve"> Bomalaski oyster bar project in</w:t>
      </w:r>
      <w:r w:rsidRPr="005916C0">
        <w:rPr>
          <w:sz w:val="18"/>
          <w:szCs w:val="18"/>
        </w:rPr>
        <w:t xml:space="preserve"> Merritt Island</w:t>
      </w:r>
      <w:r w:rsidR="007427EF" w:rsidRPr="005916C0">
        <w:rPr>
          <w:rFonts w:cs="Arial"/>
          <w:b/>
          <w:color w:val="0D6FAB"/>
          <w:sz w:val="32"/>
          <w:szCs w:val="32"/>
        </w:rPr>
        <w:br w:type="page"/>
      </w:r>
    </w:p>
    <w:p w14:paraId="1522FA3F" w14:textId="77777777" w:rsidR="00325A78" w:rsidRPr="005916C0" w:rsidRDefault="00325A78" w:rsidP="008F4812">
      <w:pPr>
        <w:spacing w:after="120"/>
        <w:rPr>
          <w:rFonts w:cs="Arial"/>
          <w:b/>
          <w:color w:val="0D6FAB"/>
          <w:sz w:val="32"/>
          <w:szCs w:val="32"/>
        </w:rPr>
      </w:pPr>
      <w:r w:rsidRPr="005916C0">
        <w:rPr>
          <w:rFonts w:cs="Arial"/>
          <w:b/>
          <w:color w:val="0D6FAB"/>
          <w:sz w:val="32"/>
          <w:szCs w:val="32"/>
        </w:rPr>
        <w:lastRenderedPageBreak/>
        <w:t>List of Tables</w:t>
      </w:r>
    </w:p>
    <w:p w14:paraId="428A6824" w14:textId="73FBBF8E" w:rsidR="001E516A" w:rsidRDefault="00E024DA">
      <w:pPr>
        <w:pStyle w:val="TableofFigures"/>
        <w:tabs>
          <w:tab w:val="right" w:leader="dot" w:pos="9350"/>
        </w:tabs>
        <w:rPr>
          <w:rFonts w:asciiTheme="minorHAnsi" w:eastAsiaTheme="minorEastAsia" w:hAnsiTheme="minorHAnsi"/>
          <w:noProof/>
        </w:rPr>
      </w:pPr>
      <w:r w:rsidRPr="005916C0">
        <w:fldChar w:fldCharType="begin"/>
      </w:r>
      <w:r w:rsidRPr="005916C0">
        <w:instrText xml:space="preserve"> TOC \h \z \t "Table Caption" \c </w:instrText>
      </w:r>
      <w:r w:rsidRPr="005916C0">
        <w:fldChar w:fldCharType="separate"/>
      </w:r>
      <w:hyperlink w:anchor="_Toc97039049" w:history="1">
        <w:r w:rsidR="001E516A" w:rsidRPr="0093290C">
          <w:rPr>
            <w:rStyle w:val="Hyperlink"/>
            <w:noProof/>
          </w:rPr>
          <w:t>Table ES-1: Summary of Project Types, Costs, and Nutrient Reductions in the 2022 Update of the Save Our Indian River Lagoon Project Plan</w:t>
        </w:r>
        <w:r w:rsidR="001E516A">
          <w:rPr>
            <w:noProof/>
            <w:webHidden/>
          </w:rPr>
          <w:tab/>
        </w:r>
        <w:r w:rsidR="001E516A">
          <w:rPr>
            <w:noProof/>
            <w:webHidden/>
          </w:rPr>
          <w:fldChar w:fldCharType="begin"/>
        </w:r>
        <w:r w:rsidR="001E516A">
          <w:rPr>
            <w:noProof/>
            <w:webHidden/>
          </w:rPr>
          <w:instrText xml:space="preserve"> PAGEREF _Toc97039049 \h </w:instrText>
        </w:r>
        <w:r w:rsidR="001E516A">
          <w:rPr>
            <w:noProof/>
            <w:webHidden/>
          </w:rPr>
        </w:r>
        <w:r w:rsidR="001E516A">
          <w:rPr>
            <w:noProof/>
            <w:webHidden/>
          </w:rPr>
          <w:fldChar w:fldCharType="separate"/>
        </w:r>
        <w:r w:rsidR="004502BB">
          <w:rPr>
            <w:noProof/>
            <w:webHidden/>
          </w:rPr>
          <w:t>xiv</w:t>
        </w:r>
        <w:r w:rsidR="001E516A">
          <w:rPr>
            <w:noProof/>
            <w:webHidden/>
          </w:rPr>
          <w:fldChar w:fldCharType="end"/>
        </w:r>
      </w:hyperlink>
    </w:p>
    <w:p w14:paraId="52CA15FA" w14:textId="771A8410" w:rsidR="001E516A" w:rsidRDefault="00A5571B">
      <w:pPr>
        <w:pStyle w:val="TableofFigures"/>
        <w:tabs>
          <w:tab w:val="right" w:leader="dot" w:pos="9350"/>
        </w:tabs>
        <w:rPr>
          <w:rFonts w:asciiTheme="minorHAnsi" w:eastAsiaTheme="minorEastAsia" w:hAnsiTheme="minorHAnsi"/>
          <w:noProof/>
        </w:rPr>
      </w:pPr>
      <w:hyperlink w:anchor="_Toc97039050" w:history="1">
        <w:r w:rsidR="001E516A" w:rsidRPr="0093290C">
          <w:rPr>
            <w:rStyle w:val="Hyperlink"/>
            <w:noProof/>
          </w:rPr>
          <w:t>Table 1</w:t>
        </w:r>
        <w:r w:rsidR="001E516A" w:rsidRPr="0093290C">
          <w:rPr>
            <w:rStyle w:val="Hyperlink"/>
            <w:noProof/>
          </w:rPr>
          <w:noBreakHyphen/>
          <w:t>1: Economic Impact Scenarios Based Upon the Condition of the IRL</w:t>
        </w:r>
        <w:r w:rsidR="001E516A">
          <w:rPr>
            <w:noProof/>
            <w:webHidden/>
          </w:rPr>
          <w:tab/>
        </w:r>
        <w:r w:rsidR="001E516A">
          <w:rPr>
            <w:noProof/>
            <w:webHidden/>
          </w:rPr>
          <w:fldChar w:fldCharType="begin"/>
        </w:r>
        <w:r w:rsidR="001E516A">
          <w:rPr>
            <w:noProof/>
            <w:webHidden/>
          </w:rPr>
          <w:instrText xml:space="preserve"> PAGEREF _Toc97039050 \h </w:instrText>
        </w:r>
        <w:r w:rsidR="001E516A">
          <w:rPr>
            <w:noProof/>
            <w:webHidden/>
          </w:rPr>
        </w:r>
        <w:r w:rsidR="001E516A">
          <w:rPr>
            <w:noProof/>
            <w:webHidden/>
          </w:rPr>
          <w:fldChar w:fldCharType="separate"/>
        </w:r>
        <w:r w:rsidR="004502BB">
          <w:rPr>
            <w:noProof/>
            <w:webHidden/>
          </w:rPr>
          <w:t>3</w:t>
        </w:r>
        <w:r w:rsidR="001E516A">
          <w:rPr>
            <w:noProof/>
            <w:webHidden/>
          </w:rPr>
          <w:fldChar w:fldCharType="end"/>
        </w:r>
      </w:hyperlink>
    </w:p>
    <w:p w14:paraId="2DB9FD0D" w14:textId="4B1AC844" w:rsidR="001E516A" w:rsidRDefault="00A5571B">
      <w:pPr>
        <w:pStyle w:val="TableofFigures"/>
        <w:tabs>
          <w:tab w:val="right" w:leader="dot" w:pos="9350"/>
        </w:tabs>
        <w:rPr>
          <w:rFonts w:asciiTheme="minorHAnsi" w:eastAsiaTheme="minorEastAsia" w:hAnsiTheme="minorHAnsi"/>
          <w:noProof/>
        </w:rPr>
      </w:pPr>
      <w:hyperlink w:anchor="_Toc97039051" w:history="1">
        <w:r w:rsidR="001E516A" w:rsidRPr="0093290C">
          <w:rPr>
            <w:rStyle w:val="Hyperlink"/>
            <w:noProof/>
          </w:rPr>
          <w:t>Table 2</w:t>
        </w:r>
        <w:r w:rsidR="001E516A" w:rsidRPr="0093290C">
          <w:rPr>
            <w:rStyle w:val="Hyperlink"/>
            <w:noProof/>
          </w:rPr>
          <w:noBreakHyphen/>
          <w:t>1: Summary of Load Reductions and Projects in Central IRL Zone SEB</w:t>
        </w:r>
        <w:r w:rsidR="001E516A">
          <w:rPr>
            <w:noProof/>
            <w:webHidden/>
          </w:rPr>
          <w:tab/>
        </w:r>
        <w:r w:rsidR="001E516A">
          <w:rPr>
            <w:noProof/>
            <w:webHidden/>
          </w:rPr>
          <w:fldChar w:fldCharType="begin"/>
        </w:r>
        <w:r w:rsidR="001E516A">
          <w:rPr>
            <w:noProof/>
            <w:webHidden/>
          </w:rPr>
          <w:instrText xml:space="preserve"> PAGEREF _Toc97039051 \h </w:instrText>
        </w:r>
        <w:r w:rsidR="001E516A">
          <w:rPr>
            <w:noProof/>
            <w:webHidden/>
          </w:rPr>
        </w:r>
        <w:r w:rsidR="001E516A">
          <w:rPr>
            <w:noProof/>
            <w:webHidden/>
          </w:rPr>
          <w:fldChar w:fldCharType="separate"/>
        </w:r>
        <w:r w:rsidR="004502BB">
          <w:rPr>
            <w:noProof/>
            <w:webHidden/>
          </w:rPr>
          <w:t>8</w:t>
        </w:r>
        <w:r w:rsidR="001E516A">
          <w:rPr>
            <w:noProof/>
            <w:webHidden/>
          </w:rPr>
          <w:fldChar w:fldCharType="end"/>
        </w:r>
      </w:hyperlink>
    </w:p>
    <w:p w14:paraId="532D9E68" w14:textId="56715039" w:rsidR="001E516A" w:rsidRDefault="00A5571B">
      <w:pPr>
        <w:pStyle w:val="TableofFigures"/>
        <w:tabs>
          <w:tab w:val="right" w:leader="dot" w:pos="9350"/>
        </w:tabs>
        <w:rPr>
          <w:rFonts w:asciiTheme="minorHAnsi" w:eastAsiaTheme="minorEastAsia" w:hAnsiTheme="minorHAnsi"/>
          <w:noProof/>
        </w:rPr>
      </w:pPr>
      <w:hyperlink w:anchor="_Toc97039052" w:history="1">
        <w:r w:rsidR="001E516A" w:rsidRPr="0093290C">
          <w:rPr>
            <w:rStyle w:val="Hyperlink"/>
            <w:noProof/>
          </w:rPr>
          <w:t>Table 3</w:t>
        </w:r>
        <w:r w:rsidR="001E516A" w:rsidRPr="0093290C">
          <w:rPr>
            <w:rStyle w:val="Hyperlink"/>
            <w:noProof/>
          </w:rPr>
          <w:noBreakHyphen/>
          <w:t>1: Loading from Different Sources in Each Sub-lagoon</w:t>
        </w:r>
        <w:r w:rsidR="001E516A">
          <w:rPr>
            <w:noProof/>
            <w:webHidden/>
          </w:rPr>
          <w:tab/>
        </w:r>
        <w:r w:rsidR="001E516A">
          <w:rPr>
            <w:noProof/>
            <w:webHidden/>
          </w:rPr>
          <w:fldChar w:fldCharType="begin"/>
        </w:r>
        <w:r w:rsidR="001E516A">
          <w:rPr>
            <w:noProof/>
            <w:webHidden/>
          </w:rPr>
          <w:instrText xml:space="preserve"> PAGEREF _Toc97039052 \h </w:instrText>
        </w:r>
        <w:r w:rsidR="001E516A">
          <w:rPr>
            <w:noProof/>
            <w:webHidden/>
          </w:rPr>
        </w:r>
        <w:r w:rsidR="001E516A">
          <w:rPr>
            <w:noProof/>
            <w:webHidden/>
          </w:rPr>
          <w:fldChar w:fldCharType="separate"/>
        </w:r>
        <w:r w:rsidR="004502BB">
          <w:rPr>
            <w:noProof/>
            <w:webHidden/>
          </w:rPr>
          <w:t>13</w:t>
        </w:r>
        <w:r w:rsidR="001E516A">
          <w:rPr>
            <w:noProof/>
            <w:webHidden/>
          </w:rPr>
          <w:fldChar w:fldCharType="end"/>
        </w:r>
      </w:hyperlink>
    </w:p>
    <w:p w14:paraId="1822EEF3" w14:textId="5864B266" w:rsidR="001E516A" w:rsidRDefault="00A5571B">
      <w:pPr>
        <w:pStyle w:val="TableofFigures"/>
        <w:tabs>
          <w:tab w:val="right" w:leader="dot" w:pos="9350"/>
        </w:tabs>
        <w:rPr>
          <w:rFonts w:asciiTheme="minorHAnsi" w:eastAsiaTheme="minorEastAsia" w:hAnsiTheme="minorHAnsi"/>
          <w:noProof/>
        </w:rPr>
      </w:pPr>
      <w:hyperlink w:anchor="_Toc97039053" w:history="1">
        <w:r w:rsidR="001E516A" w:rsidRPr="0093290C">
          <w:rPr>
            <w:rStyle w:val="Hyperlink"/>
            <w:noProof/>
          </w:rPr>
          <w:t>Table 4</w:t>
        </w:r>
        <w:r w:rsidR="001E516A" w:rsidRPr="0093290C">
          <w:rPr>
            <w:rStyle w:val="Hyperlink"/>
            <w:noProof/>
          </w:rPr>
          <w:noBreakHyphen/>
          <w:t>1: Estimated TN and TP Not Attenuated in Fiscal Year 2014–2015</w:t>
        </w:r>
        <w:r w:rsidR="001E516A">
          <w:rPr>
            <w:noProof/>
            <w:webHidden/>
          </w:rPr>
          <w:tab/>
        </w:r>
        <w:r w:rsidR="001E516A">
          <w:rPr>
            <w:noProof/>
            <w:webHidden/>
          </w:rPr>
          <w:fldChar w:fldCharType="begin"/>
        </w:r>
        <w:r w:rsidR="001E516A">
          <w:rPr>
            <w:noProof/>
            <w:webHidden/>
          </w:rPr>
          <w:instrText xml:space="preserve"> PAGEREF _Toc97039053 \h </w:instrText>
        </w:r>
        <w:r w:rsidR="001E516A">
          <w:rPr>
            <w:noProof/>
            <w:webHidden/>
          </w:rPr>
        </w:r>
        <w:r w:rsidR="001E516A">
          <w:rPr>
            <w:noProof/>
            <w:webHidden/>
          </w:rPr>
          <w:fldChar w:fldCharType="separate"/>
        </w:r>
        <w:r w:rsidR="004502BB">
          <w:rPr>
            <w:noProof/>
            <w:webHidden/>
          </w:rPr>
          <w:t>16</w:t>
        </w:r>
        <w:r w:rsidR="001E516A">
          <w:rPr>
            <w:noProof/>
            <w:webHidden/>
          </w:rPr>
          <w:fldChar w:fldCharType="end"/>
        </w:r>
      </w:hyperlink>
    </w:p>
    <w:p w14:paraId="0F359ABA" w14:textId="2DB0E195" w:rsidR="001E516A" w:rsidRDefault="00A5571B">
      <w:pPr>
        <w:pStyle w:val="TableofFigures"/>
        <w:tabs>
          <w:tab w:val="right" w:leader="dot" w:pos="9350"/>
        </w:tabs>
        <w:rPr>
          <w:rFonts w:asciiTheme="minorHAnsi" w:eastAsiaTheme="minorEastAsia" w:hAnsiTheme="minorHAnsi"/>
          <w:noProof/>
        </w:rPr>
      </w:pPr>
      <w:hyperlink w:anchor="_Toc97039054" w:history="1">
        <w:r w:rsidR="001E516A" w:rsidRPr="0093290C">
          <w:rPr>
            <w:rStyle w:val="Hyperlink"/>
            <w:noProof/>
          </w:rPr>
          <w:t>Table 4</w:t>
        </w:r>
        <w:r w:rsidR="001E516A" w:rsidRPr="0093290C">
          <w:rPr>
            <w:rStyle w:val="Hyperlink"/>
            <w:noProof/>
          </w:rPr>
          <w:noBreakHyphen/>
          <w:t>2: Reductions from Fertilizer Ordinance Compliance as of Fiscal Year 2014–2015</w:t>
        </w:r>
        <w:r w:rsidR="001E516A">
          <w:rPr>
            <w:noProof/>
            <w:webHidden/>
          </w:rPr>
          <w:tab/>
        </w:r>
        <w:r w:rsidR="001E516A">
          <w:rPr>
            <w:noProof/>
            <w:webHidden/>
          </w:rPr>
          <w:fldChar w:fldCharType="begin"/>
        </w:r>
        <w:r w:rsidR="001E516A">
          <w:rPr>
            <w:noProof/>
            <w:webHidden/>
          </w:rPr>
          <w:instrText xml:space="preserve"> PAGEREF _Toc97039054 \h </w:instrText>
        </w:r>
        <w:r w:rsidR="001E516A">
          <w:rPr>
            <w:noProof/>
            <w:webHidden/>
          </w:rPr>
        </w:r>
        <w:r w:rsidR="001E516A">
          <w:rPr>
            <w:noProof/>
            <w:webHidden/>
          </w:rPr>
          <w:fldChar w:fldCharType="separate"/>
        </w:r>
        <w:r w:rsidR="004502BB">
          <w:rPr>
            <w:noProof/>
            <w:webHidden/>
          </w:rPr>
          <w:t>17</w:t>
        </w:r>
        <w:r w:rsidR="001E516A">
          <w:rPr>
            <w:noProof/>
            <w:webHidden/>
          </w:rPr>
          <w:fldChar w:fldCharType="end"/>
        </w:r>
      </w:hyperlink>
    </w:p>
    <w:p w14:paraId="167D78C3" w14:textId="004C8FD2" w:rsidR="001E516A" w:rsidRDefault="00A5571B">
      <w:pPr>
        <w:pStyle w:val="TableofFigures"/>
        <w:tabs>
          <w:tab w:val="right" w:leader="dot" w:pos="9350"/>
        </w:tabs>
        <w:rPr>
          <w:rFonts w:asciiTheme="minorHAnsi" w:eastAsiaTheme="minorEastAsia" w:hAnsiTheme="minorHAnsi"/>
          <w:noProof/>
        </w:rPr>
      </w:pPr>
      <w:hyperlink w:anchor="_Toc97039055" w:history="1">
        <w:r w:rsidR="001E516A" w:rsidRPr="0093290C">
          <w:rPr>
            <w:rStyle w:val="Hyperlink"/>
            <w:noProof/>
          </w:rPr>
          <w:t>Table 4</w:t>
        </w:r>
        <w:r w:rsidR="001E516A" w:rsidRPr="0093290C">
          <w:rPr>
            <w:rStyle w:val="Hyperlink"/>
            <w:noProof/>
          </w:rPr>
          <w:noBreakHyphen/>
          <w:t>3: Project for Additional Fertilizer Ordinance Compliance</w:t>
        </w:r>
        <w:r w:rsidR="001E516A">
          <w:rPr>
            <w:noProof/>
            <w:webHidden/>
          </w:rPr>
          <w:tab/>
        </w:r>
        <w:r w:rsidR="001E516A">
          <w:rPr>
            <w:noProof/>
            <w:webHidden/>
          </w:rPr>
          <w:fldChar w:fldCharType="begin"/>
        </w:r>
        <w:r w:rsidR="001E516A">
          <w:rPr>
            <w:noProof/>
            <w:webHidden/>
          </w:rPr>
          <w:instrText xml:space="preserve"> PAGEREF _Toc97039055 \h </w:instrText>
        </w:r>
        <w:r w:rsidR="001E516A">
          <w:rPr>
            <w:noProof/>
            <w:webHidden/>
          </w:rPr>
        </w:r>
        <w:r w:rsidR="001E516A">
          <w:rPr>
            <w:noProof/>
            <w:webHidden/>
          </w:rPr>
          <w:fldChar w:fldCharType="separate"/>
        </w:r>
        <w:r w:rsidR="004502BB">
          <w:rPr>
            <w:noProof/>
            <w:webHidden/>
          </w:rPr>
          <w:t>17</w:t>
        </w:r>
        <w:r w:rsidR="001E516A">
          <w:rPr>
            <w:noProof/>
            <w:webHidden/>
          </w:rPr>
          <w:fldChar w:fldCharType="end"/>
        </w:r>
      </w:hyperlink>
    </w:p>
    <w:p w14:paraId="668E843D" w14:textId="78C333D8" w:rsidR="001E516A" w:rsidRDefault="00A5571B">
      <w:pPr>
        <w:pStyle w:val="TableofFigures"/>
        <w:tabs>
          <w:tab w:val="right" w:leader="dot" w:pos="9350"/>
        </w:tabs>
        <w:rPr>
          <w:rFonts w:asciiTheme="minorHAnsi" w:eastAsiaTheme="minorEastAsia" w:hAnsiTheme="minorHAnsi"/>
          <w:noProof/>
        </w:rPr>
      </w:pPr>
      <w:hyperlink w:anchor="_Toc97039056" w:history="1">
        <w:r w:rsidR="001E516A" w:rsidRPr="0093290C">
          <w:rPr>
            <w:rStyle w:val="Hyperlink"/>
            <w:noProof/>
          </w:rPr>
          <w:t>Table 4</w:t>
        </w:r>
        <w:r w:rsidR="001E516A" w:rsidRPr="0093290C">
          <w:rPr>
            <w:rStyle w:val="Hyperlink"/>
            <w:noProof/>
          </w:rPr>
          <w:noBreakHyphen/>
          <w:t>4: Project for Grass Clippings Campaign</w:t>
        </w:r>
        <w:r w:rsidR="001E516A">
          <w:rPr>
            <w:noProof/>
            <w:webHidden/>
          </w:rPr>
          <w:tab/>
        </w:r>
        <w:r w:rsidR="001E516A">
          <w:rPr>
            <w:noProof/>
            <w:webHidden/>
          </w:rPr>
          <w:fldChar w:fldCharType="begin"/>
        </w:r>
        <w:r w:rsidR="001E516A">
          <w:rPr>
            <w:noProof/>
            <w:webHidden/>
          </w:rPr>
          <w:instrText xml:space="preserve"> PAGEREF _Toc97039056 \h </w:instrText>
        </w:r>
        <w:r w:rsidR="001E516A">
          <w:rPr>
            <w:noProof/>
            <w:webHidden/>
          </w:rPr>
        </w:r>
        <w:r w:rsidR="001E516A">
          <w:rPr>
            <w:noProof/>
            <w:webHidden/>
          </w:rPr>
          <w:fldChar w:fldCharType="separate"/>
        </w:r>
        <w:r w:rsidR="004502BB">
          <w:rPr>
            <w:noProof/>
            <w:webHidden/>
          </w:rPr>
          <w:t>19</w:t>
        </w:r>
        <w:r w:rsidR="001E516A">
          <w:rPr>
            <w:noProof/>
            <w:webHidden/>
          </w:rPr>
          <w:fldChar w:fldCharType="end"/>
        </w:r>
      </w:hyperlink>
    </w:p>
    <w:p w14:paraId="0474093B" w14:textId="2E31F73B" w:rsidR="001E516A" w:rsidRDefault="00A5571B">
      <w:pPr>
        <w:pStyle w:val="TableofFigures"/>
        <w:tabs>
          <w:tab w:val="right" w:leader="dot" w:pos="9350"/>
        </w:tabs>
        <w:rPr>
          <w:rFonts w:asciiTheme="minorHAnsi" w:eastAsiaTheme="minorEastAsia" w:hAnsiTheme="minorHAnsi"/>
          <w:noProof/>
        </w:rPr>
      </w:pPr>
      <w:hyperlink w:anchor="_Toc97039057" w:history="1">
        <w:r w:rsidR="001E516A" w:rsidRPr="0093290C">
          <w:rPr>
            <w:rStyle w:val="Hyperlink"/>
            <w:noProof/>
          </w:rPr>
          <w:t>Table 4</w:t>
        </w:r>
        <w:r w:rsidR="001E516A" w:rsidRPr="0093290C">
          <w:rPr>
            <w:rStyle w:val="Hyperlink"/>
            <w:noProof/>
          </w:rPr>
          <w:noBreakHyphen/>
          <w:t>5: Estimated TN Reductions and Costs from Reducing Excess Irrigation</w:t>
        </w:r>
        <w:r w:rsidR="001E516A">
          <w:rPr>
            <w:noProof/>
            <w:webHidden/>
          </w:rPr>
          <w:tab/>
        </w:r>
        <w:r w:rsidR="001E516A">
          <w:rPr>
            <w:noProof/>
            <w:webHidden/>
          </w:rPr>
          <w:fldChar w:fldCharType="begin"/>
        </w:r>
        <w:r w:rsidR="001E516A">
          <w:rPr>
            <w:noProof/>
            <w:webHidden/>
          </w:rPr>
          <w:instrText xml:space="preserve"> PAGEREF _Toc97039057 \h </w:instrText>
        </w:r>
        <w:r w:rsidR="001E516A">
          <w:rPr>
            <w:noProof/>
            <w:webHidden/>
          </w:rPr>
        </w:r>
        <w:r w:rsidR="001E516A">
          <w:rPr>
            <w:noProof/>
            <w:webHidden/>
          </w:rPr>
          <w:fldChar w:fldCharType="separate"/>
        </w:r>
        <w:r w:rsidR="004502BB">
          <w:rPr>
            <w:noProof/>
            <w:webHidden/>
          </w:rPr>
          <w:t>20</w:t>
        </w:r>
        <w:r w:rsidR="001E516A">
          <w:rPr>
            <w:noProof/>
            <w:webHidden/>
          </w:rPr>
          <w:fldChar w:fldCharType="end"/>
        </w:r>
      </w:hyperlink>
    </w:p>
    <w:p w14:paraId="7292D394" w14:textId="19C962A4" w:rsidR="001E516A" w:rsidRDefault="00A5571B">
      <w:pPr>
        <w:pStyle w:val="TableofFigures"/>
        <w:tabs>
          <w:tab w:val="right" w:leader="dot" w:pos="9350"/>
        </w:tabs>
        <w:rPr>
          <w:rFonts w:asciiTheme="minorHAnsi" w:eastAsiaTheme="minorEastAsia" w:hAnsiTheme="minorHAnsi"/>
          <w:noProof/>
        </w:rPr>
      </w:pPr>
      <w:hyperlink w:anchor="_Toc97039058" w:history="1">
        <w:r w:rsidR="001E516A" w:rsidRPr="0093290C">
          <w:rPr>
            <w:rStyle w:val="Hyperlink"/>
            <w:noProof/>
          </w:rPr>
          <w:t>Table 4</w:t>
        </w:r>
        <w:r w:rsidR="001E516A" w:rsidRPr="0093290C">
          <w:rPr>
            <w:rStyle w:val="Hyperlink"/>
            <w:noProof/>
          </w:rPr>
          <w:noBreakHyphen/>
          <w:t>6: Estimated TN and TP Reductions and Costs from Stormwater Best Management Practice Maintenance</w:t>
        </w:r>
        <w:r w:rsidR="001E516A">
          <w:rPr>
            <w:noProof/>
            <w:webHidden/>
          </w:rPr>
          <w:tab/>
        </w:r>
        <w:r w:rsidR="001E516A">
          <w:rPr>
            <w:noProof/>
            <w:webHidden/>
          </w:rPr>
          <w:fldChar w:fldCharType="begin"/>
        </w:r>
        <w:r w:rsidR="001E516A">
          <w:rPr>
            <w:noProof/>
            <w:webHidden/>
          </w:rPr>
          <w:instrText xml:space="preserve"> PAGEREF _Toc97039058 \h </w:instrText>
        </w:r>
        <w:r w:rsidR="001E516A">
          <w:rPr>
            <w:noProof/>
            <w:webHidden/>
          </w:rPr>
        </w:r>
        <w:r w:rsidR="001E516A">
          <w:rPr>
            <w:noProof/>
            <w:webHidden/>
          </w:rPr>
          <w:fldChar w:fldCharType="separate"/>
        </w:r>
        <w:r w:rsidR="004502BB">
          <w:rPr>
            <w:noProof/>
            <w:webHidden/>
          </w:rPr>
          <w:t>21</w:t>
        </w:r>
        <w:r w:rsidR="001E516A">
          <w:rPr>
            <w:noProof/>
            <w:webHidden/>
          </w:rPr>
          <w:fldChar w:fldCharType="end"/>
        </w:r>
      </w:hyperlink>
    </w:p>
    <w:p w14:paraId="05CBC8FC" w14:textId="0DB50411" w:rsidR="001E516A" w:rsidRDefault="00A5571B">
      <w:pPr>
        <w:pStyle w:val="TableofFigures"/>
        <w:tabs>
          <w:tab w:val="right" w:leader="dot" w:pos="9350"/>
        </w:tabs>
        <w:rPr>
          <w:rFonts w:asciiTheme="minorHAnsi" w:eastAsiaTheme="minorEastAsia" w:hAnsiTheme="minorHAnsi"/>
          <w:noProof/>
        </w:rPr>
      </w:pPr>
      <w:hyperlink w:anchor="_Toc97039059" w:history="1">
        <w:r w:rsidR="001E516A" w:rsidRPr="0093290C">
          <w:rPr>
            <w:rStyle w:val="Hyperlink"/>
            <w:noProof/>
          </w:rPr>
          <w:t>Table 4</w:t>
        </w:r>
        <w:r w:rsidR="001E516A" w:rsidRPr="0093290C">
          <w:rPr>
            <w:rStyle w:val="Hyperlink"/>
            <w:noProof/>
          </w:rPr>
          <w:noBreakHyphen/>
          <w:t>7: Project for Septic System Maintenance Program</w:t>
        </w:r>
        <w:r w:rsidR="001E516A">
          <w:rPr>
            <w:noProof/>
            <w:webHidden/>
          </w:rPr>
          <w:tab/>
        </w:r>
        <w:r w:rsidR="001E516A">
          <w:rPr>
            <w:noProof/>
            <w:webHidden/>
          </w:rPr>
          <w:fldChar w:fldCharType="begin"/>
        </w:r>
        <w:r w:rsidR="001E516A">
          <w:rPr>
            <w:noProof/>
            <w:webHidden/>
          </w:rPr>
          <w:instrText xml:space="preserve"> PAGEREF _Toc97039059 \h </w:instrText>
        </w:r>
        <w:r w:rsidR="001E516A">
          <w:rPr>
            <w:noProof/>
            <w:webHidden/>
          </w:rPr>
        </w:r>
        <w:r w:rsidR="001E516A">
          <w:rPr>
            <w:noProof/>
            <w:webHidden/>
          </w:rPr>
          <w:fldChar w:fldCharType="separate"/>
        </w:r>
        <w:r w:rsidR="004502BB">
          <w:rPr>
            <w:noProof/>
            <w:webHidden/>
          </w:rPr>
          <w:t>22</w:t>
        </w:r>
        <w:r w:rsidR="001E516A">
          <w:rPr>
            <w:noProof/>
            <w:webHidden/>
          </w:rPr>
          <w:fldChar w:fldCharType="end"/>
        </w:r>
      </w:hyperlink>
    </w:p>
    <w:p w14:paraId="75EA1488" w14:textId="181208D7" w:rsidR="001E516A" w:rsidRDefault="00A5571B">
      <w:pPr>
        <w:pStyle w:val="TableofFigures"/>
        <w:tabs>
          <w:tab w:val="right" w:leader="dot" w:pos="9350"/>
        </w:tabs>
        <w:rPr>
          <w:rFonts w:asciiTheme="minorHAnsi" w:eastAsiaTheme="minorEastAsia" w:hAnsiTheme="minorHAnsi"/>
          <w:noProof/>
        </w:rPr>
      </w:pPr>
      <w:hyperlink w:anchor="_Toc97039060" w:history="1">
        <w:r w:rsidR="001E516A" w:rsidRPr="0093290C">
          <w:rPr>
            <w:rStyle w:val="Hyperlink"/>
            <w:noProof/>
          </w:rPr>
          <w:t>Table 4</w:t>
        </w:r>
        <w:r w:rsidR="001E516A" w:rsidRPr="0093290C">
          <w:rPr>
            <w:rStyle w:val="Hyperlink"/>
            <w:noProof/>
          </w:rPr>
          <w:noBreakHyphen/>
          <w:t>8: Project for Oyster Gardening Program</w:t>
        </w:r>
        <w:r w:rsidR="001E516A">
          <w:rPr>
            <w:noProof/>
            <w:webHidden/>
          </w:rPr>
          <w:tab/>
        </w:r>
        <w:r w:rsidR="001E516A">
          <w:rPr>
            <w:noProof/>
            <w:webHidden/>
          </w:rPr>
          <w:fldChar w:fldCharType="begin"/>
        </w:r>
        <w:r w:rsidR="001E516A">
          <w:rPr>
            <w:noProof/>
            <w:webHidden/>
          </w:rPr>
          <w:instrText xml:space="preserve"> PAGEREF _Toc97039060 \h </w:instrText>
        </w:r>
        <w:r w:rsidR="001E516A">
          <w:rPr>
            <w:noProof/>
            <w:webHidden/>
          </w:rPr>
        </w:r>
        <w:r w:rsidR="001E516A">
          <w:rPr>
            <w:noProof/>
            <w:webHidden/>
          </w:rPr>
          <w:fldChar w:fldCharType="separate"/>
        </w:r>
        <w:r w:rsidR="004502BB">
          <w:rPr>
            <w:noProof/>
            <w:webHidden/>
          </w:rPr>
          <w:t>24</w:t>
        </w:r>
        <w:r w:rsidR="001E516A">
          <w:rPr>
            <w:noProof/>
            <w:webHidden/>
          </w:rPr>
          <w:fldChar w:fldCharType="end"/>
        </w:r>
      </w:hyperlink>
    </w:p>
    <w:p w14:paraId="30228CF5" w14:textId="551BB924" w:rsidR="001E516A" w:rsidRDefault="00A5571B">
      <w:pPr>
        <w:pStyle w:val="TableofFigures"/>
        <w:tabs>
          <w:tab w:val="right" w:leader="dot" w:pos="9350"/>
        </w:tabs>
        <w:rPr>
          <w:rFonts w:asciiTheme="minorHAnsi" w:eastAsiaTheme="minorEastAsia" w:hAnsiTheme="minorHAnsi"/>
          <w:noProof/>
        </w:rPr>
      </w:pPr>
      <w:hyperlink w:anchor="_Toc97039061" w:history="1">
        <w:r w:rsidR="001E516A" w:rsidRPr="0093290C">
          <w:rPr>
            <w:rStyle w:val="Hyperlink"/>
            <w:noProof/>
          </w:rPr>
          <w:t>Table 4</w:t>
        </w:r>
        <w:r w:rsidR="001E516A" w:rsidRPr="0093290C">
          <w:rPr>
            <w:rStyle w:val="Hyperlink"/>
            <w:noProof/>
          </w:rPr>
          <w:noBreakHyphen/>
          <w:t>9: TN Concentrations in Wastewater Treatment Facility Reclaimed Water</w:t>
        </w:r>
        <w:r w:rsidR="001E516A">
          <w:rPr>
            <w:noProof/>
            <w:webHidden/>
          </w:rPr>
          <w:tab/>
        </w:r>
        <w:r w:rsidR="001E516A">
          <w:rPr>
            <w:noProof/>
            <w:webHidden/>
          </w:rPr>
          <w:fldChar w:fldCharType="begin"/>
        </w:r>
        <w:r w:rsidR="001E516A">
          <w:rPr>
            <w:noProof/>
            <w:webHidden/>
          </w:rPr>
          <w:instrText xml:space="preserve"> PAGEREF _Toc97039061 \h </w:instrText>
        </w:r>
        <w:r w:rsidR="001E516A">
          <w:rPr>
            <w:noProof/>
            <w:webHidden/>
          </w:rPr>
        </w:r>
        <w:r w:rsidR="001E516A">
          <w:rPr>
            <w:noProof/>
            <w:webHidden/>
          </w:rPr>
          <w:fldChar w:fldCharType="separate"/>
        </w:r>
        <w:r w:rsidR="004502BB">
          <w:rPr>
            <w:noProof/>
            <w:webHidden/>
          </w:rPr>
          <w:t>25</w:t>
        </w:r>
        <w:r w:rsidR="001E516A">
          <w:rPr>
            <w:noProof/>
            <w:webHidden/>
          </w:rPr>
          <w:fldChar w:fldCharType="end"/>
        </w:r>
      </w:hyperlink>
    </w:p>
    <w:p w14:paraId="38866E0B" w14:textId="7B296454" w:rsidR="001E516A" w:rsidRDefault="00A5571B">
      <w:pPr>
        <w:pStyle w:val="TableofFigures"/>
        <w:tabs>
          <w:tab w:val="right" w:leader="dot" w:pos="9350"/>
        </w:tabs>
        <w:rPr>
          <w:rFonts w:asciiTheme="minorHAnsi" w:eastAsiaTheme="minorEastAsia" w:hAnsiTheme="minorHAnsi"/>
          <w:noProof/>
        </w:rPr>
      </w:pPr>
      <w:hyperlink w:anchor="_Toc97039062" w:history="1">
        <w:r w:rsidR="001E516A" w:rsidRPr="0093290C">
          <w:rPr>
            <w:rStyle w:val="Hyperlink"/>
            <w:noProof/>
          </w:rPr>
          <w:t>Table 4</w:t>
        </w:r>
        <w:r w:rsidR="001E516A" w:rsidRPr="0093290C">
          <w:rPr>
            <w:rStyle w:val="Hyperlink"/>
            <w:noProof/>
          </w:rPr>
          <w:noBreakHyphen/>
          <w:t>10: Projects for Wastewater Treatment Facility Upgrades to Improve Reclaimed Water</w:t>
        </w:r>
        <w:r w:rsidR="001E516A">
          <w:rPr>
            <w:noProof/>
            <w:webHidden/>
          </w:rPr>
          <w:tab/>
        </w:r>
        <w:r w:rsidR="001E516A">
          <w:rPr>
            <w:noProof/>
            <w:webHidden/>
          </w:rPr>
          <w:fldChar w:fldCharType="begin"/>
        </w:r>
        <w:r w:rsidR="001E516A">
          <w:rPr>
            <w:noProof/>
            <w:webHidden/>
          </w:rPr>
          <w:instrText xml:space="preserve"> PAGEREF _Toc97039062 \h </w:instrText>
        </w:r>
        <w:r w:rsidR="001E516A">
          <w:rPr>
            <w:noProof/>
            <w:webHidden/>
          </w:rPr>
        </w:r>
        <w:r w:rsidR="001E516A">
          <w:rPr>
            <w:noProof/>
            <w:webHidden/>
          </w:rPr>
          <w:fldChar w:fldCharType="separate"/>
        </w:r>
        <w:r w:rsidR="004502BB">
          <w:rPr>
            <w:noProof/>
            <w:webHidden/>
          </w:rPr>
          <w:t>26</w:t>
        </w:r>
        <w:r w:rsidR="001E516A">
          <w:rPr>
            <w:noProof/>
            <w:webHidden/>
          </w:rPr>
          <w:fldChar w:fldCharType="end"/>
        </w:r>
      </w:hyperlink>
    </w:p>
    <w:p w14:paraId="18386A13" w14:textId="1C33FBCD" w:rsidR="001E516A" w:rsidRDefault="00A5571B">
      <w:pPr>
        <w:pStyle w:val="TableofFigures"/>
        <w:tabs>
          <w:tab w:val="right" w:leader="dot" w:pos="9350"/>
        </w:tabs>
        <w:rPr>
          <w:rFonts w:asciiTheme="minorHAnsi" w:eastAsiaTheme="minorEastAsia" w:hAnsiTheme="minorHAnsi"/>
          <w:noProof/>
        </w:rPr>
      </w:pPr>
      <w:hyperlink w:anchor="_Toc97039063" w:history="1">
        <w:r w:rsidR="001E516A" w:rsidRPr="0093290C">
          <w:rPr>
            <w:rStyle w:val="Hyperlink"/>
            <w:noProof/>
          </w:rPr>
          <w:t>Table 4</w:t>
        </w:r>
        <w:r w:rsidR="001E516A" w:rsidRPr="0093290C">
          <w:rPr>
            <w:rStyle w:val="Hyperlink"/>
            <w:noProof/>
          </w:rPr>
          <w:noBreakHyphen/>
          <w:t>11: Projects for Sprayfield or Rapid Infiltration Basin Upgrades for Public Facilities</w:t>
        </w:r>
        <w:r w:rsidR="001E516A">
          <w:rPr>
            <w:noProof/>
            <w:webHidden/>
          </w:rPr>
          <w:tab/>
        </w:r>
        <w:r w:rsidR="001E516A">
          <w:rPr>
            <w:noProof/>
            <w:webHidden/>
          </w:rPr>
          <w:fldChar w:fldCharType="begin"/>
        </w:r>
        <w:r w:rsidR="001E516A">
          <w:rPr>
            <w:noProof/>
            <w:webHidden/>
          </w:rPr>
          <w:instrText xml:space="preserve"> PAGEREF _Toc97039063 \h </w:instrText>
        </w:r>
        <w:r w:rsidR="001E516A">
          <w:rPr>
            <w:noProof/>
            <w:webHidden/>
          </w:rPr>
        </w:r>
        <w:r w:rsidR="001E516A">
          <w:rPr>
            <w:noProof/>
            <w:webHidden/>
          </w:rPr>
          <w:fldChar w:fldCharType="separate"/>
        </w:r>
        <w:r w:rsidR="004502BB">
          <w:rPr>
            <w:noProof/>
            <w:webHidden/>
          </w:rPr>
          <w:t>27</w:t>
        </w:r>
        <w:r w:rsidR="001E516A">
          <w:rPr>
            <w:noProof/>
            <w:webHidden/>
          </w:rPr>
          <w:fldChar w:fldCharType="end"/>
        </w:r>
      </w:hyperlink>
    </w:p>
    <w:p w14:paraId="474A18B8" w14:textId="3A8179B4" w:rsidR="001E516A" w:rsidRDefault="00A5571B">
      <w:pPr>
        <w:pStyle w:val="TableofFigures"/>
        <w:tabs>
          <w:tab w:val="right" w:leader="dot" w:pos="9350"/>
        </w:tabs>
        <w:rPr>
          <w:rFonts w:asciiTheme="minorHAnsi" w:eastAsiaTheme="minorEastAsia" w:hAnsiTheme="minorHAnsi"/>
          <w:noProof/>
        </w:rPr>
      </w:pPr>
      <w:hyperlink w:anchor="_Toc97039064" w:history="1">
        <w:r w:rsidR="001E516A" w:rsidRPr="0093290C">
          <w:rPr>
            <w:rStyle w:val="Hyperlink"/>
            <w:noProof/>
          </w:rPr>
          <w:t>Table 4</w:t>
        </w:r>
        <w:r w:rsidR="001E516A" w:rsidRPr="0093290C">
          <w:rPr>
            <w:rStyle w:val="Hyperlink"/>
            <w:noProof/>
          </w:rPr>
          <w:noBreakHyphen/>
          <w:t>12: Projects for Sprayfield or Rapid Infiltration Basin Upgrades for Private Facilities</w:t>
        </w:r>
        <w:r w:rsidR="001E516A">
          <w:rPr>
            <w:noProof/>
            <w:webHidden/>
          </w:rPr>
          <w:tab/>
        </w:r>
        <w:r w:rsidR="001E516A">
          <w:rPr>
            <w:noProof/>
            <w:webHidden/>
          </w:rPr>
          <w:fldChar w:fldCharType="begin"/>
        </w:r>
        <w:r w:rsidR="001E516A">
          <w:rPr>
            <w:noProof/>
            <w:webHidden/>
          </w:rPr>
          <w:instrText xml:space="preserve"> PAGEREF _Toc97039064 \h </w:instrText>
        </w:r>
        <w:r w:rsidR="001E516A">
          <w:rPr>
            <w:noProof/>
            <w:webHidden/>
          </w:rPr>
        </w:r>
        <w:r w:rsidR="001E516A">
          <w:rPr>
            <w:noProof/>
            <w:webHidden/>
          </w:rPr>
          <w:fldChar w:fldCharType="separate"/>
        </w:r>
        <w:r w:rsidR="004502BB">
          <w:rPr>
            <w:noProof/>
            <w:webHidden/>
          </w:rPr>
          <w:t>27</w:t>
        </w:r>
        <w:r w:rsidR="001E516A">
          <w:rPr>
            <w:noProof/>
            <w:webHidden/>
          </w:rPr>
          <w:fldChar w:fldCharType="end"/>
        </w:r>
      </w:hyperlink>
    </w:p>
    <w:p w14:paraId="00A31F11" w14:textId="2C80AC44" w:rsidR="001E516A" w:rsidRDefault="00A5571B">
      <w:pPr>
        <w:pStyle w:val="TableofFigures"/>
        <w:tabs>
          <w:tab w:val="right" w:leader="dot" w:pos="9350"/>
        </w:tabs>
        <w:rPr>
          <w:rFonts w:asciiTheme="minorHAnsi" w:eastAsiaTheme="minorEastAsia" w:hAnsiTheme="minorHAnsi"/>
          <w:noProof/>
        </w:rPr>
      </w:pPr>
      <w:hyperlink w:anchor="_Toc97039065" w:history="1">
        <w:r w:rsidR="001E516A" w:rsidRPr="0093290C">
          <w:rPr>
            <w:rStyle w:val="Hyperlink"/>
            <w:noProof/>
          </w:rPr>
          <w:t>Table 4</w:t>
        </w:r>
        <w:r w:rsidR="001E516A" w:rsidRPr="0093290C">
          <w:rPr>
            <w:rStyle w:val="Hyperlink"/>
            <w:noProof/>
          </w:rPr>
          <w:noBreakHyphen/>
          <w:t>13: Projects for Package Plant Connection</w:t>
        </w:r>
        <w:r w:rsidR="001E516A">
          <w:rPr>
            <w:noProof/>
            <w:webHidden/>
          </w:rPr>
          <w:tab/>
        </w:r>
        <w:r w:rsidR="001E516A">
          <w:rPr>
            <w:noProof/>
            <w:webHidden/>
          </w:rPr>
          <w:fldChar w:fldCharType="begin"/>
        </w:r>
        <w:r w:rsidR="001E516A">
          <w:rPr>
            <w:noProof/>
            <w:webHidden/>
          </w:rPr>
          <w:instrText xml:space="preserve"> PAGEREF _Toc97039065 \h </w:instrText>
        </w:r>
        <w:r w:rsidR="001E516A">
          <w:rPr>
            <w:noProof/>
            <w:webHidden/>
          </w:rPr>
        </w:r>
        <w:r w:rsidR="001E516A">
          <w:rPr>
            <w:noProof/>
            <w:webHidden/>
          </w:rPr>
          <w:fldChar w:fldCharType="separate"/>
        </w:r>
        <w:r w:rsidR="004502BB">
          <w:rPr>
            <w:noProof/>
            <w:webHidden/>
          </w:rPr>
          <w:t>28</w:t>
        </w:r>
        <w:r w:rsidR="001E516A">
          <w:rPr>
            <w:noProof/>
            <w:webHidden/>
          </w:rPr>
          <w:fldChar w:fldCharType="end"/>
        </w:r>
      </w:hyperlink>
    </w:p>
    <w:p w14:paraId="0CEB88F3" w14:textId="1F64722D" w:rsidR="001E516A" w:rsidRDefault="00A5571B">
      <w:pPr>
        <w:pStyle w:val="TableofFigures"/>
        <w:tabs>
          <w:tab w:val="right" w:leader="dot" w:pos="9350"/>
        </w:tabs>
        <w:rPr>
          <w:rFonts w:asciiTheme="minorHAnsi" w:eastAsiaTheme="minorEastAsia" w:hAnsiTheme="minorHAnsi"/>
          <w:noProof/>
        </w:rPr>
      </w:pPr>
      <w:hyperlink w:anchor="_Toc97039066" w:history="1">
        <w:r w:rsidR="001E516A" w:rsidRPr="0093290C">
          <w:rPr>
            <w:rStyle w:val="Hyperlink"/>
            <w:noProof/>
          </w:rPr>
          <w:t>Table 4</w:t>
        </w:r>
        <w:r w:rsidR="001E516A" w:rsidRPr="0093290C">
          <w:rPr>
            <w:rStyle w:val="Hyperlink"/>
            <w:noProof/>
          </w:rPr>
          <w:noBreakHyphen/>
          <w:t>14: Projects for Sewer Laterals Rehabilitation</w:t>
        </w:r>
        <w:r w:rsidR="001E516A">
          <w:rPr>
            <w:noProof/>
            <w:webHidden/>
          </w:rPr>
          <w:tab/>
        </w:r>
        <w:r w:rsidR="001E516A">
          <w:rPr>
            <w:noProof/>
            <w:webHidden/>
          </w:rPr>
          <w:fldChar w:fldCharType="begin"/>
        </w:r>
        <w:r w:rsidR="001E516A">
          <w:rPr>
            <w:noProof/>
            <w:webHidden/>
          </w:rPr>
          <w:instrText xml:space="preserve"> PAGEREF _Toc97039066 \h </w:instrText>
        </w:r>
        <w:r w:rsidR="001E516A">
          <w:rPr>
            <w:noProof/>
            <w:webHidden/>
          </w:rPr>
        </w:r>
        <w:r w:rsidR="001E516A">
          <w:rPr>
            <w:noProof/>
            <w:webHidden/>
          </w:rPr>
          <w:fldChar w:fldCharType="separate"/>
        </w:r>
        <w:r w:rsidR="004502BB">
          <w:rPr>
            <w:noProof/>
            <w:webHidden/>
          </w:rPr>
          <w:t>31</w:t>
        </w:r>
        <w:r w:rsidR="001E516A">
          <w:rPr>
            <w:noProof/>
            <w:webHidden/>
          </w:rPr>
          <w:fldChar w:fldCharType="end"/>
        </w:r>
      </w:hyperlink>
    </w:p>
    <w:p w14:paraId="42F1877A" w14:textId="2F85C546" w:rsidR="001E516A" w:rsidRDefault="00A5571B">
      <w:pPr>
        <w:pStyle w:val="TableofFigures"/>
        <w:tabs>
          <w:tab w:val="right" w:leader="dot" w:pos="9350"/>
        </w:tabs>
        <w:rPr>
          <w:rFonts w:asciiTheme="minorHAnsi" w:eastAsiaTheme="minorEastAsia" w:hAnsiTheme="minorHAnsi"/>
          <w:noProof/>
        </w:rPr>
      </w:pPr>
      <w:hyperlink w:anchor="_Toc97039067" w:history="1">
        <w:r w:rsidR="001E516A" w:rsidRPr="0093290C">
          <w:rPr>
            <w:rStyle w:val="Hyperlink"/>
            <w:noProof/>
          </w:rPr>
          <w:t>Table 4</w:t>
        </w:r>
        <w:r w:rsidR="001E516A" w:rsidRPr="0093290C">
          <w:rPr>
            <w:rStyle w:val="Hyperlink"/>
            <w:noProof/>
          </w:rPr>
          <w:noBreakHyphen/>
          <w:t>15: Original Estimate of TN Loading and Cost to Connect for Septic Systems</w:t>
        </w:r>
        <w:r w:rsidR="001E516A">
          <w:rPr>
            <w:noProof/>
            <w:webHidden/>
          </w:rPr>
          <w:tab/>
        </w:r>
        <w:r w:rsidR="001E516A">
          <w:rPr>
            <w:noProof/>
            <w:webHidden/>
          </w:rPr>
          <w:fldChar w:fldCharType="begin"/>
        </w:r>
        <w:r w:rsidR="001E516A">
          <w:rPr>
            <w:noProof/>
            <w:webHidden/>
          </w:rPr>
          <w:instrText xml:space="preserve"> PAGEREF _Toc97039067 \h </w:instrText>
        </w:r>
        <w:r w:rsidR="001E516A">
          <w:rPr>
            <w:noProof/>
            <w:webHidden/>
          </w:rPr>
        </w:r>
        <w:r w:rsidR="001E516A">
          <w:rPr>
            <w:noProof/>
            <w:webHidden/>
          </w:rPr>
          <w:fldChar w:fldCharType="separate"/>
        </w:r>
        <w:r w:rsidR="004502BB">
          <w:rPr>
            <w:noProof/>
            <w:webHidden/>
          </w:rPr>
          <w:t>32</w:t>
        </w:r>
        <w:r w:rsidR="001E516A">
          <w:rPr>
            <w:noProof/>
            <w:webHidden/>
          </w:rPr>
          <w:fldChar w:fldCharType="end"/>
        </w:r>
      </w:hyperlink>
    </w:p>
    <w:p w14:paraId="46E73750" w14:textId="768CF564" w:rsidR="001E516A" w:rsidRDefault="00A5571B">
      <w:pPr>
        <w:pStyle w:val="TableofFigures"/>
        <w:tabs>
          <w:tab w:val="right" w:leader="dot" w:pos="9350"/>
        </w:tabs>
        <w:rPr>
          <w:rFonts w:asciiTheme="minorHAnsi" w:eastAsiaTheme="minorEastAsia" w:hAnsiTheme="minorHAnsi"/>
          <w:noProof/>
        </w:rPr>
      </w:pPr>
      <w:hyperlink w:anchor="_Toc97039068" w:history="1">
        <w:r w:rsidR="001E516A" w:rsidRPr="0093290C">
          <w:rPr>
            <w:rStyle w:val="Hyperlink"/>
            <w:noProof/>
          </w:rPr>
          <w:t>Table 4</w:t>
        </w:r>
        <w:r w:rsidR="001E516A" w:rsidRPr="0093290C">
          <w:rPr>
            <w:rStyle w:val="Hyperlink"/>
            <w:noProof/>
          </w:rPr>
          <w:noBreakHyphen/>
          <w:t>16: Updated Estimate of TN Loading based on ArcGIS-Based Nitrate Load Estimation Toolkit and Updated Cost to Connect for Septic Systems</w:t>
        </w:r>
        <w:r w:rsidR="001E516A">
          <w:rPr>
            <w:noProof/>
            <w:webHidden/>
          </w:rPr>
          <w:tab/>
        </w:r>
        <w:r w:rsidR="001E516A">
          <w:rPr>
            <w:noProof/>
            <w:webHidden/>
          </w:rPr>
          <w:fldChar w:fldCharType="begin"/>
        </w:r>
        <w:r w:rsidR="001E516A">
          <w:rPr>
            <w:noProof/>
            <w:webHidden/>
          </w:rPr>
          <w:instrText xml:space="preserve"> PAGEREF _Toc97039068 \h </w:instrText>
        </w:r>
        <w:r w:rsidR="001E516A">
          <w:rPr>
            <w:noProof/>
            <w:webHidden/>
          </w:rPr>
        </w:r>
        <w:r w:rsidR="001E516A">
          <w:rPr>
            <w:noProof/>
            <w:webHidden/>
          </w:rPr>
          <w:fldChar w:fldCharType="separate"/>
        </w:r>
        <w:r w:rsidR="004502BB">
          <w:rPr>
            <w:noProof/>
            <w:webHidden/>
          </w:rPr>
          <w:t>33</w:t>
        </w:r>
        <w:r w:rsidR="001E516A">
          <w:rPr>
            <w:noProof/>
            <w:webHidden/>
          </w:rPr>
          <w:fldChar w:fldCharType="end"/>
        </w:r>
      </w:hyperlink>
    </w:p>
    <w:p w14:paraId="2F41CE15" w14:textId="0B6C65BA" w:rsidR="001E516A" w:rsidRDefault="00A5571B">
      <w:pPr>
        <w:pStyle w:val="TableofFigures"/>
        <w:tabs>
          <w:tab w:val="right" w:leader="dot" w:pos="9350"/>
        </w:tabs>
        <w:rPr>
          <w:rFonts w:asciiTheme="minorHAnsi" w:eastAsiaTheme="minorEastAsia" w:hAnsiTheme="minorHAnsi"/>
          <w:noProof/>
        </w:rPr>
      </w:pPr>
      <w:hyperlink w:anchor="_Toc97039069" w:history="1">
        <w:r w:rsidR="001E516A" w:rsidRPr="0093290C">
          <w:rPr>
            <w:rStyle w:val="Hyperlink"/>
            <w:noProof/>
          </w:rPr>
          <w:t>Table 4</w:t>
        </w:r>
        <w:r w:rsidR="001E516A" w:rsidRPr="0093290C">
          <w:rPr>
            <w:rStyle w:val="Hyperlink"/>
            <w:noProof/>
          </w:rPr>
          <w:noBreakHyphen/>
          <w:t>17: Septic Systems by Soil Hydraulic Conductance Class within 55 Yards of IRL</w:t>
        </w:r>
        <w:r w:rsidR="001E516A">
          <w:rPr>
            <w:noProof/>
            <w:webHidden/>
          </w:rPr>
          <w:tab/>
        </w:r>
        <w:r w:rsidR="001E516A">
          <w:rPr>
            <w:noProof/>
            <w:webHidden/>
          </w:rPr>
          <w:fldChar w:fldCharType="begin"/>
        </w:r>
        <w:r w:rsidR="001E516A">
          <w:rPr>
            <w:noProof/>
            <w:webHidden/>
          </w:rPr>
          <w:instrText xml:space="preserve"> PAGEREF _Toc97039069 \h </w:instrText>
        </w:r>
        <w:r w:rsidR="001E516A">
          <w:rPr>
            <w:noProof/>
            <w:webHidden/>
          </w:rPr>
        </w:r>
        <w:r w:rsidR="001E516A">
          <w:rPr>
            <w:noProof/>
            <w:webHidden/>
          </w:rPr>
          <w:fldChar w:fldCharType="separate"/>
        </w:r>
        <w:r w:rsidR="004502BB">
          <w:rPr>
            <w:noProof/>
            <w:webHidden/>
          </w:rPr>
          <w:t>33</w:t>
        </w:r>
        <w:r w:rsidR="001E516A">
          <w:rPr>
            <w:noProof/>
            <w:webHidden/>
          </w:rPr>
          <w:fldChar w:fldCharType="end"/>
        </w:r>
      </w:hyperlink>
    </w:p>
    <w:p w14:paraId="0A8BC330" w14:textId="58F9AA24" w:rsidR="001E516A" w:rsidRDefault="00A5571B">
      <w:pPr>
        <w:pStyle w:val="TableofFigures"/>
        <w:tabs>
          <w:tab w:val="right" w:leader="dot" w:pos="9350"/>
        </w:tabs>
        <w:rPr>
          <w:rFonts w:asciiTheme="minorHAnsi" w:eastAsiaTheme="minorEastAsia" w:hAnsiTheme="minorHAnsi"/>
          <w:noProof/>
        </w:rPr>
      </w:pPr>
      <w:hyperlink w:anchor="_Toc97039070" w:history="1">
        <w:r w:rsidR="001E516A" w:rsidRPr="0093290C">
          <w:rPr>
            <w:rStyle w:val="Hyperlink"/>
            <w:noProof/>
          </w:rPr>
          <w:t>Table 4</w:t>
        </w:r>
        <w:r w:rsidR="001E516A" w:rsidRPr="0093290C">
          <w:rPr>
            <w:rStyle w:val="Hyperlink"/>
            <w:noProof/>
          </w:rPr>
          <w:noBreakHyphen/>
          <w:t>18: Septic Systems in Very High and High Hydraulic Conductance Soils Distributed by Distance to Surface Waters</w:t>
        </w:r>
        <w:r w:rsidR="001E516A">
          <w:rPr>
            <w:noProof/>
            <w:webHidden/>
          </w:rPr>
          <w:tab/>
        </w:r>
        <w:r w:rsidR="001E516A">
          <w:rPr>
            <w:noProof/>
            <w:webHidden/>
          </w:rPr>
          <w:fldChar w:fldCharType="begin"/>
        </w:r>
        <w:r w:rsidR="001E516A">
          <w:rPr>
            <w:noProof/>
            <w:webHidden/>
          </w:rPr>
          <w:instrText xml:space="preserve"> PAGEREF _Toc97039070 \h </w:instrText>
        </w:r>
        <w:r w:rsidR="001E516A">
          <w:rPr>
            <w:noProof/>
            <w:webHidden/>
          </w:rPr>
        </w:r>
        <w:r w:rsidR="001E516A">
          <w:rPr>
            <w:noProof/>
            <w:webHidden/>
          </w:rPr>
          <w:fldChar w:fldCharType="separate"/>
        </w:r>
        <w:r w:rsidR="004502BB">
          <w:rPr>
            <w:noProof/>
            <w:webHidden/>
          </w:rPr>
          <w:t>33</w:t>
        </w:r>
        <w:r w:rsidR="001E516A">
          <w:rPr>
            <w:noProof/>
            <w:webHidden/>
          </w:rPr>
          <w:fldChar w:fldCharType="end"/>
        </w:r>
      </w:hyperlink>
    </w:p>
    <w:p w14:paraId="2ECBCDD3" w14:textId="2D0E0C34" w:rsidR="001E516A" w:rsidRDefault="00A5571B">
      <w:pPr>
        <w:pStyle w:val="TableofFigures"/>
        <w:tabs>
          <w:tab w:val="right" w:leader="dot" w:pos="9350"/>
        </w:tabs>
        <w:rPr>
          <w:rFonts w:asciiTheme="minorHAnsi" w:eastAsiaTheme="minorEastAsia" w:hAnsiTheme="minorHAnsi"/>
          <w:noProof/>
        </w:rPr>
      </w:pPr>
      <w:hyperlink w:anchor="_Toc97039071" w:history="1">
        <w:r w:rsidR="001E516A" w:rsidRPr="0093290C">
          <w:rPr>
            <w:rStyle w:val="Hyperlink"/>
            <w:noProof/>
          </w:rPr>
          <w:t>Table 4</w:t>
        </w:r>
        <w:r w:rsidR="001E516A" w:rsidRPr="0093290C">
          <w:rPr>
            <w:rStyle w:val="Hyperlink"/>
            <w:noProof/>
          </w:rPr>
          <w:noBreakHyphen/>
          <w:t>19: Projects for Septic System Removal</w:t>
        </w:r>
        <w:r w:rsidR="001E516A">
          <w:rPr>
            <w:noProof/>
            <w:webHidden/>
          </w:rPr>
          <w:tab/>
        </w:r>
        <w:r w:rsidR="001E516A">
          <w:rPr>
            <w:noProof/>
            <w:webHidden/>
          </w:rPr>
          <w:fldChar w:fldCharType="begin"/>
        </w:r>
        <w:r w:rsidR="001E516A">
          <w:rPr>
            <w:noProof/>
            <w:webHidden/>
          </w:rPr>
          <w:instrText xml:space="preserve"> PAGEREF _Toc97039071 \h </w:instrText>
        </w:r>
        <w:r w:rsidR="001E516A">
          <w:rPr>
            <w:noProof/>
            <w:webHidden/>
          </w:rPr>
        </w:r>
        <w:r w:rsidR="001E516A">
          <w:rPr>
            <w:noProof/>
            <w:webHidden/>
          </w:rPr>
          <w:fldChar w:fldCharType="separate"/>
        </w:r>
        <w:r w:rsidR="004502BB">
          <w:rPr>
            <w:noProof/>
            <w:webHidden/>
          </w:rPr>
          <w:t>35</w:t>
        </w:r>
        <w:r w:rsidR="001E516A">
          <w:rPr>
            <w:noProof/>
            <w:webHidden/>
          </w:rPr>
          <w:fldChar w:fldCharType="end"/>
        </w:r>
      </w:hyperlink>
    </w:p>
    <w:p w14:paraId="5BA3D2C5" w14:textId="35179547" w:rsidR="001E516A" w:rsidRDefault="00A5571B">
      <w:pPr>
        <w:pStyle w:val="TableofFigures"/>
        <w:tabs>
          <w:tab w:val="right" w:leader="dot" w:pos="9350"/>
        </w:tabs>
        <w:rPr>
          <w:rFonts w:asciiTheme="minorHAnsi" w:eastAsiaTheme="minorEastAsia" w:hAnsiTheme="minorHAnsi"/>
          <w:noProof/>
        </w:rPr>
      </w:pPr>
      <w:hyperlink w:anchor="_Toc97039072" w:history="1">
        <w:r w:rsidR="001E516A" w:rsidRPr="0093290C">
          <w:rPr>
            <w:rStyle w:val="Hyperlink"/>
            <w:noProof/>
          </w:rPr>
          <w:t>Table 4</w:t>
        </w:r>
        <w:r w:rsidR="001E516A" w:rsidRPr="0093290C">
          <w:rPr>
            <w:rStyle w:val="Hyperlink"/>
            <w:noProof/>
          </w:rPr>
          <w:noBreakHyphen/>
          <w:t>20: Projects for Septic System Removal by Sewer Connection</w:t>
        </w:r>
        <w:r w:rsidR="001E516A">
          <w:rPr>
            <w:noProof/>
            <w:webHidden/>
          </w:rPr>
          <w:tab/>
        </w:r>
        <w:r w:rsidR="001E516A">
          <w:rPr>
            <w:noProof/>
            <w:webHidden/>
          </w:rPr>
          <w:fldChar w:fldCharType="begin"/>
        </w:r>
        <w:r w:rsidR="001E516A">
          <w:rPr>
            <w:noProof/>
            <w:webHidden/>
          </w:rPr>
          <w:instrText xml:space="preserve"> PAGEREF _Toc97039072 \h </w:instrText>
        </w:r>
        <w:r w:rsidR="001E516A">
          <w:rPr>
            <w:noProof/>
            <w:webHidden/>
          </w:rPr>
        </w:r>
        <w:r w:rsidR="001E516A">
          <w:rPr>
            <w:noProof/>
            <w:webHidden/>
          </w:rPr>
          <w:fldChar w:fldCharType="separate"/>
        </w:r>
        <w:r w:rsidR="004502BB">
          <w:rPr>
            <w:noProof/>
            <w:webHidden/>
          </w:rPr>
          <w:t>51</w:t>
        </w:r>
        <w:r w:rsidR="001E516A">
          <w:rPr>
            <w:noProof/>
            <w:webHidden/>
          </w:rPr>
          <w:fldChar w:fldCharType="end"/>
        </w:r>
      </w:hyperlink>
    </w:p>
    <w:p w14:paraId="36D9B578" w14:textId="3310FAE7" w:rsidR="001E516A" w:rsidRDefault="00A5571B">
      <w:pPr>
        <w:pStyle w:val="TableofFigures"/>
        <w:tabs>
          <w:tab w:val="right" w:leader="dot" w:pos="9350"/>
        </w:tabs>
        <w:rPr>
          <w:rFonts w:asciiTheme="minorHAnsi" w:eastAsiaTheme="minorEastAsia" w:hAnsiTheme="minorHAnsi"/>
          <w:noProof/>
        </w:rPr>
      </w:pPr>
      <w:hyperlink w:anchor="_Toc97039073" w:history="1">
        <w:r w:rsidR="001E516A" w:rsidRPr="0093290C">
          <w:rPr>
            <w:rStyle w:val="Hyperlink"/>
            <w:noProof/>
          </w:rPr>
          <w:t>Table 4</w:t>
        </w:r>
        <w:r w:rsidR="001E516A" w:rsidRPr="0093290C">
          <w:rPr>
            <w:rStyle w:val="Hyperlink"/>
            <w:noProof/>
          </w:rPr>
          <w:noBreakHyphen/>
          <w:t>21: Projects for Septic System Upgrades</w:t>
        </w:r>
        <w:r w:rsidR="001E516A">
          <w:rPr>
            <w:noProof/>
            <w:webHidden/>
          </w:rPr>
          <w:tab/>
        </w:r>
        <w:r w:rsidR="001E516A">
          <w:rPr>
            <w:noProof/>
            <w:webHidden/>
          </w:rPr>
          <w:fldChar w:fldCharType="begin"/>
        </w:r>
        <w:r w:rsidR="001E516A">
          <w:rPr>
            <w:noProof/>
            <w:webHidden/>
          </w:rPr>
          <w:instrText xml:space="preserve"> PAGEREF _Toc97039073 \h </w:instrText>
        </w:r>
        <w:r w:rsidR="001E516A">
          <w:rPr>
            <w:noProof/>
            <w:webHidden/>
          </w:rPr>
        </w:r>
        <w:r w:rsidR="001E516A">
          <w:rPr>
            <w:noProof/>
            <w:webHidden/>
          </w:rPr>
          <w:fldChar w:fldCharType="separate"/>
        </w:r>
        <w:r w:rsidR="004502BB">
          <w:rPr>
            <w:noProof/>
            <w:webHidden/>
          </w:rPr>
          <w:t>57</w:t>
        </w:r>
        <w:r w:rsidR="001E516A">
          <w:rPr>
            <w:noProof/>
            <w:webHidden/>
          </w:rPr>
          <w:fldChar w:fldCharType="end"/>
        </w:r>
      </w:hyperlink>
    </w:p>
    <w:p w14:paraId="591397A1" w14:textId="2DDBAA71" w:rsidR="001E516A" w:rsidRDefault="00A5571B">
      <w:pPr>
        <w:pStyle w:val="TableofFigures"/>
        <w:tabs>
          <w:tab w:val="right" w:leader="dot" w:pos="9350"/>
        </w:tabs>
        <w:rPr>
          <w:rFonts w:asciiTheme="minorHAnsi" w:eastAsiaTheme="minorEastAsia" w:hAnsiTheme="minorHAnsi"/>
          <w:noProof/>
        </w:rPr>
      </w:pPr>
      <w:hyperlink w:anchor="_Toc97039074" w:history="1">
        <w:r w:rsidR="001E516A" w:rsidRPr="0093290C">
          <w:rPr>
            <w:rStyle w:val="Hyperlink"/>
            <w:noProof/>
          </w:rPr>
          <w:t>Table 4</w:t>
        </w:r>
        <w:r w:rsidR="001E516A" w:rsidRPr="0093290C">
          <w:rPr>
            <w:rStyle w:val="Hyperlink"/>
            <w:noProof/>
          </w:rPr>
          <w:noBreakHyphen/>
          <w:t>22: Traditional Stormwater Best Management Practices with TN and TP Removal Efficiencies</w:t>
        </w:r>
        <w:r w:rsidR="001E516A">
          <w:rPr>
            <w:noProof/>
            <w:webHidden/>
          </w:rPr>
          <w:tab/>
        </w:r>
        <w:r w:rsidR="001E516A">
          <w:rPr>
            <w:noProof/>
            <w:webHidden/>
          </w:rPr>
          <w:fldChar w:fldCharType="begin"/>
        </w:r>
        <w:r w:rsidR="001E516A">
          <w:rPr>
            <w:noProof/>
            <w:webHidden/>
          </w:rPr>
          <w:instrText xml:space="preserve"> PAGEREF _Toc97039074 \h </w:instrText>
        </w:r>
        <w:r w:rsidR="001E516A">
          <w:rPr>
            <w:noProof/>
            <w:webHidden/>
          </w:rPr>
        </w:r>
        <w:r w:rsidR="001E516A">
          <w:rPr>
            <w:noProof/>
            <w:webHidden/>
          </w:rPr>
          <w:fldChar w:fldCharType="separate"/>
        </w:r>
        <w:r w:rsidR="004502BB">
          <w:rPr>
            <w:noProof/>
            <w:webHidden/>
          </w:rPr>
          <w:t>62</w:t>
        </w:r>
        <w:r w:rsidR="001E516A">
          <w:rPr>
            <w:noProof/>
            <w:webHidden/>
          </w:rPr>
          <w:fldChar w:fldCharType="end"/>
        </w:r>
      </w:hyperlink>
    </w:p>
    <w:p w14:paraId="5FACEFED" w14:textId="65071A5C" w:rsidR="001E516A" w:rsidRDefault="00A5571B">
      <w:pPr>
        <w:pStyle w:val="TableofFigures"/>
        <w:tabs>
          <w:tab w:val="right" w:leader="dot" w:pos="9350"/>
        </w:tabs>
        <w:rPr>
          <w:rFonts w:asciiTheme="minorHAnsi" w:eastAsiaTheme="minorEastAsia" w:hAnsiTheme="minorHAnsi"/>
          <w:noProof/>
        </w:rPr>
      </w:pPr>
      <w:hyperlink w:anchor="_Toc97039075" w:history="1">
        <w:r w:rsidR="001E516A" w:rsidRPr="0093290C">
          <w:rPr>
            <w:rStyle w:val="Hyperlink"/>
            <w:noProof/>
          </w:rPr>
          <w:t>Table 4</w:t>
        </w:r>
        <w:r w:rsidR="001E516A" w:rsidRPr="0093290C">
          <w:rPr>
            <w:rStyle w:val="Hyperlink"/>
            <w:noProof/>
          </w:rPr>
          <w:noBreakHyphen/>
          <w:t>23: Low Impact Development and Green Infrastructure Best Management Practices and TN and TP Removal Efficiencies</w:t>
        </w:r>
        <w:r w:rsidR="001E516A">
          <w:rPr>
            <w:noProof/>
            <w:webHidden/>
          </w:rPr>
          <w:tab/>
        </w:r>
        <w:r w:rsidR="001E516A">
          <w:rPr>
            <w:noProof/>
            <w:webHidden/>
          </w:rPr>
          <w:fldChar w:fldCharType="begin"/>
        </w:r>
        <w:r w:rsidR="001E516A">
          <w:rPr>
            <w:noProof/>
            <w:webHidden/>
          </w:rPr>
          <w:instrText xml:space="preserve"> PAGEREF _Toc97039075 \h </w:instrText>
        </w:r>
        <w:r w:rsidR="001E516A">
          <w:rPr>
            <w:noProof/>
            <w:webHidden/>
          </w:rPr>
        </w:r>
        <w:r w:rsidR="001E516A">
          <w:rPr>
            <w:noProof/>
            <w:webHidden/>
          </w:rPr>
          <w:fldChar w:fldCharType="separate"/>
        </w:r>
        <w:r w:rsidR="004502BB">
          <w:rPr>
            <w:noProof/>
            <w:webHidden/>
          </w:rPr>
          <w:t>63</w:t>
        </w:r>
        <w:r w:rsidR="001E516A">
          <w:rPr>
            <w:noProof/>
            <w:webHidden/>
          </w:rPr>
          <w:fldChar w:fldCharType="end"/>
        </w:r>
      </w:hyperlink>
    </w:p>
    <w:p w14:paraId="087D3B48" w14:textId="61E6188A" w:rsidR="001E516A" w:rsidRDefault="00A5571B">
      <w:pPr>
        <w:pStyle w:val="TableofFigures"/>
        <w:tabs>
          <w:tab w:val="right" w:leader="dot" w:pos="9350"/>
        </w:tabs>
        <w:rPr>
          <w:rFonts w:asciiTheme="minorHAnsi" w:eastAsiaTheme="minorEastAsia" w:hAnsiTheme="minorHAnsi"/>
          <w:noProof/>
        </w:rPr>
      </w:pPr>
      <w:hyperlink w:anchor="_Toc97039076" w:history="1">
        <w:r w:rsidR="001E516A" w:rsidRPr="0093290C">
          <w:rPr>
            <w:rStyle w:val="Hyperlink"/>
            <w:noProof/>
          </w:rPr>
          <w:t>Table 4</w:t>
        </w:r>
        <w:r w:rsidR="001E516A" w:rsidRPr="0093290C">
          <w:rPr>
            <w:rStyle w:val="Hyperlink"/>
            <w:noProof/>
          </w:rPr>
          <w:noBreakHyphen/>
          <w:t>24: TN and TP Removal Efficiencies for Biosorption Activated Media</w:t>
        </w:r>
        <w:r w:rsidR="001E516A">
          <w:rPr>
            <w:noProof/>
            <w:webHidden/>
          </w:rPr>
          <w:tab/>
        </w:r>
        <w:r w:rsidR="001E516A">
          <w:rPr>
            <w:noProof/>
            <w:webHidden/>
          </w:rPr>
          <w:fldChar w:fldCharType="begin"/>
        </w:r>
        <w:r w:rsidR="001E516A">
          <w:rPr>
            <w:noProof/>
            <w:webHidden/>
          </w:rPr>
          <w:instrText xml:space="preserve"> PAGEREF _Toc97039076 \h </w:instrText>
        </w:r>
        <w:r w:rsidR="001E516A">
          <w:rPr>
            <w:noProof/>
            <w:webHidden/>
          </w:rPr>
        </w:r>
        <w:r w:rsidR="001E516A">
          <w:rPr>
            <w:noProof/>
            <w:webHidden/>
          </w:rPr>
          <w:fldChar w:fldCharType="separate"/>
        </w:r>
        <w:r w:rsidR="004502BB">
          <w:rPr>
            <w:noProof/>
            <w:webHidden/>
          </w:rPr>
          <w:t>64</w:t>
        </w:r>
        <w:r w:rsidR="001E516A">
          <w:rPr>
            <w:noProof/>
            <w:webHidden/>
          </w:rPr>
          <w:fldChar w:fldCharType="end"/>
        </w:r>
      </w:hyperlink>
    </w:p>
    <w:p w14:paraId="4757E703" w14:textId="19CA5717" w:rsidR="001E516A" w:rsidRDefault="00A5571B">
      <w:pPr>
        <w:pStyle w:val="TableofFigures"/>
        <w:tabs>
          <w:tab w:val="right" w:leader="dot" w:pos="9350"/>
        </w:tabs>
        <w:rPr>
          <w:rFonts w:asciiTheme="minorHAnsi" w:eastAsiaTheme="minorEastAsia" w:hAnsiTheme="minorHAnsi"/>
          <w:noProof/>
        </w:rPr>
      </w:pPr>
      <w:hyperlink w:anchor="_Toc97039077" w:history="1">
        <w:r w:rsidR="001E516A" w:rsidRPr="0093290C">
          <w:rPr>
            <w:rStyle w:val="Hyperlink"/>
            <w:noProof/>
          </w:rPr>
          <w:t>Table 4</w:t>
        </w:r>
        <w:r w:rsidR="001E516A" w:rsidRPr="0093290C">
          <w:rPr>
            <w:rStyle w:val="Hyperlink"/>
            <w:noProof/>
          </w:rPr>
          <w:noBreakHyphen/>
          <w:t>25: Projects for Stormwater Treatment</w:t>
        </w:r>
        <w:r w:rsidR="001E516A">
          <w:rPr>
            <w:noProof/>
            <w:webHidden/>
          </w:rPr>
          <w:tab/>
        </w:r>
        <w:r w:rsidR="001E516A">
          <w:rPr>
            <w:noProof/>
            <w:webHidden/>
          </w:rPr>
          <w:fldChar w:fldCharType="begin"/>
        </w:r>
        <w:r w:rsidR="001E516A">
          <w:rPr>
            <w:noProof/>
            <w:webHidden/>
          </w:rPr>
          <w:instrText xml:space="preserve"> PAGEREF _Toc97039077 \h </w:instrText>
        </w:r>
        <w:r w:rsidR="001E516A">
          <w:rPr>
            <w:noProof/>
            <w:webHidden/>
          </w:rPr>
        </w:r>
        <w:r w:rsidR="001E516A">
          <w:rPr>
            <w:noProof/>
            <w:webHidden/>
          </w:rPr>
          <w:fldChar w:fldCharType="separate"/>
        </w:r>
        <w:r w:rsidR="004502BB">
          <w:rPr>
            <w:noProof/>
            <w:webHidden/>
          </w:rPr>
          <w:t>65</w:t>
        </w:r>
        <w:r w:rsidR="001E516A">
          <w:rPr>
            <w:noProof/>
            <w:webHidden/>
          </w:rPr>
          <w:fldChar w:fldCharType="end"/>
        </w:r>
      </w:hyperlink>
    </w:p>
    <w:p w14:paraId="12463E3A" w14:textId="64EB8BA5" w:rsidR="001E516A" w:rsidRDefault="00A5571B">
      <w:pPr>
        <w:pStyle w:val="TableofFigures"/>
        <w:tabs>
          <w:tab w:val="right" w:leader="dot" w:pos="9350"/>
        </w:tabs>
        <w:rPr>
          <w:rFonts w:asciiTheme="minorHAnsi" w:eastAsiaTheme="minorEastAsia" w:hAnsiTheme="minorHAnsi"/>
          <w:noProof/>
        </w:rPr>
      </w:pPr>
      <w:hyperlink w:anchor="_Toc97039078" w:history="1">
        <w:r w:rsidR="001E516A" w:rsidRPr="0093290C">
          <w:rPr>
            <w:rStyle w:val="Hyperlink"/>
            <w:noProof/>
          </w:rPr>
          <w:t>Table 4</w:t>
        </w:r>
        <w:r w:rsidR="001E516A" w:rsidRPr="0093290C">
          <w:rPr>
            <w:rStyle w:val="Hyperlink"/>
            <w:noProof/>
          </w:rPr>
          <w:noBreakHyphen/>
          <w:t>26: Estimated Costs and Nutrient Reductions for Vegetation Harvesting</w:t>
        </w:r>
        <w:r w:rsidR="001E516A">
          <w:rPr>
            <w:noProof/>
            <w:webHidden/>
          </w:rPr>
          <w:tab/>
        </w:r>
        <w:r w:rsidR="001E516A">
          <w:rPr>
            <w:noProof/>
            <w:webHidden/>
          </w:rPr>
          <w:fldChar w:fldCharType="begin"/>
        </w:r>
        <w:r w:rsidR="001E516A">
          <w:rPr>
            <w:noProof/>
            <w:webHidden/>
          </w:rPr>
          <w:instrText xml:space="preserve"> PAGEREF _Toc97039078 \h </w:instrText>
        </w:r>
        <w:r w:rsidR="001E516A">
          <w:rPr>
            <w:noProof/>
            <w:webHidden/>
          </w:rPr>
        </w:r>
        <w:r w:rsidR="001E516A">
          <w:rPr>
            <w:noProof/>
            <w:webHidden/>
          </w:rPr>
          <w:fldChar w:fldCharType="separate"/>
        </w:r>
        <w:r w:rsidR="004502BB">
          <w:rPr>
            <w:noProof/>
            <w:webHidden/>
          </w:rPr>
          <w:t>77</w:t>
        </w:r>
        <w:r w:rsidR="001E516A">
          <w:rPr>
            <w:noProof/>
            <w:webHidden/>
          </w:rPr>
          <w:fldChar w:fldCharType="end"/>
        </w:r>
      </w:hyperlink>
    </w:p>
    <w:p w14:paraId="2BCDEC45" w14:textId="68AD2C38" w:rsidR="001E516A" w:rsidRDefault="00A5571B">
      <w:pPr>
        <w:pStyle w:val="TableofFigures"/>
        <w:tabs>
          <w:tab w:val="right" w:leader="dot" w:pos="9350"/>
        </w:tabs>
        <w:rPr>
          <w:rFonts w:asciiTheme="minorHAnsi" w:eastAsiaTheme="minorEastAsia" w:hAnsiTheme="minorHAnsi"/>
          <w:noProof/>
        </w:rPr>
      </w:pPr>
      <w:hyperlink w:anchor="_Toc97039079" w:history="1">
        <w:r w:rsidR="001E516A" w:rsidRPr="0093290C">
          <w:rPr>
            <w:rStyle w:val="Hyperlink"/>
            <w:noProof/>
          </w:rPr>
          <w:t>Table 4</w:t>
        </w:r>
        <w:r w:rsidR="001E516A" w:rsidRPr="0093290C">
          <w:rPr>
            <w:rStyle w:val="Hyperlink"/>
            <w:noProof/>
          </w:rPr>
          <w:noBreakHyphen/>
          <w:t>27: Projects for Vegetation Harvesting</w:t>
        </w:r>
        <w:r w:rsidR="001E516A">
          <w:rPr>
            <w:noProof/>
            <w:webHidden/>
          </w:rPr>
          <w:tab/>
        </w:r>
        <w:r w:rsidR="001E516A">
          <w:rPr>
            <w:noProof/>
            <w:webHidden/>
          </w:rPr>
          <w:fldChar w:fldCharType="begin"/>
        </w:r>
        <w:r w:rsidR="001E516A">
          <w:rPr>
            <w:noProof/>
            <w:webHidden/>
          </w:rPr>
          <w:instrText xml:space="preserve"> PAGEREF _Toc97039079 \h </w:instrText>
        </w:r>
        <w:r w:rsidR="001E516A">
          <w:rPr>
            <w:noProof/>
            <w:webHidden/>
          </w:rPr>
        </w:r>
        <w:r w:rsidR="001E516A">
          <w:rPr>
            <w:noProof/>
            <w:webHidden/>
          </w:rPr>
          <w:fldChar w:fldCharType="separate"/>
        </w:r>
        <w:r w:rsidR="004502BB">
          <w:rPr>
            <w:noProof/>
            <w:webHidden/>
          </w:rPr>
          <w:t>78</w:t>
        </w:r>
        <w:r w:rsidR="001E516A">
          <w:rPr>
            <w:noProof/>
            <w:webHidden/>
          </w:rPr>
          <w:fldChar w:fldCharType="end"/>
        </w:r>
      </w:hyperlink>
    </w:p>
    <w:p w14:paraId="15EDEB8F" w14:textId="7858B8E3" w:rsidR="001E516A" w:rsidRDefault="00A5571B">
      <w:pPr>
        <w:pStyle w:val="TableofFigures"/>
        <w:tabs>
          <w:tab w:val="right" w:leader="dot" w:pos="9350"/>
        </w:tabs>
        <w:rPr>
          <w:rFonts w:asciiTheme="minorHAnsi" w:eastAsiaTheme="minorEastAsia" w:hAnsiTheme="minorHAnsi"/>
          <w:noProof/>
        </w:rPr>
      </w:pPr>
      <w:hyperlink w:anchor="_Toc97039080" w:history="1">
        <w:r w:rsidR="001E516A" w:rsidRPr="0093290C">
          <w:rPr>
            <w:rStyle w:val="Hyperlink"/>
            <w:noProof/>
          </w:rPr>
          <w:t>Table 4</w:t>
        </w:r>
        <w:r w:rsidR="001E516A" w:rsidRPr="0093290C">
          <w:rPr>
            <w:rStyle w:val="Hyperlink"/>
            <w:noProof/>
          </w:rPr>
          <w:noBreakHyphen/>
          <w:t>28: Muck Acreages in the IRL System</w:t>
        </w:r>
        <w:r w:rsidR="001E516A">
          <w:rPr>
            <w:noProof/>
            <w:webHidden/>
          </w:rPr>
          <w:tab/>
        </w:r>
        <w:r w:rsidR="001E516A">
          <w:rPr>
            <w:noProof/>
            <w:webHidden/>
          </w:rPr>
          <w:fldChar w:fldCharType="begin"/>
        </w:r>
        <w:r w:rsidR="001E516A">
          <w:rPr>
            <w:noProof/>
            <w:webHidden/>
          </w:rPr>
          <w:instrText xml:space="preserve"> PAGEREF _Toc97039080 \h </w:instrText>
        </w:r>
        <w:r w:rsidR="001E516A">
          <w:rPr>
            <w:noProof/>
            <w:webHidden/>
          </w:rPr>
        </w:r>
        <w:r w:rsidR="001E516A">
          <w:rPr>
            <w:noProof/>
            <w:webHidden/>
          </w:rPr>
          <w:fldChar w:fldCharType="separate"/>
        </w:r>
        <w:r w:rsidR="004502BB">
          <w:rPr>
            <w:noProof/>
            <w:webHidden/>
          </w:rPr>
          <w:t>80</w:t>
        </w:r>
        <w:r w:rsidR="001E516A">
          <w:rPr>
            <w:noProof/>
            <w:webHidden/>
          </w:rPr>
          <w:fldChar w:fldCharType="end"/>
        </w:r>
      </w:hyperlink>
    </w:p>
    <w:p w14:paraId="63729447" w14:textId="3A5F08F0" w:rsidR="001E516A" w:rsidRDefault="00A5571B">
      <w:pPr>
        <w:pStyle w:val="TableofFigures"/>
        <w:tabs>
          <w:tab w:val="right" w:leader="dot" w:pos="9350"/>
        </w:tabs>
        <w:rPr>
          <w:rFonts w:asciiTheme="minorHAnsi" w:eastAsiaTheme="minorEastAsia" w:hAnsiTheme="minorHAnsi"/>
          <w:noProof/>
        </w:rPr>
      </w:pPr>
      <w:hyperlink w:anchor="_Toc97039081" w:history="1">
        <w:r w:rsidR="001E516A" w:rsidRPr="0093290C">
          <w:rPr>
            <w:rStyle w:val="Hyperlink"/>
            <w:noProof/>
          </w:rPr>
          <w:t>Table 4</w:t>
        </w:r>
        <w:r w:rsidR="001E516A" w:rsidRPr="0093290C">
          <w:rPr>
            <w:rStyle w:val="Hyperlink"/>
            <w:noProof/>
          </w:rPr>
          <w:noBreakHyphen/>
          <w:t>29: Estimated Costs and Nutrient Reductions for Muck Removal Project Areas</w:t>
        </w:r>
        <w:r w:rsidR="001E516A">
          <w:rPr>
            <w:noProof/>
            <w:webHidden/>
          </w:rPr>
          <w:tab/>
        </w:r>
        <w:r w:rsidR="001E516A">
          <w:rPr>
            <w:noProof/>
            <w:webHidden/>
          </w:rPr>
          <w:fldChar w:fldCharType="begin"/>
        </w:r>
        <w:r w:rsidR="001E516A">
          <w:rPr>
            <w:noProof/>
            <w:webHidden/>
          </w:rPr>
          <w:instrText xml:space="preserve"> PAGEREF _Toc97039081 \h </w:instrText>
        </w:r>
        <w:r w:rsidR="001E516A">
          <w:rPr>
            <w:noProof/>
            <w:webHidden/>
          </w:rPr>
        </w:r>
        <w:r w:rsidR="001E516A">
          <w:rPr>
            <w:noProof/>
            <w:webHidden/>
          </w:rPr>
          <w:fldChar w:fldCharType="separate"/>
        </w:r>
        <w:r w:rsidR="004502BB">
          <w:rPr>
            <w:noProof/>
            <w:webHidden/>
          </w:rPr>
          <w:t>80</w:t>
        </w:r>
        <w:r w:rsidR="001E516A">
          <w:rPr>
            <w:noProof/>
            <w:webHidden/>
          </w:rPr>
          <w:fldChar w:fldCharType="end"/>
        </w:r>
      </w:hyperlink>
    </w:p>
    <w:p w14:paraId="3DAF6500" w14:textId="2D5E355C" w:rsidR="001E516A" w:rsidRDefault="00A5571B">
      <w:pPr>
        <w:pStyle w:val="TableofFigures"/>
        <w:tabs>
          <w:tab w:val="right" w:leader="dot" w:pos="9350"/>
        </w:tabs>
        <w:rPr>
          <w:rFonts w:asciiTheme="minorHAnsi" w:eastAsiaTheme="minorEastAsia" w:hAnsiTheme="minorHAnsi"/>
          <w:noProof/>
        </w:rPr>
      </w:pPr>
      <w:hyperlink w:anchor="_Toc97039082" w:history="1">
        <w:r w:rsidR="001E516A" w:rsidRPr="0093290C">
          <w:rPr>
            <w:rStyle w:val="Hyperlink"/>
            <w:noProof/>
          </w:rPr>
          <w:t>Table 4</w:t>
        </w:r>
        <w:r w:rsidR="001E516A" w:rsidRPr="0093290C">
          <w:rPr>
            <w:rStyle w:val="Hyperlink"/>
            <w:noProof/>
          </w:rPr>
          <w:noBreakHyphen/>
          <w:t>30: Projects for Muck Removal</w:t>
        </w:r>
        <w:r w:rsidR="001E516A">
          <w:rPr>
            <w:noProof/>
            <w:webHidden/>
          </w:rPr>
          <w:tab/>
        </w:r>
        <w:r w:rsidR="001E516A">
          <w:rPr>
            <w:noProof/>
            <w:webHidden/>
          </w:rPr>
          <w:fldChar w:fldCharType="begin"/>
        </w:r>
        <w:r w:rsidR="001E516A">
          <w:rPr>
            <w:noProof/>
            <w:webHidden/>
          </w:rPr>
          <w:instrText xml:space="preserve"> PAGEREF _Toc97039082 \h </w:instrText>
        </w:r>
        <w:r w:rsidR="001E516A">
          <w:rPr>
            <w:noProof/>
            <w:webHidden/>
          </w:rPr>
        </w:r>
        <w:r w:rsidR="001E516A">
          <w:rPr>
            <w:noProof/>
            <w:webHidden/>
          </w:rPr>
          <w:fldChar w:fldCharType="separate"/>
        </w:r>
        <w:r w:rsidR="004502BB">
          <w:rPr>
            <w:noProof/>
            <w:webHidden/>
          </w:rPr>
          <w:t>81</w:t>
        </w:r>
        <w:r w:rsidR="001E516A">
          <w:rPr>
            <w:noProof/>
            <w:webHidden/>
          </w:rPr>
          <w:fldChar w:fldCharType="end"/>
        </w:r>
      </w:hyperlink>
    </w:p>
    <w:p w14:paraId="0CC2787C" w14:textId="1B545AF3" w:rsidR="001E516A" w:rsidRDefault="00A5571B">
      <w:pPr>
        <w:pStyle w:val="TableofFigures"/>
        <w:tabs>
          <w:tab w:val="right" w:leader="dot" w:pos="9350"/>
        </w:tabs>
        <w:rPr>
          <w:rFonts w:asciiTheme="minorHAnsi" w:eastAsiaTheme="minorEastAsia" w:hAnsiTheme="minorHAnsi"/>
          <w:noProof/>
        </w:rPr>
      </w:pPr>
      <w:hyperlink w:anchor="_Toc97039083" w:history="1">
        <w:r w:rsidR="001E516A" w:rsidRPr="0093290C">
          <w:rPr>
            <w:rStyle w:val="Hyperlink"/>
            <w:noProof/>
          </w:rPr>
          <w:t>Table 4</w:t>
        </w:r>
        <w:r w:rsidR="001E516A" w:rsidRPr="0093290C">
          <w:rPr>
            <w:rStyle w:val="Hyperlink"/>
            <w:noProof/>
          </w:rPr>
          <w:noBreakHyphen/>
          <w:t>31: Projects for Treatment of Interstitial Water</w:t>
        </w:r>
        <w:r w:rsidR="001E516A">
          <w:rPr>
            <w:noProof/>
            <w:webHidden/>
          </w:rPr>
          <w:tab/>
        </w:r>
        <w:r w:rsidR="001E516A">
          <w:rPr>
            <w:noProof/>
            <w:webHidden/>
          </w:rPr>
          <w:fldChar w:fldCharType="begin"/>
        </w:r>
        <w:r w:rsidR="001E516A">
          <w:rPr>
            <w:noProof/>
            <w:webHidden/>
          </w:rPr>
          <w:instrText xml:space="preserve"> PAGEREF _Toc97039083 \h </w:instrText>
        </w:r>
        <w:r w:rsidR="001E516A">
          <w:rPr>
            <w:noProof/>
            <w:webHidden/>
          </w:rPr>
        </w:r>
        <w:r w:rsidR="001E516A">
          <w:rPr>
            <w:noProof/>
            <w:webHidden/>
          </w:rPr>
          <w:fldChar w:fldCharType="separate"/>
        </w:r>
        <w:r w:rsidR="004502BB">
          <w:rPr>
            <w:noProof/>
            <w:webHidden/>
          </w:rPr>
          <w:t>87</w:t>
        </w:r>
        <w:r w:rsidR="001E516A">
          <w:rPr>
            <w:noProof/>
            <w:webHidden/>
          </w:rPr>
          <w:fldChar w:fldCharType="end"/>
        </w:r>
      </w:hyperlink>
    </w:p>
    <w:p w14:paraId="1B94EB77" w14:textId="2BBC0598" w:rsidR="001E516A" w:rsidRDefault="00A5571B">
      <w:pPr>
        <w:pStyle w:val="TableofFigures"/>
        <w:tabs>
          <w:tab w:val="right" w:leader="dot" w:pos="9350"/>
        </w:tabs>
        <w:rPr>
          <w:rFonts w:asciiTheme="minorHAnsi" w:eastAsiaTheme="minorEastAsia" w:hAnsiTheme="minorHAnsi"/>
          <w:noProof/>
        </w:rPr>
      </w:pPr>
      <w:hyperlink w:anchor="_Toc97039084" w:history="1">
        <w:r w:rsidR="001E516A" w:rsidRPr="0093290C">
          <w:rPr>
            <w:rStyle w:val="Hyperlink"/>
            <w:noProof/>
          </w:rPr>
          <w:t>Table 4</w:t>
        </w:r>
        <w:r w:rsidR="001E516A" w:rsidRPr="0093290C">
          <w:rPr>
            <w:rStyle w:val="Hyperlink"/>
            <w:noProof/>
          </w:rPr>
          <w:noBreakHyphen/>
          <w:t>32: Summary of Annual Benefits and Ten-Year Costs of a Surface Water Remediation System</w:t>
        </w:r>
        <w:r w:rsidR="001E516A">
          <w:rPr>
            <w:noProof/>
            <w:webHidden/>
          </w:rPr>
          <w:tab/>
        </w:r>
        <w:r w:rsidR="001E516A">
          <w:rPr>
            <w:noProof/>
            <w:webHidden/>
          </w:rPr>
          <w:fldChar w:fldCharType="begin"/>
        </w:r>
        <w:r w:rsidR="001E516A">
          <w:rPr>
            <w:noProof/>
            <w:webHidden/>
          </w:rPr>
          <w:instrText xml:space="preserve"> PAGEREF _Toc97039084 \h </w:instrText>
        </w:r>
        <w:r w:rsidR="001E516A">
          <w:rPr>
            <w:noProof/>
            <w:webHidden/>
          </w:rPr>
        </w:r>
        <w:r w:rsidR="001E516A">
          <w:rPr>
            <w:noProof/>
            <w:webHidden/>
          </w:rPr>
          <w:fldChar w:fldCharType="separate"/>
        </w:r>
        <w:r w:rsidR="004502BB">
          <w:rPr>
            <w:noProof/>
            <w:webHidden/>
          </w:rPr>
          <w:t>90</w:t>
        </w:r>
        <w:r w:rsidR="001E516A">
          <w:rPr>
            <w:noProof/>
            <w:webHidden/>
          </w:rPr>
          <w:fldChar w:fldCharType="end"/>
        </w:r>
      </w:hyperlink>
    </w:p>
    <w:p w14:paraId="3B19F378" w14:textId="1D18B619" w:rsidR="001E516A" w:rsidRDefault="00A5571B">
      <w:pPr>
        <w:pStyle w:val="TableofFigures"/>
        <w:tabs>
          <w:tab w:val="right" w:leader="dot" w:pos="9350"/>
        </w:tabs>
        <w:rPr>
          <w:rFonts w:asciiTheme="minorHAnsi" w:eastAsiaTheme="minorEastAsia" w:hAnsiTheme="minorHAnsi"/>
          <w:noProof/>
        </w:rPr>
      </w:pPr>
      <w:hyperlink w:anchor="_Toc97039085" w:history="1">
        <w:r w:rsidR="001E516A" w:rsidRPr="0093290C">
          <w:rPr>
            <w:rStyle w:val="Hyperlink"/>
            <w:noProof/>
          </w:rPr>
          <w:t>Table 4</w:t>
        </w:r>
        <w:r w:rsidR="001E516A" w:rsidRPr="0093290C">
          <w:rPr>
            <w:rStyle w:val="Hyperlink"/>
            <w:noProof/>
          </w:rPr>
          <w:noBreakHyphen/>
          <w:t>33: Phase I Top Ranked Potential Enhanced Circulation Project Locations</w:t>
        </w:r>
        <w:r w:rsidR="001E516A">
          <w:rPr>
            <w:noProof/>
            <w:webHidden/>
          </w:rPr>
          <w:tab/>
        </w:r>
        <w:r w:rsidR="001E516A">
          <w:rPr>
            <w:noProof/>
            <w:webHidden/>
          </w:rPr>
          <w:fldChar w:fldCharType="begin"/>
        </w:r>
        <w:r w:rsidR="001E516A">
          <w:rPr>
            <w:noProof/>
            <w:webHidden/>
          </w:rPr>
          <w:instrText xml:space="preserve"> PAGEREF _Toc97039085 \h </w:instrText>
        </w:r>
        <w:r w:rsidR="001E516A">
          <w:rPr>
            <w:noProof/>
            <w:webHidden/>
          </w:rPr>
        </w:r>
        <w:r w:rsidR="001E516A">
          <w:rPr>
            <w:noProof/>
            <w:webHidden/>
          </w:rPr>
          <w:fldChar w:fldCharType="separate"/>
        </w:r>
        <w:r w:rsidR="004502BB">
          <w:rPr>
            <w:noProof/>
            <w:webHidden/>
          </w:rPr>
          <w:t>91</w:t>
        </w:r>
        <w:r w:rsidR="001E516A">
          <w:rPr>
            <w:noProof/>
            <w:webHidden/>
          </w:rPr>
          <w:fldChar w:fldCharType="end"/>
        </w:r>
      </w:hyperlink>
    </w:p>
    <w:p w14:paraId="6D9E281E" w14:textId="41A4516F" w:rsidR="001E516A" w:rsidRDefault="00A5571B">
      <w:pPr>
        <w:pStyle w:val="TableofFigures"/>
        <w:tabs>
          <w:tab w:val="right" w:leader="dot" w:pos="9350"/>
        </w:tabs>
        <w:rPr>
          <w:rFonts w:asciiTheme="minorHAnsi" w:eastAsiaTheme="minorEastAsia" w:hAnsiTheme="minorHAnsi"/>
          <w:noProof/>
        </w:rPr>
      </w:pPr>
      <w:hyperlink w:anchor="_Toc97039086" w:history="1">
        <w:r w:rsidR="001E516A" w:rsidRPr="0093290C">
          <w:rPr>
            <w:rStyle w:val="Hyperlink"/>
            <w:noProof/>
          </w:rPr>
          <w:t>Table 4</w:t>
        </w:r>
        <w:r w:rsidR="001E516A" w:rsidRPr="0093290C">
          <w:rPr>
            <w:rStyle w:val="Hyperlink"/>
            <w:noProof/>
          </w:rPr>
          <w:noBreakHyphen/>
          <w:t>34: Computed Hydraulics for Connections at Select Locations</w:t>
        </w:r>
        <w:r w:rsidR="001E516A">
          <w:rPr>
            <w:noProof/>
            <w:webHidden/>
          </w:rPr>
          <w:tab/>
        </w:r>
        <w:r w:rsidR="001E516A">
          <w:rPr>
            <w:noProof/>
            <w:webHidden/>
          </w:rPr>
          <w:fldChar w:fldCharType="begin"/>
        </w:r>
        <w:r w:rsidR="001E516A">
          <w:rPr>
            <w:noProof/>
            <w:webHidden/>
          </w:rPr>
          <w:instrText xml:space="preserve"> PAGEREF _Toc97039086 \h </w:instrText>
        </w:r>
        <w:r w:rsidR="001E516A">
          <w:rPr>
            <w:noProof/>
            <w:webHidden/>
          </w:rPr>
        </w:r>
        <w:r w:rsidR="001E516A">
          <w:rPr>
            <w:noProof/>
            <w:webHidden/>
          </w:rPr>
          <w:fldChar w:fldCharType="separate"/>
        </w:r>
        <w:r w:rsidR="004502BB">
          <w:rPr>
            <w:noProof/>
            <w:webHidden/>
          </w:rPr>
          <w:t>93</w:t>
        </w:r>
        <w:r w:rsidR="001E516A">
          <w:rPr>
            <w:noProof/>
            <w:webHidden/>
          </w:rPr>
          <w:fldChar w:fldCharType="end"/>
        </w:r>
      </w:hyperlink>
    </w:p>
    <w:p w14:paraId="67760BD2" w14:textId="1B16638F" w:rsidR="001E516A" w:rsidRDefault="00A5571B">
      <w:pPr>
        <w:pStyle w:val="TableofFigures"/>
        <w:tabs>
          <w:tab w:val="right" w:leader="dot" w:pos="9350"/>
        </w:tabs>
        <w:rPr>
          <w:rFonts w:asciiTheme="minorHAnsi" w:eastAsiaTheme="minorEastAsia" w:hAnsiTheme="minorHAnsi"/>
          <w:noProof/>
        </w:rPr>
      </w:pPr>
      <w:hyperlink w:anchor="_Toc97039087" w:history="1">
        <w:r w:rsidR="001E516A" w:rsidRPr="0093290C">
          <w:rPr>
            <w:rStyle w:val="Hyperlink"/>
            <w:noProof/>
          </w:rPr>
          <w:t>Table 4</w:t>
        </w:r>
        <w:r w:rsidR="001E516A" w:rsidRPr="0093290C">
          <w:rPr>
            <w:rStyle w:val="Hyperlink"/>
            <w:noProof/>
          </w:rPr>
          <w:noBreakHyphen/>
          <w:t>35: Projects for Oyster Restoration</w:t>
        </w:r>
        <w:r w:rsidR="001E516A">
          <w:rPr>
            <w:noProof/>
            <w:webHidden/>
          </w:rPr>
          <w:tab/>
        </w:r>
        <w:r w:rsidR="001E516A">
          <w:rPr>
            <w:noProof/>
            <w:webHidden/>
          </w:rPr>
          <w:fldChar w:fldCharType="begin"/>
        </w:r>
        <w:r w:rsidR="001E516A">
          <w:rPr>
            <w:noProof/>
            <w:webHidden/>
          </w:rPr>
          <w:instrText xml:space="preserve"> PAGEREF _Toc97039087 \h </w:instrText>
        </w:r>
        <w:r w:rsidR="001E516A">
          <w:rPr>
            <w:noProof/>
            <w:webHidden/>
          </w:rPr>
        </w:r>
        <w:r w:rsidR="001E516A">
          <w:rPr>
            <w:noProof/>
            <w:webHidden/>
          </w:rPr>
          <w:fldChar w:fldCharType="separate"/>
        </w:r>
        <w:r w:rsidR="004502BB">
          <w:rPr>
            <w:noProof/>
            <w:webHidden/>
          </w:rPr>
          <w:t>97</w:t>
        </w:r>
        <w:r w:rsidR="001E516A">
          <w:rPr>
            <w:noProof/>
            <w:webHidden/>
          </w:rPr>
          <w:fldChar w:fldCharType="end"/>
        </w:r>
      </w:hyperlink>
    </w:p>
    <w:p w14:paraId="36B05A1F" w14:textId="2F9B24B4" w:rsidR="001E516A" w:rsidRDefault="00A5571B">
      <w:pPr>
        <w:pStyle w:val="TableofFigures"/>
        <w:tabs>
          <w:tab w:val="right" w:leader="dot" w:pos="9350"/>
        </w:tabs>
        <w:rPr>
          <w:rFonts w:asciiTheme="minorHAnsi" w:eastAsiaTheme="minorEastAsia" w:hAnsiTheme="minorHAnsi"/>
          <w:noProof/>
        </w:rPr>
      </w:pPr>
      <w:hyperlink w:anchor="_Toc97039088" w:history="1">
        <w:r w:rsidR="001E516A" w:rsidRPr="0093290C">
          <w:rPr>
            <w:rStyle w:val="Hyperlink"/>
            <w:noProof/>
          </w:rPr>
          <w:t>Table 4</w:t>
        </w:r>
        <w:r w:rsidR="001E516A" w:rsidRPr="0093290C">
          <w:rPr>
            <w:rStyle w:val="Hyperlink"/>
            <w:noProof/>
          </w:rPr>
          <w:noBreakHyphen/>
          <w:t>36: Pollutant Load Reductions for Shoreline Management Practices</w:t>
        </w:r>
        <w:r w:rsidR="001E516A">
          <w:rPr>
            <w:noProof/>
            <w:webHidden/>
          </w:rPr>
          <w:tab/>
        </w:r>
        <w:r w:rsidR="001E516A">
          <w:rPr>
            <w:noProof/>
            <w:webHidden/>
          </w:rPr>
          <w:fldChar w:fldCharType="begin"/>
        </w:r>
        <w:r w:rsidR="001E516A">
          <w:rPr>
            <w:noProof/>
            <w:webHidden/>
          </w:rPr>
          <w:instrText xml:space="preserve"> PAGEREF _Toc97039088 \h </w:instrText>
        </w:r>
        <w:r w:rsidR="001E516A">
          <w:rPr>
            <w:noProof/>
            <w:webHidden/>
          </w:rPr>
        </w:r>
        <w:r w:rsidR="001E516A">
          <w:rPr>
            <w:noProof/>
            <w:webHidden/>
          </w:rPr>
          <w:fldChar w:fldCharType="separate"/>
        </w:r>
        <w:r w:rsidR="004502BB">
          <w:rPr>
            <w:noProof/>
            <w:webHidden/>
          </w:rPr>
          <w:t>99</w:t>
        </w:r>
        <w:r w:rsidR="001E516A">
          <w:rPr>
            <w:noProof/>
            <w:webHidden/>
          </w:rPr>
          <w:fldChar w:fldCharType="end"/>
        </w:r>
      </w:hyperlink>
    </w:p>
    <w:p w14:paraId="267E2125" w14:textId="2562B537" w:rsidR="001E516A" w:rsidRDefault="00A5571B">
      <w:pPr>
        <w:pStyle w:val="TableofFigures"/>
        <w:tabs>
          <w:tab w:val="right" w:leader="dot" w:pos="9350"/>
        </w:tabs>
        <w:rPr>
          <w:rFonts w:asciiTheme="minorHAnsi" w:eastAsiaTheme="minorEastAsia" w:hAnsiTheme="minorHAnsi"/>
          <w:noProof/>
        </w:rPr>
      </w:pPr>
      <w:hyperlink w:anchor="_Toc97039089" w:history="1">
        <w:r w:rsidR="001E516A" w:rsidRPr="0093290C">
          <w:rPr>
            <w:rStyle w:val="Hyperlink"/>
            <w:noProof/>
          </w:rPr>
          <w:t>Table 4</w:t>
        </w:r>
        <w:r w:rsidR="001E516A" w:rsidRPr="0093290C">
          <w:rPr>
            <w:rStyle w:val="Hyperlink"/>
            <w:noProof/>
          </w:rPr>
          <w:noBreakHyphen/>
          <w:t>37: Projects for Planted Shorelines</w:t>
        </w:r>
        <w:r w:rsidR="001E516A">
          <w:rPr>
            <w:noProof/>
            <w:webHidden/>
          </w:rPr>
          <w:tab/>
        </w:r>
        <w:r w:rsidR="001E516A">
          <w:rPr>
            <w:noProof/>
            <w:webHidden/>
          </w:rPr>
          <w:fldChar w:fldCharType="begin"/>
        </w:r>
        <w:r w:rsidR="001E516A">
          <w:rPr>
            <w:noProof/>
            <w:webHidden/>
          </w:rPr>
          <w:instrText xml:space="preserve"> PAGEREF _Toc97039089 \h </w:instrText>
        </w:r>
        <w:r w:rsidR="001E516A">
          <w:rPr>
            <w:noProof/>
            <w:webHidden/>
          </w:rPr>
        </w:r>
        <w:r w:rsidR="001E516A">
          <w:rPr>
            <w:noProof/>
            <w:webHidden/>
          </w:rPr>
          <w:fldChar w:fldCharType="separate"/>
        </w:r>
        <w:r w:rsidR="004502BB">
          <w:rPr>
            <w:noProof/>
            <w:webHidden/>
          </w:rPr>
          <w:t>102</w:t>
        </w:r>
        <w:r w:rsidR="001E516A">
          <w:rPr>
            <w:noProof/>
            <w:webHidden/>
          </w:rPr>
          <w:fldChar w:fldCharType="end"/>
        </w:r>
      </w:hyperlink>
    </w:p>
    <w:p w14:paraId="4FCA3FAA" w14:textId="55756396" w:rsidR="001E516A" w:rsidRDefault="00A5571B">
      <w:pPr>
        <w:pStyle w:val="TableofFigures"/>
        <w:tabs>
          <w:tab w:val="right" w:leader="dot" w:pos="9350"/>
        </w:tabs>
        <w:rPr>
          <w:rFonts w:asciiTheme="minorHAnsi" w:eastAsiaTheme="minorEastAsia" w:hAnsiTheme="minorHAnsi"/>
          <w:noProof/>
        </w:rPr>
      </w:pPr>
      <w:hyperlink w:anchor="_Toc97039090" w:history="1">
        <w:r w:rsidR="001E516A" w:rsidRPr="0093290C">
          <w:rPr>
            <w:rStyle w:val="Hyperlink"/>
            <w:noProof/>
          </w:rPr>
          <w:t>Table 4</w:t>
        </w:r>
        <w:r w:rsidR="001E516A" w:rsidRPr="0093290C">
          <w:rPr>
            <w:rStyle w:val="Hyperlink"/>
            <w:noProof/>
          </w:rPr>
          <w:noBreakHyphen/>
          <w:t>38: Projects for Clam Restoration</w:t>
        </w:r>
        <w:r w:rsidR="001E516A">
          <w:rPr>
            <w:noProof/>
            <w:webHidden/>
          </w:rPr>
          <w:tab/>
        </w:r>
        <w:r w:rsidR="001E516A">
          <w:rPr>
            <w:noProof/>
            <w:webHidden/>
          </w:rPr>
          <w:fldChar w:fldCharType="begin"/>
        </w:r>
        <w:r w:rsidR="001E516A">
          <w:rPr>
            <w:noProof/>
            <w:webHidden/>
          </w:rPr>
          <w:instrText xml:space="preserve"> PAGEREF _Toc97039090 \h </w:instrText>
        </w:r>
        <w:r w:rsidR="001E516A">
          <w:rPr>
            <w:noProof/>
            <w:webHidden/>
          </w:rPr>
        </w:r>
        <w:r w:rsidR="001E516A">
          <w:rPr>
            <w:noProof/>
            <w:webHidden/>
          </w:rPr>
          <w:fldChar w:fldCharType="separate"/>
        </w:r>
        <w:r w:rsidR="004502BB">
          <w:rPr>
            <w:noProof/>
            <w:webHidden/>
          </w:rPr>
          <w:t>104</w:t>
        </w:r>
        <w:r w:rsidR="001E516A">
          <w:rPr>
            <w:noProof/>
            <w:webHidden/>
          </w:rPr>
          <w:fldChar w:fldCharType="end"/>
        </w:r>
      </w:hyperlink>
    </w:p>
    <w:p w14:paraId="1CF93194" w14:textId="553012FB" w:rsidR="001E516A" w:rsidRDefault="00A5571B">
      <w:pPr>
        <w:pStyle w:val="TableofFigures"/>
        <w:tabs>
          <w:tab w:val="right" w:leader="dot" w:pos="9350"/>
        </w:tabs>
        <w:rPr>
          <w:rFonts w:asciiTheme="minorHAnsi" w:eastAsiaTheme="minorEastAsia" w:hAnsiTheme="minorHAnsi"/>
          <w:noProof/>
        </w:rPr>
      </w:pPr>
      <w:hyperlink w:anchor="_Toc97039091" w:history="1">
        <w:r w:rsidR="001E516A" w:rsidRPr="0093290C">
          <w:rPr>
            <w:rStyle w:val="Hyperlink"/>
            <w:noProof/>
          </w:rPr>
          <w:t>Table 4</w:t>
        </w:r>
        <w:r w:rsidR="001E516A" w:rsidRPr="0093290C">
          <w:rPr>
            <w:rStyle w:val="Hyperlink"/>
            <w:noProof/>
          </w:rPr>
          <w:noBreakHyphen/>
          <w:t>39: Average Nutrients in Seagrass from 1996–2009</w:t>
        </w:r>
        <w:r w:rsidR="001E516A">
          <w:rPr>
            <w:noProof/>
            <w:webHidden/>
          </w:rPr>
          <w:tab/>
        </w:r>
        <w:r w:rsidR="001E516A">
          <w:rPr>
            <w:noProof/>
            <w:webHidden/>
          </w:rPr>
          <w:fldChar w:fldCharType="begin"/>
        </w:r>
        <w:r w:rsidR="001E516A">
          <w:rPr>
            <w:noProof/>
            <w:webHidden/>
          </w:rPr>
          <w:instrText xml:space="preserve"> PAGEREF _Toc97039091 \h </w:instrText>
        </w:r>
        <w:r w:rsidR="001E516A">
          <w:rPr>
            <w:noProof/>
            <w:webHidden/>
          </w:rPr>
        </w:r>
        <w:r w:rsidR="001E516A">
          <w:rPr>
            <w:noProof/>
            <w:webHidden/>
          </w:rPr>
          <w:fldChar w:fldCharType="separate"/>
        </w:r>
        <w:r w:rsidR="004502BB">
          <w:rPr>
            <w:noProof/>
            <w:webHidden/>
          </w:rPr>
          <w:t>105</w:t>
        </w:r>
        <w:r w:rsidR="001E516A">
          <w:rPr>
            <w:noProof/>
            <w:webHidden/>
          </w:rPr>
          <w:fldChar w:fldCharType="end"/>
        </w:r>
      </w:hyperlink>
    </w:p>
    <w:p w14:paraId="1EEFC5EC" w14:textId="4AF4F3BE" w:rsidR="001E516A" w:rsidRDefault="00A5571B">
      <w:pPr>
        <w:pStyle w:val="TableofFigures"/>
        <w:tabs>
          <w:tab w:val="right" w:leader="dot" w:pos="9350"/>
        </w:tabs>
        <w:rPr>
          <w:rFonts w:asciiTheme="minorHAnsi" w:eastAsiaTheme="minorEastAsia" w:hAnsiTheme="minorHAnsi"/>
          <w:noProof/>
        </w:rPr>
      </w:pPr>
      <w:hyperlink w:anchor="_Toc97039092" w:history="1">
        <w:r w:rsidR="001E516A" w:rsidRPr="0093290C">
          <w:rPr>
            <w:rStyle w:val="Hyperlink"/>
            <w:noProof/>
          </w:rPr>
          <w:t>Table 4</w:t>
        </w:r>
        <w:r w:rsidR="001E516A" w:rsidRPr="0093290C">
          <w:rPr>
            <w:rStyle w:val="Hyperlink"/>
            <w:noProof/>
          </w:rPr>
          <w:noBreakHyphen/>
          <w:t>40: Average Seagrass Lost and Nutrients Made Available to Other Primary Producers in 2015</w:t>
        </w:r>
        <w:r w:rsidR="001E516A">
          <w:rPr>
            <w:noProof/>
            <w:webHidden/>
          </w:rPr>
          <w:tab/>
        </w:r>
        <w:r w:rsidR="001E516A">
          <w:rPr>
            <w:noProof/>
            <w:webHidden/>
          </w:rPr>
          <w:fldChar w:fldCharType="begin"/>
        </w:r>
        <w:r w:rsidR="001E516A">
          <w:rPr>
            <w:noProof/>
            <w:webHidden/>
          </w:rPr>
          <w:instrText xml:space="preserve"> PAGEREF _Toc97039092 \h </w:instrText>
        </w:r>
        <w:r w:rsidR="001E516A">
          <w:rPr>
            <w:noProof/>
            <w:webHidden/>
          </w:rPr>
        </w:r>
        <w:r w:rsidR="001E516A">
          <w:rPr>
            <w:noProof/>
            <w:webHidden/>
          </w:rPr>
          <w:fldChar w:fldCharType="separate"/>
        </w:r>
        <w:r w:rsidR="004502BB">
          <w:rPr>
            <w:noProof/>
            <w:webHidden/>
          </w:rPr>
          <w:t>105</w:t>
        </w:r>
        <w:r w:rsidR="001E516A">
          <w:rPr>
            <w:noProof/>
            <w:webHidden/>
          </w:rPr>
          <w:fldChar w:fldCharType="end"/>
        </w:r>
      </w:hyperlink>
    </w:p>
    <w:p w14:paraId="6F88A953" w14:textId="1CE524A1" w:rsidR="001E516A" w:rsidRDefault="00A5571B">
      <w:pPr>
        <w:pStyle w:val="TableofFigures"/>
        <w:tabs>
          <w:tab w:val="right" w:leader="dot" w:pos="9350"/>
        </w:tabs>
        <w:rPr>
          <w:rFonts w:asciiTheme="minorHAnsi" w:eastAsiaTheme="minorEastAsia" w:hAnsiTheme="minorHAnsi"/>
          <w:noProof/>
        </w:rPr>
      </w:pPr>
      <w:hyperlink w:anchor="_Toc97039093" w:history="1">
        <w:r w:rsidR="001E516A" w:rsidRPr="0093290C">
          <w:rPr>
            <w:rStyle w:val="Hyperlink"/>
            <w:noProof/>
          </w:rPr>
          <w:t>Table 4</w:t>
        </w:r>
        <w:r w:rsidR="001E516A" w:rsidRPr="0093290C">
          <w:rPr>
            <w:rStyle w:val="Hyperlink"/>
            <w:noProof/>
          </w:rPr>
          <w:noBreakHyphen/>
          <w:t>41: Cost-share Offered for Project Requests Submitted for the 2022 Update</w:t>
        </w:r>
        <w:r w:rsidR="001E516A">
          <w:rPr>
            <w:noProof/>
            <w:webHidden/>
          </w:rPr>
          <w:tab/>
        </w:r>
        <w:r w:rsidR="001E516A">
          <w:rPr>
            <w:noProof/>
            <w:webHidden/>
          </w:rPr>
          <w:fldChar w:fldCharType="begin"/>
        </w:r>
        <w:r w:rsidR="001E516A">
          <w:rPr>
            <w:noProof/>
            <w:webHidden/>
          </w:rPr>
          <w:instrText xml:space="preserve"> PAGEREF _Toc97039093 \h </w:instrText>
        </w:r>
        <w:r w:rsidR="001E516A">
          <w:rPr>
            <w:noProof/>
            <w:webHidden/>
          </w:rPr>
        </w:r>
        <w:r w:rsidR="001E516A">
          <w:rPr>
            <w:noProof/>
            <w:webHidden/>
          </w:rPr>
          <w:fldChar w:fldCharType="separate"/>
        </w:r>
        <w:r w:rsidR="004502BB">
          <w:rPr>
            <w:noProof/>
            <w:webHidden/>
          </w:rPr>
          <w:t>108</w:t>
        </w:r>
        <w:r w:rsidR="001E516A">
          <w:rPr>
            <w:noProof/>
            <w:webHidden/>
          </w:rPr>
          <w:fldChar w:fldCharType="end"/>
        </w:r>
      </w:hyperlink>
    </w:p>
    <w:p w14:paraId="68D4D700" w14:textId="2725379C" w:rsidR="001E516A" w:rsidRDefault="00A5571B">
      <w:pPr>
        <w:pStyle w:val="TableofFigures"/>
        <w:tabs>
          <w:tab w:val="right" w:leader="dot" w:pos="9350"/>
        </w:tabs>
        <w:rPr>
          <w:rFonts w:asciiTheme="minorHAnsi" w:eastAsiaTheme="minorEastAsia" w:hAnsiTheme="minorHAnsi"/>
          <w:noProof/>
        </w:rPr>
      </w:pPr>
      <w:hyperlink w:anchor="_Toc97039094" w:history="1">
        <w:r w:rsidR="001E516A" w:rsidRPr="0093290C">
          <w:rPr>
            <w:rStyle w:val="Hyperlink"/>
            <w:noProof/>
          </w:rPr>
          <w:t>Table 4</w:t>
        </w:r>
        <w:r w:rsidR="001E516A" w:rsidRPr="0093290C">
          <w:rPr>
            <w:rStyle w:val="Hyperlink"/>
            <w:noProof/>
          </w:rPr>
          <w:noBreakHyphen/>
          <w:t>42: Pollutants Removed by Different Project Types</w:t>
        </w:r>
        <w:r w:rsidR="001E516A">
          <w:rPr>
            <w:noProof/>
            <w:webHidden/>
          </w:rPr>
          <w:tab/>
        </w:r>
        <w:r w:rsidR="001E516A">
          <w:rPr>
            <w:noProof/>
            <w:webHidden/>
          </w:rPr>
          <w:fldChar w:fldCharType="begin"/>
        </w:r>
        <w:r w:rsidR="001E516A">
          <w:rPr>
            <w:noProof/>
            <w:webHidden/>
          </w:rPr>
          <w:instrText xml:space="preserve"> PAGEREF _Toc97039094 \h </w:instrText>
        </w:r>
        <w:r w:rsidR="001E516A">
          <w:rPr>
            <w:noProof/>
            <w:webHidden/>
          </w:rPr>
        </w:r>
        <w:r w:rsidR="001E516A">
          <w:rPr>
            <w:noProof/>
            <w:webHidden/>
          </w:rPr>
          <w:fldChar w:fldCharType="separate"/>
        </w:r>
        <w:r w:rsidR="004502BB">
          <w:rPr>
            <w:noProof/>
            <w:webHidden/>
          </w:rPr>
          <w:t>109</w:t>
        </w:r>
        <w:r w:rsidR="001E516A">
          <w:rPr>
            <w:noProof/>
            <w:webHidden/>
          </w:rPr>
          <w:fldChar w:fldCharType="end"/>
        </w:r>
      </w:hyperlink>
    </w:p>
    <w:p w14:paraId="484912F6" w14:textId="14E70937" w:rsidR="001E516A" w:rsidRDefault="00A5571B">
      <w:pPr>
        <w:pStyle w:val="TableofFigures"/>
        <w:tabs>
          <w:tab w:val="right" w:leader="dot" w:pos="9350"/>
        </w:tabs>
        <w:rPr>
          <w:rFonts w:asciiTheme="minorHAnsi" w:eastAsiaTheme="minorEastAsia" w:hAnsiTheme="minorHAnsi"/>
          <w:noProof/>
        </w:rPr>
      </w:pPr>
      <w:hyperlink w:anchor="_Toc97039095" w:history="1">
        <w:r w:rsidR="001E516A" w:rsidRPr="0093290C">
          <w:rPr>
            <w:rStyle w:val="Hyperlink"/>
            <w:noProof/>
          </w:rPr>
          <w:t>Table 4</w:t>
        </w:r>
        <w:r w:rsidR="001E516A" w:rsidRPr="0093290C">
          <w:rPr>
            <w:rStyle w:val="Hyperlink"/>
            <w:noProof/>
          </w:rPr>
          <w:noBreakHyphen/>
          <w:t>43: Save Our Indian River Lagoon Tax Funds Expended on Completed Construction Projects (as of October 31, 2021)</w:t>
        </w:r>
        <w:r w:rsidR="001E516A">
          <w:rPr>
            <w:noProof/>
            <w:webHidden/>
          </w:rPr>
          <w:tab/>
        </w:r>
        <w:r w:rsidR="001E516A">
          <w:rPr>
            <w:noProof/>
            <w:webHidden/>
          </w:rPr>
          <w:fldChar w:fldCharType="begin"/>
        </w:r>
        <w:r w:rsidR="001E516A">
          <w:rPr>
            <w:noProof/>
            <w:webHidden/>
          </w:rPr>
          <w:instrText xml:space="preserve"> PAGEREF _Toc97039095 \h </w:instrText>
        </w:r>
        <w:r w:rsidR="001E516A">
          <w:rPr>
            <w:noProof/>
            <w:webHidden/>
          </w:rPr>
        </w:r>
        <w:r w:rsidR="001E516A">
          <w:rPr>
            <w:noProof/>
            <w:webHidden/>
          </w:rPr>
          <w:fldChar w:fldCharType="separate"/>
        </w:r>
        <w:r w:rsidR="004502BB">
          <w:rPr>
            <w:noProof/>
            <w:webHidden/>
          </w:rPr>
          <w:t>110</w:t>
        </w:r>
        <w:r w:rsidR="001E516A">
          <w:rPr>
            <w:noProof/>
            <w:webHidden/>
          </w:rPr>
          <w:fldChar w:fldCharType="end"/>
        </w:r>
      </w:hyperlink>
    </w:p>
    <w:p w14:paraId="366939CA" w14:textId="41C9DE50" w:rsidR="001E516A" w:rsidRDefault="00A5571B">
      <w:pPr>
        <w:pStyle w:val="TableofFigures"/>
        <w:tabs>
          <w:tab w:val="right" w:leader="dot" w:pos="9350"/>
        </w:tabs>
        <w:rPr>
          <w:rFonts w:asciiTheme="minorHAnsi" w:eastAsiaTheme="minorEastAsia" w:hAnsiTheme="minorHAnsi"/>
          <w:noProof/>
        </w:rPr>
      </w:pPr>
      <w:hyperlink w:anchor="_Toc97039096" w:history="1">
        <w:r w:rsidR="001E516A" w:rsidRPr="0093290C">
          <w:rPr>
            <w:rStyle w:val="Hyperlink"/>
            <w:noProof/>
          </w:rPr>
          <w:t>Table 4</w:t>
        </w:r>
        <w:r w:rsidR="001E516A" w:rsidRPr="0093290C">
          <w:rPr>
            <w:rStyle w:val="Hyperlink"/>
            <w:noProof/>
          </w:rPr>
          <w:noBreakHyphen/>
          <w:t>44: Save Our Indian River Lagoon Tax Funds Contracted or Expended on Projects Underway (as of October 31, 2021)</w:t>
        </w:r>
        <w:r w:rsidR="001E516A">
          <w:rPr>
            <w:noProof/>
            <w:webHidden/>
          </w:rPr>
          <w:tab/>
        </w:r>
        <w:r w:rsidR="001E516A">
          <w:rPr>
            <w:noProof/>
            <w:webHidden/>
          </w:rPr>
          <w:fldChar w:fldCharType="begin"/>
        </w:r>
        <w:r w:rsidR="001E516A">
          <w:rPr>
            <w:noProof/>
            <w:webHidden/>
          </w:rPr>
          <w:instrText xml:space="preserve"> PAGEREF _Toc97039096 \h </w:instrText>
        </w:r>
        <w:r w:rsidR="001E516A">
          <w:rPr>
            <w:noProof/>
            <w:webHidden/>
          </w:rPr>
        </w:r>
        <w:r w:rsidR="001E516A">
          <w:rPr>
            <w:noProof/>
            <w:webHidden/>
          </w:rPr>
          <w:fldChar w:fldCharType="separate"/>
        </w:r>
        <w:r w:rsidR="004502BB">
          <w:rPr>
            <w:noProof/>
            <w:webHidden/>
          </w:rPr>
          <w:t>114</w:t>
        </w:r>
        <w:r w:rsidR="001E516A">
          <w:rPr>
            <w:noProof/>
            <w:webHidden/>
          </w:rPr>
          <w:fldChar w:fldCharType="end"/>
        </w:r>
      </w:hyperlink>
    </w:p>
    <w:p w14:paraId="7DDACCBA" w14:textId="728A1C2D" w:rsidR="001E516A" w:rsidRDefault="00A5571B">
      <w:pPr>
        <w:pStyle w:val="TableofFigures"/>
        <w:tabs>
          <w:tab w:val="right" w:leader="dot" w:pos="9350"/>
        </w:tabs>
        <w:rPr>
          <w:rFonts w:asciiTheme="minorHAnsi" w:eastAsiaTheme="minorEastAsia" w:hAnsiTheme="minorHAnsi"/>
          <w:noProof/>
        </w:rPr>
      </w:pPr>
      <w:hyperlink w:anchor="_Toc97039097" w:history="1">
        <w:r w:rsidR="001E516A" w:rsidRPr="0093290C">
          <w:rPr>
            <w:rStyle w:val="Hyperlink"/>
            <w:noProof/>
          </w:rPr>
          <w:t>Table 4</w:t>
        </w:r>
        <w:r w:rsidR="001E516A" w:rsidRPr="0093290C">
          <w:rPr>
            <w:rStyle w:val="Hyperlink"/>
            <w:noProof/>
          </w:rPr>
          <w:noBreakHyphen/>
          <w:t>45: Unfunded Public Outreach and Education Projects</w:t>
        </w:r>
        <w:r w:rsidR="001E516A">
          <w:rPr>
            <w:noProof/>
            <w:webHidden/>
          </w:rPr>
          <w:tab/>
        </w:r>
        <w:r w:rsidR="001E516A">
          <w:rPr>
            <w:noProof/>
            <w:webHidden/>
          </w:rPr>
          <w:fldChar w:fldCharType="begin"/>
        </w:r>
        <w:r w:rsidR="001E516A">
          <w:rPr>
            <w:noProof/>
            <w:webHidden/>
          </w:rPr>
          <w:instrText xml:space="preserve"> PAGEREF _Toc97039097 \h </w:instrText>
        </w:r>
        <w:r w:rsidR="001E516A">
          <w:rPr>
            <w:noProof/>
            <w:webHidden/>
          </w:rPr>
        </w:r>
        <w:r w:rsidR="001E516A">
          <w:rPr>
            <w:noProof/>
            <w:webHidden/>
          </w:rPr>
          <w:fldChar w:fldCharType="separate"/>
        </w:r>
        <w:r w:rsidR="004502BB">
          <w:rPr>
            <w:noProof/>
            <w:webHidden/>
          </w:rPr>
          <w:t>132</w:t>
        </w:r>
        <w:r w:rsidR="001E516A">
          <w:rPr>
            <w:noProof/>
            <w:webHidden/>
          </w:rPr>
          <w:fldChar w:fldCharType="end"/>
        </w:r>
      </w:hyperlink>
    </w:p>
    <w:p w14:paraId="4DECED50" w14:textId="28F9F0D5" w:rsidR="001E516A" w:rsidRDefault="00A5571B">
      <w:pPr>
        <w:pStyle w:val="TableofFigures"/>
        <w:tabs>
          <w:tab w:val="right" w:leader="dot" w:pos="9350"/>
        </w:tabs>
        <w:rPr>
          <w:rFonts w:asciiTheme="minorHAnsi" w:eastAsiaTheme="minorEastAsia" w:hAnsiTheme="minorHAnsi"/>
          <w:noProof/>
        </w:rPr>
      </w:pPr>
      <w:hyperlink w:anchor="_Toc97039098" w:history="1">
        <w:r w:rsidR="001E516A" w:rsidRPr="0093290C">
          <w:rPr>
            <w:rStyle w:val="Hyperlink"/>
            <w:noProof/>
          </w:rPr>
          <w:t>Table 4</w:t>
        </w:r>
        <w:r w:rsidR="001E516A" w:rsidRPr="0093290C">
          <w:rPr>
            <w:rStyle w:val="Hyperlink"/>
            <w:noProof/>
          </w:rPr>
          <w:noBreakHyphen/>
          <w:t>46: Unfunded Wastewater Treatment Facility Reclaimed Water Upgrade Projects</w:t>
        </w:r>
        <w:r w:rsidR="001E516A">
          <w:rPr>
            <w:noProof/>
            <w:webHidden/>
          </w:rPr>
          <w:tab/>
        </w:r>
        <w:r w:rsidR="001E516A">
          <w:rPr>
            <w:noProof/>
            <w:webHidden/>
          </w:rPr>
          <w:fldChar w:fldCharType="begin"/>
        </w:r>
        <w:r w:rsidR="001E516A">
          <w:rPr>
            <w:noProof/>
            <w:webHidden/>
          </w:rPr>
          <w:instrText xml:space="preserve"> PAGEREF _Toc97039098 \h </w:instrText>
        </w:r>
        <w:r w:rsidR="001E516A">
          <w:rPr>
            <w:noProof/>
            <w:webHidden/>
          </w:rPr>
        </w:r>
        <w:r w:rsidR="001E516A">
          <w:rPr>
            <w:noProof/>
            <w:webHidden/>
          </w:rPr>
          <w:fldChar w:fldCharType="separate"/>
        </w:r>
        <w:r w:rsidR="004502BB">
          <w:rPr>
            <w:noProof/>
            <w:webHidden/>
          </w:rPr>
          <w:t>132</w:t>
        </w:r>
        <w:r w:rsidR="001E516A">
          <w:rPr>
            <w:noProof/>
            <w:webHidden/>
          </w:rPr>
          <w:fldChar w:fldCharType="end"/>
        </w:r>
      </w:hyperlink>
    </w:p>
    <w:p w14:paraId="1558E5B7" w14:textId="607A68BB" w:rsidR="001E516A" w:rsidRDefault="00A5571B">
      <w:pPr>
        <w:pStyle w:val="TableofFigures"/>
        <w:tabs>
          <w:tab w:val="right" w:leader="dot" w:pos="9350"/>
        </w:tabs>
        <w:rPr>
          <w:rFonts w:asciiTheme="minorHAnsi" w:eastAsiaTheme="minorEastAsia" w:hAnsiTheme="minorHAnsi"/>
          <w:noProof/>
        </w:rPr>
      </w:pPr>
      <w:hyperlink w:anchor="_Toc97039099" w:history="1">
        <w:r w:rsidR="001E516A" w:rsidRPr="0093290C">
          <w:rPr>
            <w:rStyle w:val="Hyperlink"/>
            <w:noProof/>
          </w:rPr>
          <w:t>Table 4</w:t>
        </w:r>
        <w:r w:rsidR="001E516A" w:rsidRPr="0093290C">
          <w:rPr>
            <w:rStyle w:val="Hyperlink"/>
            <w:noProof/>
          </w:rPr>
          <w:noBreakHyphen/>
          <w:t>47: Unfunded Package Plant Connection Projects</w:t>
        </w:r>
        <w:r w:rsidR="001E516A">
          <w:rPr>
            <w:noProof/>
            <w:webHidden/>
          </w:rPr>
          <w:tab/>
        </w:r>
        <w:r w:rsidR="001E516A">
          <w:rPr>
            <w:noProof/>
            <w:webHidden/>
          </w:rPr>
          <w:fldChar w:fldCharType="begin"/>
        </w:r>
        <w:r w:rsidR="001E516A">
          <w:rPr>
            <w:noProof/>
            <w:webHidden/>
          </w:rPr>
          <w:instrText xml:space="preserve"> PAGEREF _Toc97039099 \h </w:instrText>
        </w:r>
        <w:r w:rsidR="001E516A">
          <w:rPr>
            <w:noProof/>
            <w:webHidden/>
          </w:rPr>
        </w:r>
        <w:r w:rsidR="001E516A">
          <w:rPr>
            <w:noProof/>
            <w:webHidden/>
          </w:rPr>
          <w:fldChar w:fldCharType="separate"/>
        </w:r>
        <w:r w:rsidR="004502BB">
          <w:rPr>
            <w:noProof/>
            <w:webHidden/>
          </w:rPr>
          <w:t>132</w:t>
        </w:r>
        <w:r w:rsidR="001E516A">
          <w:rPr>
            <w:noProof/>
            <w:webHidden/>
          </w:rPr>
          <w:fldChar w:fldCharType="end"/>
        </w:r>
      </w:hyperlink>
    </w:p>
    <w:p w14:paraId="0E71542E" w14:textId="450ED9EA" w:rsidR="001E516A" w:rsidRDefault="00A5571B">
      <w:pPr>
        <w:pStyle w:val="TableofFigures"/>
        <w:tabs>
          <w:tab w:val="right" w:leader="dot" w:pos="9350"/>
        </w:tabs>
        <w:rPr>
          <w:rFonts w:asciiTheme="minorHAnsi" w:eastAsiaTheme="minorEastAsia" w:hAnsiTheme="minorHAnsi"/>
          <w:noProof/>
        </w:rPr>
      </w:pPr>
      <w:hyperlink w:anchor="_Toc97039100" w:history="1">
        <w:r w:rsidR="001E516A" w:rsidRPr="0093290C">
          <w:rPr>
            <w:rStyle w:val="Hyperlink"/>
            <w:noProof/>
          </w:rPr>
          <w:t>Table 4</w:t>
        </w:r>
        <w:r w:rsidR="001E516A" w:rsidRPr="0093290C">
          <w:rPr>
            <w:rStyle w:val="Hyperlink"/>
            <w:noProof/>
          </w:rPr>
          <w:noBreakHyphen/>
          <w:t>48: Unfunded Sprayfield or Rapid Infiltration Basin Upgrade Projects</w:t>
        </w:r>
        <w:r w:rsidR="001E516A">
          <w:rPr>
            <w:noProof/>
            <w:webHidden/>
          </w:rPr>
          <w:tab/>
        </w:r>
        <w:r w:rsidR="001E516A">
          <w:rPr>
            <w:noProof/>
            <w:webHidden/>
          </w:rPr>
          <w:fldChar w:fldCharType="begin"/>
        </w:r>
        <w:r w:rsidR="001E516A">
          <w:rPr>
            <w:noProof/>
            <w:webHidden/>
          </w:rPr>
          <w:instrText xml:space="preserve"> PAGEREF _Toc97039100 \h </w:instrText>
        </w:r>
        <w:r w:rsidR="001E516A">
          <w:rPr>
            <w:noProof/>
            <w:webHidden/>
          </w:rPr>
        </w:r>
        <w:r w:rsidR="001E516A">
          <w:rPr>
            <w:noProof/>
            <w:webHidden/>
          </w:rPr>
          <w:fldChar w:fldCharType="separate"/>
        </w:r>
        <w:r w:rsidR="004502BB">
          <w:rPr>
            <w:noProof/>
            <w:webHidden/>
          </w:rPr>
          <w:t>133</w:t>
        </w:r>
        <w:r w:rsidR="001E516A">
          <w:rPr>
            <w:noProof/>
            <w:webHidden/>
          </w:rPr>
          <w:fldChar w:fldCharType="end"/>
        </w:r>
      </w:hyperlink>
    </w:p>
    <w:p w14:paraId="2CB7331E" w14:textId="2F624BAB" w:rsidR="001E516A" w:rsidRDefault="00A5571B">
      <w:pPr>
        <w:pStyle w:val="TableofFigures"/>
        <w:tabs>
          <w:tab w:val="right" w:leader="dot" w:pos="9350"/>
        </w:tabs>
        <w:rPr>
          <w:rFonts w:asciiTheme="minorHAnsi" w:eastAsiaTheme="minorEastAsia" w:hAnsiTheme="minorHAnsi"/>
          <w:noProof/>
        </w:rPr>
      </w:pPr>
      <w:hyperlink w:anchor="_Toc97039101" w:history="1">
        <w:r w:rsidR="001E516A" w:rsidRPr="0093290C">
          <w:rPr>
            <w:rStyle w:val="Hyperlink"/>
            <w:noProof/>
          </w:rPr>
          <w:t>Table 4</w:t>
        </w:r>
        <w:r w:rsidR="001E516A" w:rsidRPr="0093290C">
          <w:rPr>
            <w:rStyle w:val="Hyperlink"/>
            <w:noProof/>
          </w:rPr>
          <w:noBreakHyphen/>
          <w:t>49: Unfunded Septic-to Sewer-Projects</w:t>
        </w:r>
        <w:r w:rsidR="001E516A">
          <w:rPr>
            <w:noProof/>
            <w:webHidden/>
          </w:rPr>
          <w:tab/>
        </w:r>
        <w:r w:rsidR="001E516A">
          <w:rPr>
            <w:noProof/>
            <w:webHidden/>
          </w:rPr>
          <w:fldChar w:fldCharType="begin"/>
        </w:r>
        <w:r w:rsidR="001E516A">
          <w:rPr>
            <w:noProof/>
            <w:webHidden/>
          </w:rPr>
          <w:instrText xml:space="preserve"> PAGEREF _Toc97039101 \h </w:instrText>
        </w:r>
        <w:r w:rsidR="001E516A">
          <w:rPr>
            <w:noProof/>
            <w:webHidden/>
          </w:rPr>
        </w:r>
        <w:r w:rsidR="001E516A">
          <w:rPr>
            <w:noProof/>
            <w:webHidden/>
          </w:rPr>
          <w:fldChar w:fldCharType="separate"/>
        </w:r>
        <w:r w:rsidR="004502BB">
          <w:rPr>
            <w:noProof/>
            <w:webHidden/>
          </w:rPr>
          <w:t>133</w:t>
        </w:r>
        <w:r w:rsidR="001E516A">
          <w:rPr>
            <w:noProof/>
            <w:webHidden/>
          </w:rPr>
          <w:fldChar w:fldCharType="end"/>
        </w:r>
      </w:hyperlink>
    </w:p>
    <w:p w14:paraId="0B30C78A" w14:textId="65C50888" w:rsidR="001E516A" w:rsidRDefault="00A5571B">
      <w:pPr>
        <w:pStyle w:val="TableofFigures"/>
        <w:tabs>
          <w:tab w:val="right" w:leader="dot" w:pos="9350"/>
        </w:tabs>
        <w:rPr>
          <w:rFonts w:asciiTheme="minorHAnsi" w:eastAsiaTheme="minorEastAsia" w:hAnsiTheme="minorHAnsi"/>
          <w:noProof/>
        </w:rPr>
      </w:pPr>
      <w:hyperlink w:anchor="_Toc97039102" w:history="1">
        <w:r w:rsidR="001E516A" w:rsidRPr="0093290C">
          <w:rPr>
            <w:rStyle w:val="Hyperlink"/>
            <w:noProof/>
          </w:rPr>
          <w:t>Table 4</w:t>
        </w:r>
        <w:r w:rsidR="001E516A" w:rsidRPr="0093290C">
          <w:rPr>
            <w:rStyle w:val="Hyperlink"/>
            <w:noProof/>
          </w:rPr>
          <w:noBreakHyphen/>
          <w:t>50: Unfunded Muck Dredging and Interstitial Treatment Projects</w:t>
        </w:r>
        <w:r w:rsidR="001E516A">
          <w:rPr>
            <w:noProof/>
            <w:webHidden/>
          </w:rPr>
          <w:tab/>
        </w:r>
        <w:r w:rsidR="001E516A">
          <w:rPr>
            <w:noProof/>
            <w:webHidden/>
          </w:rPr>
          <w:fldChar w:fldCharType="begin"/>
        </w:r>
        <w:r w:rsidR="001E516A">
          <w:rPr>
            <w:noProof/>
            <w:webHidden/>
          </w:rPr>
          <w:instrText xml:space="preserve"> PAGEREF _Toc97039102 \h </w:instrText>
        </w:r>
        <w:r w:rsidR="001E516A">
          <w:rPr>
            <w:noProof/>
            <w:webHidden/>
          </w:rPr>
        </w:r>
        <w:r w:rsidR="001E516A">
          <w:rPr>
            <w:noProof/>
            <w:webHidden/>
          </w:rPr>
          <w:fldChar w:fldCharType="separate"/>
        </w:r>
        <w:r w:rsidR="004502BB">
          <w:rPr>
            <w:noProof/>
            <w:webHidden/>
          </w:rPr>
          <w:t>135</w:t>
        </w:r>
        <w:r w:rsidR="001E516A">
          <w:rPr>
            <w:noProof/>
            <w:webHidden/>
          </w:rPr>
          <w:fldChar w:fldCharType="end"/>
        </w:r>
      </w:hyperlink>
    </w:p>
    <w:p w14:paraId="6963B11A" w14:textId="402EE3E3" w:rsidR="001E516A" w:rsidRDefault="00A5571B">
      <w:pPr>
        <w:pStyle w:val="TableofFigures"/>
        <w:tabs>
          <w:tab w:val="right" w:leader="dot" w:pos="9350"/>
        </w:tabs>
        <w:rPr>
          <w:rFonts w:asciiTheme="minorHAnsi" w:eastAsiaTheme="minorEastAsia" w:hAnsiTheme="minorHAnsi"/>
          <w:noProof/>
        </w:rPr>
      </w:pPr>
      <w:hyperlink w:anchor="_Toc97039103" w:history="1">
        <w:r w:rsidR="001E516A" w:rsidRPr="0093290C">
          <w:rPr>
            <w:rStyle w:val="Hyperlink"/>
            <w:noProof/>
          </w:rPr>
          <w:t>Table 6</w:t>
        </w:r>
        <w:r w:rsidR="001E516A" w:rsidRPr="0093290C">
          <w:rPr>
            <w:rStyle w:val="Hyperlink"/>
            <w:noProof/>
          </w:rPr>
          <w:noBreakHyphen/>
          <w:t>1: Banana River Lagoon Project Reductions to Meet Five-Month Total Maximum Daily Load</w:t>
        </w:r>
        <w:r w:rsidR="001E516A">
          <w:rPr>
            <w:noProof/>
            <w:webHidden/>
          </w:rPr>
          <w:tab/>
        </w:r>
        <w:r w:rsidR="001E516A">
          <w:rPr>
            <w:noProof/>
            <w:webHidden/>
          </w:rPr>
          <w:fldChar w:fldCharType="begin"/>
        </w:r>
        <w:r w:rsidR="001E516A">
          <w:rPr>
            <w:noProof/>
            <w:webHidden/>
          </w:rPr>
          <w:instrText xml:space="preserve"> PAGEREF _Toc97039103 \h </w:instrText>
        </w:r>
        <w:r w:rsidR="001E516A">
          <w:rPr>
            <w:noProof/>
            <w:webHidden/>
          </w:rPr>
        </w:r>
        <w:r w:rsidR="001E516A">
          <w:rPr>
            <w:noProof/>
            <w:webHidden/>
          </w:rPr>
          <w:fldChar w:fldCharType="separate"/>
        </w:r>
        <w:r w:rsidR="004502BB">
          <w:rPr>
            <w:noProof/>
            <w:webHidden/>
          </w:rPr>
          <w:t>142</w:t>
        </w:r>
        <w:r w:rsidR="001E516A">
          <w:rPr>
            <w:noProof/>
            <w:webHidden/>
          </w:rPr>
          <w:fldChar w:fldCharType="end"/>
        </w:r>
      </w:hyperlink>
    </w:p>
    <w:p w14:paraId="308E2696" w14:textId="51D327FA" w:rsidR="001E516A" w:rsidRDefault="00A5571B">
      <w:pPr>
        <w:pStyle w:val="TableofFigures"/>
        <w:tabs>
          <w:tab w:val="right" w:leader="dot" w:pos="9350"/>
        </w:tabs>
        <w:rPr>
          <w:rFonts w:asciiTheme="minorHAnsi" w:eastAsiaTheme="minorEastAsia" w:hAnsiTheme="minorHAnsi"/>
          <w:noProof/>
        </w:rPr>
      </w:pPr>
      <w:hyperlink w:anchor="_Toc97039104" w:history="1">
        <w:r w:rsidR="001E516A" w:rsidRPr="0093290C">
          <w:rPr>
            <w:rStyle w:val="Hyperlink"/>
            <w:noProof/>
          </w:rPr>
          <w:t>Table 6</w:t>
        </w:r>
        <w:r w:rsidR="001E516A" w:rsidRPr="0093290C">
          <w:rPr>
            <w:rStyle w:val="Hyperlink"/>
            <w:noProof/>
          </w:rPr>
          <w:noBreakHyphen/>
          <w:t>2: Banana River Lagoon Project Reductions Compared to Full Year Loading</w:t>
        </w:r>
        <w:r w:rsidR="001E516A">
          <w:rPr>
            <w:noProof/>
            <w:webHidden/>
          </w:rPr>
          <w:tab/>
        </w:r>
        <w:r w:rsidR="001E516A">
          <w:rPr>
            <w:noProof/>
            <w:webHidden/>
          </w:rPr>
          <w:fldChar w:fldCharType="begin"/>
        </w:r>
        <w:r w:rsidR="001E516A">
          <w:rPr>
            <w:noProof/>
            <w:webHidden/>
          </w:rPr>
          <w:instrText xml:space="preserve"> PAGEREF _Toc97039104 \h </w:instrText>
        </w:r>
        <w:r w:rsidR="001E516A">
          <w:rPr>
            <w:noProof/>
            <w:webHidden/>
          </w:rPr>
        </w:r>
        <w:r w:rsidR="001E516A">
          <w:rPr>
            <w:noProof/>
            <w:webHidden/>
          </w:rPr>
          <w:fldChar w:fldCharType="separate"/>
        </w:r>
        <w:r w:rsidR="004502BB">
          <w:rPr>
            <w:noProof/>
            <w:webHidden/>
          </w:rPr>
          <w:t>142</w:t>
        </w:r>
        <w:r w:rsidR="001E516A">
          <w:rPr>
            <w:noProof/>
            <w:webHidden/>
          </w:rPr>
          <w:fldChar w:fldCharType="end"/>
        </w:r>
      </w:hyperlink>
    </w:p>
    <w:p w14:paraId="586B10CC" w14:textId="32F85081" w:rsidR="001E516A" w:rsidRDefault="00A5571B">
      <w:pPr>
        <w:pStyle w:val="TableofFigures"/>
        <w:tabs>
          <w:tab w:val="right" w:leader="dot" w:pos="9350"/>
        </w:tabs>
        <w:rPr>
          <w:rFonts w:asciiTheme="minorHAnsi" w:eastAsiaTheme="minorEastAsia" w:hAnsiTheme="minorHAnsi"/>
          <w:noProof/>
        </w:rPr>
      </w:pPr>
      <w:hyperlink w:anchor="_Toc97039105" w:history="1">
        <w:r w:rsidR="001E516A" w:rsidRPr="0093290C">
          <w:rPr>
            <w:rStyle w:val="Hyperlink"/>
            <w:noProof/>
          </w:rPr>
          <w:t>Table 6</w:t>
        </w:r>
        <w:r w:rsidR="001E516A" w:rsidRPr="0093290C">
          <w:rPr>
            <w:rStyle w:val="Hyperlink"/>
            <w:noProof/>
          </w:rPr>
          <w:noBreakHyphen/>
          <w:t>3: North IRL Project Reductions to Meet Five-Month Total Maximum Daily Load</w:t>
        </w:r>
        <w:r w:rsidR="001E516A">
          <w:rPr>
            <w:noProof/>
            <w:webHidden/>
          </w:rPr>
          <w:tab/>
        </w:r>
        <w:r w:rsidR="001E516A">
          <w:rPr>
            <w:noProof/>
            <w:webHidden/>
          </w:rPr>
          <w:fldChar w:fldCharType="begin"/>
        </w:r>
        <w:r w:rsidR="001E516A">
          <w:rPr>
            <w:noProof/>
            <w:webHidden/>
          </w:rPr>
          <w:instrText xml:space="preserve"> PAGEREF _Toc97039105 \h </w:instrText>
        </w:r>
        <w:r w:rsidR="001E516A">
          <w:rPr>
            <w:noProof/>
            <w:webHidden/>
          </w:rPr>
        </w:r>
        <w:r w:rsidR="001E516A">
          <w:rPr>
            <w:noProof/>
            <w:webHidden/>
          </w:rPr>
          <w:fldChar w:fldCharType="separate"/>
        </w:r>
        <w:r w:rsidR="004502BB">
          <w:rPr>
            <w:noProof/>
            <w:webHidden/>
          </w:rPr>
          <w:t>143</w:t>
        </w:r>
        <w:r w:rsidR="001E516A">
          <w:rPr>
            <w:noProof/>
            <w:webHidden/>
          </w:rPr>
          <w:fldChar w:fldCharType="end"/>
        </w:r>
      </w:hyperlink>
    </w:p>
    <w:p w14:paraId="1E7046D1" w14:textId="4185D5A9" w:rsidR="001E516A" w:rsidRDefault="00A5571B">
      <w:pPr>
        <w:pStyle w:val="TableofFigures"/>
        <w:tabs>
          <w:tab w:val="right" w:leader="dot" w:pos="9350"/>
        </w:tabs>
        <w:rPr>
          <w:rFonts w:asciiTheme="minorHAnsi" w:eastAsiaTheme="minorEastAsia" w:hAnsiTheme="minorHAnsi"/>
          <w:noProof/>
        </w:rPr>
      </w:pPr>
      <w:hyperlink w:anchor="_Toc97039106" w:history="1">
        <w:r w:rsidR="001E516A" w:rsidRPr="0093290C">
          <w:rPr>
            <w:rStyle w:val="Hyperlink"/>
            <w:noProof/>
          </w:rPr>
          <w:t>Table 6</w:t>
        </w:r>
        <w:r w:rsidR="001E516A" w:rsidRPr="0093290C">
          <w:rPr>
            <w:rStyle w:val="Hyperlink"/>
            <w:noProof/>
          </w:rPr>
          <w:noBreakHyphen/>
          <w:t>4: North IRL Project Reductions Compared to Full Year Loading</w:t>
        </w:r>
        <w:r w:rsidR="001E516A">
          <w:rPr>
            <w:noProof/>
            <w:webHidden/>
          </w:rPr>
          <w:tab/>
        </w:r>
        <w:r w:rsidR="001E516A">
          <w:rPr>
            <w:noProof/>
            <w:webHidden/>
          </w:rPr>
          <w:fldChar w:fldCharType="begin"/>
        </w:r>
        <w:r w:rsidR="001E516A">
          <w:rPr>
            <w:noProof/>
            <w:webHidden/>
          </w:rPr>
          <w:instrText xml:space="preserve"> PAGEREF _Toc97039106 \h </w:instrText>
        </w:r>
        <w:r w:rsidR="001E516A">
          <w:rPr>
            <w:noProof/>
            <w:webHidden/>
          </w:rPr>
        </w:r>
        <w:r w:rsidR="001E516A">
          <w:rPr>
            <w:noProof/>
            <w:webHidden/>
          </w:rPr>
          <w:fldChar w:fldCharType="separate"/>
        </w:r>
        <w:r w:rsidR="004502BB">
          <w:rPr>
            <w:noProof/>
            <w:webHidden/>
          </w:rPr>
          <w:t>143</w:t>
        </w:r>
        <w:r w:rsidR="001E516A">
          <w:rPr>
            <w:noProof/>
            <w:webHidden/>
          </w:rPr>
          <w:fldChar w:fldCharType="end"/>
        </w:r>
      </w:hyperlink>
    </w:p>
    <w:p w14:paraId="54597832" w14:textId="50364B9A" w:rsidR="001E516A" w:rsidRDefault="00A5571B">
      <w:pPr>
        <w:pStyle w:val="TableofFigures"/>
        <w:tabs>
          <w:tab w:val="right" w:leader="dot" w:pos="9350"/>
        </w:tabs>
        <w:rPr>
          <w:rFonts w:asciiTheme="minorHAnsi" w:eastAsiaTheme="minorEastAsia" w:hAnsiTheme="minorHAnsi"/>
          <w:noProof/>
        </w:rPr>
      </w:pPr>
      <w:hyperlink w:anchor="_Toc97039107" w:history="1">
        <w:r w:rsidR="001E516A" w:rsidRPr="0093290C">
          <w:rPr>
            <w:rStyle w:val="Hyperlink"/>
            <w:noProof/>
          </w:rPr>
          <w:t>Table 6</w:t>
        </w:r>
        <w:r w:rsidR="001E516A" w:rsidRPr="0093290C">
          <w:rPr>
            <w:rStyle w:val="Hyperlink"/>
            <w:noProof/>
          </w:rPr>
          <w:noBreakHyphen/>
          <w:t>5: Central IRL Project Reductions to Meet Five-Month Total Maximum Daily Load</w:t>
        </w:r>
        <w:r w:rsidR="001E516A">
          <w:rPr>
            <w:noProof/>
            <w:webHidden/>
          </w:rPr>
          <w:tab/>
        </w:r>
        <w:r w:rsidR="001E516A">
          <w:rPr>
            <w:noProof/>
            <w:webHidden/>
          </w:rPr>
          <w:fldChar w:fldCharType="begin"/>
        </w:r>
        <w:r w:rsidR="001E516A">
          <w:rPr>
            <w:noProof/>
            <w:webHidden/>
          </w:rPr>
          <w:instrText xml:space="preserve"> PAGEREF _Toc97039107 \h </w:instrText>
        </w:r>
        <w:r w:rsidR="001E516A">
          <w:rPr>
            <w:noProof/>
            <w:webHidden/>
          </w:rPr>
        </w:r>
        <w:r w:rsidR="001E516A">
          <w:rPr>
            <w:noProof/>
            <w:webHidden/>
          </w:rPr>
          <w:fldChar w:fldCharType="separate"/>
        </w:r>
        <w:r w:rsidR="004502BB">
          <w:rPr>
            <w:noProof/>
            <w:webHidden/>
          </w:rPr>
          <w:t>144</w:t>
        </w:r>
        <w:r w:rsidR="001E516A">
          <w:rPr>
            <w:noProof/>
            <w:webHidden/>
          </w:rPr>
          <w:fldChar w:fldCharType="end"/>
        </w:r>
      </w:hyperlink>
    </w:p>
    <w:p w14:paraId="0764FFD1" w14:textId="544B8B53" w:rsidR="001E516A" w:rsidRDefault="00A5571B">
      <w:pPr>
        <w:pStyle w:val="TableofFigures"/>
        <w:tabs>
          <w:tab w:val="right" w:leader="dot" w:pos="9350"/>
        </w:tabs>
        <w:rPr>
          <w:rFonts w:asciiTheme="minorHAnsi" w:eastAsiaTheme="minorEastAsia" w:hAnsiTheme="minorHAnsi"/>
          <w:noProof/>
        </w:rPr>
      </w:pPr>
      <w:hyperlink w:anchor="_Toc97039108" w:history="1">
        <w:r w:rsidR="001E516A" w:rsidRPr="0093290C">
          <w:rPr>
            <w:rStyle w:val="Hyperlink"/>
            <w:noProof/>
          </w:rPr>
          <w:t>Table 6</w:t>
        </w:r>
        <w:r w:rsidR="001E516A" w:rsidRPr="0093290C">
          <w:rPr>
            <w:rStyle w:val="Hyperlink"/>
            <w:noProof/>
          </w:rPr>
          <w:noBreakHyphen/>
          <w:t>6: Central IRL Project Reductions Compared to Full Year Loading</w:t>
        </w:r>
        <w:r w:rsidR="001E516A">
          <w:rPr>
            <w:noProof/>
            <w:webHidden/>
          </w:rPr>
          <w:tab/>
        </w:r>
        <w:r w:rsidR="001E516A">
          <w:rPr>
            <w:noProof/>
            <w:webHidden/>
          </w:rPr>
          <w:fldChar w:fldCharType="begin"/>
        </w:r>
        <w:r w:rsidR="001E516A">
          <w:rPr>
            <w:noProof/>
            <w:webHidden/>
          </w:rPr>
          <w:instrText xml:space="preserve"> PAGEREF _Toc97039108 \h </w:instrText>
        </w:r>
        <w:r w:rsidR="001E516A">
          <w:rPr>
            <w:noProof/>
            <w:webHidden/>
          </w:rPr>
        </w:r>
        <w:r w:rsidR="001E516A">
          <w:rPr>
            <w:noProof/>
            <w:webHidden/>
          </w:rPr>
          <w:fldChar w:fldCharType="separate"/>
        </w:r>
        <w:r w:rsidR="004502BB">
          <w:rPr>
            <w:noProof/>
            <w:webHidden/>
          </w:rPr>
          <w:t>144</w:t>
        </w:r>
        <w:r w:rsidR="001E516A">
          <w:rPr>
            <w:noProof/>
            <w:webHidden/>
          </w:rPr>
          <w:fldChar w:fldCharType="end"/>
        </w:r>
      </w:hyperlink>
    </w:p>
    <w:p w14:paraId="48B6ACBF" w14:textId="5FB9F7D7" w:rsidR="001E516A" w:rsidRDefault="00A5571B">
      <w:pPr>
        <w:pStyle w:val="TableofFigures"/>
        <w:tabs>
          <w:tab w:val="right" w:leader="dot" w:pos="9350"/>
        </w:tabs>
        <w:rPr>
          <w:rFonts w:asciiTheme="minorHAnsi" w:eastAsiaTheme="minorEastAsia" w:hAnsiTheme="minorHAnsi"/>
          <w:noProof/>
        </w:rPr>
      </w:pPr>
      <w:hyperlink w:anchor="_Toc97039109" w:history="1">
        <w:r w:rsidR="001E516A" w:rsidRPr="0093290C">
          <w:rPr>
            <w:rStyle w:val="Hyperlink"/>
            <w:noProof/>
          </w:rPr>
          <w:t>Table 6</w:t>
        </w:r>
        <w:r w:rsidR="001E516A" w:rsidRPr="0093290C">
          <w:rPr>
            <w:rStyle w:val="Hyperlink"/>
            <w:noProof/>
          </w:rPr>
          <w:noBreakHyphen/>
          <w:t>7: Annual Muck Flux, Muck Interstitial Water, Oyster Bar, and Planted Shoreline Project Benefits Compared to Annual Nutrient Loadings from Muck Flux</w:t>
        </w:r>
        <w:r w:rsidR="001E516A">
          <w:rPr>
            <w:noProof/>
            <w:webHidden/>
          </w:rPr>
          <w:tab/>
        </w:r>
        <w:r w:rsidR="001E516A">
          <w:rPr>
            <w:noProof/>
            <w:webHidden/>
          </w:rPr>
          <w:fldChar w:fldCharType="begin"/>
        </w:r>
        <w:r w:rsidR="001E516A">
          <w:rPr>
            <w:noProof/>
            <w:webHidden/>
          </w:rPr>
          <w:instrText xml:space="preserve"> PAGEREF _Toc97039109 \h </w:instrText>
        </w:r>
        <w:r w:rsidR="001E516A">
          <w:rPr>
            <w:noProof/>
            <w:webHidden/>
          </w:rPr>
        </w:r>
        <w:r w:rsidR="001E516A">
          <w:rPr>
            <w:noProof/>
            <w:webHidden/>
          </w:rPr>
          <w:fldChar w:fldCharType="separate"/>
        </w:r>
        <w:r w:rsidR="004502BB">
          <w:rPr>
            <w:noProof/>
            <w:webHidden/>
          </w:rPr>
          <w:t>145</w:t>
        </w:r>
        <w:r w:rsidR="001E516A">
          <w:rPr>
            <w:noProof/>
            <w:webHidden/>
          </w:rPr>
          <w:fldChar w:fldCharType="end"/>
        </w:r>
      </w:hyperlink>
    </w:p>
    <w:p w14:paraId="230E0197" w14:textId="682F34B0" w:rsidR="001E516A" w:rsidRDefault="00A5571B">
      <w:pPr>
        <w:pStyle w:val="TableofFigures"/>
        <w:tabs>
          <w:tab w:val="right" w:leader="dot" w:pos="9350"/>
        </w:tabs>
        <w:rPr>
          <w:rFonts w:asciiTheme="minorHAnsi" w:eastAsiaTheme="minorEastAsia" w:hAnsiTheme="minorHAnsi"/>
          <w:noProof/>
        </w:rPr>
      </w:pPr>
      <w:hyperlink w:anchor="_Toc97039110" w:history="1">
        <w:r w:rsidR="001E516A" w:rsidRPr="0093290C">
          <w:rPr>
            <w:rStyle w:val="Hyperlink"/>
            <w:noProof/>
          </w:rPr>
          <w:t>Table 6</w:t>
        </w:r>
        <w:r w:rsidR="001E516A" w:rsidRPr="0093290C">
          <w:rPr>
            <w:rStyle w:val="Hyperlink"/>
            <w:noProof/>
          </w:rPr>
          <w:noBreakHyphen/>
          <w:t>8: Summary of Projects, Estimated TN and TP Reductions, and Costs</w:t>
        </w:r>
        <w:r w:rsidR="001E516A">
          <w:rPr>
            <w:noProof/>
            <w:webHidden/>
          </w:rPr>
          <w:tab/>
        </w:r>
        <w:r w:rsidR="001E516A">
          <w:rPr>
            <w:noProof/>
            <w:webHidden/>
          </w:rPr>
          <w:fldChar w:fldCharType="begin"/>
        </w:r>
        <w:r w:rsidR="001E516A">
          <w:rPr>
            <w:noProof/>
            <w:webHidden/>
          </w:rPr>
          <w:instrText xml:space="preserve"> PAGEREF _Toc97039110 \h </w:instrText>
        </w:r>
        <w:r w:rsidR="001E516A">
          <w:rPr>
            <w:noProof/>
            <w:webHidden/>
          </w:rPr>
        </w:r>
        <w:r w:rsidR="001E516A">
          <w:rPr>
            <w:noProof/>
            <w:webHidden/>
          </w:rPr>
          <w:fldChar w:fldCharType="separate"/>
        </w:r>
        <w:r w:rsidR="004502BB">
          <w:rPr>
            <w:noProof/>
            <w:webHidden/>
          </w:rPr>
          <w:t>146</w:t>
        </w:r>
        <w:r w:rsidR="001E516A">
          <w:rPr>
            <w:noProof/>
            <w:webHidden/>
          </w:rPr>
          <w:fldChar w:fldCharType="end"/>
        </w:r>
      </w:hyperlink>
    </w:p>
    <w:p w14:paraId="6B5FCE67" w14:textId="409B8734" w:rsidR="001E516A" w:rsidRDefault="00A5571B">
      <w:pPr>
        <w:pStyle w:val="TableofFigures"/>
        <w:tabs>
          <w:tab w:val="right" w:leader="dot" w:pos="9350"/>
        </w:tabs>
        <w:rPr>
          <w:rFonts w:asciiTheme="minorHAnsi" w:eastAsiaTheme="minorEastAsia" w:hAnsiTheme="minorHAnsi"/>
          <w:noProof/>
        </w:rPr>
      </w:pPr>
      <w:hyperlink w:anchor="_Toc97039111" w:history="1">
        <w:r w:rsidR="001E516A" w:rsidRPr="0093290C">
          <w:rPr>
            <w:rStyle w:val="Hyperlink"/>
            <w:noProof/>
          </w:rPr>
          <w:t>Table 6</w:t>
        </w:r>
        <w:r w:rsidR="001E516A" w:rsidRPr="0093290C">
          <w:rPr>
            <w:rStyle w:val="Hyperlink"/>
            <w:noProof/>
          </w:rPr>
          <w:noBreakHyphen/>
          <w:t>9: Timeline for Funding Needs (Table 46 in the Original Save Our Indian River Lagoon Project Plan)</w:t>
        </w:r>
        <w:r w:rsidR="001E516A">
          <w:rPr>
            <w:noProof/>
            <w:webHidden/>
          </w:rPr>
          <w:tab/>
        </w:r>
        <w:r w:rsidR="001E516A">
          <w:rPr>
            <w:noProof/>
            <w:webHidden/>
          </w:rPr>
          <w:fldChar w:fldCharType="begin"/>
        </w:r>
        <w:r w:rsidR="001E516A">
          <w:rPr>
            <w:noProof/>
            <w:webHidden/>
          </w:rPr>
          <w:instrText xml:space="preserve"> PAGEREF _Toc97039111 \h </w:instrText>
        </w:r>
        <w:r w:rsidR="001E516A">
          <w:rPr>
            <w:noProof/>
            <w:webHidden/>
          </w:rPr>
        </w:r>
        <w:r w:rsidR="001E516A">
          <w:rPr>
            <w:noProof/>
            <w:webHidden/>
          </w:rPr>
          <w:fldChar w:fldCharType="separate"/>
        </w:r>
        <w:r w:rsidR="004502BB">
          <w:rPr>
            <w:noProof/>
            <w:webHidden/>
          </w:rPr>
          <w:t>154</w:t>
        </w:r>
        <w:r w:rsidR="001E516A">
          <w:rPr>
            <w:noProof/>
            <w:webHidden/>
          </w:rPr>
          <w:fldChar w:fldCharType="end"/>
        </w:r>
      </w:hyperlink>
    </w:p>
    <w:p w14:paraId="557E295F" w14:textId="45A08370" w:rsidR="001E516A" w:rsidRDefault="00A5571B">
      <w:pPr>
        <w:pStyle w:val="TableofFigures"/>
        <w:tabs>
          <w:tab w:val="right" w:leader="dot" w:pos="9350"/>
        </w:tabs>
        <w:rPr>
          <w:rFonts w:asciiTheme="minorHAnsi" w:eastAsiaTheme="minorEastAsia" w:hAnsiTheme="minorHAnsi"/>
          <w:noProof/>
        </w:rPr>
      </w:pPr>
      <w:hyperlink w:anchor="_Toc97039112" w:history="1">
        <w:r w:rsidR="001E516A" w:rsidRPr="0093290C">
          <w:rPr>
            <w:rStyle w:val="Hyperlink"/>
            <w:noProof/>
            <w:shd w:val="clear" w:color="auto" w:fill="FFFFFF"/>
          </w:rPr>
          <w:t xml:space="preserve">Table C-1: Estimates of Biomass for </w:t>
        </w:r>
        <w:r w:rsidR="001E516A" w:rsidRPr="0093290C">
          <w:rPr>
            <w:rStyle w:val="Hyperlink"/>
            <w:i/>
            <w:noProof/>
            <w:shd w:val="clear" w:color="auto" w:fill="FFFFFF"/>
          </w:rPr>
          <w:t>Halodule</w:t>
        </w:r>
        <w:r w:rsidR="001E516A" w:rsidRPr="0093290C">
          <w:rPr>
            <w:rStyle w:val="Hyperlink"/>
            <w:noProof/>
            <w:shd w:val="clear" w:color="auto" w:fill="FFFFFF"/>
          </w:rPr>
          <w:t xml:space="preserve"> Species</w:t>
        </w:r>
        <w:r w:rsidR="001E516A">
          <w:rPr>
            <w:noProof/>
            <w:webHidden/>
          </w:rPr>
          <w:tab/>
        </w:r>
        <w:r w:rsidR="001E516A">
          <w:rPr>
            <w:noProof/>
            <w:webHidden/>
          </w:rPr>
          <w:fldChar w:fldCharType="begin"/>
        </w:r>
        <w:r w:rsidR="001E516A">
          <w:rPr>
            <w:noProof/>
            <w:webHidden/>
          </w:rPr>
          <w:instrText xml:space="preserve"> PAGEREF _Toc97039112 \h </w:instrText>
        </w:r>
        <w:r w:rsidR="001E516A">
          <w:rPr>
            <w:noProof/>
            <w:webHidden/>
          </w:rPr>
        </w:r>
        <w:r w:rsidR="001E516A">
          <w:rPr>
            <w:noProof/>
            <w:webHidden/>
          </w:rPr>
          <w:fldChar w:fldCharType="separate"/>
        </w:r>
        <w:r w:rsidR="004502BB">
          <w:rPr>
            <w:noProof/>
            <w:webHidden/>
          </w:rPr>
          <w:t>182</w:t>
        </w:r>
        <w:r w:rsidR="001E516A">
          <w:rPr>
            <w:noProof/>
            <w:webHidden/>
          </w:rPr>
          <w:fldChar w:fldCharType="end"/>
        </w:r>
      </w:hyperlink>
    </w:p>
    <w:p w14:paraId="64060756" w14:textId="41759B52" w:rsidR="001E516A" w:rsidRDefault="00A5571B">
      <w:pPr>
        <w:pStyle w:val="TableofFigures"/>
        <w:tabs>
          <w:tab w:val="right" w:leader="dot" w:pos="9350"/>
        </w:tabs>
        <w:rPr>
          <w:rFonts w:asciiTheme="minorHAnsi" w:eastAsiaTheme="minorEastAsia" w:hAnsiTheme="minorHAnsi"/>
          <w:noProof/>
        </w:rPr>
      </w:pPr>
      <w:hyperlink w:anchor="_Toc97039113" w:history="1">
        <w:r w:rsidR="001E516A" w:rsidRPr="0093290C">
          <w:rPr>
            <w:rStyle w:val="Hyperlink"/>
            <w:noProof/>
            <w:shd w:val="clear" w:color="auto" w:fill="FFFFFF"/>
          </w:rPr>
          <w:t>Table C-2: Total Biomass in Seagrasses Along Brevard County</w:t>
        </w:r>
        <w:r w:rsidR="001E516A">
          <w:rPr>
            <w:noProof/>
            <w:webHidden/>
          </w:rPr>
          <w:tab/>
        </w:r>
        <w:r w:rsidR="001E516A">
          <w:rPr>
            <w:noProof/>
            <w:webHidden/>
          </w:rPr>
          <w:fldChar w:fldCharType="begin"/>
        </w:r>
        <w:r w:rsidR="001E516A">
          <w:rPr>
            <w:noProof/>
            <w:webHidden/>
          </w:rPr>
          <w:instrText xml:space="preserve"> PAGEREF _Toc97039113 \h </w:instrText>
        </w:r>
        <w:r w:rsidR="001E516A">
          <w:rPr>
            <w:noProof/>
            <w:webHidden/>
          </w:rPr>
        </w:r>
        <w:r w:rsidR="001E516A">
          <w:rPr>
            <w:noProof/>
            <w:webHidden/>
          </w:rPr>
          <w:fldChar w:fldCharType="separate"/>
        </w:r>
        <w:r w:rsidR="004502BB">
          <w:rPr>
            <w:noProof/>
            <w:webHidden/>
          </w:rPr>
          <w:t>182</w:t>
        </w:r>
        <w:r w:rsidR="001E516A">
          <w:rPr>
            <w:noProof/>
            <w:webHidden/>
          </w:rPr>
          <w:fldChar w:fldCharType="end"/>
        </w:r>
      </w:hyperlink>
    </w:p>
    <w:p w14:paraId="565468AD" w14:textId="0DB9CB18" w:rsidR="001E516A" w:rsidRDefault="00A5571B">
      <w:pPr>
        <w:pStyle w:val="TableofFigures"/>
        <w:tabs>
          <w:tab w:val="right" w:leader="dot" w:pos="9350"/>
        </w:tabs>
        <w:rPr>
          <w:rFonts w:asciiTheme="minorHAnsi" w:eastAsiaTheme="minorEastAsia" w:hAnsiTheme="minorHAnsi"/>
          <w:noProof/>
        </w:rPr>
      </w:pPr>
      <w:hyperlink w:anchor="_Toc97039114" w:history="1">
        <w:r w:rsidR="001E516A" w:rsidRPr="0093290C">
          <w:rPr>
            <w:rStyle w:val="Hyperlink"/>
            <w:noProof/>
            <w:shd w:val="clear" w:color="auto" w:fill="FFFFFF"/>
          </w:rPr>
          <w:t xml:space="preserve">Table C-3: Estimates of Nutrient Content for </w:t>
        </w:r>
        <w:r w:rsidR="001E516A" w:rsidRPr="0093290C">
          <w:rPr>
            <w:rStyle w:val="Hyperlink"/>
            <w:i/>
            <w:noProof/>
            <w:shd w:val="clear" w:color="auto" w:fill="FFFFFF"/>
          </w:rPr>
          <w:t>Halodule</w:t>
        </w:r>
        <w:r w:rsidR="001E516A" w:rsidRPr="0093290C">
          <w:rPr>
            <w:rStyle w:val="Hyperlink"/>
            <w:noProof/>
            <w:shd w:val="clear" w:color="auto" w:fill="FFFFFF"/>
          </w:rPr>
          <w:t xml:space="preserve"> </w:t>
        </w:r>
        <w:r w:rsidR="001E516A" w:rsidRPr="0093290C">
          <w:rPr>
            <w:rStyle w:val="Hyperlink"/>
            <w:i/>
            <w:noProof/>
            <w:shd w:val="clear" w:color="auto" w:fill="FFFFFF"/>
          </w:rPr>
          <w:t>wrightii</w:t>
        </w:r>
        <w:r w:rsidR="001E516A" w:rsidRPr="0093290C">
          <w:rPr>
            <w:rStyle w:val="Hyperlink"/>
            <w:noProof/>
            <w:shd w:val="clear" w:color="auto" w:fill="FFFFFF"/>
          </w:rPr>
          <w:t xml:space="preserve"> (percentage of dry weight)</w:t>
        </w:r>
        <w:r w:rsidR="001E516A">
          <w:rPr>
            <w:noProof/>
            <w:webHidden/>
          </w:rPr>
          <w:tab/>
        </w:r>
        <w:r w:rsidR="001E516A">
          <w:rPr>
            <w:noProof/>
            <w:webHidden/>
          </w:rPr>
          <w:fldChar w:fldCharType="begin"/>
        </w:r>
        <w:r w:rsidR="001E516A">
          <w:rPr>
            <w:noProof/>
            <w:webHidden/>
          </w:rPr>
          <w:instrText xml:space="preserve"> PAGEREF _Toc97039114 \h </w:instrText>
        </w:r>
        <w:r w:rsidR="001E516A">
          <w:rPr>
            <w:noProof/>
            <w:webHidden/>
          </w:rPr>
        </w:r>
        <w:r w:rsidR="001E516A">
          <w:rPr>
            <w:noProof/>
            <w:webHidden/>
          </w:rPr>
          <w:fldChar w:fldCharType="separate"/>
        </w:r>
        <w:r w:rsidR="004502BB">
          <w:rPr>
            <w:noProof/>
            <w:webHidden/>
          </w:rPr>
          <w:t>183</w:t>
        </w:r>
        <w:r w:rsidR="001E516A">
          <w:rPr>
            <w:noProof/>
            <w:webHidden/>
          </w:rPr>
          <w:fldChar w:fldCharType="end"/>
        </w:r>
      </w:hyperlink>
    </w:p>
    <w:p w14:paraId="7F40870A" w14:textId="40ED9B83" w:rsidR="001E516A" w:rsidRDefault="00A5571B">
      <w:pPr>
        <w:pStyle w:val="TableofFigures"/>
        <w:tabs>
          <w:tab w:val="right" w:leader="dot" w:pos="9350"/>
        </w:tabs>
        <w:rPr>
          <w:rFonts w:asciiTheme="minorHAnsi" w:eastAsiaTheme="minorEastAsia" w:hAnsiTheme="minorHAnsi"/>
          <w:noProof/>
        </w:rPr>
      </w:pPr>
      <w:hyperlink w:anchor="_Toc97039115" w:history="1">
        <w:r w:rsidR="001E516A" w:rsidRPr="0093290C">
          <w:rPr>
            <w:rStyle w:val="Hyperlink"/>
            <w:noProof/>
          </w:rPr>
          <w:t>Table C-4: Average Amount of Nutrients Contained in Seagrass from 1996–2009</w:t>
        </w:r>
        <w:r w:rsidR="001E516A">
          <w:rPr>
            <w:noProof/>
            <w:webHidden/>
          </w:rPr>
          <w:tab/>
        </w:r>
        <w:r w:rsidR="001E516A">
          <w:rPr>
            <w:noProof/>
            <w:webHidden/>
          </w:rPr>
          <w:fldChar w:fldCharType="begin"/>
        </w:r>
        <w:r w:rsidR="001E516A">
          <w:rPr>
            <w:noProof/>
            <w:webHidden/>
          </w:rPr>
          <w:instrText xml:space="preserve"> PAGEREF _Toc97039115 \h </w:instrText>
        </w:r>
        <w:r w:rsidR="001E516A">
          <w:rPr>
            <w:noProof/>
            <w:webHidden/>
          </w:rPr>
        </w:r>
        <w:r w:rsidR="001E516A">
          <w:rPr>
            <w:noProof/>
            <w:webHidden/>
          </w:rPr>
          <w:fldChar w:fldCharType="separate"/>
        </w:r>
        <w:r w:rsidR="004502BB">
          <w:rPr>
            <w:noProof/>
            <w:webHidden/>
          </w:rPr>
          <w:t>183</w:t>
        </w:r>
        <w:r w:rsidR="001E516A">
          <w:rPr>
            <w:noProof/>
            <w:webHidden/>
          </w:rPr>
          <w:fldChar w:fldCharType="end"/>
        </w:r>
      </w:hyperlink>
    </w:p>
    <w:p w14:paraId="698994CC" w14:textId="5060CFB4" w:rsidR="001E516A" w:rsidRDefault="00A5571B">
      <w:pPr>
        <w:pStyle w:val="TableofFigures"/>
        <w:tabs>
          <w:tab w:val="right" w:leader="dot" w:pos="9350"/>
        </w:tabs>
        <w:rPr>
          <w:rFonts w:asciiTheme="minorHAnsi" w:eastAsiaTheme="minorEastAsia" w:hAnsiTheme="minorHAnsi"/>
          <w:noProof/>
        </w:rPr>
      </w:pPr>
      <w:hyperlink w:anchor="_Toc97039116" w:history="1">
        <w:r w:rsidR="001E516A" w:rsidRPr="0093290C">
          <w:rPr>
            <w:rStyle w:val="Hyperlink"/>
            <w:noProof/>
          </w:rPr>
          <w:t>Table C-5: Guide for Ranking Potential Seagrass Restoration Sites</w:t>
        </w:r>
        <w:r w:rsidR="001E516A">
          <w:rPr>
            <w:noProof/>
            <w:webHidden/>
          </w:rPr>
          <w:tab/>
        </w:r>
        <w:r w:rsidR="001E516A">
          <w:rPr>
            <w:noProof/>
            <w:webHidden/>
          </w:rPr>
          <w:fldChar w:fldCharType="begin"/>
        </w:r>
        <w:r w:rsidR="001E516A">
          <w:rPr>
            <w:noProof/>
            <w:webHidden/>
          </w:rPr>
          <w:instrText xml:space="preserve"> PAGEREF _Toc97039116 \h </w:instrText>
        </w:r>
        <w:r w:rsidR="001E516A">
          <w:rPr>
            <w:noProof/>
            <w:webHidden/>
          </w:rPr>
        </w:r>
        <w:r w:rsidR="001E516A">
          <w:rPr>
            <w:noProof/>
            <w:webHidden/>
          </w:rPr>
          <w:fldChar w:fldCharType="separate"/>
        </w:r>
        <w:r w:rsidR="004502BB">
          <w:rPr>
            <w:noProof/>
            <w:webHidden/>
          </w:rPr>
          <w:t>185</w:t>
        </w:r>
        <w:r w:rsidR="001E516A">
          <w:rPr>
            <w:noProof/>
            <w:webHidden/>
          </w:rPr>
          <w:fldChar w:fldCharType="end"/>
        </w:r>
      </w:hyperlink>
    </w:p>
    <w:p w14:paraId="5E1E5436" w14:textId="6B582D34" w:rsidR="001E516A" w:rsidRDefault="00A5571B">
      <w:pPr>
        <w:pStyle w:val="TableofFigures"/>
        <w:tabs>
          <w:tab w:val="right" w:leader="dot" w:pos="9350"/>
        </w:tabs>
        <w:rPr>
          <w:rFonts w:asciiTheme="minorHAnsi" w:eastAsiaTheme="minorEastAsia" w:hAnsiTheme="minorHAnsi"/>
          <w:noProof/>
        </w:rPr>
      </w:pPr>
      <w:hyperlink w:anchor="_Toc97039117" w:history="1">
        <w:r w:rsidR="001E516A" w:rsidRPr="0093290C">
          <w:rPr>
            <w:rStyle w:val="Hyperlink"/>
            <w:noProof/>
          </w:rPr>
          <w:t>Table D-1: Summary of Project Withdrawals from the Plan</w:t>
        </w:r>
        <w:r w:rsidR="001E516A">
          <w:rPr>
            <w:noProof/>
            <w:webHidden/>
          </w:rPr>
          <w:tab/>
        </w:r>
        <w:r w:rsidR="001E516A">
          <w:rPr>
            <w:noProof/>
            <w:webHidden/>
          </w:rPr>
          <w:fldChar w:fldCharType="begin"/>
        </w:r>
        <w:r w:rsidR="001E516A">
          <w:rPr>
            <w:noProof/>
            <w:webHidden/>
          </w:rPr>
          <w:instrText xml:space="preserve"> PAGEREF _Toc97039117 \h </w:instrText>
        </w:r>
        <w:r w:rsidR="001E516A">
          <w:rPr>
            <w:noProof/>
            <w:webHidden/>
          </w:rPr>
        </w:r>
        <w:r w:rsidR="001E516A">
          <w:rPr>
            <w:noProof/>
            <w:webHidden/>
          </w:rPr>
          <w:fldChar w:fldCharType="separate"/>
        </w:r>
        <w:r w:rsidR="004502BB">
          <w:rPr>
            <w:noProof/>
            <w:webHidden/>
          </w:rPr>
          <w:t>186</w:t>
        </w:r>
        <w:r w:rsidR="001E516A">
          <w:rPr>
            <w:noProof/>
            <w:webHidden/>
          </w:rPr>
          <w:fldChar w:fldCharType="end"/>
        </w:r>
      </w:hyperlink>
    </w:p>
    <w:p w14:paraId="4E07A0DE" w14:textId="4C91905B" w:rsidR="00325A78" w:rsidRPr="005916C0" w:rsidRDefault="00E024DA" w:rsidP="00134E7B">
      <w:pPr>
        <w:pStyle w:val="TableofFigures"/>
        <w:tabs>
          <w:tab w:val="right" w:leader="dot" w:pos="9350"/>
        </w:tabs>
        <w:spacing w:before="480"/>
        <w:rPr>
          <w:rFonts w:cs="Arial"/>
          <w:b/>
          <w:color w:val="0D6FAB"/>
          <w:sz w:val="32"/>
          <w:szCs w:val="32"/>
        </w:rPr>
      </w:pPr>
      <w:r w:rsidRPr="005916C0">
        <w:fldChar w:fldCharType="end"/>
      </w:r>
      <w:r w:rsidR="00325A78" w:rsidRPr="005916C0">
        <w:rPr>
          <w:rFonts w:cs="Arial"/>
          <w:b/>
          <w:color w:val="0D6FAB"/>
          <w:sz w:val="32"/>
          <w:szCs w:val="32"/>
        </w:rPr>
        <w:t>List of Figures</w:t>
      </w:r>
    </w:p>
    <w:p w14:paraId="4924A054" w14:textId="7782F485" w:rsidR="001E516A" w:rsidRDefault="00C467A9">
      <w:pPr>
        <w:pStyle w:val="TableofFigures"/>
        <w:tabs>
          <w:tab w:val="right" w:leader="dot" w:pos="9350"/>
        </w:tabs>
        <w:rPr>
          <w:rFonts w:asciiTheme="minorHAnsi" w:eastAsiaTheme="minorEastAsia" w:hAnsiTheme="minorHAnsi"/>
          <w:noProof/>
        </w:rPr>
      </w:pPr>
      <w:r w:rsidRPr="005916C0">
        <w:fldChar w:fldCharType="begin"/>
      </w:r>
      <w:r w:rsidRPr="005916C0">
        <w:instrText xml:space="preserve"> TOC \h \z \t "Figure Caption" \c </w:instrText>
      </w:r>
      <w:r w:rsidRPr="005916C0">
        <w:fldChar w:fldCharType="separate"/>
      </w:r>
      <w:hyperlink w:anchor="_Toc97039118" w:history="1">
        <w:r w:rsidR="001E516A" w:rsidRPr="002C6733">
          <w:rPr>
            <w:rStyle w:val="Hyperlink"/>
            <w:noProof/>
          </w:rPr>
          <w:t>Figure ES-1: Save Our Indian River Lagoon Project Implementation Schedule</w:t>
        </w:r>
        <w:r w:rsidR="001E516A">
          <w:rPr>
            <w:noProof/>
            <w:webHidden/>
          </w:rPr>
          <w:tab/>
        </w:r>
        <w:r w:rsidR="001E516A">
          <w:rPr>
            <w:noProof/>
            <w:webHidden/>
          </w:rPr>
          <w:fldChar w:fldCharType="begin"/>
        </w:r>
        <w:r w:rsidR="001E516A">
          <w:rPr>
            <w:noProof/>
            <w:webHidden/>
          </w:rPr>
          <w:instrText xml:space="preserve"> PAGEREF _Toc97039118 \h </w:instrText>
        </w:r>
        <w:r w:rsidR="001E516A">
          <w:rPr>
            <w:noProof/>
            <w:webHidden/>
          </w:rPr>
        </w:r>
        <w:r w:rsidR="001E516A">
          <w:rPr>
            <w:noProof/>
            <w:webHidden/>
          </w:rPr>
          <w:fldChar w:fldCharType="separate"/>
        </w:r>
        <w:r w:rsidR="004502BB">
          <w:rPr>
            <w:noProof/>
            <w:webHidden/>
          </w:rPr>
          <w:t>xiii</w:t>
        </w:r>
        <w:r w:rsidR="001E516A">
          <w:rPr>
            <w:noProof/>
            <w:webHidden/>
          </w:rPr>
          <w:fldChar w:fldCharType="end"/>
        </w:r>
      </w:hyperlink>
    </w:p>
    <w:p w14:paraId="1D27936E" w14:textId="69CB2533" w:rsidR="001E516A" w:rsidRDefault="00A5571B">
      <w:pPr>
        <w:pStyle w:val="TableofFigures"/>
        <w:tabs>
          <w:tab w:val="right" w:leader="dot" w:pos="9350"/>
        </w:tabs>
        <w:rPr>
          <w:rFonts w:asciiTheme="minorHAnsi" w:eastAsiaTheme="minorEastAsia" w:hAnsiTheme="minorHAnsi"/>
          <w:noProof/>
        </w:rPr>
      </w:pPr>
      <w:hyperlink w:anchor="_Toc97039119" w:history="1">
        <w:r w:rsidR="001E516A" w:rsidRPr="002C6733">
          <w:rPr>
            <w:rStyle w:val="Hyperlink"/>
            <w:noProof/>
          </w:rPr>
          <w:t>Figure 1</w:t>
        </w:r>
        <w:r w:rsidR="001E516A" w:rsidRPr="002C6733">
          <w:rPr>
            <w:rStyle w:val="Hyperlink"/>
            <w:noProof/>
          </w:rPr>
          <w:noBreakHyphen/>
          <w:t>1: Decline of Commercial Fishing in Brevard County</w:t>
        </w:r>
        <w:r w:rsidR="001E516A">
          <w:rPr>
            <w:noProof/>
            <w:webHidden/>
          </w:rPr>
          <w:tab/>
        </w:r>
        <w:r w:rsidR="001E516A">
          <w:rPr>
            <w:noProof/>
            <w:webHidden/>
          </w:rPr>
          <w:fldChar w:fldCharType="begin"/>
        </w:r>
        <w:r w:rsidR="001E516A">
          <w:rPr>
            <w:noProof/>
            <w:webHidden/>
          </w:rPr>
          <w:instrText xml:space="preserve"> PAGEREF _Toc97039119 \h </w:instrText>
        </w:r>
        <w:r w:rsidR="001E516A">
          <w:rPr>
            <w:noProof/>
            <w:webHidden/>
          </w:rPr>
        </w:r>
        <w:r w:rsidR="001E516A">
          <w:rPr>
            <w:noProof/>
            <w:webHidden/>
          </w:rPr>
          <w:fldChar w:fldCharType="separate"/>
        </w:r>
        <w:r w:rsidR="004502BB">
          <w:rPr>
            <w:noProof/>
            <w:webHidden/>
          </w:rPr>
          <w:t>5</w:t>
        </w:r>
        <w:r w:rsidR="001E516A">
          <w:rPr>
            <w:noProof/>
            <w:webHidden/>
          </w:rPr>
          <w:fldChar w:fldCharType="end"/>
        </w:r>
      </w:hyperlink>
    </w:p>
    <w:p w14:paraId="124F9F6E" w14:textId="27E87793" w:rsidR="001E516A" w:rsidRDefault="00A5571B">
      <w:pPr>
        <w:pStyle w:val="TableofFigures"/>
        <w:tabs>
          <w:tab w:val="right" w:leader="dot" w:pos="9350"/>
        </w:tabs>
        <w:rPr>
          <w:rFonts w:asciiTheme="minorHAnsi" w:eastAsiaTheme="minorEastAsia" w:hAnsiTheme="minorHAnsi"/>
          <w:noProof/>
        </w:rPr>
      </w:pPr>
      <w:hyperlink w:anchor="_Toc97039120" w:history="1">
        <w:r w:rsidR="001E516A" w:rsidRPr="002C6733">
          <w:rPr>
            <w:rStyle w:val="Hyperlink"/>
            <w:noProof/>
          </w:rPr>
          <w:t>Figure 1</w:t>
        </w:r>
        <w:r w:rsidR="001E516A" w:rsidRPr="002C6733">
          <w:rPr>
            <w:rStyle w:val="Hyperlink"/>
            <w:noProof/>
          </w:rPr>
          <w:noBreakHyphen/>
          <w:t>2: Likelihood of a Healthy IRL as Nutrients are Removed</w:t>
        </w:r>
        <w:r w:rsidR="001E516A">
          <w:rPr>
            <w:noProof/>
            <w:webHidden/>
          </w:rPr>
          <w:tab/>
        </w:r>
        <w:r w:rsidR="001E516A">
          <w:rPr>
            <w:noProof/>
            <w:webHidden/>
          </w:rPr>
          <w:fldChar w:fldCharType="begin"/>
        </w:r>
        <w:r w:rsidR="001E516A">
          <w:rPr>
            <w:noProof/>
            <w:webHidden/>
          </w:rPr>
          <w:instrText xml:space="preserve"> PAGEREF _Toc97039120 \h </w:instrText>
        </w:r>
        <w:r w:rsidR="001E516A">
          <w:rPr>
            <w:noProof/>
            <w:webHidden/>
          </w:rPr>
        </w:r>
        <w:r w:rsidR="001E516A">
          <w:rPr>
            <w:noProof/>
            <w:webHidden/>
          </w:rPr>
          <w:fldChar w:fldCharType="separate"/>
        </w:r>
        <w:r w:rsidR="004502BB">
          <w:rPr>
            <w:noProof/>
            <w:webHidden/>
          </w:rPr>
          <w:t>7</w:t>
        </w:r>
        <w:r w:rsidR="001E516A">
          <w:rPr>
            <w:noProof/>
            <w:webHidden/>
          </w:rPr>
          <w:fldChar w:fldCharType="end"/>
        </w:r>
      </w:hyperlink>
    </w:p>
    <w:p w14:paraId="13A408D8" w14:textId="5D8641E0" w:rsidR="001E516A" w:rsidRDefault="00A5571B">
      <w:pPr>
        <w:pStyle w:val="TableofFigures"/>
        <w:tabs>
          <w:tab w:val="right" w:leader="dot" w:pos="9350"/>
        </w:tabs>
        <w:rPr>
          <w:rFonts w:asciiTheme="minorHAnsi" w:eastAsiaTheme="minorEastAsia" w:hAnsiTheme="minorHAnsi"/>
          <w:noProof/>
        </w:rPr>
      </w:pPr>
      <w:hyperlink w:anchor="_Toc97039121" w:history="1">
        <w:r w:rsidR="001E516A" w:rsidRPr="002C6733">
          <w:rPr>
            <w:rStyle w:val="Hyperlink"/>
            <w:noProof/>
          </w:rPr>
          <w:t>Figure 2</w:t>
        </w:r>
        <w:r w:rsidR="001E516A" w:rsidRPr="002C6733">
          <w:rPr>
            <w:rStyle w:val="Hyperlink"/>
            <w:noProof/>
          </w:rPr>
          <w:noBreakHyphen/>
          <w:t>1: Locations of the Banana River Lagoon (BRL), North IRL (NIRL), and Central IRL (CIRL) Sub-lagoons</w:t>
        </w:r>
        <w:r w:rsidR="001E516A">
          <w:rPr>
            <w:noProof/>
            <w:webHidden/>
          </w:rPr>
          <w:tab/>
        </w:r>
        <w:r w:rsidR="001E516A">
          <w:rPr>
            <w:noProof/>
            <w:webHidden/>
          </w:rPr>
          <w:fldChar w:fldCharType="begin"/>
        </w:r>
        <w:r w:rsidR="001E516A">
          <w:rPr>
            <w:noProof/>
            <w:webHidden/>
          </w:rPr>
          <w:instrText xml:space="preserve"> PAGEREF _Toc97039121 \h </w:instrText>
        </w:r>
        <w:r w:rsidR="001E516A">
          <w:rPr>
            <w:noProof/>
            <w:webHidden/>
          </w:rPr>
        </w:r>
        <w:r w:rsidR="001E516A">
          <w:rPr>
            <w:noProof/>
            <w:webHidden/>
          </w:rPr>
          <w:fldChar w:fldCharType="separate"/>
        </w:r>
        <w:r w:rsidR="004502BB">
          <w:rPr>
            <w:noProof/>
            <w:webHidden/>
          </w:rPr>
          <w:t>9</w:t>
        </w:r>
        <w:r w:rsidR="001E516A">
          <w:rPr>
            <w:noProof/>
            <w:webHidden/>
          </w:rPr>
          <w:fldChar w:fldCharType="end"/>
        </w:r>
      </w:hyperlink>
    </w:p>
    <w:p w14:paraId="16F3FDB2" w14:textId="69A47E60" w:rsidR="001E516A" w:rsidRDefault="00A5571B">
      <w:pPr>
        <w:pStyle w:val="TableofFigures"/>
        <w:tabs>
          <w:tab w:val="right" w:leader="dot" w:pos="9350"/>
        </w:tabs>
        <w:rPr>
          <w:rFonts w:asciiTheme="minorHAnsi" w:eastAsiaTheme="minorEastAsia" w:hAnsiTheme="minorHAnsi"/>
          <w:noProof/>
        </w:rPr>
      </w:pPr>
      <w:hyperlink w:anchor="_Toc97039122" w:history="1">
        <w:r w:rsidR="001E516A" w:rsidRPr="002C6733">
          <w:rPr>
            <w:rStyle w:val="Hyperlink"/>
            <w:noProof/>
          </w:rPr>
          <w:t>Figure 3</w:t>
        </w:r>
        <w:r w:rsidR="001E516A" w:rsidRPr="002C6733">
          <w:rPr>
            <w:rStyle w:val="Hyperlink"/>
            <w:noProof/>
          </w:rPr>
          <w:noBreakHyphen/>
          <w:t>1: Banana River Lagoon TN (left) and TP (right) Annual Average Loads by Source</w:t>
        </w:r>
        <w:r w:rsidR="001E516A">
          <w:rPr>
            <w:noProof/>
            <w:webHidden/>
          </w:rPr>
          <w:tab/>
        </w:r>
        <w:r w:rsidR="001E516A">
          <w:rPr>
            <w:noProof/>
            <w:webHidden/>
          </w:rPr>
          <w:fldChar w:fldCharType="begin"/>
        </w:r>
        <w:r w:rsidR="001E516A">
          <w:rPr>
            <w:noProof/>
            <w:webHidden/>
          </w:rPr>
          <w:instrText xml:space="preserve"> PAGEREF _Toc97039122 \h </w:instrText>
        </w:r>
        <w:r w:rsidR="001E516A">
          <w:rPr>
            <w:noProof/>
            <w:webHidden/>
          </w:rPr>
        </w:r>
        <w:r w:rsidR="001E516A">
          <w:rPr>
            <w:noProof/>
            <w:webHidden/>
          </w:rPr>
          <w:fldChar w:fldCharType="separate"/>
        </w:r>
        <w:r w:rsidR="004502BB">
          <w:rPr>
            <w:noProof/>
            <w:webHidden/>
          </w:rPr>
          <w:t>13</w:t>
        </w:r>
        <w:r w:rsidR="001E516A">
          <w:rPr>
            <w:noProof/>
            <w:webHidden/>
          </w:rPr>
          <w:fldChar w:fldCharType="end"/>
        </w:r>
      </w:hyperlink>
    </w:p>
    <w:p w14:paraId="2958441F" w14:textId="676F2922" w:rsidR="001E516A" w:rsidRDefault="00A5571B">
      <w:pPr>
        <w:pStyle w:val="TableofFigures"/>
        <w:tabs>
          <w:tab w:val="right" w:leader="dot" w:pos="9350"/>
        </w:tabs>
        <w:rPr>
          <w:rFonts w:asciiTheme="minorHAnsi" w:eastAsiaTheme="minorEastAsia" w:hAnsiTheme="minorHAnsi"/>
          <w:noProof/>
        </w:rPr>
      </w:pPr>
      <w:hyperlink w:anchor="_Toc97039123" w:history="1">
        <w:r w:rsidR="001E516A" w:rsidRPr="002C6733">
          <w:rPr>
            <w:rStyle w:val="Hyperlink"/>
            <w:noProof/>
          </w:rPr>
          <w:t>Figure 3</w:t>
        </w:r>
        <w:r w:rsidR="001E516A" w:rsidRPr="002C6733">
          <w:rPr>
            <w:rStyle w:val="Hyperlink"/>
            <w:noProof/>
          </w:rPr>
          <w:noBreakHyphen/>
          <w:t>2: North IRL TN (left) and TP (right) Annual Average Loads by Source</w:t>
        </w:r>
        <w:r w:rsidR="001E516A">
          <w:rPr>
            <w:noProof/>
            <w:webHidden/>
          </w:rPr>
          <w:tab/>
        </w:r>
        <w:r w:rsidR="001E516A">
          <w:rPr>
            <w:noProof/>
            <w:webHidden/>
          </w:rPr>
          <w:fldChar w:fldCharType="begin"/>
        </w:r>
        <w:r w:rsidR="001E516A">
          <w:rPr>
            <w:noProof/>
            <w:webHidden/>
          </w:rPr>
          <w:instrText xml:space="preserve"> PAGEREF _Toc97039123 \h </w:instrText>
        </w:r>
        <w:r w:rsidR="001E516A">
          <w:rPr>
            <w:noProof/>
            <w:webHidden/>
          </w:rPr>
        </w:r>
        <w:r w:rsidR="001E516A">
          <w:rPr>
            <w:noProof/>
            <w:webHidden/>
          </w:rPr>
          <w:fldChar w:fldCharType="separate"/>
        </w:r>
        <w:r w:rsidR="004502BB">
          <w:rPr>
            <w:noProof/>
            <w:webHidden/>
          </w:rPr>
          <w:t>14</w:t>
        </w:r>
        <w:r w:rsidR="001E516A">
          <w:rPr>
            <w:noProof/>
            <w:webHidden/>
          </w:rPr>
          <w:fldChar w:fldCharType="end"/>
        </w:r>
      </w:hyperlink>
    </w:p>
    <w:p w14:paraId="3A3A246A" w14:textId="7A0B5938" w:rsidR="001E516A" w:rsidRDefault="00A5571B">
      <w:pPr>
        <w:pStyle w:val="TableofFigures"/>
        <w:tabs>
          <w:tab w:val="right" w:leader="dot" w:pos="9350"/>
        </w:tabs>
        <w:rPr>
          <w:rFonts w:asciiTheme="minorHAnsi" w:eastAsiaTheme="minorEastAsia" w:hAnsiTheme="minorHAnsi"/>
          <w:noProof/>
        </w:rPr>
      </w:pPr>
      <w:hyperlink w:anchor="_Toc97039124" w:history="1">
        <w:r w:rsidR="001E516A" w:rsidRPr="002C6733">
          <w:rPr>
            <w:rStyle w:val="Hyperlink"/>
            <w:noProof/>
          </w:rPr>
          <w:t>Figure 3</w:t>
        </w:r>
        <w:r w:rsidR="001E516A" w:rsidRPr="002C6733">
          <w:rPr>
            <w:rStyle w:val="Hyperlink"/>
            <w:noProof/>
          </w:rPr>
          <w:noBreakHyphen/>
          <w:t>3: Central IRL TN (left) and TP (right) Annual Average Loads by Source</w:t>
        </w:r>
        <w:r w:rsidR="001E516A">
          <w:rPr>
            <w:noProof/>
            <w:webHidden/>
          </w:rPr>
          <w:tab/>
        </w:r>
        <w:r w:rsidR="001E516A">
          <w:rPr>
            <w:noProof/>
            <w:webHidden/>
          </w:rPr>
          <w:fldChar w:fldCharType="begin"/>
        </w:r>
        <w:r w:rsidR="001E516A">
          <w:rPr>
            <w:noProof/>
            <w:webHidden/>
          </w:rPr>
          <w:instrText xml:space="preserve"> PAGEREF _Toc97039124 \h </w:instrText>
        </w:r>
        <w:r w:rsidR="001E516A">
          <w:rPr>
            <w:noProof/>
            <w:webHidden/>
          </w:rPr>
        </w:r>
        <w:r w:rsidR="001E516A">
          <w:rPr>
            <w:noProof/>
            <w:webHidden/>
          </w:rPr>
          <w:fldChar w:fldCharType="separate"/>
        </w:r>
        <w:r w:rsidR="004502BB">
          <w:rPr>
            <w:noProof/>
            <w:webHidden/>
          </w:rPr>
          <w:t>14</w:t>
        </w:r>
        <w:r w:rsidR="001E516A">
          <w:rPr>
            <w:noProof/>
            <w:webHidden/>
          </w:rPr>
          <w:fldChar w:fldCharType="end"/>
        </w:r>
      </w:hyperlink>
    </w:p>
    <w:p w14:paraId="6393D777" w14:textId="374EF933" w:rsidR="001E516A" w:rsidRDefault="00A5571B">
      <w:pPr>
        <w:pStyle w:val="TableofFigures"/>
        <w:tabs>
          <w:tab w:val="right" w:leader="dot" w:pos="9350"/>
        </w:tabs>
        <w:rPr>
          <w:rFonts w:asciiTheme="minorHAnsi" w:eastAsiaTheme="minorEastAsia" w:hAnsiTheme="minorHAnsi"/>
          <w:noProof/>
        </w:rPr>
      </w:pPr>
      <w:hyperlink w:anchor="_Toc97039125" w:history="1">
        <w:r w:rsidR="001E516A" w:rsidRPr="002C6733">
          <w:rPr>
            <w:rStyle w:val="Hyperlink"/>
            <w:noProof/>
          </w:rPr>
          <w:t>Figure 4</w:t>
        </w:r>
        <w:r w:rsidR="001E516A" w:rsidRPr="002C6733">
          <w:rPr>
            <w:rStyle w:val="Hyperlink"/>
            <w:noProof/>
          </w:rPr>
          <w:noBreakHyphen/>
          <w:t>1: Grass Clippings Example for a Typical Lot</w:t>
        </w:r>
        <w:r w:rsidR="001E516A">
          <w:rPr>
            <w:noProof/>
            <w:webHidden/>
          </w:rPr>
          <w:tab/>
        </w:r>
        <w:r w:rsidR="001E516A">
          <w:rPr>
            <w:noProof/>
            <w:webHidden/>
          </w:rPr>
          <w:fldChar w:fldCharType="begin"/>
        </w:r>
        <w:r w:rsidR="001E516A">
          <w:rPr>
            <w:noProof/>
            <w:webHidden/>
          </w:rPr>
          <w:instrText xml:space="preserve"> PAGEREF _Toc97039125 \h </w:instrText>
        </w:r>
        <w:r w:rsidR="001E516A">
          <w:rPr>
            <w:noProof/>
            <w:webHidden/>
          </w:rPr>
        </w:r>
        <w:r w:rsidR="001E516A">
          <w:rPr>
            <w:noProof/>
            <w:webHidden/>
          </w:rPr>
          <w:fldChar w:fldCharType="separate"/>
        </w:r>
        <w:r w:rsidR="004502BB">
          <w:rPr>
            <w:noProof/>
            <w:webHidden/>
          </w:rPr>
          <w:t>19</w:t>
        </w:r>
        <w:r w:rsidR="001E516A">
          <w:rPr>
            <w:noProof/>
            <w:webHidden/>
          </w:rPr>
          <w:fldChar w:fldCharType="end"/>
        </w:r>
      </w:hyperlink>
    </w:p>
    <w:p w14:paraId="39BDCBB8" w14:textId="7C0EE63A" w:rsidR="001E516A" w:rsidRDefault="00A5571B">
      <w:pPr>
        <w:pStyle w:val="TableofFigures"/>
        <w:tabs>
          <w:tab w:val="right" w:leader="dot" w:pos="9350"/>
        </w:tabs>
        <w:rPr>
          <w:rFonts w:asciiTheme="minorHAnsi" w:eastAsiaTheme="minorEastAsia" w:hAnsiTheme="minorHAnsi"/>
          <w:noProof/>
        </w:rPr>
      </w:pPr>
      <w:hyperlink w:anchor="_Toc97039126" w:history="1">
        <w:r w:rsidR="001E516A" w:rsidRPr="002C6733">
          <w:rPr>
            <w:rStyle w:val="Hyperlink"/>
            <w:noProof/>
          </w:rPr>
          <w:t>Figure 4</w:t>
        </w:r>
        <w:r w:rsidR="001E516A" w:rsidRPr="002C6733">
          <w:rPr>
            <w:rStyle w:val="Hyperlink"/>
            <w:noProof/>
          </w:rPr>
          <w:noBreakHyphen/>
          <w:t>2: Septic System Removal Projects in Banana River Lagoon</w:t>
        </w:r>
        <w:r w:rsidR="001E516A">
          <w:rPr>
            <w:noProof/>
            <w:webHidden/>
          </w:rPr>
          <w:tab/>
        </w:r>
        <w:r w:rsidR="001E516A">
          <w:rPr>
            <w:noProof/>
            <w:webHidden/>
          </w:rPr>
          <w:fldChar w:fldCharType="begin"/>
        </w:r>
        <w:r w:rsidR="001E516A">
          <w:rPr>
            <w:noProof/>
            <w:webHidden/>
          </w:rPr>
          <w:instrText xml:space="preserve"> PAGEREF _Toc97039126 \h </w:instrText>
        </w:r>
        <w:r w:rsidR="001E516A">
          <w:rPr>
            <w:noProof/>
            <w:webHidden/>
          </w:rPr>
        </w:r>
        <w:r w:rsidR="001E516A">
          <w:rPr>
            <w:noProof/>
            <w:webHidden/>
          </w:rPr>
          <w:fldChar w:fldCharType="separate"/>
        </w:r>
        <w:r w:rsidR="004502BB">
          <w:rPr>
            <w:noProof/>
            <w:webHidden/>
          </w:rPr>
          <w:t>38</w:t>
        </w:r>
        <w:r w:rsidR="001E516A">
          <w:rPr>
            <w:noProof/>
            <w:webHidden/>
          </w:rPr>
          <w:fldChar w:fldCharType="end"/>
        </w:r>
      </w:hyperlink>
    </w:p>
    <w:p w14:paraId="413D235E" w14:textId="287D97AF" w:rsidR="001E516A" w:rsidRDefault="00A5571B">
      <w:pPr>
        <w:pStyle w:val="TableofFigures"/>
        <w:tabs>
          <w:tab w:val="right" w:leader="dot" w:pos="9350"/>
        </w:tabs>
        <w:rPr>
          <w:rFonts w:asciiTheme="minorHAnsi" w:eastAsiaTheme="minorEastAsia" w:hAnsiTheme="minorHAnsi"/>
          <w:noProof/>
        </w:rPr>
      </w:pPr>
      <w:hyperlink w:anchor="_Toc97039127" w:history="1">
        <w:r w:rsidR="001E516A" w:rsidRPr="002C6733">
          <w:rPr>
            <w:rStyle w:val="Hyperlink"/>
            <w:noProof/>
          </w:rPr>
          <w:t>Figure 4</w:t>
        </w:r>
        <w:r w:rsidR="001E516A" w:rsidRPr="002C6733">
          <w:rPr>
            <w:rStyle w:val="Hyperlink"/>
            <w:noProof/>
          </w:rPr>
          <w:noBreakHyphen/>
          <w:t>3: Septic System Removal Projects in Banana River Lagoon, continued</w:t>
        </w:r>
        <w:r w:rsidR="001E516A">
          <w:rPr>
            <w:noProof/>
            <w:webHidden/>
          </w:rPr>
          <w:tab/>
        </w:r>
        <w:r w:rsidR="001E516A">
          <w:rPr>
            <w:noProof/>
            <w:webHidden/>
          </w:rPr>
          <w:fldChar w:fldCharType="begin"/>
        </w:r>
        <w:r w:rsidR="001E516A">
          <w:rPr>
            <w:noProof/>
            <w:webHidden/>
          </w:rPr>
          <w:instrText xml:space="preserve"> PAGEREF _Toc97039127 \h </w:instrText>
        </w:r>
        <w:r w:rsidR="001E516A">
          <w:rPr>
            <w:noProof/>
            <w:webHidden/>
          </w:rPr>
        </w:r>
        <w:r w:rsidR="001E516A">
          <w:rPr>
            <w:noProof/>
            <w:webHidden/>
          </w:rPr>
          <w:fldChar w:fldCharType="separate"/>
        </w:r>
        <w:r w:rsidR="004502BB">
          <w:rPr>
            <w:noProof/>
            <w:webHidden/>
          </w:rPr>
          <w:t>39</w:t>
        </w:r>
        <w:r w:rsidR="001E516A">
          <w:rPr>
            <w:noProof/>
            <w:webHidden/>
          </w:rPr>
          <w:fldChar w:fldCharType="end"/>
        </w:r>
      </w:hyperlink>
    </w:p>
    <w:p w14:paraId="61829899" w14:textId="6D51B70E" w:rsidR="001E516A" w:rsidRDefault="00A5571B">
      <w:pPr>
        <w:pStyle w:val="TableofFigures"/>
        <w:tabs>
          <w:tab w:val="right" w:leader="dot" w:pos="9350"/>
        </w:tabs>
        <w:rPr>
          <w:rFonts w:asciiTheme="minorHAnsi" w:eastAsiaTheme="minorEastAsia" w:hAnsiTheme="minorHAnsi"/>
          <w:noProof/>
        </w:rPr>
      </w:pPr>
      <w:hyperlink w:anchor="_Toc97039128" w:history="1">
        <w:r w:rsidR="001E516A" w:rsidRPr="002C6733">
          <w:rPr>
            <w:rStyle w:val="Hyperlink"/>
            <w:noProof/>
          </w:rPr>
          <w:t>Figure 4</w:t>
        </w:r>
        <w:r w:rsidR="001E516A" w:rsidRPr="002C6733">
          <w:rPr>
            <w:rStyle w:val="Hyperlink"/>
            <w:noProof/>
          </w:rPr>
          <w:noBreakHyphen/>
          <w:t>4: Septic System Removal Projects in Banana River Lagoon, continued</w:t>
        </w:r>
        <w:r w:rsidR="001E516A">
          <w:rPr>
            <w:noProof/>
            <w:webHidden/>
          </w:rPr>
          <w:tab/>
        </w:r>
        <w:r w:rsidR="001E516A">
          <w:rPr>
            <w:noProof/>
            <w:webHidden/>
          </w:rPr>
          <w:fldChar w:fldCharType="begin"/>
        </w:r>
        <w:r w:rsidR="001E516A">
          <w:rPr>
            <w:noProof/>
            <w:webHidden/>
          </w:rPr>
          <w:instrText xml:space="preserve"> PAGEREF _Toc97039128 \h </w:instrText>
        </w:r>
        <w:r w:rsidR="001E516A">
          <w:rPr>
            <w:noProof/>
            <w:webHidden/>
          </w:rPr>
        </w:r>
        <w:r w:rsidR="001E516A">
          <w:rPr>
            <w:noProof/>
            <w:webHidden/>
          </w:rPr>
          <w:fldChar w:fldCharType="separate"/>
        </w:r>
        <w:r w:rsidR="004502BB">
          <w:rPr>
            <w:noProof/>
            <w:webHidden/>
          </w:rPr>
          <w:t>40</w:t>
        </w:r>
        <w:r w:rsidR="001E516A">
          <w:rPr>
            <w:noProof/>
            <w:webHidden/>
          </w:rPr>
          <w:fldChar w:fldCharType="end"/>
        </w:r>
      </w:hyperlink>
    </w:p>
    <w:p w14:paraId="6A252269" w14:textId="5B54DD41" w:rsidR="001E516A" w:rsidRDefault="00A5571B">
      <w:pPr>
        <w:pStyle w:val="TableofFigures"/>
        <w:tabs>
          <w:tab w:val="right" w:leader="dot" w:pos="9350"/>
        </w:tabs>
        <w:rPr>
          <w:rFonts w:asciiTheme="minorHAnsi" w:eastAsiaTheme="minorEastAsia" w:hAnsiTheme="minorHAnsi"/>
          <w:noProof/>
        </w:rPr>
      </w:pPr>
      <w:hyperlink w:anchor="_Toc97039129" w:history="1">
        <w:r w:rsidR="001E516A" w:rsidRPr="002C6733">
          <w:rPr>
            <w:rStyle w:val="Hyperlink"/>
            <w:noProof/>
          </w:rPr>
          <w:t>Figure 4</w:t>
        </w:r>
        <w:r w:rsidR="001E516A" w:rsidRPr="002C6733">
          <w:rPr>
            <w:rStyle w:val="Hyperlink"/>
            <w:noProof/>
          </w:rPr>
          <w:noBreakHyphen/>
          <w:t>5: Septic System Removal Projects in North IRL</w:t>
        </w:r>
        <w:r w:rsidR="001E516A">
          <w:rPr>
            <w:noProof/>
            <w:webHidden/>
          </w:rPr>
          <w:tab/>
        </w:r>
        <w:r w:rsidR="001E516A">
          <w:rPr>
            <w:noProof/>
            <w:webHidden/>
          </w:rPr>
          <w:fldChar w:fldCharType="begin"/>
        </w:r>
        <w:r w:rsidR="001E516A">
          <w:rPr>
            <w:noProof/>
            <w:webHidden/>
          </w:rPr>
          <w:instrText xml:space="preserve"> PAGEREF _Toc97039129 \h </w:instrText>
        </w:r>
        <w:r w:rsidR="001E516A">
          <w:rPr>
            <w:noProof/>
            <w:webHidden/>
          </w:rPr>
        </w:r>
        <w:r w:rsidR="001E516A">
          <w:rPr>
            <w:noProof/>
            <w:webHidden/>
          </w:rPr>
          <w:fldChar w:fldCharType="separate"/>
        </w:r>
        <w:r w:rsidR="004502BB">
          <w:rPr>
            <w:noProof/>
            <w:webHidden/>
          </w:rPr>
          <w:t>41</w:t>
        </w:r>
        <w:r w:rsidR="001E516A">
          <w:rPr>
            <w:noProof/>
            <w:webHidden/>
          </w:rPr>
          <w:fldChar w:fldCharType="end"/>
        </w:r>
      </w:hyperlink>
    </w:p>
    <w:p w14:paraId="2DA60783" w14:textId="0FC36E92" w:rsidR="001E516A" w:rsidRDefault="00A5571B">
      <w:pPr>
        <w:pStyle w:val="TableofFigures"/>
        <w:tabs>
          <w:tab w:val="right" w:leader="dot" w:pos="9350"/>
        </w:tabs>
        <w:rPr>
          <w:rFonts w:asciiTheme="minorHAnsi" w:eastAsiaTheme="minorEastAsia" w:hAnsiTheme="minorHAnsi"/>
          <w:noProof/>
        </w:rPr>
      </w:pPr>
      <w:hyperlink w:anchor="_Toc97039130" w:history="1">
        <w:r w:rsidR="001E516A" w:rsidRPr="002C6733">
          <w:rPr>
            <w:rStyle w:val="Hyperlink"/>
            <w:noProof/>
          </w:rPr>
          <w:t>Figure 4</w:t>
        </w:r>
        <w:r w:rsidR="001E516A" w:rsidRPr="002C6733">
          <w:rPr>
            <w:rStyle w:val="Hyperlink"/>
            <w:noProof/>
          </w:rPr>
          <w:noBreakHyphen/>
          <w:t>6: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_Toc97039130 \h </w:instrText>
        </w:r>
        <w:r w:rsidR="001E516A">
          <w:rPr>
            <w:noProof/>
            <w:webHidden/>
          </w:rPr>
        </w:r>
        <w:r w:rsidR="001E516A">
          <w:rPr>
            <w:noProof/>
            <w:webHidden/>
          </w:rPr>
          <w:fldChar w:fldCharType="separate"/>
        </w:r>
        <w:r w:rsidR="004502BB">
          <w:rPr>
            <w:noProof/>
            <w:webHidden/>
          </w:rPr>
          <w:t>42</w:t>
        </w:r>
        <w:r w:rsidR="001E516A">
          <w:rPr>
            <w:noProof/>
            <w:webHidden/>
          </w:rPr>
          <w:fldChar w:fldCharType="end"/>
        </w:r>
      </w:hyperlink>
    </w:p>
    <w:p w14:paraId="557AFF9C" w14:textId="539A7843" w:rsidR="001E516A" w:rsidRDefault="00A5571B">
      <w:pPr>
        <w:pStyle w:val="TableofFigures"/>
        <w:tabs>
          <w:tab w:val="right" w:leader="dot" w:pos="9350"/>
        </w:tabs>
        <w:rPr>
          <w:rFonts w:asciiTheme="minorHAnsi" w:eastAsiaTheme="minorEastAsia" w:hAnsiTheme="minorHAnsi"/>
          <w:noProof/>
        </w:rPr>
      </w:pPr>
      <w:hyperlink w:anchor="_Toc97039131" w:history="1">
        <w:r w:rsidR="001E516A" w:rsidRPr="002C6733">
          <w:rPr>
            <w:rStyle w:val="Hyperlink"/>
            <w:noProof/>
          </w:rPr>
          <w:t>Figure 4</w:t>
        </w:r>
        <w:r w:rsidR="001E516A" w:rsidRPr="002C6733">
          <w:rPr>
            <w:rStyle w:val="Hyperlink"/>
            <w:noProof/>
          </w:rPr>
          <w:noBreakHyphen/>
          <w:t>7: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_Toc97039131 \h </w:instrText>
        </w:r>
        <w:r w:rsidR="001E516A">
          <w:rPr>
            <w:noProof/>
            <w:webHidden/>
          </w:rPr>
        </w:r>
        <w:r w:rsidR="001E516A">
          <w:rPr>
            <w:noProof/>
            <w:webHidden/>
          </w:rPr>
          <w:fldChar w:fldCharType="separate"/>
        </w:r>
        <w:r w:rsidR="004502BB">
          <w:rPr>
            <w:noProof/>
            <w:webHidden/>
          </w:rPr>
          <w:t>43</w:t>
        </w:r>
        <w:r w:rsidR="001E516A">
          <w:rPr>
            <w:noProof/>
            <w:webHidden/>
          </w:rPr>
          <w:fldChar w:fldCharType="end"/>
        </w:r>
      </w:hyperlink>
    </w:p>
    <w:p w14:paraId="6AACE766" w14:textId="103C3574" w:rsidR="001E516A" w:rsidRDefault="00A5571B">
      <w:pPr>
        <w:pStyle w:val="TableofFigures"/>
        <w:tabs>
          <w:tab w:val="right" w:leader="dot" w:pos="9350"/>
        </w:tabs>
        <w:rPr>
          <w:rFonts w:asciiTheme="minorHAnsi" w:eastAsiaTheme="minorEastAsia" w:hAnsiTheme="minorHAnsi"/>
          <w:noProof/>
        </w:rPr>
      </w:pPr>
      <w:hyperlink w:anchor="_Toc97039132" w:history="1">
        <w:r w:rsidR="001E516A" w:rsidRPr="002C6733">
          <w:rPr>
            <w:rStyle w:val="Hyperlink"/>
            <w:noProof/>
          </w:rPr>
          <w:t>Figure 4</w:t>
        </w:r>
        <w:r w:rsidR="001E516A" w:rsidRPr="002C6733">
          <w:rPr>
            <w:rStyle w:val="Hyperlink"/>
            <w:noProof/>
          </w:rPr>
          <w:noBreakHyphen/>
          <w:t>8: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_Toc97039132 \h </w:instrText>
        </w:r>
        <w:r w:rsidR="001E516A">
          <w:rPr>
            <w:noProof/>
            <w:webHidden/>
          </w:rPr>
        </w:r>
        <w:r w:rsidR="001E516A">
          <w:rPr>
            <w:noProof/>
            <w:webHidden/>
          </w:rPr>
          <w:fldChar w:fldCharType="separate"/>
        </w:r>
        <w:r w:rsidR="004502BB">
          <w:rPr>
            <w:noProof/>
            <w:webHidden/>
          </w:rPr>
          <w:t>44</w:t>
        </w:r>
        <w:r w:rsidR="001E516A">
          <w:rPr>
            <w:noProof/>
            <w:webHidden/>
          </w:rPr>
          <w:fldChar w:fldCharType="end"/>
        </w:r>
      </w:hyperlink>
    </w:p>
    <w:p w14:paraId="06362B32" w14:textId="2B00ECC7" w:rsidR="001E516A" w:rsidRDefault="00A5571B">
      <w:pPr>
        <w:pStyle w:val="TableofFigures"/>
        <w:tabs>
          <w:tab w:val="right" w:leader="dot" w:pos="9350"/>
        </w:tabs>
        <w:rPr>
          <w:rFonts w:asciiTheme="minorHAnsi" w:eastAsiaTheme="minorEastAsia" w:hAnsiTheme="minorHAnsi"/>
          <w:noProof/>
        </w:rPr>
      </w:pPr>
      <w:hyperlink w:anchor="_Toc97039133" w:history="1">
        <w:r w:rsidR="001E516A" w:rsidRPr="002C6733">
          <w:rPr>
            <w:rStyle w:val="Hyperlink"/>
            <w:noProof/>
          </w:rPr>
          <w:t>Figure 4</w:t>
        </w:r>
        <w:r w:rsidR="001E516A" w:rsidRPr="002C6733">
          <w:rPr>
            <w:rStyle w:val="Hyperlink"/>
            <w:noProof/>
          </w:rPr>
          <w:noBreakHyphen/>
          <w:t>9: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_Toc97039133 \h </w:instrText>
        </w:r>
        <w:r w:rsidR="001E516A">
          <w:rPr>
            <w:noProof/>
            <w:webHidden/>
          </w:rPr>
        </w:r>
        <w:r w:rsidR="001E516A">
          <w:rPr>
            <w:noProof/>
            <w:webHidden/>
          </w:rPr>
          <w:fldChar w:fldCharType="separate"/>
        </w:r>
        <w:r w:rsidR="004502BB">
          <w:rPr>
            <w:noProof/>
            <w:webHidden/>
          </w:rPr>
          <w:t>45</w:t>
        </w:r>
        <w:r w:rsidR="001E516A">
          <w:rPr>
            <w:noProof/>
            <w:webHidden/>
          </w:rPr>
          <w:fldChar w:fldCharType="end"/>
        </w:r>
      </w:hyperlink>
    </w:p>
    <w:p w14:paraId="6723C94B" w14:textId="51EAD63C" w:rsidR="001E516A" w:rsidRDefault="00A5571B">
      <w:pPr>
        <w:pStyle w:val="TableofFigures"/>
        <w:tabs>
          <w:tab w:val="right" w:leader="dot" w:pos="9350"/>
        </w:tabs>
        <w:rPr>
          <w:rFonts w:asciiTheme="minorHAnsi" w:eastAsiaTheme="minorEastAsia" w:hAnsiTheme="minorHAnsi"/>
          <w:noProof/>
        </w:rPr>
      </w:pPr>
      <w:hyperlink w:anchor="_Toc97039134" w:history="1">
        <w:r w:rsidR="001E516A" w:rsidRPr="002C6733">
          <w:rPr>
            <w:rStyle w:val="Hyperlink"/>
            <w:noProof/>
          </w:rPr>
          <w:t>Figure 4</w:t>
        </w:r>
        <w:r w:rsidR="001E516A" w:rsidRPr="002C6733">
          <w:rPr>
            <w:rStyle w:val="Hyperlink"/>
            <w:noProof/>
          </w:rPr>
          <w:noBreakHyphen/>
          <w:t>10: Septic System Removal Projects in North IRL, continued</w:t>
        </w:r>
        <w:r w:rsidR="001E516A">
          <w:rPr>
            <w:noProof/>
            <w:webHidden/>
          </w:rPr>
          <w:tab/>
        </w:r>
        <w:r w:rsidR="001E516A">
          <w:rPr>
            <w:noProof/>
            <w:webHidden/>
          </w:rPr>
          <w:fldChar w:fldCharType="begin"/>
        </w:r>
        <w:r w:rsidR="001E516A">
          <w:rPr>
            <w:noProof/>
            <w:webHidden/>
          </w:rPr>
          <w:instrText xml:space="preserve"> PAGEREF _Toc97039134 \h </w:instrText>
        </w:r>
        <w:r w:rsidR="001E516A">
          <w:rPr>
            <w:noProof/>
            <w:webHidden/>
          </w:rPr>
        </w:r>
        <w:r w:rsidR="001E516A">
          <w:rPr>
            <w:noProof/>
            <w:webHidden/>
          </w:rPr>
          <w:fldChar w:fldCharType="separate"/>
        </w:r>
        <w:r w:rsidR="004502BB">
          <w:rPr>
            <w:noProof/>
            <w:webHidden/>
          </w:rPr>
          <w:t>46</w:t>
        </w:r>
        <w:r w:rsidR="001E516A">
          <w:rPr>
            <w:noProof/>
            <w:webHidden/>
          </w:rPr>
          <w:fldChar w:fldCharType="end"/>
        </w:r>
      </w:hyperlink>
    </w:p>
    <w:p w14:paraId="62EE41EC" w14:textId="0BC01B7E" w:rsidR="001E516A" w:rsidRDefault="00A5571B">
      <w:pPr>
        <w:pStyle w:val="TableofFigures"/>
        <w:tabs>
          <w:tab w:val="right" w:leader="dot" w:pos="9350"/>
        </w:tabs>
        <w:rPr>
          <w:rFonts w:asciiTheme="minorHAnsi" w:eastAsiaTheme="minorEastAsia" w:hAnsiTheme="minorHAnsi"/>
          <w:noProof/>
        </w:rPr>
      </w:pPr>
      <w:hyperlink w:anchor="_Toc97039135" w:history="1">
        <w:r w:rsidR="001E516A" w:rsidRPr="002C6733">
          <w:rPr>
            <w:rStyle w:val="Hyperlink"/>
            <w:noProof/>
          </w:rPr>
          <w:t>Figure 4</w:t>
        </w:r>
        <w:r w:rsidR="001E516A" w:rsidRPr="002C6733">
          <w:rPr>
            <w:rStyle w:val="Hyperlink"/>
            <w:noProof/>
          </w:rPr>
          <w:noBreakHyphen/>
          <w:t>11: Septic System Removal Projects in Central IRL</w:t>
        </w:r>
        <w:r w:rsidR="001E516A">
          <w:rPr>
            <w:noProof/>
            <w:webHidden/>
          </w:rPr>
          <w:tab/>
        </w:r>
        <w:r w:rsidR="001E516A">
          <w:rPr>
            <w:noProof/>
            <w:webHidden/>
          </w:rPr>
          <w:fldChar w:fldCharType="begin"/>
        </w:r>
        <w:r w:rsidR="001E516A">
          <w:rPr>
            <w:noProof/>
            <w:webHidden/>
          </w:rPr>
          <w:instrText xml:space="preserve"> PAGEREF _Toc97039135 \h </w:instrText>
        </w:r>
        <w:r w:rsidR="001E516A">
          <w:rPr>
            <w:noProof/>
            <w:webHidden/>
          </w:rPr>
        </w:r>
        <w:r w:rsidR="001E516A">
          <w:rPr>
            <w:noProof/>
            <w:webHidden/>
          </w:rPr>
          <w:fldChar w:fldCharType="separate"/>
        </w:r>
        <w:r w:rsidR="004502BB">
          <w:rPr>
            <w:noProof/>
            <w:webHidden/>
          </w:rPr>
          <w:t>47</w:t>
        </w:r>
        <w:r w:rsidR="001E516A">
          <w:rPr>
            <w:noProof/>
            <w:webHidden/>
          </w:rPr>
          <w:fldChar w:fldCharType="end"/>
        </w:r>
      </w:hyperlink>
    </w:p>
    <w:p w14:paraId="6963E85A" w14:textId="5A6026AD" w:rsidR="001E516A" w:rsidRDefault="00A5571B">
      <w:pPr>
        <w:pStyle w:val="TableofFigures"/>
        <w:tabs>
          <w:tab w:val="right" w:leader="dot" w:pos="9350"/>
        </w:tabs>
        <w:rPr>
          <w:rFonts w:asciiTheme="minorHAnsi" w:eastAsiaTheme="minorEastAsia" w:hAnsiTheme="minorHAnsi"/>
          <w:noProof/>
        </w:rPr>
      </w:pPr>
      <w:hyperlink w:anchor="_Toc97039136" w:history="1">
        <w:r w:rsidR="001E516A" w:rsidRPr="002C6733">
          <w:rPr>
            <w:rStyle w:val="Hyperlink"/>
            <w:noProof/>
          </w:rPr>
          <w:t>Figure 4</w:t>
        </w:r>
        <w:r w:rsidR="001E516A" w:rsidRPr="002C6733">
          <w:rPr>
            <w:rStyle w:val="Hyperlink"/>
            <w:noProof/>
          </w:rPr>
          <w:noBreakHyphen/>
          <w:t>12: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_Toc97039136 \h </w:instrText>
        </w:r>
        <w:r w:rsidR="001E516A">
          <w:rPr>
            <w:noProof/>
            <w:webHidden/>
          </w:rPr>
        </w:r>
        <w:r w:rsidR="001E516A">
          <w:rPr>
            <w:noProof/>
            <w:webHidden/>
          </w:rPr>
          <w:fldChar w:fldCharType="separate"/>
        </w:r>
        <w:r w:rsidR="004502BB">
          <w:rPr>
            <w:noProof/>
            <w:webHidden/>
          </w:rPr>
          <w:t>48</w:t>
        </w:r>
        <w:r w:rsidR="001E516A">
          <w:rPr>
            <w:noProof/>
            <w:webHidden/>
          </w:rPr>
          <w:fldChar w:fldCharType="end"/>
        </w:r>
      </w:hyperlink>
    </w:p>
    <w:p w14:paraId="38D5BAEF" w14:textId="081E13BB" w:rsidR="001E516A" w:rsidRDefault="00A5571B">
      <w:pPr>
        <w:pStyle w:val="TableofFigures"/>
        <w:tabs>
          <w:tab w:val="right" w:leader="dot" w:pos="9350"/>
        </w:tabs>
        <w:rPr>
          <w:rFonts w:asciiTheme="minorHAnsi" w:eastAsiaTheme="minorEastAsia" w:hAnsiTheme="minorHAnsi"/>
          <w:noProof/>
        </w:rPr>
      </w:pPr>
      <w:hyperlink w:anchor="_Toc97039137" w:history="1">
        <w:r w:rsidR="001E516A" w:rsidRPr="002C6733">
          <w:rPr>
            <w:rStyle w:val="Hyperlink"/>
            <w:noProof/>
          </w:rPr>
          <w:t>Figure 4</w:t>
        </w:r>
        <w:r w:rsidR="001E516A" w:rsidRPr="002C6733">
          <w:rPr>
            <w:rStyle w:val="Hyperlink"/>
            <w:noProof/>
          </w:rPr>
          <w:noBreakHyphen/>
          <w:t>13: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_Toc97039137 \h </w:instrText>
        </w:r>
        <w:r w:rsidR="001E516A">
          <w:rPr>
            <w:noProof/>
            <w:webHidden/>
          </w:rPr>
        </w:r>
        <w:r w:rsidR="001E516A">
          <w:rPr>
            <w:noProof/>
            <w:webHidden/>
          </w:rPr>
          <w:fldChar w:fldCharType="separate"/>
        </w:r>
        <w:r w:rsidR="004502BB">
          <w:rPr>
            <w:noProof/>
            <w:webHidden/>
          </w:rPr>
          <w:t>49</w:t>
        </w:r>
        <w:r w:rsidR="001E516A">
          <w:rPr>
            <w:noProof/>
            <w:webHidden/>
          </w:rPr>
          <w:fldChar w:fldCharType="end"/>
        </w:r>
      </w:hyperlink>
    </w:p>
    <w:p w14:paraId="7A712E6C" w14:textId="441BB82A" w:rsidR="001E516A" w:rsidRDefault="00A5571B">
      <w:pPr>
        <w:pStyle w:val="TableofFigures"/>
        <w:tabs>
          <w:tab w:val="right" w:leader="dot" w:pos="9350"/>
        </w:tabs>
        <w:rPr>
          <w:rFonts w:asciiTheme="minorHAnsi" w:eastAsiaTheme="minorEastAsia" w:hAnsiTheme="minorHAnsi"/>
          <w:noProof/>
        </w:rPr>
      </w:pPr>
      <w:hyperlink w:anchor="_Toc97039138" w:history="1">
        <w:r w:rsidR="001E516A" w:rsidRPr="002C6733">
          <w:rPr>
            <w:rStyle w:val="Hyperlink"/>
            <w:noProof/>
          </w:rPr>
          <w:t>Figure 4</w:t>
        </w:r>
        <w:r w:rsidR="001E516A" w:rsidRPr="002C6733">
          <w:rPr>
            <w:rStyle w:val="Hyperlink"/>
            <w:noProof/>
          </w:rPr>
          <w:noBreakHyphen/>
          <w:t>14: Septic System Removal Projects in Central IRL, continued</w:t>
        </w:r>
        <w:r w:rsidR="001E516A">
          <w:rPr>
            <w:noProof/>
            <w:webHidden/>
          </w:rPr>
          <w:tab/>
        </w:r>
        <w:r w:rsidR="001E516A">
          <w:rPr>
            <w:noProof/>
            <w:webHidden/>
          </w:rPr>
          <w:fldChar w:fldCharType="begin"/>
        </w:r>
        <w:r w:rsidR="001E516A">
          <w:rPr>
            <w:noProof/>
            <w:webHidden/>
          </w:rPr>
          <w:instrText xml:space="preserve"> PAGEREF _Toc97039138 \h </w:instrText>
        </w:r>
        <w:r w:rsidR="001E516A">
          <w:rPr>
            <w:noProof/>
            <w:webHidden/>
          </w:rPr>
        </w:r>
        <w:r w:rsidR="001E516A">
          <w:rPr>
            <w:noProof/>
            <w:webHidden/>
          </w:rPr>
          <w:fldChar w:fldCharType="separate"/>
        </w:r>
        <w:r w:rsidR="004502BB">
          <w:rPr>
            <w:noProof/>
            <w:webHidden/>
          </w:rPr>
          <w:t>50</w:t>
        </w:r>
        <w:r w:rsidR="001E516A">
          <w:rPr>
            <w:noProof/>
            <w:webHidden/>
          </w:rPr>
          <w:fldChar w:fldCharType="end"/>
        </w:r>
      </w:hyperlink>
    </w:p>
    <w:p w14:paraId="630EF000" w14:textId="7EB7556D" w:rsidR="001E516A" w:rsidRDefault="00A5571B">
      <w:pPr>
        <w:pStyle w:val="TableofFigures"/>
        <w:tabs>
          <w:tab w:val="right" w:leader="dot" w:pos="9350"/>
        </w:tabs>
        <w:rPr>
          <w:rFonts w:asciiTheme="minorHAnsi" w:eastAsiaTheme="minorEastAsia" w:hAnsiTheme="minorHAnsi"/>
          <w:noProof/>
        </w:rPr>
      </w:pPr>
      <w:hyperlink w:anchor="_Toc97039139" w:history="1">
        <w:r w:rsidR="001E516A" w:rsidRPr="002C6733">
          <w:rPr>
            <w:rStyle w:val="Hyperlink"/>
            <w:noProof/>
          </w:rPr>
          <w:t>Figure 4</w:t>
        </w:r>
        <w:r w:rsidR="001E516A" w:rsidRPr="002C6733">
          <w:rPr>
            <w:rStyle w:val="Hyperlink"/>
            <w:noProof/>
          </w:rPr>
          <w:noBreakHyphen/>
          <w:t>15: Quick Connection Septic System Removal Locations in North Brevard County</w:t>
        </w:r>
        <w:r w:rsidR="001E516A">
          <w:rPr>
            <w:noProof/>
            <w:webHidden/>
          </w:rPr>
          <w:tab/>
        </w:r>
        <w:r w:rsidR="001E516A">
          <w:rPr>
            <w:noProof/>
            <w:webHidden/>
          </w:rPr>
          <w:fldChar w:fldCharType="begin"/>
        </w:r>
        <w:r w:rsidR="001E516A">
          <w:rPr>
            <w:noProof/>
            <w:webHidden/>
          </w:rPr>
          <w:instrText xml:space="preserve"> PAGEREF _Toc97039139 \h </w:instrText>
        </w:r>
        <w:r w:rsidR="001E516A">
          <w:rPr>
            <w:noProof/>
            <w:webHidden/>
          </w:rPr>
        </w:r>
        <w:r w:rsidR="001E516A">
          <w:rPr>
            <w:noProof/>
            <w:webHidden/>
          </w:rPr>
          <w:fldChar w:fldCharType="separate"/>
        </w:r>
        <w:r w:rsidR="004502BB">
          <w:rPr>
            <w:noProof/>
            <w:webHidden/>
          </w:rPr>
          <w:t>52</w:t>
        </w:r>
        <w:r w:rsidR="001E516A">
          <w:rPr>
            <w:noProof/>
            <w:webHidden/>
          </w:rPr>
          <w:fldChar w:fldCharType="end"/>
        </w:r>
      </w:hyperlink>
    </w:p>
    <w:p w14:paraId="4F1A1920" w14:textId="1201A9C6" w:rsidR="001E516A" w:rsidRDefault="00A5571B">
      <w:pPr>
        <w:pStyle w:val="TableofFigures"/>
        <w:tabs>
          <w:tab w:val="right" w:leader="dot" w:pos="9350"/>
        </w:tabs>
        <w:rPr>
          <w:rFonts w:asciiTheme="minorHAnsi" w:eastAsiaTheme="minorEastAsia" w:hAnsiTheme="minorHAnsi"/>
          <w:noProof/>
        </w:rPr>
      </w:pPr>
      <w:hyperlink w:anchor="_Toc97039140" w:history="1">
        <w:r w:rsidR="001E516A" w:rsidRPr="002C6733">
          <w:rPr>
            <w:rStyle w:val="Hyperlink"/>
            <w:noProof/>
          </w:rPr>
          <w:t>Figure 4</w:t>
        </w:r>
        <w:r w:rsidR="001E516A" w:rsidRPr="002C6733">
          <w:rPr>
            <w:rStyle w:val="Hyperlink"/>
            <w:noProof/>
          </w:rPr>
          <w:noBreakHyphen/>
          <w:t>16: Quick Connection Septic System Removal Locations in Central Brevard County</w:t>
        </w:r>
        <w:r w:rsidR="001E516A">
          <w:rPr>
            <w:noProof/>
            <w:webHidden/>
          </w:rPr>
          <w:tab/>
        </w:r>
        <w:r w:rsidR="001E516A">
          <w:rPr>
            <w:noProof/>
            <w:webHidden/>
          </w:rPr>
          <w:fldChar w:fldCharType="begin"/>
        </w:r>
        <w:r w:rsidR="001E516A">
          <w:rPr>
            <w:noProof/>
            <w:webHidden/>
          </w:rPr>
          <w:instrText xml:space="preserve"> PAGEREF _Toc97039140 \h </w:instrText>
        </w:r>
        <w:r w:rsidR="001E516A">
          <w:rPr>
            <w:noProof/>
            <w:webHidden/>
          </w:rPr>
        </w:r>
        <w:r w:rsidR="001E516A">
          <w:rPr>
            <w:noProof/>
            <w:webHidden/>
          </w:rPr>
          <w:fldChar w:fldCharType="separate"/>
        </w:r>
        <w:r w:rsidR="004502BB">
          <w:rPr>
            <w:noProof/>
            <w:webHidden/>
          </w:rPr>
          <w:t>53</w:t>
        </w:r>
        <w:r w:rsidR="001E516A">
          <w:rPr>
            <w:noProof/>
            <w:webHidden/>
          </w:rPr>
          <w:fldChar w:fldCharType="end"/>
        </w:r>
      </w:hyperlink>
    </w:p>
    <w:p w14:paraId="3742B465" w14:textId="3A511D10" w:rsidR="001E516A" w:rsidRDefault="00A5571B">
      <w:pPr>
        <w:pStyle w:val="TableofFigures"/>
        <w:tabs>
          <w:tab w:val="right" w:leader="dot" w:pos="9350"/>
        </w:tabs>
        <w:rPr>
          <w:rFonts w:asciiTheme="minorHAnsi" w:eastAsiaTheme="minorEastAsia" w:hAnsiTheme="minorHAnsi"/>
          <w:noProof/>
        </w:rPr>
      </w:pPr>
      <w:hyperlink w:anchor="_Toc97039141" w:history="1">
        <w:r w:rsidR="001E516A" w:rsidRPr="002C6733">
          <w:rPr>
            <w:rStyle w:val="Hyperlink"/>
            <w:noProof/>
          </w:rPr>
          <w:t>Figure 4</w:t>
        </w:r>
        <w:r w:rsidR="001E516A" w:rsidRPr="002C6733">
          <w:rPr>
            <w:rStyle w:val="Hyperlink"/>
            <w:noProof/>
          </w:rPr>
          <w:noBreakHyphen/>
          <w:t>17: Quick Connection Septic System Removal Locations in South Brevard County</w:t>
        </w:r>
        <w:r w:rsidR="001E516A">
          <w:rPr>
            <w:noProof/>
            <w:webHidden/>
          </w:rPr>
          <w:tab/>
        </w:r>
        <w:r w:rsidR="001E516A">
          <w:rPr>
            <w:noProof/>
            <w:webHidden/>
          </w:rPr>
          <w:fldChar w:fldCharType="begin"/>
        </w:r>
        <w:r w:rsidR="001E516A">
          <w:rPr>
            <w:noProof/>
            <w:webHidden/>
          </w:rPr>
          <w:instrText xml:space="preserve"> PAGEREF _Toc97039141 \h </w:instrText>
        </w:r>
        <w:r w:rsidR="001E516A">
          <w:rPr>
            <w:noProof/>
            <w:webHidden/>
          </w:rPr>
        </w:r>
        <w:r w:rsidR="001E516A">
          <w:rPr>
            <w:noProof/>
            <w:webHidden/>
          </w:rPr>
          <w:fldChar w:fldCharType="separate"/>
        </w:r>
        <w:r w:rsidR="004502BB">
          <w:rPr>
            <w:noProof/>
            <w:webHidden/>
          </w:rPr>
          <w:t>54</w:t>
        </w:r>
        <w:r w:rsidR="001E516A">
          <w:rPr>
            <w:noProof/>
            <w:webHidden/>
          </w:rPr>
          <w:fldChar w:fldCharType="end"/>
        </w:r>
      </w:hyperlink>
    </w:p>
    <w:p w14:paraId="150F6361" w14:textId="00A9F149" w:rsidR="001E516A" w:rsidRDefault="00A5571B">
      <w:pPr>
        <w:pStyle w:val="TableofFigures"/>
        <w:tabs>
          <w:tab w:val="right" w:leader="dot" w:pos="9350"/>
        </w:tabs>
        <w:rPr>
          <w:rFonts w:asciiTheme="minorHAnsi" w:eastAsiaTheme="minorEastAsia" w:hAnsiTheme="minorHAnsi"/>
          <w:noProof/>
        </w:rPr>
      </w:pPr>
      <w:hyperlink w:anchor="_Toc97039142" w:history="1">
        <w:r w:rsidR="001E516A" w:rsidRPr="002C6733">
          <w:rPr>
            <w:rStyle w:val="Hyperlink"/>
            <w:noProof/>
          </w:rPr>
          <w:t>Figure 4</w:t>
        </w:r>
        <w:r w:rsidR="001E516A" w:rsidRPr="002C6733">
          <w:rPr>
            <w:rStyle w:val="Hyperlink"/>
            <w:noProof/>
          </w:rPr>
          <w:noBreakHyphen/>
          <w:t>18: Example In-Ground Nitrogen-Reducing Biofilter Septic System</w:t>
        </w:r>
        <w:r w:rsidR="001E516A">
          <w:rPr>
            <w:noProof/>
            <w:webHidden/>
          </w:rPr>
          <w:tab/>
        </w:r>
        <w:r w:rsidR="001E516A">
          <w:rPr>
            <w:noProof/>
            <w:webHidden/>
          </w:rPr>
          <w:fldChar w:fldCharType="begin"/>
        </w:r>
        <w:r w:rsidR="001E516A">
          <w:rPr>
            <w:noProof/>
            <w:webHidden/>
          </w:rPr>
          <w:instrText xml:space="preserve"> PAGEREF _Toc97039142 \h </w:instrText>
        </w:r>
        <w:r w:rsidR="001E516A">
          <w:rPr>
            <w:noProof/>
            <w:webHidden/>
          </w:rPr>
        </w:r>
        <w:r w:rsidR="001E516A">
          <w:rPr>
            <w:noProof/>
            <w:webHidden/>
          </w:rPr>
          <w:fldChar w:fldCharType="separate"/>
        </w:r>
        <w:r w:rsidR="004502BB">
          <w:rPr>
            <w:noProof/>
            <w:webHidden/>
          </w:rPr>
          <w:t>55</w:t>
        </w:r>
        <w:r w:rsidR="001E516A">
          <w:rPr>
            <w:noProof/>
            <w:webHidden/>
          </w:rPr>
          <w:fldChar w:fldCharType="end"/>
        </w:r>
      </w:hyperlink>
    </w:p>
    <w:p w14:paraId="0A644E2B" w14:textId="40AF944D" w:rsidR="001E516A" w:rsidRDefault="00A5571B">
      <w:pPr>
        <w:pStyle w:val="TableofFigures"/>
        <w:tabs>
          <w:tab w:val="right" w:leader="dot" w:pos="9350"/>
        </w:tabs>
        <w:rPr>
          <w:rFonts w:asciiTheme="minorHAnsi" w:eastAsiaTheme="minorEastAsia" w:hAnsiTheme="minorHAnsi"/>
          <w:noProof/>
        </w:rPr>
      </w:pPr>
      <w:hyperlink w:anchor="_Toc97039143" w:history="1">
        <w:r w:rsidR="001E516A" w:rsidRPr="002C6733">
          <w:rPr>
            <w:rStyle w:val="Hyperlink"/>
            <w:noProof/>
          </w:rPr>
          <w:t>Figure 4</w:t>
        </w:r>
        <w:r w:rsidR="001E516A" w:rsidRPr="002C6733">
          <w:rPr>
            <w:rStyle w:val="Hyperlink"/>
            <w:noProof/>
          </w:rPr>
          <w:noBreakHyphen/>
          <w:t>19: Septic System Upgrades in North Brevard County</w:t>
        </w:r>
        <w:r w:rsidR="001E516A">
          <w:rPr>
            <w:noProof/>
            <w:webHidden/>
          </w:rPr>
          <w:tab/>
        </w:r>
        <w:r w:rsidR="001E516A">
          <w:rPr>
            <w:noProof/>
            <w:webHidden/>
          </w:rPr>
          <w:fldChar w:fldCharType="begin"/>
        </w:r>
        <w:r w:rsidR="001E516A">
          <w:rPr>
            <w:noProof/>
            <w:webHidden/>
          </w:rPr>
          <w:instrText xml:space="preserve"> PAGEREF _Toc97039143 \h </w:instrText>
        </w:r>
        <w:r w:rsidR="001E516A">
          <w:rPr>
            <w:noProof/>
            <w:webHidden/>
          </w:rPr>
        </w:r>
        <w:r w:rsidR="001E516A">
          <w:rPr>
            <w:noProof/>
            <w:webHidden/>
          </w:rPr>
          <w:fldChar w:fldCharType="separate"/>
        </w:r>
        <w:r w:rsidR="004502BB">
          <w:rPr>
            <w:noProof/>
            <w:webHidden/>
          </w:rPr>
          <w:t>58</w:t>
        </w:r>
        <w:r w:rsidR="001E516A">
          <w:rPr>
            <w:noProof/>
            <w:webHidden/>
          </w:rPr>
          <w:fldChar w:fldCharType="end"/>
        </w:r>
      </w:hyperlink>
    </w:p>
    <w:p w14:paraId="45177780" w14:textId="679B5AFA" w:rsidR="001E516A" w:rsidRDefault="00A5571B">
      <w:pPr>
        <w:pStyle w:val="TableofFigures"/>
        <w:tabs>
          <w:tab w:val="right" w:leader="dot" w:pos="9350"/>
        </w:tabs>
        <w:rPr>
          <w:rFonts w:asciiTheme="minorHAnsi" w:eastAsiaTheme="minorEastAsia" w:hAnsiTheme="minorHAnsi"/>
          <w:noProof/>
        </w:rPr>
      </w:pPr>
      <w:hyperlink w:anchor="_Toc97039144" w:history="1">
        <w:r w:rsidR="001E516A" w:rsidRPr="002C6733">
          <w:rPr>
            <w:rStyle w:val="Hyperlink"/>
            <w:noProof/>
          </w:rPr>
          <w:t>Figure 4</w:t>
        </w:r>
        <w:r w:rsidR="001E516A" w:rsidRPr="002C6733">
          <w:rPr>
            <w:rStyle w:val="Hyperlink"/>
            <w:noProof/>
          </w:rPr>
          <w:noBreakHyphen/>
          <w:t>20: Septic System Upgrades in Central Brevard County</w:t>
        </w:r>
        <w:r w:rsidR="001E516A">
          <w:rPr>
            <w:noProof/>
            <w:webHidden/>
          </w:rPr>
          <w:tab/>
        </w:r>
        <w:r w:rsidR="001E516A">
          <w:rPr>
            <w:noProof/>
            <w:webHidden/>
          </w:rPr>
          <w:fldChar w:fldCharType="begin"/>
        </w:r>
        <w:r w:rsidR="001E516A">
          <w:rPr>
            <w:noProof/>
            <w:webHidden/>
          </w:rPr>
          <w:instrText xml:space="preserve"> PAGEREF _Toc97039144 \h </w:instrText>
        </w:r>
        <w:r w:rsidR="001E516A">
          <w:rPr>
            <w:noProof/>
            <w:webHidden/>
          </w:rPr>
        </w:r>
        <w:r w:rsidR="001E516A">
          <w:rPr>
            <w:noProof/>
            <w:webHidden/>
          </w:rPr>
          <w:fldChar w:fldCharType="separate"/>
        </w:r>
        <w:r w:rsidR="004502BB">
          <w:rPr>
            <w:noProof/>
            <w:webHidden/>
          </w:rPr>
          <w:t>59</w:t>
        </w:r>
        <w:r w:rsidR="001E516A">
          <w:rPr>
            <w:noProof/>
            <w:webHidden/>
          </w:rPr>
          <w:fldChar w:fldCharType="end"/>
        </w:r>
      </w:hyperlink>
    </w:p>
    <w:p w14:paraId="305045F6" w14:textId="25E9915C" w:rsidR="001E516A" w:rsidRDefault="00A5571B">
      <w:pPr>
        <w:pStyle w:val="TableofFigures"/>
        <w:tabs>
          <w:tab w:val="right" w:leader="dot" w:pos="9350"/>
        </w:tabs>
        <w:rPr>
          <w:rFonts w:asciiTheme="minorHAnsi" w:eastAsiaTheme="minorEastAsia" w:hAnsiTheme="minorHAnsi"/>
          <w:noProof/>
        </w:rPr>
      </w:pPr>
      <w:hyperlink w:anchor="_Toc97039145" w:history="1">
        <w:r w:rsidR="001E516A" w:rsidRPr="002C6733">
          <w:rPr>
            <w:rStyle w:val="Hyperlink"/>
            <w:noProof/>
          </w:rPr>
          <w:t>Figure 4</w:t>
        </w:r>
        <w:r w:rsidR="001E516A" w:rsidRPr="002C6733">
          <w:rPr>
            <w:rStyle w:val="Hyperlink"/>
            <w:noProof/>
          </w:rPr>
          <w:noBreakHyphen/>
          <w:t>21: Septic System Upgrades in South Brevard County</w:t>
        </w:r>
        <w:r w:rsidR="001E516A">
          <w:rPr>
            <w:noProof/>
            <w:webHidden/>
          </w:rPr>
          <w:tab/>
        </w:r>
        <w:r w:rsidR="001E516A">
          <w:rPr>
            <w:noProof/>
            <w:webHidden/>
          </w:rPr>
          <w:fldChar w:fldCharType="begin"/>
        </w:r>
        <w:r w:rsidR="001E516A">
          <w:rPr>
            <w:noProof/>
            <w:webHidden/>
          </w:rPr>
          <w:instrText xml:space="preserve"> PAGEREF _Toc97039145 \h </w:instrText>
        </w:r>
        <w:r w:rsidR="001E516A">
          <w:rPr>
            <w:noProof/>
            <w:webHidden/>
          </w:rPr>
        </w:r>
        <w:r w:rsidR="001E516A">
          <w:rPr>
            <w:noProof/>
            <w:webHidden/>
          </w:rPr>
          <w:fldChar w:fldCharType="separate"/>
        </w:r>
        <w:r w:rsidR="004502BB">
          <w:rPr>
            <w:noProof/>
            <w:webHidden/>
          </w:rPr>
          <w:t>60</w:t>
        </w:r>
        <w:r w:rsidR="001E516A">
          <w:rPr>
            <w:noProof/>
            <w:webHidden/>
          </w:rPr>
          <w:fldChar w:fldCharType="end"/>
        </w:r>
      </w:hyperlink>
    </w:p>
    <w:p w14:paraId="1298CDC1" w14:textId="491B8665" w:rsidR="001E516A" w:rsidRDefault="00A5571B">
      <w:pPr>
        <w:pStyle w:val="TableofFigures"/>
        <w:tabs>
          <w:tab w:val="right" w:leader="dot" w:pos="9350"/>
        </w:tabs>
        <w:rPr>
          <w:rFonts w:asciiTheme="minorHAnsi" w:eastAsiaTheme="minorEastAsia" w:hAnsiTheme="minorHAnsi"/>
          <w:noProof/>
        </w:rPr>
      </w:pPr>
      <w:hyperlink w:anchor="_Toc97039146" w:history="1">
        <w:r w:rsidR="001E516A" w:rsidRPr="002C6733">
          <w:rPr>
            <w:rStyle w:val="Hyperlink"/>
            <w:noProof/>
          </w:rPr>
          <w:t>Figure 4</w:t>
        </w:r>
        <w:r w:rsidR="001E516A" w:rsidRPr="002C6733">
          <w:rPr>
            <w:rStyle w:val="Hyperlink"/>
            <w:noProof/>
          </w:rPr>
          <w:noBreakHyphen/>
          <w:t>22: Stormwater Projects in North Brevard County</w:t>
        </w:r>
        <w:r w:rsidR="001E516A">
          <w:rPr>
            <w:noProof/>
            <w:webHidden/>
          </w:rPr>
          <w:tab/>
        </w:r>
        <w:r w:rsidR="001E516A">
          <w:rPr>
            <w:noProof/>
            <w:webHidden/>
          </w:rPr>
          <w:fldChar w:fldCharType="begin"/>
        </w:r>
        <w:r w:rsidR="001E516A">
          <w:rPr>
            <w:noProof/>
            <w:webHidden/>
          </w:rPr>
          <w:instrText xml:space="preserve"> PAGEREF _Toc97039146 \h </w:instrText>
        </w:r>
        <w:r w:rsidR="001E516A">
          <w:rPr>
            <w:noProof/>
            <w:webHidden/>
          </w:rPr>
        </w:r>
        <w:r w:rsidR="001E516A">
          <w:rPr>
            <w:noProof/>
            <w:webHidden/>
          </w:rPr>
          <w:fldChar w:fldCharType="separate"/>
        </w:r>
        <w:r w:rsidR="004502BB">
          <w:rPr>
            <w:noProof/>
            <w:webHidden/>
          </w:rPr>
          <w:t>74</w:t>
        </w:r>
        <w:r w:rsidR="001E516A">
          <w:rPr>
            <w:noProof/>
            <w:webHidden/>
          </w:rPr>
          <w:fldChar w:fldCharType="end"/>
        </w:r>
      </w:hyperlink>
    </w:p>
    <w:p w14:paraId="0B1A215C" w14:textId="4DAE3B8B" w:rsidR="001E516A" w:rsidRDefault="00A5571B">
      <w:pPr>
        <w:pStyle w:val="TableofFigures"/>
        <w:tabs>
          <w:tab w:val="right" w:leader="dot" w:pos="9350"/>
        </w:tabs>
        <w:rPr>
          <w:rFonts w:asciiTheme="minorHAnsi" w:eastAsiaTheme="minorEastAsia" w:hAnsiTheme="minorHAnsi"/>
          <w:noProof/>
        </w:rPr>
      </w:pPr>
      <w:hyperlink w:anchor="_Toc97039147" w:history="1">
        <w:r w:rsidR="001E516A" w:rsidRPr="002C6733">
          <w:rPr>
            <w:rStyle w:val="Hyperlink"/>
            <w:noProof/>
          </w:rPr>
          <w:t>Figure 4</w:t>
        </w:r>
        <w:r w:rsidR="001E516A" w:rsidRPr="002C6733">
          <w:rPr>
            <w:rStyle w:val="Hyperlink"/>
            <w:noProof/>
          </w:rPr>
          <w:noBreakHyphen/>
          <w:t>23: Stormwater Projects in Central Brevard County</w:t>
        </w:r>
        <w:r w:rsidR="001E516A">
          <w:rPr>
            <w:noProof/>
            <w:webHidden/>
          </w:rPr>
          <w:tab/>
        </w:r>
        <w:r w:rsidR="001E516A">
          <w:rPr>
            <w:noProof/>
            <w:webHidden/>
          </w:rPr>
          <w:fldChar w:fldCharType="begin"/>
        </w:r>
        <w:r w:rsidR="001E516A">
          <w:rPr>
            <w:noProof/>
            <w:webHidden/>
          </w:rPr>
          <w:instrText xml:space="preserve"> PAGEREF _Toc97039147 \h </w:instrText>
        </w:r>
        <w:r w:rsidR="001E516A">
          <w:rPr>
            <w:noProof/>
            <w:webHidden/>
          </w:rPr>
        </w:r>
        <w:r w:rsidR="001E516A">
          <w:rPr>
            <w:noProof/>
            <w:webHidden/>
          </w:rPr>
          <w:fldChar w:fldCharType="separate"/>
        </w:r>
        <w:r w:rsidR="004502BB">
          <w:rPr>
            <w:noProof/>
            <w:webHidden/>
          </w:rPr>
          <w:t>75</w:t>
        </w:r>
        <w:r w:rsidR="001E516A">
          <w:rPr>
            <w:noProof/>
            <w:webHidden/>
          </w:rPr>
          <w:fldChar w:fldCharType="end"/>
        </w:r>
      </w:hyperlink>
    </w:p>
    <w:p w14:paraId="047E7B66" w14:textId="1C96261F" w:rsidR="001E516A" w:rsidRDefault="00A5571B">
      <w:pPr>
        <w:pStyle w:val="TableofFigures"/>
        <w:tabs>
          <w:tab w:val="right" w:leader="dot" w:pos="9350"/>
        </w:tabs>
        <w:rPr>
          <w:rFonts w:asciiTheme="minorHAnsi" w:eastAsiaTheme="minorEastAsia" w:hAnsiTheme="minorHAnsi"/>
          <w:noProof/>
        </w:rPr>
      </w:pPr>
      <w:hyperlink w:anchor="_Toc97039148" w:history="1">
        <w:r w:rsidR="001E516A" w:rsidRPr="002C6733">
          <w:rPr>
            <w:rStyle w:val="Hyperlink"/>
            <w:noProof/>
          </w:rPr>
          <w:t>Figure 4</w:t>
        </w:r>
        <w:r w:rsidR="001E516A" w:rsidRPr="002C6733">
          <w:rPr>
            <w:rStyle w:val="Hyperlink"/>
            <w:noProof/>
          </w:rPr>
          <w:noBreakHyphen/>
          <w:t>24: Stormwater Projects in South Brevard County</w:t>
        </w:r>
        <w:r w:rsidR="001E516A">
          <w:rPr>
            <w:noProof/>
            <w:webHidden/>
          </w:rPr>
          <w:tab/>
        </w:r>
        <w:r w:rsidR="001E516A">
          <w:rPr>
            <w:noProof/>
            <w:webHidden/>
          </w:rPr>
          <w:fldChar w:fldCharType="begin"/>
        </w:r>
        <w:r w:rsidR="001E516A">
          <w:rPr>
            <w:noProof/>
            <w:webHidden/>
          </w:rPr>
          <w:instrText xml:space="preserve"> PAGEREF _Toc97039148 \h </w:instrText>
        </w:r>
        <w:r w:rsidR="001E516A">
          <w:rPr>
            <w:noProof/>
            <w:webHidden/>
          </w:rPr>
        </w:r>
        <w:r w:rsidR="001E516A">
          <w:rPr>
            <w:noProof/>
            <w:webHidden/>
          </w:rPr>
          <w:fldChar w:fldCharType="separate"/>
        </w:r>
        <w:r w:rsidR="004502BB">
          <w:rPr>
            <w:noProof/>
            <w:webHidden/>
          </w:rPr>
          <w:t>76</w:t>
        </w:r>
        <w:r w:rsidR="001E516A">
          <w:rPr>
            <w:noProof/>
            <w:webHidden/>
          </w:rPr>
          <w:fldChar w:fldCharType="end"/>
        </w:r>
      </w:hyperlink>
    </w:p>
    <w:p w14:paraId="0350BBA5" w14:textId="2ABFA397" w:rsidR="001E516A" w:rsidRDefault="00A5571B">
      <w:pPr>
        <w:pStyle w:val="TableofFigures"/>
        <w:tabs>
          <w:tab w:val="right" w:leader="dot" w:pos="9350"/>
        </w:tabs>
        <w:rPr>
          <w:rFonts w:asciiTheme="minorHAnsi" w:eastAsiaTheme="minorEastAsia" w:hAnsiTheme="minorHAnsi"/>
          <w:noProof/>
        </w:rPr>
      </w:pPr>
      <w:hyperlink w:anchor="_Toc97039149" w:history="1">
        <w:r w:rsidR="001E516A" w:rsidRPr="002C6733">
          <w:rPr>
            <w:rStyle w:val="Hyperlink"/>
            <w:noProof/>
          </w:rPr>
          <w:t>Figure 4</w:t>
        </w:r>
        <w:r w:rsidR="001E516A" w:rsidRPr="002C6733">
          <w:rPr>
            <w:rStyle w:val="Hyperlink"/>
            <w:noProof/>
          </w:rPr>
          <w:noBreakHyphen/>
          <w:t>25: Location of Muck Removal Projects in the Northern Banana River Lagoon</w:t>
        </w:r>
        <w:r w:rsidR="001E516A">
          <w:rPr>
            <w:noProof/>
            <w:webHidden/>
          </w:rPr>
          <w:tab/>
        </w:r>
        <w:r w:rsidR="001E516A">
          <w:rPr>
            <w:noProof/>
            <w:webHidden/>
          </w:rPr>
          <w:fldChar w:fldCharType="begin"/>
        </w:r>
        <w:r w:rsidR="001E516A">
          <w:rPr>
            <w:noProof/>
            <w:webHidden/>
          </w:rPr>
          <w:instrText xml:space="preserve"> PAGEREF _Toc97039149 \h </w:instrText>
        </w:r>
        <w:r w:rsidR="001E516A">
          <w:rPr>
            <w:noProof/>
            <w:webHidden/>
          </w:rPr>
        </w:r>
        <w:r w:rsidR="001E516A">
          <w:rPr>
            <w:noProof/>
            <w:webHidden/>
          </w:rPr>
          <w:fldChar w:fldCharType="separate"/>
        </w:r>
        <w:r w:rsidR="004502BB">
          <w:rPr>
            <w:noProof/>
            <w:webHidden/>
          </w:rPr>
          <w:t>82</w:t>
        </w:r>
        <w:r w:rsidR="001E516A">
          <w:rPr>
            <w:noProof/>
            <w:webHidden/>
          </w:rPr>
          <w:fldChar w:fldCharType="end"/>
        </w:r>
      </w:hyperlink>
    </w:p>
    <w:p w14:paraId="4B3B5646" w14:textId="62795C68" w:rsidR="001E516A" w:rsidRDefault="00A5571B">
      <w:pPr>
        <w:pStyle w:val="TableofFigures"/>
        <w:tabs>
          <w:tab w:val="right" w:leader="dot" w:pos="9350"/>
        </w:tabs>
        <w:rPr>
          <w:rFonts w:asciiTheme="minorHAnsi" w:eastAsiaTheme="minorEastAsia" w:hAnsiTheme="minorHAnsi"/>
          <w:noProof/>
        </w:rPr>
      </w:pPr>
      <w:hyperlink w:anchor="_Toc97039150" w:history="1">
        <w:r w:rsidR="001E516A" w:rsidRPr="002C6733">
          <w:rPr>
            <w:rStyle w:val="Hyperlink"/>
            <w:noProof/>
          </w:rPr>
          <w:t>Figure 4</w:t>
        </w:r>
        <w:r w:rsidR="001E516A" w:rsidRPr="002C6733">
          <w:rPr>
            <w:rStyle w:val="Hyperlink"/>
            <w:noProof/>
          </w:rPr>
          <w:noBreakHyphen/>
          <w:t>26: Location of Muck Removal Projects in the Southern Banana River Lagoon</w:t>
        </w:r>
        <w:r w:rsidR="001E516A">
          <w:rPr>
            <w:noProof/>
            <w:webHidden/>
          </w:rPr>
          <w:tab/>
        </w:r>
        <w:r w:rsidR="001E516A">
          <w:rPr>
            <w:noProof/>
            <w:webHidden/>
          </w:rPr>
          <w:fldChar w:fldCharType="begin"/>
        </w:r>
        <w:r w:rsidR="001E516A">
          <w:rPr>
            <w:noProof/>
            <w:webHidden/>
          </w:rPr>
          <w:instrText xml:space="preserve"> PAGEREF _Toc97039150 \h </w:instrText>
        </w:r>
        <w:r w:rsidR="001E516A">
          <w:rPr>
            <w:noProof/>
            <w:webHidden/>
          </w:rPr>
        </w:r>
        <w:r w:rsidR="001E516A">
          <w:rPr>
            <w:noProof/>
            <w:webHidden/>
          </w:rPr>
          <w:fldChar w:fldCharType="separate"/>
        </w:r>
        <w:r w:rsidR="004502BB">
          <w:rPr>
            <w:noProof/>
            <w:webHidden/>
          </w:rPr>
          <w:t>83</w:t>
        </w:r>
        <w:r w:rsidR="001E516A">
          <w:rPr>
            <w:noProof/>
            <w:webHidden/>
          </w:rPr>
          <w:fldChar w:fldCharType="end"/>
        </w:r>
      </w:hyperlink>
    </w:p>
    <w:p w14:paraId="3E699127" w14:textId="3C1F6950" w:rsidR="001E516A" w:rsidRDefault="00A5571B">
      <w:pPr>
        <w:pStyle w:val="TableofFigures"/>
        <w:tabs>
          <w:tab w:val="right" w:leader="dot" w:pos="9350"/>
        </w:tabs>
        <w:rPr>
          <w:rFonts w:asciiTheme="minorHAnsi" w:eastAsiaTheme="minorEastAsia" w:hAnsiTheme="minorHAnsi"/>
          <w:noProof/>
        </w:rPr>
      </w:pPr>
      <w:hyperlink w:anchor="_Toc97039151" w:history="1">
        <w:r w:rsidR="001E516A" w:rsidRPr="002C6733">
          <w:rPr>
            <w:rStyle w:val="Hyperlink"/>
            <w:noProof/>
          </w:rPr>
          <w:t>Figure 4</w:t>
        </w:r>
        <w:r w:rsidR="001E516A" w:rsidRPr="002C6733">
          <w:rPr>
            <w:rStyle w:val="Hyperlink"/>
            <w:noProof/>
          </w:rPr>
          <w:noBreakHyphen/>
          <w:t>27: Location of Muck Removal Projects in North IRL</w:t>
        </w:r>
        <w:r w:rsidR="001E516A">
          <w:rPr>
            <w:noProof/>
            <w:webHidden/>
          </w:rPr>
          <w:tab/>
        </w:r>
        <w:r w:rsidR="001E516A">
          <w:rPr>
            <w:noProof/>
            <w:webHidden/>
          </w:rPr>
          <w:fldChar w:fldCharType="begin"/>
        </w:r>
        <w:r w:rsidR="001E516A">
          <w:rPr>
            <w:noProof/>
            <w:webHidden/>
          </w:rPr>
          <w:instrText xml:space="preserve"> PAGEREF _Toc97039151 \h </w:instrText>
        </w:r>
        <w:r w:rsidR="001E516A">
          <w:rPr>
            <w:noProof/>
            <w:webHidden/>
          </w:rPr>
        </w:r>
        <w:r w:rsidR="001E516A">
          <w:rPr>
            <w:noProof/>
            <w:webHidden/>
          </w:rPr>
          <w:fldChar w:fldCharType="separate"/>
        </w:r>
        <w:r w:rsidR="004502BB">
          <w:rPr>
            <w:noProof/>
            <w:webHidden/>
          </w:rPr>
          <w:t>84</w:t>
        </w:r>
        <w:r w:rsidR="001E516A">
          <w:rPr>
            <w:noProof/>
            <w:webHidden/>
          </w:rPr>
          <w:fldChar w:fldCharType="end"/>
        </w:r>
      </w:hyperlink>
    </w:p>
    <w:p w14:paraId="72F247DA" w14:textId="5DB7AF24" w:rsidR="001E516A" w:rsidRDefault="00A5571B">
      <w:pPr>
        <w:pStyle w:val="TableofFigures"/>
        <w:tabs>
          <w:tab w:val="right" w:leader="dot" w:pos="9350"/>
        </w:tabs>
        <w:rPr>
          <w:rFonts w:asciiTheme="minorHAnsi" w:eastAsiaTheme="minorEastAsia" w:hAnsiTheme="minorHAnsi"/>
          <w:noProof/>
        </w:rPr>
      </w:pPr>
      <w:hyperlink w:anchor="_Toc97039152" w:history="1">
        <w:r w:rsidR="001E516A" w:rsidRPr="002C6733">
          <w:rPr>
            <w:rStyle w:val="Hyperlink"/>
            <w:noProof/>
          </w:rPr>
          <w:t>Figure 4</w:t>
        </w:r>
        <w:r w:rsidR="001E516A" w:rsidRPr="002C6733">
          <w:rPr>
            <w:rStyle w:val="Hyperlink"/>
            <w:noProof/>
          </w:rPr>
          <w:noBreakHyphen/>
          <w:t>28: Location of Muck Removal Projects in Central IRL</w:t>
        </w:r>
        <w:r w:rsidR="001E516A">
          <w:rPr>
            <w:noProof/>
            <w:webHidden/>
          </w:rPr>
          <w:tab/>
        </w:r>
        <w:r w:rsidR="001E516A">
          <w:rPr>
            <w:noProof/>
            <w:webHidden/>
          </w:rPr>
          <w:fldChar w:fldCharType="begin"/>
        </w:r>
        <w:r w:rsidR="001E516A">
          <w:rPr>
            <w:noProof/>
            <w:webHidden/>
          </w:rPr>
          <w:instrText xml:space="preserve"> PAGEREF _Toc97039152 \h </w:instrText>
        </w:r>
        <w:r w:rsidR="001E516A">
          <w:rPr>
            <w:noProof/>
            <w:webHidden/>
          </w:rPr>
        </w:r>
        <w:r w:rsidR="001E516A">
          <w:rPr>
            <w:noProof/>
            <w:webHidden/>
          </w:rPr>
          <w:fldChar w:fldCharType="separate"/>
        </w:r>
        <w:r w:rsidR="004502BB">
          <w:rPr>
            <w:noProof/>
            <w:webHidden/>
          </w:rPr>
          <w:t>85</w:t>
        </w:r>
        <w:r w:rsidR="001E516A">
          <w:rPr>
            <w:noProof/>
            <w:webHidden/>
          </w:rPr>
          <w:fldChar w:fldCharType="end"/>
        </w:r>
      </w:hyperlink>
    </w:p>
    <w:p w14:paraId="53BB695C" w14:textId="6CAE8528" w:rsidR="001E516A" w:rsidRDefault="00A5571B">
      <w:pPr>
        <w:pStyle w:val="TableofFigures"/>
        <w:tabs>
          <w:tab w:val="right" w:leader="dot" w:pos="9350"/>
        </w:tabs>
        <w:rPr>
          <w:rFonts w:asciiTheme="minorHAnsi" w:eastAsiaTheme="minorEastAsia" w:hAnsiTheme="minorHAnsi"/>
          <w:noProof/>
        </w:rPr>
      </w:pPr>
      <w:hyperlink w:anchor="_Toc97039153" w:history="1">
        <w:r w:rsidR="001E516A" w:rsidRPr="002C6733">
          <w:rPr>
            <w:rStyle w:val="Hyperlink"/>
            <w:noProof/>
          </w:rPr>
          <w:t>Figure 4</w:t>
        </w:r>
        <w:r w:rsidR="001E516A" w:rsidRPr="002C6733">
          <w:rPr>
            <w:rStyle w:val="Hyperlink"/>
            <w:noProof/>
          </w:rPr>
          <w:noBreakHyphen/>
          <w:t>29: Phase I Potential Enhanced Circulation Project Locations</w:t>
        </w:r>
        <w:r w:rsidR="001E516A">
          <w:rPr>
            <w:noProof/>
            <w:webHidden/>
          </w:rPr>
          <w:tab/>
        </w:r>
        <w:r w:rsidR="001E516A">
          <w:rPr>
            <w:noProof/>
            <w:webHidden/>
          </w:rPr>
          <w:fldChar w:fldCharType="begin"/>
        </w:r>
        <w:r w:rsidR="001E516A">
          <w:rPr>
            <w:noProof/>
            <w:webHidden/>
          </w:rPr>
          <w:instrText xml:space="preserve"> PAGEREF _Toc97039153 \h </w:instrText>
        </w:r>
        <w:r w:rsidR="001E516A">
          <w:rPr>
            <w:noProof/>
            <w:webHidden/>
          </w:rPr>
        </w:r>
        <w:r w:rsidR="001E516A">
          <w:rPr>
            <w:noProof/>
            <w:webHidden/>
          </w:rPr>
          <w:fldChar w:fldCharType="separate"/>
        </w:r>
        <w:r w:rsidR="004502BB">
          <w:rPr>
            <w:noProof/>
            <w:webHidden/>
          </w:rPr>
          <w:t>92</w:t>
        </w:r>
        <w:r w:rsidR="001E516A">
          <w:rPr>
            <w:noProof/>
            <w:webHidden/>
          </w:rPr>
          <w:fldChar w:fldCharType="end"/>
        </w:r>
      </w:hyperlink>
    </w:p>
    <w:p w14:paraId="57C5CF4E" w14:textId="276E59EA" w:rsidR="001E516A" w:rsidRDefault="00A5571B">
      <w:pPr>
        <w:pStyle w:val="TableofFigures"/>
        <w:tabs>
          <w:tab w:val="right" w:leader="dot" w:pos="9350"/>
        </w:tabs>
        <w:rPr>
          <w:rFonts w:asciiTheme="minorHAnsi" w:eastAsiaTheme="minorEastAsia" w:hAnsiTheme="minorHAnsi"/>
          <w:noProof/>
        </w:rPr>
      </w:pPr>
      <w:hyperlink w:anchor="_Toc97039154" w:history="1">
        <w:r w:rsidR="001E516A" w:rsidRPr="002C6733">
          <w:rPr>
            <w:rStyle w:val="Hyperlink"/>
            <w:noProof/>
          </w:rPr>
          <w:t>Figure 4</w:t>
        </w:r>
        <w:r w:rsidR="001E516A" w:rsidRPr="002C6733">
          <w:rPr>
            <w:rStyle w:val="Hyperlink"/>
            <w:noProof/>
          </w:rPr>
          <w:noBreakHyphen/>
          <w:t>30: Shoreline Survey to Identify Locations Appropriate for Oyster Bars and Planted Shorelines</w:t>
        </w:r>
        <w:r w:rsidR="001E516A">
          <w:rPr>
            <w:noProof/>
            <w:webHidden/>
          </w:rPr>
          <w:tab/>
        </w:r>
        <w:r w:rsidR="001E516A">
          <w:rPr>
            <w:noProof/>
            <w:webHidden/>
          </w:rPr>
          <w:fldChar w:fldCharType="begin"/>
        </w:r>
        <w:r w:rsidR="001E516A">
          <w:rPr>
            <w:noProof/>
            <w:webHidden/>
          </w:rPr>
          <w:instrText xml:space="preserve"> PAGEREF _Toc97039154 \h </w:instrText>
        </w:r>
        <w:r w:rsidR="001E516A">
          <w:rPr>
            <w:noProof/>
            <w:webHidden/>
          </w:rPr>
        </w:r>
        <w:r w:rsidR="001E516A">
          <w:rPr>
            <w:noProof/>
            <w:webHidden/>
          </w:rPr>
          <w:fldChar w:fldCharType="separate"/>
        </w:r>
        <w:r w:rsidR="004502BB">
          <w:rPr>
            <w:noProof/>
            <w:webHidden/>
          </w:rPr>
          <w:t>101</w:t>
        </w:r>
        <w:r w:rsidR="001E516A">
          <w:rPr>
            <w:noProof/>
            <w:webHidden/>
          </w:rPr>
          <w:fldChar w:fldCharType="end"/>
        </w:r>
      </w:hyperlink>
    </w:p>
    <w:p w14:paraId="5AAEB7DB" w14:textId="6796F3F5" w:rsidR="001E516A" w:rsidRDefault="00A5571B">
      <w:pPr>
        <w:pStyle w:val="TableofFigures"/>
        <w:tabs>
          <w:tab w:val="right" w:leader="dot" w:pos="9350"/>
        </w:tabs>
        <w:rPr>
          <w:rFonts w:asciiTheme="minorHAnsi" w:eastAsiaTheme="minorEastAsia" w:hAnsiTheme="minorHAnsi"/>
          <w:noProof/>
        </w:rPr>
      </w:pPr>
      <w:hyperlink w:anchor="_Toc97039155" w:history="1">
        <w:r w:rsidR="001E516A" w:rsidRPr="002C6733">
          <w:rPr>
            <w:rStyle w:val="Hyperlink"/>
            <w:noProof/>
          </w:rPr>
          <w:t>Figure 4</w:t>
        </w:r>
        <w:r w:rsidR="001E516A" w:rsidRPr="002C6733">
          <w:rPr>
            <w:rStyle w:val="Hyperlink"/>
            <w:noProof/>
          </w:rPr>
          <w:noBreakHyphen/>
          <w:t>31: Estimated Economic Value of Some Seagrass Services</w:t>
        </w:r>
        <w:r w:rsidR="001E516A">
          <w:rPr>
            <w:noProof/>
            <w:webHidden/>
          </w:rPr>
          <w:tab/>
        </w:r>
        <w:r w:rsidR="001E516A">
          <w:rPr>
            <w:noProof/>
            <w:webHidden/>
          </w:rPr>
          <w:fldChar w:fldCharType="begin"/>
        </w:r>
        <w:r w:rsidR="001E516A">
          <w:rPr>
            <w:noProof/>
            <w:webHidden/>
          </w:rPr>
          <w:instrText xml:space="preserve"> PAGEREF _Toc97039155 \h </w:instrText>
        </w:r>
        <w:r w:rsidR="001E516A">
          <w:rPr>
            <w:noProof/>
            <w:webHidden/>
          </w:rPr>
        </w:r>
        <w:r w:rsidR="001E516A">
          <w:rPr>
            <w:noProof/>
            <w:webHidden/>
          </w:rPr>
          <w:fldChar w:fldCharType="separate"/>
        </w:r>
        <w:r w:rsidR="004502BB">
          <w:rPr>
            <w:noProof/>
            <w:webHidden/>
          </w:rPr>
          <w:t>104</w:t>
        </w:r>
        <w:r w:rsidR="001E516A">
          <w:rPr>
            <w:noProof/>
            <w:webHidden/>
          </w:rPr>
          <w:fldChar w:fldCharType="end"/>
        </w:r>
      </w:hyperlink>
    </w:p>
    <w:p w14:paraId="7BD02233" w14:textId="6E99672F" w:rsidR="001E516A" w:rsidRDefault="00A5571B">
      <w:pPr>
        <w:pStyle w:val="TableofFigures"/>
        <w:tabs>
          <w:tab w:val="right" w:leader="dot" w:pos="9350"/>
        </w:tabs>
        <w:rPr>
          <w:rFonts w:asciiTheme="minorHAnsi" w:eastAsiaTheme="minorEastAsia" w:hAnsiTheme="minorHAnsi"/>
          <w:noProof/>
        </w:rPr>
      </w:pPr>
      <w:hyperlink w:anchor="_Toc97039156" w:history="1">
        <w:r w:rsidR="001E516A" w:rsidRPr="002C6733">
          <w:rPr>
            <w:rStyle w:val="Hyperlink"/>
            <w:noProof/>
          </w:rPr>
          <w:t>Figure 4</w:t>
        </w:r>
        <w:r w:rsidR="001E516A" w:rsidRPr="002C6733">
          <w:rPr>
            <w:rStyle w:val="Hyperlink"/>
            <w:noProof/>
          </w:rPr>
          <w:noBreakHyphen/>
          <w:t>32: Completed Projects in North Brevard County</w:t>
        </w:r>
        <w:r w:rsidR="001E516A">
          <w:rPr>
            <w:noProof/>
            <w:webHidden/>
          </w:rPr>
          <w:tab/>
        </w:r>
        <w:r w:rsidR="001E516A">
          <w:rPr>
            <w:noProof/>
            <w:webHidden/>
          </w:rPr>
          <w:fldChar w:fldCharType="begin"/>
        </w:r>
        <w:r w:rsidR="001E516A">
          <w:rPr>
            <w:noProof/>
            <w:webHidden/>
          </w:rPr>
          <w:instrText xml:space="preserve"> PAGEREF _Toc97039156 \h </w:instrText>
        </w:r>
        <w:r w:rsidR="001E516A">
          <w:rPr>
            <w:noProof/>
            <w:webHidden/>
          </w:rPr>
        </w:r>
        <w:r w:rsidR="001E516A">
          <w:rPr>
            <w:noProof/>
            <w:webHidden/>
          </w:rPr>
          <w:fldChar w:fldCharType="separate"/>
        </w:r>
        <w:r w:rsidR="004502BB">
          <w:rPr>
            <w:noProof/>
            <w:webHidden/>
          </w:rPr>
          <w:t>118</w:t>
        </w:r>
        <w:r w:rsidR="001E516A">
          <w:rPr>
            <w:noProof/>
            <w:webHidden/>
          </w:rPr>
          <w:fldChar w:fldCharType="end"/>
        </w:r>
      </w:hyperlink>
    </w:p>
    <w:p w14:paraId="7ABCEFF7" w14:textId="5C364B43" w:rsidR="001E516A" w:rsidRDefault="00A5571B">
      <w:pPr>
        <w:pStyle w:val="TableofFigures"/>
        <w:tabs>
          <w:tab w:val="right" w:leader="dot" w:pos="9350"/>
        </w:tabs>
        <w:rPr>
          <w:rFonts w:asciiTheme="minorHAnsi" w:eastAsiaTheme="minorEastAsia" w:hAnsiTheme="minorHAnsi"/>
          <w:noProof/>
        </w:rPr>
      </w:pPr>
      <w:hyperlink w:anchor="_Toc97039157" w:history="1">
        <w:r w:rsidR="001E516A" w:rsidRPr="002C6733">
          <w:rPr>
            <w:rStyle w:val="Hyperlink"/>
            <w:noProof/>
          </w:rPr>
          <w:t>Figure 4</w:t>
        </w:r>
        <w:r w:rsidR="001E516A" w:rsidRPr="002C6733">
          <w:rPr>
            <w:rStyle w:val="Hyperlink"/>
            <w:noProof/>
          </w:rPr>
          <w:noBreakHyphen/>
          <w:t>33: Completed Projects in Central Brevard County</w:t>
        </w:r>
        <w:r w:rsidR="001E516A">
          <w:rPr>
            <w:noProof/>
            <w:webHidden/>
          </w:rPr>
          <w:tab/>
        </w:r>
        <w:r w:rsidR="001E516A">
          <w:rPr>
            <w:noProof/>
            <w:webHidden/>
          </w:rPr>
          <w:fldChar w:fldCharType="begin"/>
        </w:r>
        <w:r w:rsidR="001E516A">
          <w:rPr>
            <w:noProof/>
            <w:webHidden/>
          </w:rPr>
          <w:instrText xml:space="preserve"> PAGEREF _Toc97039157 \h </w:instrText>
        </w:r>
        <w:r w:rsidR="001E516A">
          <w:rPr>
            <w:noProof/>
            <w:webHidden/>
          </w:rPr>
        </w:r>
        <w:r w:rsidR="001E516A">
          <w:rPr>
            <w:noProof/>
            <w:webHidden/>
          </w:rPr>
          <w:fldChar w:fldCharType="separate"/>
        </w:r>
        <w:r w:rsidR="004502BB">
          <w:rPr>
            <w:noProof/>
            <w:webHidden/>
          </w:rPr>
          <w:t>119</w:t>
        </w:r>
        <w:r w:rsidR="001E516A">
          <w:rPr>
            <w:noProof/>
            <w:webHidden/>
          </w:rPr>
          <w:fldChar w:fldCharType="end"/>
        </w:r>
      </w:hyperlink>
    </w:p>
    <w:p w14:paraId="3D4ED73C" w14:textId="4AEE79DB" w:rsidR="001E516A" w:rsidRDefault="00A5571B">
      <w:pPr>
        <w:pStyle w:val="TableofFigures"/>
        <w:tabs>
          <w:tab w:val="right" w:leader="dot" w:pos="9350"/>
        </w:tabs>
        <w:rPr>
          <w:rFonts w:asciiTheme="minorHAnsi" w:eastAsiaTheme="minorEastAsia" w:hAnsiTheme="minorHAnsi"/>
          <w:noProof/>
        </w:rPr>
      </w:pPr>
      <w:hyperlink w:anchor="_Toc97039158" w:history="1">
        <w:r w:rsidR="001E516A" w:rsidRPr="002C6733">
          <w:rPr>
            <w:rStyle w:val="Hyperlink"/>
            <w:noProof/>
          </w:rPr>
          <w:t>Figure 4</w:t>
        </w:r>
        <w:r w:rsidR="001E516A" w:rsidRPr="002C6733">
          <w:rPr>
            <w:rStyle w:val="Hyperlink"/>
            <w:noProof/>
          </w:rPr>
          <w:noBreakHyphen/>
          <w:t>34: Completed Projects in South Brevard County</w:t>
        </w:r>
        <w:r w:rsidR="001E516A">
          <w:rPr>
            <w:noProof/>
            <w:webHidden/>
          </w:rPr>
          <w:tab/>
        </w:r>
        <w:r w:rsidR="001E516A">
          <w:rPr>
            <w:noProof/>
            <w:webHidden/>
          </w:rPr>
          <w:fldChar w:fldCharType="begin"/>
        </w:r>
        <w:r w:rsidR="001E516A">
          <w:rPr>
            <w:noProof/>
            <w:webHidden/>
          </w:rPr>
          <w:instrText xml:space="preserve"> PAGEREF _Toc97039158 \h </w:instrText>
        </w:r>
        <w:r w:rsidR="001E516A">
          <w:rPr>
            <w:noProof/>
            <w:webHidden/>
          </w:rPr>
        </w:r>
        <w:r w:rsidR="001E516A">
          <w:rPr>
            <w:noProof/>
            <w:webHidden/>
          </w:rPr>
          <w:fldChar w:fldCharType="separate"/>
        </w:r>
        <w:r w:rsidR="004502BB">
          <w:rPr>
            <w:noProof/>
            <w:webHidden/>
          </w:rPr>
          <w:t>120</w:t>
        </w:r>
        <w:r w:rsidR="001E516A">
          <w:rPr>
            <w:noProof/>
            <w:webHidden/>
          </w:rPr>
          <w:fldChar w:fldCharType="end"/>
        </w:r>
      </w:hyperlink>
    </w:p>
    <w:p w14:paraId="14A3E00F" w14:textId="6C512A1D" w:rsidR="001E516A" w:rsidRDefault="00A5571B">
      <w:pPr>
        <w:pStyle w:val="TableofFigures"/>
        <w:tabs>
          <w:tab w:val="right" w:leader="dot" w:pos="9350"/>
        </w:tabs>
        <w:rPr>
          <w:rFonts w:asciiTheme="minorHAnsi" w:eastAsiaTheme="minorEastAsia" w:hAnsiTheme="minorHAnsi"/>
          <w:noProof/>
        </w:rPr>
      </w:pPr>
      <w:hyperlink w:anchor="_Toc97039159" w:history="1">
        <w:r w:rsidR="001E516A" w:rsidRPr="002C6733">
          <w:rPr>
            <w:rStyle w:val="Hyperlink"/>
            <w:noProof/>
          </w:rPr>
          <w:t>Figure 4</w:t>
        </w:r>
        <w:r w:rsidR="001E516A" w:rsidRPr="002C6733">
          <w:rPr>
            <w:rStyle w:val="Hyperlink"/>
            <w:noProof/>
          </w:rPr>
          <w:noBreakHyphen/>
          <w:t>35. Countywide Groundwater Nutrient Concentrations for TN (top) and TP (bottom)</w:t>
        </w:r>
        <w:r w:rsidR="001E516A">
          <w:rPr>
            <w:noProof/>
            <w:webHidden/>
          </w:rPr>
          <w:tab/>
        </w:r>
        <w:r w:rsidR="001E516A">
          <w:rPr>
            <w:noProof/>
            <w:webHidden/>
          </w:rPr>
          <w:fldChar w:fldCharType="begin"/>
        </w:r>
        <w:r w:rsidR="001E516A">
          <w:rPr>
            <w:noProof/>
            <w:webHidden/>
          </w:rPr>
          <w:instrText xml:space="preserve"> PAGEREF _Toc97039159 \h </w:instrText>
        </w:r>
        <w:r w:rsidR="001E516A">
          <w:rPr>
            <w:noProof/>
            <w:webHidden/>
          </w:rPr>
        </w:r>
        <w:r w:rsidR="001E516A">
          <w:rPr>
            <w:noProof/>
            <w:webHidden/>
          </w:rPr>
          <w:fldChar w:fldCharType="separate"/>
        </w:r>
        <w:r w:rsidR="004502BB">
          <w:rPr>
            <w:noProof/>
            <w:webHidden/>
          </w:rPr>
          <w:t>123</w:t>
        </w:r>
        <w:r w:rsidR="001E516A">
          <w:rPr>
            <w:noProof/>
            <w:webHidden/>
          </w:rPr>
          <w:fldChar w:fldCharType="end"/>
        </w:r>
      </w:hyperlink>
    </w:p>
    <w:p w14:paraId="6DD748F5" w14:textId="4FF1C59D" w:rsidR="001E516A" w:rsidRDefault="00A5571B">
      <w:pPr>
        <w:pStyle w:val="TableofFigures"/>
        <w:tabs>
          <w:tab w:val="right" w:leader="dot" w:pos="9350"/>
        </w:tabs>
        <w:rPr>
          <w:rFonts w:asciiTheme="minorHAnsi" w:eastAsiaTheme="minorEastAsia" w:hAnsiTheme="minorHAnsi"/>
          <w:noProof/>
        </w:rPr>
      </w:pPr>
      <w:hyperlink w:anchor="_Toc97039160" w:history="1">
        <w:r w:rsidR="001E516A" w:rsidRPr="002C6733">
          <w:rPr>
            <w:rStyle w:val="Hyperlink"/>
            <w:noProof/>
          </w:rPr>
          <w:t>Figure 4</w:t>
        </w:r>
        <w:r w:rsidR="001E516A" w:rsidRPr="002C6733">
          <w:rPr>
            <w:rStyle w:val="Hyperlink"/>
            <w:noProof/>
          </w:rPr>
          <w:noBreakHyphen/>
          <w:t>36. Distribution of Oyster Sizes, Age, and Average Number of Measured Oysters Per Unit</w:t>
        </w:r>
        <w:r w:rsidR="001E516A">
          <w:rPr>
            <w:noProof/>
            <w:webHidden/>
          </w:rPr>
          <w:tab/>
        </w:r>
        <w:r w:rsidR="001E516A">
          <w:rPr>
            <w:noProof/>
            <w:webHidden/>
          </w:rPr>
          <w:fldChar w:fldCharType="begin"/>
        </w:r>
        <w:r w:rsidR="001E516A">
          <w:rPr>
            <w:noProof/>
            <w:webHidden/>
          </w:rPr>
          <w:instrText xml:space="preserve"> PAGEREF _Toc97039160 \h </w:instrText>
        </w:r>
        <w:r w:rsidR="001E516A">
          <w:rPr>
            <w:noProof/>
            <w:webHidden/>
          </w:rPr>
        </w:r>
        <w:r w:rsidR="001E516A">
          <w:rPr>
            <w:noProof/>
            <w:webHidden/>
          </w:rPr>
          <w:fldChar w:fldCharType="separate"/>
        </w:r>
        <w:r w:rsidR="004502BB">
          <w:rPr>
            <w:noProof/>
            <w:webHidden/>
          </w:rPr>
          <w:t>128</w:t>
        </w:r>
        <w:r w:rsidR="001E516A">
          <w:rPr>
            <w:noProof/>
            <w:webHidden/>
          </w:rPr>
          <w:fldChar w:fldCharType="end"/>
        </w:r>
      </w:hyperlink>
    </w:p>
    <w:p w14:paraId="7716D0F8" w14:textId="1B7420D1" w:rsidR="001E516A" w:rsidRDefault="00A5571B">
      <w:pPr>
        <w:pStyle w:val="TableofFigures"/>
        <w:tabs>
          <w:tab w:val="right" w:leader="dot" w:pos="9350"/>
        </w:tabs>
        <w:rPr>
          <w:rFonts w:asciiTheme="minorHAnsi" w:eastAsiaTheme="minorEastAsia" w:hAnsiTheme="minorHAnsi"/>
          <w:noProof/>
        </w:rPr>
      </w:pPr>
      <w:hyperlink w:anchor="_Toc97039161" w:history="1">
        <w:r w:rsidR="001E516A" w:rsidRPr="002C6733">
          <w:rPr>
            <w:rStyle w:val="Hyperlink"/>
            <w:noProof/>
          </w:rPr>
          <w:t>Figure 5</w:t>
        </w:r>
        <w:r w:rsidR="001E516A" w:rsidRPr="002C6733">
          <w:rPr>
            <w:rStyle w:val="Hyperlink"/>
            <w:noProof/>
          </w:rPr>
          <w:noBreakHyphen/>
          <w:t>1: Funding for Reduce, Remove, Restore, and Respond Projects</w:t>
        </w:r>
        <w:r w:rsidR="001E516A">
          <w:rPr>
            <w:noProof/>
            <w:webHidden/>
          </w:rPr>
          <w:tab/>
        </w:r>
        <w:r w:rsidR="001E516A">
          <w:rPr>
            <w:noProof/>
            <w:webHidden/>
          </w:rPr>
          <w:fldChar w:fldCharType="begin"/>
        </w:r>
        <w:r w:rsidR="001E516A">
          <w:rPr>
            <w:noProof/>
            <w:webHidden/>
          </w:rPr>
          <w:instrText xml:space="preserve"> PAGEREF _Toc97039161 \h </w:instrText>
        </w:r>
        <w:r w:rsidR="001E516A">
          <w:rPr>
            <w:noProof/>
            <w:webHidden/>
          </w:rPr>
        </w:r>
        <w:r w:rsidR="001E516A">
          <w:rPr>
            <w:noProof/>
            <w:webHidden/>
          </w:rPr>
          <w:fldChar w:fldCharType="separate"/>
        </w:r>
        <w:r w:rsidR="004502BB">
          <w:rPr>
            <w:noProof/>
            <w:webHidden/>
          </w:rPr>
          <w:t>139</w:t>
        </w:r>
        <w:r w:rsidR="001E516A">
          <w:rPr>
            <w:noProof/>
            <w:webHidden/>
          </w:rPr>
          <w:fldChar w:fldCharType="end"/>
        </w:r>
      </w:hyperlink>
    </w:p>
    <w:p w14:paraId="415B9E93" w14:textId="2DB365EF" w:rsidR="001E516A" w:rsidRDefault="00A5571B">
      <w:pPr>
        <w:pStyle w:val="TableofFigures"/>
        <w:tabs>
          <w:tab w:val="right" w:leader="dot" w:pos="9350"/>
        </w:tabs>
        <w:rPr>
          <w:rFonts w:asciiTheme="minorHAnsi" w:eastAsiaTheme="minorEastAsia" w:hAnsiTheme="minorHAnsi"/>
          <w:noProof/>
        </w:rPr>
      </w:pPr>
      <w:hyperlink w:anchor="_Toc97039162" w:history="1">
        <w:r w:rsidR="001E516A" w:rsidRPr="002C6733">
          <w:rPr>
            <w:rStyle w:val="Hyperlink"/>
            <w:noProof/>
          </w:rPr>
          <w:t>Figure 5</w:t>
        </w:r>
        <w:r w:rsidR="001E516A" w:rsidRPr="002C6733">
          <w:rPr>
            <w:rStyle w:val="Hyperlink"/>
            <w:noProof/>
          </w:rPr>
          <w:noBreakHyphen/>
          <w:t>2: Evolution of Project Funding Allocations</w:t>
        </w:r>
        <w:r w:rsidR="001E516A">
          <w:rPr>
            <w:noProof/>
            <w:webHidden/>
          </w:rPr>
          <w:tab/>
        </w:r>
        <w:r w:rsidR="001E516A">
          <w:rPr>
            <w:noProof/>
            <w:webHidden/>
          </w:rPr>
          <w:fldChar w:fldCharType="begin"/>
        </w:r>
        <w:r w:rsidR="001E516A">
          <w:rPr>
            <w:noProof/>
            <w:webHidden/>
          </w:rPr>
          <w:instrText xml:space="preserve"> PAGEREF _Toc97039162 \h </w:instrText>
        </w:r>
        <w:r w:rsidR="001E516A">
          <w:rPr>
            <w:noProof/>
            <w:webHidden/>
          </w:rPr>
        </w:r>
        <w:r w:rsidR="001E516A">
          <w:rPr>
            <w:noProof/>
            <w:webHidden/>
          </w:rPr>
          <w:fldChar w:fldCharType="separate"/>
        </w:r>
        <w:r w:rsidR="004502BB">
          <w:rPr>
            <w:noProof/>
            <w:webHidden/>
          </w:rPr>
          <w:t>140</w:t>
        </w:r>
        <w:r w:rsidR="001E516A">
          <w:rPr>
            <w:noProof/>
            <w:webHidden/>
          </w:rPr>
          <w:fldChar w:fldCharType="end"/>
        </w:r>
      </w:hyperlink>
    </w:p>
    <w:p w14:paraId="72DF3734" w14:textId="62DA61AC" w:rsidR="001E516A" w:rsidRDefault="00A5571B">
      <w:pPr>
        <w:pStyle w:val="TableofFigures"/>
        <w:tabs>
          <w:tab w:val="right" w:leader="dot" w:pos="9350"/>
        </w:tabs>
        <w:rPr>
          <w:rFonts w:asciiTheme="minorHAnsi" w:eastAsiaTheme="minorEastAsia" w:hAnsiTheme="minorHAnsi"/>
          <w:noProof/>
        </w:rPr>
      </w:pPr>
      <w:hyperlink w:anchor="_Toc97039163" w:history="1">
        <w:r w:rsidR="001E516A" w:rsidRPr="002C6733">
          <w:rPr>
            <w:rStyle w:val="Hyperlink"/>
            <w:noProof/>
          </w:rPr>
          <w:t>Figure C-1: Mean Areal Extent of Seagrass and Mean Length of Transects</w:t>
        </w:r>
        <w:r w:rsidR="001E516A">
          <w:rPr>
            <w:noProof/>
            <w:webHidden/>
          </w:rPr>
          <w:tab/>
        </w:r>
        <w:r w:rsidR="001E516A">
          <w:rPr>
            <w:noProof/>
            <w:webHidden/>
          </w:rPr>
          <w:fldChar w:fldCharType="begin"/>
        </w:r>
        <w:r w:rsidR="001E516A">
          <w:rPr>
            <w:noProof/>
            <w:webHidden/>
          </w:rPr>
          <w:instrText xml:space="preserve"> PAGEREF _Toc97039163 \h </w:instrText>
        </w:r>
        <w:r w:rsidR="001E516A">
          <w:rPr>
            <w:noProof/>
            <w:webHidden/>
          </w:rPr>
        </w:r>
        <w:r w:rsidR="001E516A">
          <w:rPr>
            <w:noProof/>
            <w:webHidden/>
          </w:rPr>
          <w:fldChar w:fldCharType="separate"/>
        </w:r>
        <w:r w:rsidR="004502BB">
          <w:rPr>
            <w:noProof/>
            <w:webHidden/>
          </w:rPr>
          <w:t>180</w:t>
        </w:r>
        <w:r w:rsidR="001E516A">
          <w:rPr>
            <w:noProof/>
            <w:webHidden/>
          </w:rPr>
          <w:fldChar w:fldCharType="end"/>
        </w:r>
      </w:hyperlink>
    </w:p>
    <w:p w14:paraId="7855C2DE" w14:textId="69FA4A90" w:rsidR="001E516A" w:rsidRDefault="00A5571B">
      <w:pPr>
        <w:pStyle w:val="TableofFigures"/>
        <w:tabs>
          <w:tab w:val="right" w:leader="dot" w:pos="9350"/>
        </w:tabs>
        <w:rPr>
          <w:rFonts w:asciiTheme="minorHAnsi" w:eastAsiaTheme="minorEastAsia" w:hAnsiTheme="minorHAnsi"/>
          <w:noProof/>
        </w:rPr>
      </w:pPr>
      <w:hyperlink w:anchor="_Toc97039164" w:history="1">
        <w:r w:rsidR="001E516A" w:rsidRPr="002C6733">
          <w:rPr>
            <w:rStyle w:val="Hyperlink"/>
            <w:noProof/>
          </w:rPr>
          <w:t>Figure C-2: Mean Chlorophyll-</w:t>
        </w:r>
        <w:r w:rsidR="001E516A" w:rsidRPr="002C6733">
          <w:rPr>
            <w:rStyle w:val="Hyperlink"/>
            <w:i/>
            <w:noProof/>
          </w:rPr>
          <w:t>a</w:t>
        </w:r>
        <w:r w:rsidR="001E516A" w:rsidRPr="002C6733">
          <w:rPr>
            <w:rStyle w:val="Hyperlink"/>
            <w:noProof/>
          </w:rPr>
          <w:t xml:space="preserve"> Concentrations</w:t>
        </w:r>
        <w:r w:rsidR="001E516A">
          <w:rPr>
            <w:noProof/>
            <w:webHidden/>
          </w:rPr>
          <w:tab/>
        </w:r>
        <w:r w:rsidR="001E516A">
          <w:rPr>
            <w:noProof/>
            <w:webHidden/>
          </w:rPr>
          <w:fldChar w:fldCharType="begin"/>
        </w:r>
        <w:r w:rsidR="001E516A">
          <w:rPr>
            <w:noProof/>
            <w:webHidden/>
          </w:rPr>
          <w:instrText xml:space="preserve"> PAGEREF _Toc97039164 \h </w:instrText>
        </w:r>
        <w:r w:rsidR="001E516A">
          <w:rPr>
            <w:noProof/>
            <w:webHidden/>
          </w:rPr>
        </w:r>
        <w:r w:rsidR="001E516A">
          <w:rPr>
            <w:noProof/>
            <w:webHidden/>
          </w:rPr>
          <w:fldChar w:fldCharType="separate"/>
        </w:r>
        <w:r w:rsidR="004502BB">
          <w:rPr>
            <w:noProof/>
            <w:webHidden/>
          </w:rPr>
          <w:t>181</w:t>
        </w:r>
        <w:r w:rsidR="001E516A">
          <w:rPr>
            <w:noProof/>
            <w:webHidden/>
          </w:rPr>
          <w:fldChar w:fldCharType="end"/>
        </w:r>
      </w:hyperlink>
    </w:p>
    <w:p w14:paraId="0D21BDF4" w14:textId="4B8106A0" w:rsidR="001E516A" w:rsidRDefault="00A5571B">
      <w:pPr>
        <w:pStyle w:val="TableofFigures"/>
        <w:tabs>
          <w:tab w:val="right" w:leader="dot" w:pos="9350"/>
        </w:tabs>
        <w:rPr>
          <w:rFonts w:asciiTheme="minorHAnsi" w:eastAsiaTheme="minorEastAsia" w:hAnsiTheme="minorHAnsi"/>
          <w:noProof/>
        </w:rPr>
      </w:pPr>
      <w:hyperlink w:anchor="_Toc97039165" w:history="1">
        <w:r w:rsidR="001E516A" w:rsidRPr="002C6733">
          <w:rPr>
            <w:rStyle w:val="Hyperlink"/>
            <w:noProof/>
          </w:rPr>
          <w:t>Figure C-3: Conceptual Model Illustrating a Shift in Biomass Among Major Primary Producers with Increasing Nutrient Enrichment</w:t>
        </w:r>
        <w:r w:rsidR="001E516A">
          <w:rPr>
            <w:noProof/>
            <w:webHidden/>
          </w:rPr>
          <w:tab/>
        </w:r>
        <w:r w:rsidR="001E516A">
          <w:rPr>
            <w:noProof/>
            <w:webHidden/>
          </w:rPr>
          <w:fldChar w:fldCharType="begin"/>
        </w:r>
        <w:r w:rsidR="001E516A">
          <w:rPr>
            <w:noProof/>
            <w:webHidden/>
          </w:rPr>
          <w:instrText xml:space="preserve"> PAGEREF _Toc97039165 \h </w:instrText>
        </w:r>
        <w:r w:rsidR="001E516A">
          <w:rPr>
            <w:noProof/>
            <w:webHidden/>
          </w:rPr>
        </w:r>
        <w:r w:rsidR="001E516A">
          <w:rPr>
            <w:noProof/>
            <w:webHidden/>
          </w:rPr>
          <w:fldChar w:fldCharType="separate"/>
        </w:r>
        <w:r w:rsidR="004502BB">
          <w:rPr>
            <w:noProof/>
            <w:webHidden/>
          </w:rPr>
          <w:t>181</w:t>
        </w:r>
        <w:r w:rsidR="001E516A">
          <w:rPr>
            <w:noProof/>
            <w:webHidden/>
          </w:rPr>
          <w:fldChar w:fldCharType="end"/>
        </w:r>
      </w:hyperlink>
    </w:p>
    <w:p w14:paraId="77A72A0D" w14:textId="6281047E" w:rsidR="00BD4498" w:rsidRPr="005916C0" w:rsidRDefault="00C467A9" w:rsidP="00780021">
      <w:pPr>
        <w:pStyle w:val="Heading1"/>
        <w:numPr>
          <w:ilvl w:val="0"/>
          <w:numId w:val="0"/>
        </w:numPr>
      </w:pPr>
      <w:r w:rsidRPr="005916C0">
        <w:fldChar w:fldCharType="end"/>
      </w:r>
      <w:r w:rsidR="00134E7B" w:rsidRPr="005916C0">
        <w:br w:type="page"/>
      </w:r>
      <w:bookmarkStart w:id="1" w:name="_Toc97038950"/>
      <w:r w:rsidR="00BD4498" w:rsidRPr="005916C0">
        <w:lastRenderedPageBreak/>
        <w:t>Acknowledgements</w:t>
      </w:r>
      <w:bookmarkEnd w:id="1"/>
    </w:p>
    <w:p w14:paraId="63052484" w14:textId="77777777" w:rsidR="00BD4498" w:rsidRPr="005916C0" w:rsidRDefault="00751CDE" w:rsidP="00A33EB4">
      <w:pPr>
        <w:spacing w:after="120"/>
      </w:pPr>
      <w:r w:rsidRPr="005916C0">
        <w:t>We would like</w:t>
      </w:r>
      <w:r w:rsidR="00BD4498" w:rsidRPr="005916C0">
        <w:t xml:space="preserve"> to thank the following people who provided input in the development</w:t>
      </w:r>
      <w:r w:rsidR="00BB0DD0" w:rsidRPr="005916C0">
        <w:t xml:space="preserve"> and update</w:t>
      </w:r>
      <w:r w:rsidR="009C0218" w:rsidRPr="005916C0">
        <w:t xml:space="preserve"> </w:t>
      </w:r>
      <w:r w:rsidR="00BD4498" w:rsidRPr="005916C0">
        <w:t>of this plan:</w:t>
      </w:r>
    </w:p>
    <w:p w14:paraId="5756B617" w14:textId="11A6D44C" w:rsidR="000F64DE" w:rsidRPr="005916C0" w:rsidRDefault="000F64DE" w:rsidP="0094230E">
      <w:pPr>
        <w:spacing w:after="0" w:line="259" w:lineRule="auto"/>
      </w:pPr>
      <w:r w:rsidRPr="005916C0">
        <w:rPr>
          <w:b/>
        </w:rPr>
        <w:t>20</w:t>
      </w:r>
      <w:r w:rsidR="00080D81" w:rsidRPr="005916C0">
        <w:rPr>
          <w:b/>
        </w:rPr>
        <w:t>2</w:t>
      </w:r>
      <w:r w:rsidR="009B0592" w:rsidRPr="005916C0">
        <w:rPr>
          <w:b/>
        </w:rPr>
        <w:t>1</w:t>
      </w:r>
      <w:r w:rsidRPr="005916C0">
        <w:rPr>
          <w:b/>
        </w:rPr>
        <w:t xml:space="preserve"> Citizen Oversight Committee</w:t>
      </w:r>
      <w:r w:rsidR="008E6828" w:rsidRPr="005916C0">
        <w:t>:</w:t>
      </w:r>
    </w:p>
    <w:p w14:paraId="52B6526B" w14:textId="388E3CE8" w:rsidR="008C3DCD" w:rsidRPr="005916C0" w:rsidRDefault="008C3DCD" w:rsidP="008C3DCD">
      <w:pPr>
        <w:pStyle w:val="ListParagraph"/>
        <w:numPr>
          <w:ilvl w:val="0"/>
          <w:numId w:val="30"/>
        </w:numPr>
        <w:spacing w:after="160" w:line="259" w:lineRule="auto"/>
      </w:pPr>
      <w:r w:rsidRPr="005916C0">
        <w:t>Vinnie Taranto</w:t>
      </w:r>
      <w:r w:rsidR="009B0592" w:rsidRPr="005916C0">
        <w:t xml:space="preserve"> (2021 Chair)</w:t>
      </w:r>
      <w:r w:rsidRPr="005916C0">
        <w:t xml:space="preserve">, Technology </w:t>
      </w:r>
      <w:r w:rsidR="009B0592" w:rsidRPr="005916C0">
        <w:t>Member</w:t>
      </w:r>
    </w:p>
    <w:p w14:paraId="730C4B38" w14:textId="6BAA60E0" w:rsidR="009B0592" w:rsidRPr="005916C0" w:rsidRDefault="009B0592" w:rsidP="009B0592">
      <w:pPr>
        <w:pStyle w:val="ListParagraph"/>
        <w:numPr>
          <w:ilvl w:val="0"/>
          <w:numId w:val="30"/>
        </w:numPr>
        <w:spacing w:after="160" w:line="259" w:lineRule="auto"/>
      </w:pPr>
      <w:r w:rsidRPr="005916C0">
        <w:t>David Sherrer, Technology Alternate</w:t>
      </w:r>
    </w:p>
    <w:p w14:paraId="4074BC8E" w14:textId="5DD10675" w:rsidR="008C3DCD" w:rsidRPr="005916C0" w:rsidRDefault="008C3DCD" w:rsidP="008C3DCD">
      <w:pPr>
        <w:pStyle w:val="ListParagraph"/>
        <w:numPr>
          <w:ilvl w:val="0"/>
          <w:numId w:val="30"/>
        </w:numPr>
        <w:spacing w:after="160" w:line="259" w:lineRule="auto"/>
      </w:pPr>
      <w:r w:rsidRPr="005916C0">
        <w:t>Stephany Eley (2018 Chair</w:t>
      </w:r>
      <w:r w:rsidR="009B0592" w:rsidRPr="005916C0">
        <w:t>, 2021 Vice Chair</w:t>
      </w:r>
      <w:r w:rsidRPr="005916C0">
        <w:t>), Education/Outreach Member</w:t>
      </w:r>
    </w:p>
    <w:p w14:paraId="59725AD7" w14:textId="77777777" w:rsidR="008C3DCD" w:rsidRPr="005916C0" w:rsidRDefault="008C3DCD" w:rsidP="008C3DCD">
      <w:pPr>
        <w:pStyle w:val="ListParagraph"/>
        <w:numPr>
          <w:ilvl w:val="0"/>
          <w:numId w:val="30"/>
        </w:numPr>
        <w:spacing w:after="160" w:line="259" w:lineRule="auto"/>
      </w:pPr>
      <w:r w:rsidRPr="005916C0">
        <w:t>Kimberly Newton, Education/Outreach Alternate</w:t>
      </w:r>
    </w:p>
    <w:p w14:paraId="7849F6F0" w14:textId="09DC005F" w:rsidR="005B7B53" w:rsidRPr="005916C0" w:rsidRDefault="005B7B53" w:rsidP="0094230E">
      <w:pPr>
        <w:pStyle w:val="ListParagraph"/>
        <w:numPr>
          <w:ilvl w:val="0"/>
          <w:numId w:val="30"/>
        </w:numPr>
        <w:spacing w:after="160" w:line="259" w:lineRule="auto"/>
      </w:pPr>
      <w:r w:rsidRPr="005916C0">
        <w:t>John Windsor (2019 Vice Chair, 2020 Chair), Lagoon Advocacy Member</w:t>
      </w:r>
    </w:p>
    <w:p w14:paraId="2545C4B9" w14:textId="1023779C" w:rsidR="005B7B53" w:rsidRPr="005916C0" w:rsidRDefault="005B7B53" w:rsidP="0094230E">
      <w:pPr>
        <w:pStyle w:val="ListParagraph"/>
        <w:numPr>
          <w:ilvl w:val="0"/>
          <w:numId w:val="30"/>
        </w:numPr>
        <w:spacing w:after="160" w:line="259" w:lineRule="auto"/>
      </w:pPr>
      <w:r w:rsidRPr="005916C0">
        <w:t>Terry Casto, Lagoon Advocacy Alternate</w:t>
      </w:r>
    </w:p>
    <w:p w14:paraId="61B288C1" w14:textId="37563E3A" w:rsidR="005B7B53" w:rsidRPr="005916C0" w:rsidRDefault="005B7B53" w:rsidP="0094230E">
      <w:pPr>
        <w:pStyle w:val="ListParagraph"/>
        <w:numPr>
          <w:ilvl w:val="0"/>
          <w:numId w:val="30"/>
        </w:numPr>
        <w:spacing w:after="160" w:line="259" w:lineRule="auto"/>
      </w:pPr>
      <w:r w:rsidRPr="005916C0">
        <w:t>Courtney Barker (2020 Vice Chair), Finance Member</w:t>
      </w:r>
    </w:p>
    <w:p w14:paraId="19352DE1" w14:textId="77777777" w:rsidR="005B7B53" w:rsidRPr="005916C0" w:rsidRDefault="005B7B53" w:rsidP="0094230E">
      <w:pPr>
        <w:pStyle w:val="ListParagraph"/>
        <w:numPr>
          <w:ilvl w:val="0"/>
          <w:numId w:val="30"/>
        </w:numPr>
        <w:spacing w:after="160" w:line="259" w:lineRule="auto"/>
      </w:pPr>
      <w:r w:rsidRPr="005916C0">
        <w:t>Todd Swingle, Finance Alternate</w:t>
      </w:r>
    </w:p>
    <w:p w14:paraId="77C4B0FC" w14:textId="54ADA953" w:rsidR="00192DA4" w:rsidRPr="005916C0" w:rsidRDefault="00192DA4" w:rsidP="0094230E">
      <w:pPr>
        <w:pStyle w:val="ListParagraph"/>
        <w:numPr>
          <w:ilvl w:val="0"/>
          <w:numId w:val="30"/>
        </w:numPr>
        <w:spacing w:after="160" w:line="259" w:lineRule="auto"/>
      </w:pPr>
      <w:r w:rsidRPr="005916C0">
        <w:t>David Lane (2018 Vice Chair, 2019 Chair), Tourism Member</w:t>
      </w:r>
    </w:p>
    <w:p w14:paraId="4FC6A297" w14:textId="77777777" w:rsidR="00192DA4" w:rsidRPr="005916C0" w:rsidRDefault="00192DA4" w:rsidP="0094230E">
      <w:pPr>
        <w:pStyle w:val="ListParagraph"/>
        <w:numPr>
          <w:ilvl w:val="0"/>
          <w:numId w:val="30"/>
        </w:numPr>
        <w:spacing w:after="160" w:line="259" w:lineRule="auto"/>
      </w:pPr>
      <w:r w:rsidRPr="005916C0">
        <w:t>Laurilee Thompson, Tourism Alternate</w:t>
      </w:r>
    </w:p>
    <w:p w14:paraId="22B66191" w14:textId="77777777" w:rsidR="00E078DC" w:rsidRPr="005916C0" w:rsidRDefault="00E078DC" w:rsidP="0094230E">
      <w:pPr>
        <w:pStyle w:val="ListParagraph"/>
        <w:numPr>
          <w:ilvl w:val="0"/>
          <w:numId w:val="30"/>
        </w:numPr>
        <w:spacing w:after="160" w:line="259" w:lineRule="auto"/>
      </w:pPr>
      <w:r w:rsidRPr="005916C0">
        <w:t>Lorraine Koss (2017 Chair), Science Member</w:t>
      </w:r>
    </w:p>
    <w:p w14:paraId="49C9B9B0" w14:textId="64ACDF3A" w:rsidR="00E078DC" w:rsidRPr="005916C0" w:rsidRDefault="00E078DC" w:rsidP="0094230E">
      <w:pPr>
        <w:pStyle w:val="ListParagraph"/>
        <w:numPr>
          <w:ilvl w:val="0"/>
          <w:numId w:val="30"/>
        </w:numPr>
        <w:spacing w:after="160" w:line="259" w:lineRule="auto"/>
      </w:pPr>
      <w:r w:rsidRPr="005916C0">
        <w:t>Charles Venuto, Science Alternate</w:t>
      </w:r>
    </w:p>
    <w:p w14:paraId="56FCB2FF" w14:textId="72CC2BA8" w:rsidR="009B0592" w:rsidRPr="005916C0" w:rsidRDefault="009B0592" w:rsidP="009B0592">
      <w:pPr>
        <w:pStyle w:val="ListParagraph"/>
        <w:numPr>
          <w:ilvl w:val="0"/>
          <w:numId w:val="30"/>
        </w:numPr>
        <w:spacing w:after="160" w:line="259" w:lineRule="auto"/>
      </w:pPr>
      <w:r w:rsidRPr="005916C0">
        <w:t>Susan Hodgers, Real Estate Member</w:t>
      </w:r>
    </w:p>
    <w:p w14:paraId="1C1A7C59" w14:textId="0B52E85B" w:rsidR="00FD2380" w:rsidRPr="005916C0" w:rsidRDefault="00FD2380" w:rsidP="0094230E">
      <w:pPr>
        <w:pStyle w:val="ListParagraph"/>
        <w:numPr>
          <w:ilvl w:val="0"/>
          <w:numId w:val="30"/>
        </w:numPr>
        <w:spacing w:line="259" w:lineRule="auto"/>
        <w:contextualSpacing w:val="0"/>
      </w:pPr>
      <w:r w:rsidRPr="005916C0">
        <w:t>Dennis Basile, Real Estate Alternate</w:t>
      </w:r>
    </w:p>
    <w:p w14:paraId="66C3E8A7" w14:textId="07B12E20" w:rsidR="00FD2380" w:rsidRPr="005916C0" w:rsidRDefault="00FD2380" w:rsidP="0094230E">
      <w:pPr>
        <w:spacing w:after="0"/>
        <w:rPr>
          <w:b/>
        </w:rPr>
      </w:pPr>
      <w:bookmarkStart w:id="2" w:name="_Hlk534374176"/>
      <w:r w:rsidRPr="005916C0">
        <w:rPr>
          <w:b/>
        </w:rPr>
        <w:t>Citizen Oversight Committee Past Members:</w:t>
      </w:r>
    </w:p>
    <w:p w14:paraId="688971B8" w14:textId="5AFB12BA" w:rsidR="00FD2380" w:rsidRPr="005916C0" w:rsidRDefault="00FD2380" w:rsidP="0094230E">
      <w:pPr>
        <w:pStyle w:val="ListParagraph"/>
        <w:numPr>
          <w:ilvl w:val="0"/>
          <w:numId w:val="30"/>
        </w:numPr>
        <w:spacing w:after="160" w:line="259" w:lineRule="auto"/>
      </w:pPr>
      <w:r w:rsidRPr="005916C0">
        <w:t>Gene Artusa, Real Estate Member, First Term</w:t>
      </w:r>
    </w:p>
    <w:p w14:paraId="675783D8" w14:textId="572C8226" w:rsidR="006B7B3E" w:rsidRPr="005916C0" w:rsidRDefault="006B7B3E" w:rsidP="0094230E">
      <w:pPr>
        <w:pStyle w:val="ListParagraph"/>
        <w:numPr>
          <w:ilvl w:val="0"/>
          <w:numId w:val="30"/>
        </w:numPr>
        <w:spacing w:after="160" w:line="259" w:lineRule="auto"/>
      </w:pPr>
      <w:r w:rsidRPr="005916C0">
        <w:t>Danielle Bowden, Real Estate Member, First Term, Partial Second Term</w:t>
      </w:r>
    </w:p>
    <w:p w14:paraId="73D6798E" w14:textId="1E292B4C" w:rsidR="00FD2380" w:rsidRPr="005916C0" w:rsidRDefault="00FD2380" w:rsidP="0094230E">
      <w:pPr>
        <w:pStyle w:val="ListParagraph"/>
        <w:numPr>
          <w:ilvl w:val="0"/>
          <w:numId w:val="30"/>
        </w:numPr>
        <w:spacing w:after="160" w:line="259" w:lineRule="auto"/>
      </w:pPr>
      <w:r w:rsidRPr="005916C0">
        <w:t>John Byron (2017 Vice Chair), Technology Member, First Term</w:t>
      </w:r>
    </w:p>
    <w:p w14:paraId="55D87E3B" w14:textId="6FC47E09" w:rsidR="00FD2380" w:rsidRPr="005916C0" w:rsidRDefault="00FD2380" w:rsidP="0094230E">
      <w:pPr>
        <w:pStyle w:val="ListParagraph"/>
        <w:numPr>
          <w:ilvl w:val="0"/>
          <w:numId w:val="30"/>
        </w:numPr>
        <w:spacing w:after="160" w:line="259" w:lineRule="auto"/>
      </w:pPr>
      <w:r w:rsidRPr="005916C0">
        <w:t>John Durkee, Education/Outreach Alternate, First Term</w:t>
      </w:r>
    </w:p>
    <w:p w14:paraId="11BB075A" w14:textId="27291E39" w:rsidR="009B0592" w:rsidRPr="005916C0" w:rsidRDefault="009B0592" w:rsidP="009B0592">
      <w:pPr>
        <w:pStyle w:val="ListParagraph"/>
        <w:numPr>
          <w:ilvl w:val="0"/>
          <w:numId w:val="30"/>
        </w:numPr>
        <w:spacing w:after="160" w:line="259" w:lineRule="auto"/>
      </w:pPr>
      <w:r w:rsidRPr="005916C0">
        <w:t>John Luznar, Technology Member, Second Term</w:t>
      </w:r>
    </w:p>
    <w:p w14:paraId="602401E0" w14:textId="2272307E" w:rsidR="00F16F15" w:rsidRPr="005916C0" w:rsidRDefault="00F16F15" w:rsidP="0094230E">
      <w:pPr>
        <w:pStyle w:val="ListParagraph"/>
        <w:numPr>
          <w:ilvl w:val="0"/>
          <w:numId w:val="30"/>
        </w:numPr>
        <w:spacing w:after="160" w:line="259" w:lineRule="auto"/>
      </w:pPr>
      <w:r w:rsidRPr="005916C0">
        <w:t>Melissa Martin, Education/Outreach Alternate, Partial Second Term</w:t>
      </w:r>
    </w:p>
    <w:p w14:paraId="6E638EC2" w14:textId="77777777" w:rsidR="008C3DCD" w:rsidRPr="005916C0" w:rsidRDefault="00FD2380" w:rsidP="008C3DCD">
      <w:pPr>
        <w:pStyle w:val="ListParagraph"/>
        <w:numPr>
          <w:ilvl w:val="0"/>
          <w:numId w:val="30"/>
        </w:numPr>
      </w:pPr>
      <w:r w:rsidRPr="005916C0">
        <w:t>Karen McLaughlin, Tourism Alternate, First Term</w:t>
      </w:r>
    </w:p>
    <w:p w14:paraId="53F90B3C" w14:textId="349ADC65" w:rsidR="00FD2380" w:rsidRPr="005916C0" w:rsidRDefault="009B0592" w:rsidP="004A4B8C">
      <w:pPr>
        <w:pStyle w:val="ListParagraph"/>
        <w:numPr>
          <w:ilvl w:val="0"/>
          <w:numId w:val="30"/>
        </w:numPr>
        <w:contextualSpacing w:val="0"/>
      </w:pPr>
      <w:r w:rsidRPr="005916C0">
        <w:t>Jay Moynahan, Real Estate Member, Second Term</w:t>
      </w:r>
    </w:p>
    <w:p w14:paraId="346C1866" w14:textId="27F1151E" w:rsidR="000F64DE" w:rsidRPr="005916C0" w:rsidRDefault="000F64DE" w:rsidP="0094230E">
      <w:pPr>
        <w:spacing w:before="240" w:after="0"/>
        <w:rPr>
          <w:b/>
        </w:rPr>
      </w:pPr>
      <w:r w:rsidRPr="005916C0">
        <w:rPr>
          <w:b/>
        </w:rPr>
        <w:t>Guest Speakers at Citizen Oversight Committee Meetings</w:t>
      </w:r>
      <w:r w:rsidR="008E6828" w:rsidRPr="005916C0">
        <w:rPr>
          <w:b/>
        </w:rPr>
        <w:t>:</w:t>
      </w:r>
    </w:p>
    <w:p w14:paraId="31F0C098" w14:textId="7AE341A4" w:rsidR="003D3AF7" w:rsidRPr="005916C0" w:rsidRDefault="003D3AF7" w:rsidP="0094230E">
      <w:pPr>
        <w:pStyle w:val="ListParagraph"/>
        <w:numPr>
          <w:ilvl w:val="1"/>
          <w:numId w:val="46"/>
        </w:numPr>
        <w:ind w:left="720"/>
      </w:pPr>
      <w:r w:rsidRPr="005916C0">
        <w:t xml:space="preserve">Holly Abeels, </w:t>
      </w:r>
      <w:r w:rsidR="005B7B53" w:rsidRPr="005916C0">
        <w:t>Florida Sea Grant</w:t>
      </w:r>
    </w:p>
    <w:p w14:paraId="7B5A351F" w14:textId="144A411B" w:rsidR="009B0592" w:rsidRPr="005916C0" w:rsidRDefault="009B0592" w:rsidP="009B0592">
      <w:pPr>
        <w:pStyle w:val="ListParagraph"/>
        <w:numPr>
          <w:ilvl w:val="1"/>
          <w:numId w:val="46"/>
        </w:numPr>
        <w:ind w:left="720"/>
      </w:pPr>
      <w:r w:rsidRPr="005916C0">
        <w:t>Hannah Atsma, Ocean Research Conservation Association</w:t>
      </w:r>
    </w:p>
    <w:p w14:paraId="7C196241" w14:textId="77777777" w:rsidR="003D3AF7" w:rsidRPr="005916C0" w:rsidRDefault="003D3AF7" w:rsidP="0094230E">
      <w:pPr>
        <w:pStyle w:val="ListParagraph"/>
        <w:numPr>
          <w:ilvl w:val="1"/>
          <w:numId w:val="46"/>
        </w:numPr>
        <w:ind w:left="720"/>
      </w:pPr>
      <w:r w:rsidRPr="005916C0">
        <w:t>Scott Barber, City of Cocoa Beach</w:t>
      </w:r>
    </w:p>
    <w:p w14:paraId="74DB4C0D" w14:textId="1A1FB502" w:rsidR="003D3AF7" w:rsidRPr="005916C0" w:rsidRDefault="003D3AF7" w:rsidP="0094230E">
      <w:pPr>
        <w:pStyle w:val="ListParagraph"/>
        <w:numPr>
          <w:ilvl w:val="1"/>
          <w:numId w:val="46"/>
        </w:numPr>
        <w:ind w:left="720"/>
      </w:pPr>
      <w:r w:rsidRPr="005916C0">
        <w:t>Drew Bartlett, Florida Department of Environmental Protection</w:t>
      </w:r>
    </w:p>
    <w:p w14:paraId="4D6FCE50" w14:textId="562AA546" w:rsidR="005B7B53" w:rsidRPr="005916C0" w:rsidRDefault="005B7B53" w:rsidP="0094230E">
      <w:pPr>
        <w:pStyle w:val="ListParagraph"/>
        <w:numPr>
          <w:ilvl w:val="1"/>
          <w:numId w:val="46"/>
        </w:numPr>
        <w:ind w:left="720"/>
      </w:pPr>
      <w:r w:rsidRPr="005916C0">
        <w:t>Jeff Beal, Florida Fish and Wildlife Conservation Commission</w:t>
      </w:r>
    </w:p>
    <w:p w14:paraId="1C01730E" w14:textId="77777777" w:rsidR="003D3AF7" w:rsidRPr="005916C0" w:rsidRDefault="003D3AF7" w:rsidP="0094230E">
      <w:pPr>
        <w:pStyle w:val="ListParagraph"/>
        <w:numPr>
          <w:ilvl w:val="1"/>
          <w:numId w:val="46"/>
        </w:numPr>
        <w:ind w:left="720"/>
      </w:pPr>
      <w:r w:rsidRPr="005916C0">
        <w:t>Alix Bernard, City of Rockledge</w:t>
      </w:r>
    </w:p>
    <w:p w14:paraId="7EA79BF3" w14:textId="77777777" w:rsidR="003D3AF7" w:rsidRPr="005916C0" w:rsidRDefault="003D3AF7" w:rsidP="0094230E">
      <w:pPr>
        <w:pStyle w:val="ListParagraph"/>
        <w:numPr>
          <w:ilvl w:val="1"/>
          <w:numId w:val="46"/>
        </w:numPr>
        <w:ind w:left="720"/>
      </w:pPr>
      <w:r w:rsidRPr="005916C0">
        <w:t>Stephen Berry, Jones Edmunds &amp; Associates</w:t>
      </w:r>
    </w:p>
    <w:p w14:paraId="7F16BE7F" w14:textId="77777777" w:rsidR="003D3AF7" w:rsidRPr="005916C0" w:rsidRDefault="003D3AF7" w:rsidP="0094230E">
      <w:pPr>
        <w:pStyle w:val="ListParagraph"/>
        <w:numPr>
          <w:ilvl w:val="1"/>
          <w:numId w:val="46"/>
        </w:numPr>
        <w:ind w:left="720"/>
      </w:pPr>
      <w:r w:rsidRPr="005916C0">
        <w:t>Robert Bolton, City of Vero Beach</w:t>
      </w:r>
    </w:p>
    <w:p w14:paraId="26970CD8" w14:textId="77777777" w:rsidR="003D3AF7" w:rsidRPr="005916C0" w:rsidRDefault="003D3AF7" w:rsidP="0094230E">
      <w:pPr>
        <w:pStyle w:val="ListParagraph"/>
        <w:numPr>
          <w:ilvl w:val="1"/>
          <w:numId w:val="46"/>
        </w:numPr>
        <w:ind w:left="720"/>
      </w:pPr>
      <w:r w:rsidRPr="005916C0">
        <w:t>Bill Buckman, ASAP Septic</w:t>
      </w:r>
    </w:p>
    <w:p w14:paraId="0BD473F1" w14:textId="13827946" w:rsidR="003D3AF7" w:rsidRPr="005916C0" w:rsidRDefault="003D3AF7" w:rsidP="0094230E">
      <w:pPr>
        <w:pStyle w:val="ListParagraph"/>
        <w:numPr>
          <w:ilvl w:val="1"/>
          <w:numId w:val="46"/>
        </w:numPr>
        <w:ind w:left="720"/>
      </w:pPr>
      <w:r w:rsidRPr="005916C0">
        <w:t>Randy Burden, EcoSense</w:t>
      </w:r>
    </w:p>
    <w:p w14:paraId="0F733292" w14:textId="31E6EB6E" w:rsidR="009B0592" w:rsidRPr="005916C0" w:rsidRDefault="009B0592" w:rsidP="009B0592">
      <w:pPr>
        <w:pStyle w:val="ListParagraph"/>
        <w:numPr>
          <w:ilvl w:val="1"/>
          <w:numId w:val="46"/>
        </w:numPr>
        <w:ind w:left="720"/>
      </w:pPr>
      <w:r w:rsidRPr="005916C0">
        <w:t>Anne Conroy-Baiter, Junior Achievement of the Space Coast</w:t>
      </w:r>
    </w:p>
    <w:p w14:paraId="520A7D28" w14:textId="3AA7674C" w:rsidR="00D534E6" w:rsidRPr="005916C0" w:rsidRDefault="00D534E6" w:rsidP="0094230E">
      <w:pPr>
        <w:pStyle w:val="ListParagraph"/>
        <w:numPr>
          <w:ilvl w:val="1"/>
          <w:numId w:val="46"/>
        </w:numPr>
        <w:ind w:left="720"/>
      </w:pPr>
      <w:r w:rsidRPr="005916C0">
        <w:t>Captain Frank Catino, City of Satellite Beach Mayor</w:t>
      </w:r>
    </w:p>
    <w:p w14:paraId="4332B350" w14:textId="3BBE539A" w:rsidR="009B0592" w:rsidRPr="005916C0" w:rsidRDefault="009B0592" w:rsidP="009B0592">
      <w:pPr>
        <w:pStyle w:val="ListParagraph"/>
        <w:numPr>
          <w:ilvl w:val="1"/>
          <w:numId w:val="46"/>
        </w:numPr>
        <w:ind w:left="720"/>
      </w:pPr>
      <w:r w:rsidRPr="005916C0">
        <w:t>Becky Clarkson, Brevard County contract employee</w:t>
      </w:r>
    </w:p>
    <w:p w14:paraId="7070A43D" w14:textId="77777777" w:rsidR="003D3AF7" w:rsidRPr="005916C0" w:rsidRDefault="003D3AF7" w:rsidP="0094230E">
      <w:pPr>
        <w:pStyle w:val="ListParagraph"/>
        <w:numPr>
          <w:ilvl w:val="1"/>
          <w:numId w:val="46"/>
        </w:numPr>
        <w:ind w:left="720"/>
      </w:pPr>
      <w:r w:rsidRPr="005916C0">
        <w:t>Borja Crane-Amores, Florida Department of Environmental Protection</w:t>
      </w:r>
    </w:p>
    <w:p w14:paraId="2C59A123" w14:textId="45A16288" w:rsidR="003D3AF7" w:rsidRPr="005916C0" w:rsidRDefault="003D3AF7" w:rsidP="0094230E">
      <w:pPr>
        <w:pStyle w:val="ListParagraph"/>
        <w:numPr>
          <w:ilvl w:val="1"/>
          <w:numId w:val="46"/>
        </w:numPr>
        <w:ind w:left="720"/>
      </w:pPr>
      <w:r w:rsidRPr="005916C0">
        <w:t>Dr. Duane De Freese, Indian River Lagoon National Estuary Program and Council</w:t>
      </w:r>
    </w:p>
    <w:p w14:paraId="058781A0" w14:textId="3BB05418" w:rsidR="003D3AF7" w:rsidRPr="005916C0" w:rsidRDefault="003D3AF7" w:rsidP="0094230E">
      <w:pPr>
        <w:pStyle w:val="ListParagraph"/>
        <w:numPr>
          <w:ilvl w:val="1"/>
          <w:numId w:val="46"/>
        </w:numPr>
        <w:ind w:left="720"/>
        <w:rPr>
          <w:b/>
        </w:rPr>
      </w:pPr>
      <w:r w:rsidRPr="005916C0">
        <w:t>Stacy Delano, Tourist Development Council</w:t>
      </w:r>
    </w:p>
    <w:p w14:paraId="3A849CA9" w14:textId="77777777" w:rsidR="003D3AF7" w:rsidRPr="005916C0" w:rsidRDefault="003D3AF7" w:rsidP="0094230E">
      <w:pPr>
        <w:pStyle w:val="ListParagraph"/>
        <w:numPr>
          <w:ilvl w:val="1"/>
          <w:numId w:val="46"/>
        </w:numPr>
        <w:ind w:left="720"/>
        <w:rPr>
          <w:b/>
        </w:rPr>
      </w:pPr>
      <w:r w:rsidRPr="005916C0">
        <w:lastRenderedPageBreak/>
        <w:t>Dr. Melina Donnelly, University of Central Florida</w:t>
      </w:r>
    </w:p>
    <w:p w14:paraId="0C7AC874" w14:textId="2F6923C3" w:rsidR="003D3AF7" w:rsidRPr="005916C0" w:rsidRDefault="003D3AF7" w:rsidP="0094230E">
      <w:pPr>
        <w:pStyle w:val="ListParagraph"/>
        <w:numPr>
          <w:ilvl w:val="1"/>
          <w:numId w:val="46"/>
        </w:numPr>
        <w:ind w:left="720"/>
      </w:pPr>
      <w:r w:rsidRPr="005916C0">
        <w:t>Rich Dunkel, Irrigreen</w:t>
      </w:r>
    </w:p>
    <w:p w14:paraId="6F8DAFC0" w14:textId="55BC199F" w:rsidR="009B0592" w:rsidRPr="005916C0" w:rsidRDefault="009B0592" w:rsidP="009B0592">
      <w:pPr>
        <w:pStyle w:val="ListParagraph"/>
        <w:numPr>
          <w:ilvl w:val="1"/>
          <w:numId w:val="46"/>
        </w:numPr>
        <w:ind w:left="720"/>
      </w:pPr>
      <w:r w:rsidRPr="005916C0">
        <w:t>Dr. Jeff Eble, Florida Institute of Technology</w:t>
      </w:r>
    </w:p>
    <w:p w14:paraId="784C77C5" w14:textId="1402FADF" w:rsidR="00D534E6" w:rsidRPr="005916C0" w:rsidRDefault="00D534E6" w:rsidP="0094230E">
      <w:pPr>
        <w:pStyle w:val="ListParagraph"/>
        <w:numPr>
          <w:ilvl w:val="1"/>
          <w:numId w:val="46"/>
        </w:numPr>
        <w:ind w:left="720"/>
      </w:pPr>
      <w:r w:rsidRPr="005916C0">
        <w:t>Joe Faella, Brevard County Mosquito Control</w:t>
      </w:r>
    </w:p>
    <w:p w14:paraId="5D68C170" w14:textId="08247A45" w:rsidR="003D3AF7" w:rsidRPr="005916C0" w:rsidRDefault="003D3AF7" w:rsidP="0094230E">
      <w:pPr>
        <w:pStyle w:val="ListParagraph"/>
        <w:numPr>
          <w:ilvl w:val="1"/>
          <w:numId w:val="46"/>
        </w:numPr>
        <w:ind w:left="720"/>
      </w:pPr>
      <w:r w:rsidRPr="005916C0">
        <w:t>Dr. Beth Falls, Ocean Research Conservation Association</w:t>
      </w:r>
    </w:p>
    <w:p w14:paraId="7A7351E6" w14:textId="7A55593A" w:rsidR="004A4B8C" w:rsidRPr="005916C0" w:rsidRDefault="009B0592" w:rsidP="0094230E">
      <w:pPr>
        <w:pStyle w:val="ListParagraph"/>
        <w:numPr>
          <w:ilvl w:val="1"/>
          <w:numId w:val="46"/>
        </w:numPr>
        <w:ind w:left="720"/>
      </w:pPr>
      <w:r w:rsidRPr="005916C0">
        <w:t>Dr. Mark S. Fonseca, CSA Ocean Sciences Inc.</w:t>
      </w:r>
    </w:p>
    <w:p w14:paraId="2285BDCE" w14:textId="204073E0" w:rsidR="005F2B9A" w:rsidRPr="005916C0" w:rsidRDefault="005F2B9A" w:rsidP="0094230E">
      <w:pPr>
        <w:pStyle w:val="ListParagraph"/>
        <w:numPr>
          <w:ilvl w:val="1"/>
          <w:numId w:val="46"/>
        </w:numPr>
        <w:ind w:left="720"/>
      </w:pPr>
      <w:r w:rsidRPr="005916C0">
        <w:t>Edward Fontanin, Brevard County Utility Services</w:t>
      </w:r>
    </w:p>
    <w:p w14:paraId="5598A3C0" w14:textId="58C08241" w:rsidR="00D534E6" w:rsidRPr="005916C0" w:rsidRDefault="00D534E6" w:rsidP="0094230E">
      <w:pPr>
        <w:pStyle w:val="ListParagraph"/>
        <w:numPr>
          <w:ilvl w:val="1"/>
          <w:numId w:val="46"/>
        </w:numPr>
        <w:ind w:left="720"/>
      </w:pPr>
      <w:r w:rsidRPr="005916C0">
        <w:t>Dr. Austin Fox, Florida Institute of Technology</w:t>
      </w:r>
    </w:p>
    <w:p w14:paraId="16D1C17A" w14:textId="77777777" w:rsidR="003D3AF7" w:rsidRPr="005916C0" w:rsidRDefault="003D3AF7" w:rsidP="0094230E">
      <w:pPr>
        <w:pStyle w:val="ListParagraph"/>
        <w:numPr>
          <w:ilvl w:val="1"/>
          <w:numId w:val="46"/>
        </w:numPr>
        <w:ind w:left="720"/>
      </w:pPr>
      <w:r w:rsidRPr="005916C0">
        <w:t>Dr. Xueqing Gao, Florida Department of Health</w:t>
      </w:r>
    </w:p>
    <w:p w14:paraId="07F82C5B" w14:textId="77777777" w:rsidR="003D3AF7" w:rsidRPr="005916C0" w:rsidRDefault="003D3AF7" w:rsidP="0094230E">
      <w:pPr>
        <w:pStyle w:val="ListParagraph"/>
        <w:numPr>
          <w:ilvl w:val="1"/>
          <w:numId w:val="46"/>
        </w:numPr>
        <w:ind w:left="720"/>
      </w:pPr>
      <w:r w:rsidRPr="005916C0">
        <w:t>Lisa Good, Blue Life</w:t>
      </w:r>
    </w:p>
    <w:p w14:paraId="56CA5A07" w14:textId="0E41E556" w:rsidR="003D3AF7" w:rsidRPr="005916C0" w:rsidRDefault="003D3AF7" w:rsidP="0094230E">
      <w:pPr>
        <w:pStyle w:val="ListParagraph"/>
        <w:numPr>
          <w:ilvl w:val="1"/>
          <w:numId w:val="46"/>
        </w:numPr>
        <w:ind w:left="720"/>
      </w:pPr>
      <w:r w:rsidRPr="005916C0">
        <w:t>Ro</w:t>
      </w:r>
      <w:r w:rsidR="00E078DC" w:rsidRPr="005916C0">
        <w:t>x</w:t>
      </w:r>
      <w:r w:rsidRPr="005916C0">
        <w:t>anne Groover, Florida Onsite Wastewater Association</w:t>
      </w:r>
    </w:p>
    <w:p w14:paraId="2BEC9683" w14:textId="77777777" w:rsidR="003D3AF7" w:rsidRPr="005916C0" w:rsidRDefault="003D3AF7" w:rsidP="0094230E">
      <w:pPr>
        <w:pStyle w:val="ListParagraph"/>
        <w:numPr>
          <w:ilvl w:val="1"/>
          <w:numId w:val="46"/>
        </w:numPr>
        <w:ind w:left="720"/>
      </w:pPr>
      <w:r w:rsidRPr="005916C0">
        <w:t>Lauren Hall, St. Johns River Water Management District</w:t>
      </w:r>
    </w:p>
    <w:p w14:paraId="2E56DC82" w14:textId="77777777" w:rsidR="003D3AF7" w:rsidRPr="005916C0" w:rsidRDefault="003D3AF7" w:rsidP="0094230E">
      <w:pPr>
        <w:pStyle w:val="ListParagraph"/>
        <w:numPr>
          <w:ilvl w:val="1"/>
          <w:numId w:val="46"/>
        </w:numPr>
        <w:ind w:left="720"/>
      </w:pPr>
      <w:r w:rsidRPr="005916C0">
        <w:t>Dr. Dennis Hanisak, Florida Atlantic University Harbor Branch Oceanographic Institute</w:t>
      </w:r>
    </w:p>
    <w:p w14:paraId="5556348D" w14:textId="77777777" w:rsidR="003D3AF7" w:rsidRPr="005916C0" w:rsidRDefault="003D3AF7" w:rsidP="0094230E">
      <w:pPr>
        <w:pStyle w:val="ListParagraph"/>
        <w:numPr>
          <w:ilvl w:val="1"/>
          <w:numId w:val="46"/>
        </w:numPr>
        <w:ind w:left="720"/>
      </w:pPr>
      <w:r w:rsidRPr="005916C0">
        <w:t>Carter Henne, Sea &amp; Shoreline</w:t>
      </w:r>
    </w:p>
    <w:p w14:paraId="672AF071" w14:textId="77777777" w:rsidR="003D3AF7" w:rsidRPr="005916C0" w:rsidRDefault="003D3AF7" w:rsidP="0094230E">
      <w:pPr>
        <w:pStyle w:val="ListParagraph"/>
        <w:numPr>
          <w:ilvl w:val="1"/>
          <w:numId w:val="46"/>
        </w:numPr>
        <w:ind w:left="720"/>
      </w:pPr>
      <w:r w:rsidRPr="005916C0">
        <w:t>Andrea Hill, Brevard Zoo</w:t>
      </w:r>
    </w:p>
    <w:p w14:paraId="75571C7A" w14:textId="77777777" w:rsidR="003D3AF7" w:rsidRPr="005916C0" w:rsidRDefault="003D3AF7" w:rsidP="0094230E">
      <w:pPr>
        <w:pStyle w:val="ListParagraph"/>
        <w:numPr>
          <w:ilvl w:val="1"/>
          <w:numId w:val="46"/>
        </w:numPr>
        <w:ind w:left="720"/>
      </w:pPr>
      <w:r w:rsidRPr="005916C0">
        <w:t>Dr. Chuck Jacoby, St. Johns River Water Management District</w:t>
      </w:r>
    </w:p>
    <w:p w14:paraId="29EC7712" w14:textId="7696EDF0" w:rsidR="00694B41" w:rsidRPr="005916C0" w:rsidRDefault="003D3AF7" w:rsidP="0094230E">
      <w:pPr>
        <w:pStyle w:val="ListParagraph"/>
        <w:numPr>
          <w:ilvl w:val="1"/>
          <w:numId w:val="46"/>
        </w:numPr>
        <w:ind w:left="720"/>
      </w:pPr>
      <w:r w:rsidRPr="005916C0">
        <w:t>Steve Krzyston, Rockledge Gardens</w:t>
      </w:r>
    </w:p>
    <w:p w14:paraId="60710CC7" w14:textId="21FBFAC6" w:rsidR="00D534E6" w:rsidRPr="005916C0" w:rsidRDefault="00D534E6" w:rsidP="0094230E">
      <w:pPr>
        <w:pStyle w:val="ListParagraph"/>
        <w:numPr>
          <w:ilvl w:val="1"/>
          <w:numId w:val="46"/>
        </w:numPr>
        <w:ind w:left="720"/>
      </w:pPr>
      <w:r w:rsidRPr="005916C0">
        <w:t>Jim Langenbach, P.E., B.C.E.E., Geosyntec Consultants</w:t>
      </w:r>
    </w:p>
    <w:p w14:paraId="6FA0C607" w14:textId="4BD73D5F" w:rsidR="003D3AF7" w:rsidRPr="005916C0" w:rsidRDefault="003D3AF7" w:rsidP="0094230E">
      <w:pPr>
        <w:pStyle w:val="ListParagraph"/>
        <w:numPr>
          <w:ilvl w:val="1"/>
          <w:numId w:val="46"/>
        </w:numPr>
        <w:ind w:left="720"/>
      </w:pPr>
      <w:r w:rsidRPr="005916C0">
        <w:t>Beth Lemke, Planning Solutions</w:t>
      </w:r>
    </w:p>
    <w:p w14:paraId="5AF5BA38" w14:textId="77777777" w:rsidR="00985DB6" w:rsidRPr="005916C0" w:rsidRDefault="00985DB6" w:rsidP="0094230E">
      <w:pPr>
        <w:pStyle w:val="ListParagraph"/>
        <w:numPr>
          <w:ilvl w:val="1"/>
          <w:numId w:val="46"/>
        </w:numPr>
        <w:ind w:left="720"/>
      </w:pPr>
      <w:r w:rsidRPr="005916C0">
        <w:t>Dr. Claudia Listopad, Applied Ecology, Inc.</w:t>
      </w:r>
    </w:p>
    <w:p w14:paraId="1B5A3397" w14:textId="0A49772A" w:rsidR="00D534E6" w:rsidRPr="005916C0" w:rsidRDefault="00D534E6" w:rsidP="0094230E">
      <w:pPr>
        <w:pStyle w:val="ListParagraph"/>
        <w:numPr>
          <w:ilvl w:val="1"/>
          <w:numId w:val="46"/>
        </w:numPr>
        <w:ind w:left="720"/>
      </w:pPr>
      <w:r w:rsidRPr="005916C0">
        <w:t>Chris Little, City of Palm Bay Utilities</w:t>
      </w:r>
    </w:p>
    <w:p w14:paraId="3F6D2E58" w14:textId="6092E95D" w:rsidR="009B0592" w:rsidRPr="005916C0" w:rsidRDefault="009B0592" w:rsidP="009B0592">
      <w:pPr>
        <w:pStyle w:val="ListParagraph"/>
        <w:numPr>
          <w:ilvl w:val="1"/>
          <w:numId w:val="46"/>
        </w:numPr>
        <w:ind w:left="720"/>
      </w:pPr>
      <w:r w:rsidRPr="005916C0">
        <w:t>Laura Manlove, RSM US LPP</w:t>
      </w:r>
    </w:p>
    <w:p w14:paraId="791DD1B7" w14:textId="7D6C5FDB" w:rsidR="00D534E6" w:rsidRPr="005916C0" w:rsidRDefault="00D534E6" w:rsidP="0094230E">
      <w:pPr>
        <w:pStyle w:val="ListParagraph"/>
        <w:numPr>
          <w:ilvl w:val="1"/>
          <w:numId w:val="46"/>
        </w:numPr>
        <w:ind w:left="720"/>
      </w:pPr>
      <w:r w:rsidRPr="005916C0">
        <w:t>Adam Marrara, Florida Home Inspection Bureau</w:t>
      </w:r>
    </w:p>
    <w:p w14:paraId="7E88A6C0" w14:textId="07ADD9CB" w:rsidR="00F16F15" w:rsidRPr="005916C0" w:rsidRDefault="00F16F15" w:rsidP="0094230E">
      <w:pPr>
        <w:pStyle w:val="ListParagraph"/>
        <w:numPr>
          <w:ilvl w:val="1"/>
          <w:numId w:val="46"/>
        </w:numPr>
        <w:ind w:left="720"/>
      </w:pPr>
      <w:r w:rsidRPr="005916C0">
        <w:t>Senator Debbie Mayfield, District 17</w:t>
      </w:r>
    </w:p>
    <w:p w14:paraId="5E7D00A1" w14:textId="77777777" w:rsidR="009B0592" w:rsidRPr="005916C0" w:rsidRDefault="009B0592" w:rsidP="009B0592">
      <w:pPr>
        <w:pStyle w:val="ListParagraph"/>
        <w:numPr>
          <w:ilvl w:val="1"/>
          <w:numId w:val="46"/>
        </w:numPr>
        <w:ind w:left="720"/>
      </w:pPr>
      <w:r w:rsidRPr="005916C0">
        <w:t>Bach McClure, Brevard County Stormwater Administrator</w:t>
      </w:r>
    </w:p>
    <w:p w14:paraId="3388F400" w14:textId="2D113DF0" w:rsidR="009B0592" w:rsidRPr="005916C0" w:rsidRDefault="009B0592" w:rsidP="009B0592">
      <w:pPr>
        <w:pStyle w:val="ListParagraph"/>
        <w:numPr>
          <w:ilvl w:val="1"/>
          <w:numId w:val="46"/>
        </w:numPr>
        <w:ind w:left="720"/>
      </w:pPr>
      <w:r w:rsidRPr="005916C0">
        <w:t>Tara McCue, East Coast Regional Planning Council</w:t>
      </w:r>
    </w:p>
    <w:p w14:paraId="13AF4301" w14:textId="129E62A1" w:rsidR="003D3AF7" w:rsidRPr="005916C0" w:rsidRDefault="003D3AF7" w:rsidP="0094230E">
      <w:pPr>
        <w:pStyle w:val="ListParagraph"/>
        <w:numPr>
          <w:ilvl w:val="1"/>
          <w:numId w:val="46"/>
        </w:numPr>
        <w:ind w:left="720"/>
      </w:pPr>
      <w:r w:rsidRPr="005916C0">
        <w:t>Benjamin Melnick, Florida Department of Environmental Protection</w:t>
      </w:r>
    </w:p>
    <w:p w14:paraId="613A8544" w14:textId="48123B52" w:rsidR="005B7B53" w:rsidRPr="005916C0" w:rsidRDefault="005B7B53" w:rsidP="0094230E">
      <w:pPr>
        <w:pStyle w:val="ListParagraph"/>
        <w:numPr>
          <w:ilvl w:val="1"/>
          <w:numId w:val="46"/>
        </w:numPr>
        <w:ind w:left="720"/>
      </w:pPr>
      <w:r w:rsidRPr="005916C0">
        <w:t>Dr. Jennifer Mitchell, St. Johns River Water Management District</w:t>
      </w:r>
    </w:p>
    <w:p w14:paraId="00E29B0F" w14:textId="4D183C26" w:rsidR="009B0592" w:rsidRPr="005916C0" w:rsidRDefault="009B0592" w:rsidP="009B0592">
      <w:pPr>
        <w:pStyle w:val="ListParagraph"/>
        <w:numPr>
          <w:ilvl w:val="1"/>
          <w:numId w:val="46"/>
        </w:numPr>
        <w:ind w:left="720"/>
      </w:pPr>
      <w:r w:rsidRPr="005916C0">
        <w:t>Julie Mitchell, Florida Fish &amp; Wildlife Conservation Commission</w:t>
      </w:r>
    </w:p>
    <w:p w14:paraId="45AA44D8" w14:textId="6C908F9E" w:rsidR="003D3AF7" w:rsidRPr="005916C0" w:rsidRDefault="003D3AF7" w:rsidP="0094230E">
      <w:pPr>
        <w:pStyle w:val="ListParagraph"/>
        <w:numPr>
          <w:ilvl w:val="1"/>
          <w:numId w:val="46"/>
        </w:numPr>
        <w:ind w:left="720"/>
      </w:pPr>
      <w:r w:rsidRPr="005916C0">
        <w:t>Dr. Martha Monroe, University of Florida</w:t>
      </w:r>
    </w:p>
    <w:p w14:paraId="301FF740" w14:textId="76EB45CB" w:rsidR="003D3AF7" w:rsidRPr="005916C0" w:rsidRDefault="003D3AF7" w:rsidP="0094230E">
      <w:pPr>
        <w:pStyle w:val="ListParagraph"/>
        <w:numPr>
          <w:ilvl w:val="1"/>
          <w:numId w:val="46"/>
        </w:numPr>
        <w:ind w:left="720"/>
      </w:pPr>
      <w:r w:rsidRPr="005916C0">
        <w:t>Lori Morris, St. Johns River Water Management District</w:t>
      </w:r>
    </w:p>
    <w:p w14:paraId="3AE17CA6" w14:textId="27B2032B" w:rsidR="00D534E6" w:rsidRPr="005916C0" w:rsidRDefault="00D534E6" w:rsidP="0094230E">
      <w:pPr>
        <w:pStyle w:val="ListParagraph"/>
        <w:numPr>
          <w:ilvl w:val="1"/>
          <w:numId w:val="46"/>
        </w:numPr>
        <w:ind w:left="720"/>
      </w:pPr>
      <w:r w:rsidRPr="005916C0">
        <w:t>Robert Musser, Canaveral Port Authority</w:t>
      </w:r>
    </w:p>
    <w:p w14:paraId="73304B3B" w14:textId="45269996" w:rsidR="005B7B53" w:rsidRPr="005916C0" w:rsidRDefault="005B7B53" w:rsidP="0094230E">
      <w:pPr>
        <w:pStyle w:val="ListParagraph"/>
        <w:numPr>
          <w:ilvl w:val="1"/>
          <w:numId w:val="46"/>
        </w:numPr>
        <w:ind w:left="720"/>
      </w:pPr>
      <w:r w:rsidRPr="005916C0">
        <w:t>Dr. Todd Osborne, University of Florida</w:t>
      </w:r>
    </w:p>
    <w:p w14:paraId="555D117D" w14:textId="68903DBD" w:rsidR="003D3AF7" w:rsidRPr="005916C0" w:rsidRDefault="003D3AF7" w:rsidP="0094230E">
      <w:pPr>
        <w:pStyle w:val="ListParagraph"/>
        <w:numPr>
          <w:ilvl w:val="1"/>
          <w:numId w:val="46"/>
        </w:numPr>
        <w:ind w:left="720"/>
      </w:pPr>
      <w:r w:rsidRPr="005916C0">
        <w:t>Dr. Drew Palmer, Florida Institute of Technology</w:t>
      </w:r>
    </w:p>
    <w:p w14:paraId="43DAF7A9" w14:textId="67DB5256" w:rsidR="009B0592" w:rsidRPr="005916C0" w:rsidRDefault="009B0592" w:rsidP="009B0592">
      <w:pPr>
        <w:pStyle w:val="ListParagraph"/>
        <w:numPr>
          <w:ilvl w:val="1"/>
          <w:numId w:val="46"/>
        </w:numPr>
        <w:ind w:left="720"/>
      </w:pPr>
      <w:r w:rsidRPr="005916C0">
        <w:t>Dr. Randall W. Parkinson, RW Parkinson Consulting, Inc.</w:t>
      </w:r>
    </w:p>
    <w:p w14:paraId="421E29DA" w14:textId="2DCC0E47" w:rsidR="009B0592" w:rsidRPr="005916C0" w:rsidRDefault="009B0592" w:rsidP="009B0592">
      <w:pPr>
        <w:pStyle w:val="ListParagraph"/>
        <w:numPr>
          <w:ilvl w:val="1"/>
          <w:numId w:val="46"/>
        </w:numPr>
        <w:ind w:left="720"/>
      </w:pPr>
      <w:r w:rsidRPr="005916C0">
        <w:t>Bo Platt, Brevard Indian River Lagoon Coalition</w:t>
      </w:r>
    </w:p>
    <w:p w14:paraId="7DF1697C" w14:textId="522DCCFF" w:rsidR="00EE2D6F" w:rsidRPr="005916C0" w:rsidRDefault="00EE2D6F" w:rsidP="0094230E">
      <w:pPr>
        <w:pStyle w:val="ListParagraph"/>
        <w:numPr>
          <w:ilvl w:val="1"/>
          <w:numId w:val="46"/>
        </w:numPr>
        <w:ind w:left="720"/>
        <w:rPr>
          <w:b/>
        </w:rPr>
      </w:pPr>
      <w:r w:rsidRPr="005916C0">
        <w:t>Jeff Rapolti, Brevard County Stormwater Utility</w:t>
      </w:r>
    </w:p>
    <w:p w14:paraId="074DDE1C" w14:textId="02CE6305" w:rsidR="009B0592" w:rsidRPr="005916C0" w:rsidRDefault="009B0592" w:rsidP="009B0592">
      <w:pPr>
        <w:pStyle w:val="ListParagraph"/>
        <w:numPr>
          <w:ilvl w:val="1"/>
          <w:numId w:val="46"/>
        </w:numPr>
        <w:ind w:left="720"/>
        <w:rPr>
          <w:bCs/>
        </w:rPr>
      </w:pPr>
      <w:r w:rsidRPr="005916C0">
        <w:rPr>
          <w:bCs/>
        </w:rPr>
        <w:t>Ashley Rearden, Brevard Zoo</w:t>
      </w:r>
    </w:p>
    <w:p w14:paraId="6E74CDEF" w14:textId="25674EFC" w:rsidR="003D3AF7" w:rsidRPr="005916C0" w:rsidRDefault="003D3AF7" w:rsidP="0094230E">
      <w:pPr>
        <w:pStyle w:val="ListParagraph"/>
        <w:numPr>
          <w:ilvl w:val="1"/>
          <w:numId w:val="46"/>
        </w:numPr>
        <w:ind w:left="720"/>
        <w:rPr>
          <w:b/>
        </w:rPr>
      </w:pPr>
      <w:r w:rsidRPr="005916C0">
        <w:t>Ralph Reigelsperger, City of Melbourne</w:t>
      </w:r>
    </w:p>
    <w:p w14:paraId="120D4EC0" w14:textId="77777777" w:rsidR="000F64DE" w:rsidRPr="005916C0" w:rsidRDefault="003C1428" w:rsidP="0094230E">
      <w:pPr>
        <w:pStyle w:val="ListParagraph"/>
        <w:numPr>
          <w:ilvl w:val="1"/>
          <w:numId w:val="46"/>
        </w:numPr>
        <w:ind w:left="720"/>
        <w:rPr>
          <w:b/>
        </w:rPr>
      </w:pPr>
      <w:r w:rsidRPr="005916C0">
        <w:t>Jill Reyes, RSM US LLP</w:t>
      </w:r>
    </w:p>
    <w:p w14:paraId="2392D838" w14:textId="77777777" w:rsidR="003D3AF7" w:rsidRPr="005916C0" w:rsidRDefault="003D3AF7" w:rsidP="0094230E">
      <w:pPr>
        <w:pStyle w:val="ListParagraph"/>
        <w:numPr>
          <w:ilvl w:val="1"/>
          <w:numId w:val="46"/>
        </w:numPr>
        <w:ind w:left="720"/>
      </w:pPr>
      <w:r w:rsidRPr="005916C0">
        <w:t>Antony Rios, Environmental Conservation Solutions LLC</w:t>
      </w:r>
    </w:p>
    <w:p w14:paraId="537DA639" w14:textId="32871110" w:rsidR="003D3AF7" w:rsidRPr="005916C0" w:rsidRDefault="003D3AF7" w:rsidP="0094230E">
      <w:pPr>
        <w:pStyle w:val="ListParagraph"/>
        <w:numPr>
          <w:ilvl w:val="1"/>
          <w:numId w:val="46"/>
        </w:numPr>
        <w:ind w:left="720"/>
        <w:rPr>
          <w:b/>
        </w:rPr>
      </w:pPr>
      <w:r w:rsidRPr="005916C0">
        <w:t>Annie Roddenberry, Florida Fish and Wildlife Conservation Commission</w:t>
      </w:r>
    </w:p>
    <w:p w14:paraId="680F430D" w14:textId="50E375CE" w:rsidR="00D534E6" w:rsidRPr="005916C0" w:rsidRDefault="00D534E6" w:rsidP="0094230E">
      <w:pPr>
        <w:pStyle w:val="ListParagraph"/>
        <w:numPr>
          <w:ilvl w:val="1"/>
          <w:numId w:val="46"/>
        </w:numPr>
        <w:ind w:left="720"/>
      </w:pPr>
      <w:r w:rsidRPr="005916C0">
        <w:t>Stephen Rowe, Anchor Plumbing</w:t>
      </w:r>
    </w:p>
    <w:p w14:paraId="165EB64C" w14:textId="77777777" w:rsidR="003D3AF7" w:rsidRPr="005916C0" w:rsidRDefault="003D3AF7" w:rsidP="0094230E">
      <w:pPr>
        <w:pStyle w:val="ListParagraph"/>
        <w:numPr>
          <w:ilvl w:val="1"/>
          <w:numId w:val="46"/>
        </w:numPr>
        <w:ind w:left="720"/>
      </w:pPr>
      <w:r w:rsidRPr="005916C0">
        <w:t>Tony Sasso, Keep Brevard Beautiful</w:t>
      </w:r>
    </w:p>
    <w:p w14:paraId="4A843011" w14:textId="77777777" w:rsidR="003D3AF7" w:rsidRPr="005916C0" w:rsidRDefault="003D3AF7" w:rsidP="0094230E">
      <w:pPr>
        <w:pStyle w:val="ListParagraph"/>
        <w:numPr>
          <w:ilvl w:val="1"/>
          <w:numId w:val="46"/>
        </w:numPr>
        <w:ind w:left="720"/>
      </w:pPr>
      <w:r w:rsidRPr="005916C0">
        <w:t>Linda Seals, Brevard County Extension Services</w:t>
      </w:r>
    </w:p>
    <w:p w14:paraId="4C34C754" w14:textId="77777777" w:rsidR="003D3AF7" w:rsidRPr="005916C0" w:rsidRDefault="003D3AF7" w:rsidP="0094230E">
      <w:pPr>
        <w:pStyle w:val="ListParagraph"/>
        <w:numPr>
          <w:ilvl w:val="1"/>
          <w:numId w:val="46"/>
        </w:numPr>
        <w:ind w:left="720"/>
      </w:pPr>
      <w:r w:rsidRPr="005916C0">
        <w:t>Dr. Ann Shortelle, St. Johns River Water Management District</w:t>
      </w:r>
    </w:p>
    <w:p w14:paraId="1FCFC27A" w14:textId="77777777" w:rsidR="003D3AF7" w:rsidRPr="005916C0" w:rsidRDefault="003D3AF7" w:rsidP="0094230E">
      <w:pPr>
        <w:pStyle w:val="ListParagraph"/>
        <w:numPr>
          <w:ilvl w:val="1"/>
          <w:numId w:val="46"/>
        </w:numPr>
        <w:ind w:left="720"/>
      </w:pPr>
      <w:r w:rsidRPr="005916C0">
        <w:t>Morris Smith, Jr., Morris Smith Engineering</w:t>
      </w:r>
    </w:p>
    <w:p w14:paraId="00647773" w14:textId="77777777" w:rsidR="003D3AF7" w:rsidRPr="005916C0" w:rsidRDefault="003D3AF7" w:rsidP="0094230E">
      <w:pPr>
        <w:pStyle w:val="ListParagraph"/>
        <w:numPr>
          <w:ilvl w:val="1"/>
          <w:numId w:val="46"/>
        </w:numPr>
        <w:ind w:left="720"/>
      </w:pPr>
      <w:r w:rsidRPr="005916C0">
        <w:t>Marty Smithson, Sebastian inlet</w:t>
      </w:r>
    </w:p>
    <w:p w14:paraId="294721F0" w14:textId="30087647" w:rsidR="003D3AF7" w:rsidRPr="005916C0" w:rsidRDefault="003D3AF7" w:rsidP="0094230E">
      <w:pPr>
        <w:pStyle w:val="ListParagraph"/>
        <w:numPr>
          <w:ilvl w:val="1"/>
          <w:numId w:val="46"/>
        </w:numPr>
        <w:ind w:left="720"/>
      </w:pPr>
      <w:r w:rsidRPr="005916C0">
        <w:lastRenderedPageBreak/>
        <w:t>Dr. Leesa Souto, Marine Resources Council</w:t>
      </w:r>
    </w:p>
    <w:p w14:paraId="4FAE48D3" w14:textId="2618DC77" w:rsidR="00D534E6" w:rsidRPr="005916C0" w:rsidRDefault="00D534E6" w:rsidP="0094230E">
      <w:pPr>
        <w:pStyle w:val="ListParagraph"/>
        <w:numPr>
          <w:ilvl w:val="1"/>
          <w:numId w:val="46"/>
        </w:numPr>
        <w:ind w:left="720"/>
      </w:pPr>
      <w:r w:rsidRPr="005916C0">
        <w:t>Susan Sperling, Marketing Talent Network Advertising</w:t>
      </w:r>
    </w:p>
    <w:p w14:paraId="1A71964D" w14:textId="7930542A" w:rsidR="009B0592" w:rsidRPr="005916C0" w:rsidRDefault="009B0592" w:rsidP="009B0592">
      <w:pPr>
        <w:pStyle w:val="ListParagraph"/>
        <w:numPr>
          <w:ilvl w:val="1"/>
          <w:numId w:val="46"/>
        </w:numPr>
        <w:ind w:left="720"/>
      </w:pPr>
      <w:r w:rsidRPr="005916C0">
        <w:t>Danielle Straub, City of Melbourne</w:t>
      </w:r>
    </w:p>
    <w:p w14:paraId="3EA8926C" w14:textId="75034B6D" w:rsidR="00D15876" w:rsidRPr="005916C0" w:rsidRDefault="00D15876" w:rsidP="004A4B8C">
      <w:pPr>
        <w:pStyle w:val="ListParagraph"/>
        <w:numPr>
          <w:ilvl w:val="1"/>
          <w:numId w:val="46"/>
        </w:numPr>
        <w:ind w:left="720"/>
      </w:pPr>
      <w:r w:rsidRPr="005916C0">
        <w:t>Megan Stolen, Hubbs SeaWorld Research Institute</w:t>
      </w:r>
    </w:p>
    <w:p w14:paraId="28EDBFA5" w14:textId="77777777" w:rsidR="003D3AF7" w:rsidRPr="005916C0" w:rsidRDefault="003D3AF7" w:rsidP="0094230E">
      <w:pPr>
        <w:pStyle w:val="ListParagraph"/>
        <w:numPr>
          <w:ilvl w:val="1"/>
          <w:numId w:val="46"/>
        </w:numPr>
        <w:ind w:left="720"/>
      </w:pPr>
      <w:r w:rsidRPr="005916C0">
        <w:t>Dr. James Sullivan, Florida Atlantic University Harbor Branch Oceanographic Institute</w:t>
      </w:r>
    </w:p>
    <w:p w14:paraId="43DDDB6F" w14:textId="310BABA2" w:rsidR="003D3AF7" w:rsidRPr="005916C0" w:rsidRDefault="003D3AF7" w:rsidP="0094230E">
      <w:pPr>
        <w:pStyle w:val="ListParagraph"/>
        <w:numPr>
          <w:ilvl w:val="1"/>
          <w:numId w:val="46"/>
        </w:numPr>
        <w:ind w:left="720"/>
        <w:rPr>
          <w:b/>
        </w:rPr>
      </w:pPr>
      <w:r w:rsidRPr="005916C0">
        <w:t>Joshua Surprenant, City of Cape Canaveral</w:t>
      </w:r>
    </w:p>
    <w:p w14:paraId="7BC448FB" w14:textId="77777777" w:rsidR="009B0592" w:rsidRPr="005916C0" w:rsidRDefault="009B0592" w:rsidP="009B0592">
      <w:pPr>
        <w:pStyle w:val="ListParagraph"/>
        <w:numPr>
          <w:ilvl w:val="1"/>
          <w:numId w:val="46"/>
        </w:numPr>
        <w:ind w:left="720"/>
        <w:rPr>
          <w:bCs/>
        </w:rPr>
      </w:pPr>
      <w:r w:rsidRPr="005916C0">
        <w:rPr>
          <w:bCs/>
        </w:rPr>
        <w:t>Todd Swingle, Toho Water Authority</w:t>
      </w:r>
    </w:p>
    <w:p w14:paraId="0FAE7135" w14:textId="17888254" w:rsidR="009B0592" w:rsidRPr="005916C0" w:rsidRDefault="009B0592" w:rsidP="009B0592">
      <w:pPr>
        <w:pStyle w:val="ListParagraph"/>
        <w:numPr>
          <w:ilvl w:val="1"/>
          <w:numId w:val="46"/>
        </w:numPr>
        <w:ind w:left="720"/>
      </w:pPr>
      <w:r w:rsidRPr="005916C0">
        <w:t>Johanna Switzer, Atkins North America, Inc.</w:t>
      </w:r>
    </w:p>
    <w:p w14:paraId="322541EC" w14:textId="45776019" w:rsidR="00D534E6" w:rsidRPr="005916C0" w:rsidRDefault="00D534E6" w:rsidP="0094230E">
      <w:pPr>
        <w:pStyle w:val="ListParagraph"/>
        <w:numPr>
          <w:ilvl w:val="1"/>
          <w:numId w:val="46"/>
        </w:numPr>
        <w:ind w:left="720"/>
      </w:pPr>
      <w:r w:rsidRPr="005916C0">
        <w:t>Jennifer Thompson, Brevard County Stormwater Utility</w:t>
      </w:r>
    </w:p>
    <w:p w14:paraId="40DEFBB3" w14:textId="456AC89C" w:rsidR="00F16F15" w:rsidRPr="005916C0" w:rsidRDefault="00F16F15" w:rsidP="0094230E">
      <w:pPr>
        <w:pStyle w:val="ListParagraph"/>
        <w:numPr>
          <w:ilvl w:val="1"/>
          <w:numId w:val="46"/>
        </w:numPr>
        <w:ind w:left="720"/>
      </w:pPr>
      <w:r w:rsidRPr="005916C0">
        <w:t>Cynthia Thurman, Brevard County</w:t>
      </w:r>
    </w:p>
    <w:p w14:paraId="3137F789" w14:textId="77777777" w:rsidR="003D3AF7" w:rsidRPr="005916C0" w:rsidRDefault="003D3AF7" w:rsidP="0094230E">
      <w:pPr>
        <w:pStyle w:val="ListParagraph"/>
        <w:numPr>
          <w:ilvl w:val="1"/>
          <w:numId w:val="46"/>
        </w:numPr>
        <w:ind w:left="720"/>
      </w:pPr>
      <w:r w:rsidRPr="005916C0">
        <w:t>Bill Tredik, St. Johns River Water Management District</w:t>
      </w:r>
    </w:p>
    <w:p w14:paraId="4B1FFDD0" w14:textId="77777777" w:rsidR="003D3AF7" w:rsidRPr="005916C0" w:rsidRDefault="003D3AF7" w:rsidP="0094230E">
      <w:pPr>
        <w:pStyle w:val="ListParagraph"/>
        <w:numPr>
          <w:ilvl w:val="1"/>
          <w:numId w:val="46"/>
        </w:numPr>
        <w:ind w:left="720"/>
      </w:pPr>
      <w:r w:rsidRPr="005916C0">
        <w:t>Dr. John Trefry, Florida Institute of Technology</w:t>
      </w:r>
    </w:p>
    <w:p w14:paraId="2558F380" w14:textId="77777777" w:rsidR="003D3AF7" w:rsidRPr="005916C0" w:rsidRDefault="003D3AF7" w:rsidP="0094230E">
      <w:pPr>
        <w:pStyle w:val="ListParagraph"/>
        <w:numPr>
          <w:ilvl w:val="1"/>
          <w:numId w:val="46"/>
        </w:numPr>
        <w:ind w:left="720"/>
        <w:rPr>
          <w:b/>
        </w:rPr>
      </w:pPr>
      <w:r w:rsidRPr="005916C0">
        <w:t>Al Vazquez, CloseWaters LLC</w:t>
      </w:r>
    </w:p>
    <w:p w14:paraId="60822E4B" w14:textId="6B92C11D" w:rsidR="003C1428" w:rsidRPr="005916C0" w:rsidRDefault="003C1428" w:rsidP="0094230E">
      <w:pPr>
        <w:pStyle w:val="ListParagraph"/>
        <w:numPr>
          <w:ilvl w:val="1"/>
          <w:numId w:val="46"/>
        </w:numPr>
        <w:ind w:left="720"/>
      </w:pPr>
      <w:r w:rsidRPr="005916C0">
        <w:t>Dr. Tom Waite</w:t>
      </w:r>
      <w:r w:rsidR="00067897" w:rsidRPr="005916C0">
        <w:t>, Florida Institute of Technology</w:t>
      </w:r>
    </w:p>
    <w:p w14:paraId="78076600" w14:textId="03EC2E88" w:rsidR="005F2B9A" w:rsidRPr="005916C0" w:rsidRDefault="005F2B9A" w:rsidP="0094230E">
      <w:pPr>
        <w:pStyle w:val="ListParagraph"/>
        <w:numPr>
          <w:ilvl w:val="1"/>
          <w:numId w:val="46"/>
        </w:numPr>
        <w:ind w:left="720"/>
      </w:pPr>
      <w:r w:rsidRPr="005916C0">
        <w:t>Dr. Linda Walters, University of Central Florida</w:t>
      </w:r>
    </w:p>
    <w:p w14:paraId="7D36E74E" w14:textId="77777777" w:rsidR="003D3AF7" w:rsidRPr="005916C0" w:rsidRDefault="003D3AF7" w:rsidP="0094230E">
      <w:pPr>
        <w:pStyle w:val="ListParagraph"/>
        <w:numPr>
          <w:ilvl w:val="1"/>
          <w:numId w:val="46"/>
        </w:numPr>
        <w:ind w:left="720"/>
      </w:pPr>
      <w:r w:rsidRPr="005916C0">
        <w:t>Dr. Marty Wanielista, University of Central Florida</w:t>
      </w:r>
    </w:p>
    <w:p w14:paraId="3E54A967" w14:textId="77777777" w:rsidR="003D3AF7" w:rsidRPr="005916C0" w:rsidRDefault="003D3AF7" w:rsidP="0094230E">
      <w:pPr>
        <w:pStyle w:val="ListParagraph"/>
        <w:numPr>
          <w:ilvl w:val="1"/>
          <w:numId w:val="46"/>
        </w:numPr>
        <w:ind w:left="720"/>
      </w:pPr>
      <w:r w:rsidRPr="005916C0">
        <w:t>Aaron Watkins, Florida Department of Environmental Protection Central District</w:t>
      </w:r>
    </w:p>
    <w:p w14:paraId="50F396E1" w14:textId="77777777" w:rsidR="003D3AF7" w:rsidRPr="005916C0" w:rsidRDefault="003D3AF7" w:rsidP="0094230E">
      <w:pPr>
        <w:pStyle w:val="ListParagraph"/>
        <w:numPr>
          <w:ilvl w:val="1"/>
          <w:numId w:val="46"/>
        </w:numPr>
        <w:ind w:left="720"/>
      </w:pPr>
      <w:r w:rsidRPr="005916C0">
        <w:t>Dr. Robert Weaver, Florida Institute of Technology</w:t>
      </w:r>
    </w:p>
    <w:p w14:paraId="2BF01400" w14:textId="77777777" w:rsidR="003D3AF7" w:rsidRPr="005916C0" w:rsidRDefault="003D3AF7" w:rsidP="0094230E">
      <w:pPr>
        <w:pStyle w:val="ListParagraph"/>
        <w:numPr>
          <w:ilvl w:val="1"/>
          <w:numId w:val="46"/>
        </w:numPr>
        <w:ind w:left="720"/>
      </w:pPr>
      <w:r w:rsidRPr="005916C0">
        <w:t>Missy Weiss, S.E.A. a Difference Environmental Services</w:t>
      </w:r>
    </w:p>
    <w:p w14:paraId="343C0ACF" w14:textId="77777777" w:rsidR="003C1428" w:rsidRPr="005916C0" w:rsidRDefault="00AA3DC6" w:rsidP="0094230E">
      <w:pPr>
        <w:pStyle w:val="ListParagraph"/>
        <w:numPr>
          <w:ilvl w:val="1"/>
          <w:numId w:val="46"/>
        </w:numPr>
        <w:ind w:left="720"/>
        <w:rPr>
          <w:b/>
        </w:rPr>
      </w:pPr>
      <w:r w:rsidRPr="005916C0">
        <w:t>Dr. John Windsor, Florida Institute of Technology</w:t>
      </w:r>
    </w:p>
    <w:p w14:paraId="7E77739F" w14:textId="1E216FAC" w:rsidR="003D3AF7" w:rsidRPr="005916C0" w:rsidRDefault="003D3AF7" w:rsidP="0094230E">
      <w:pPr>
        <w:pStyle w:val="ListParagraph"/>
        <w:numPr>
          <w:ilvl w:val="1"/>
          <w:numId w:val="46"/>
        </w:numPr>
        <w:ind w:left="720"/>
      </w:pPr>
      <w:r w:rsidRPr="005916C0">
        <w:t>Keith Winsten, Brevard Zoo</w:t>
      </w:r>
    </w:p>
    <w:p w14:paraId="03C5D38F" w14:textId="7E003721" w:rsidR="00D534E6" w:rsidRPr="005916C0" w:rsidRDefault="00D534E6" w:rsidP="0094230E">
      <w:pPr>
        <w:pStyle w:val="ListParagraph"/>
        <w:numPr>
          <w:ilvl w:val="1"/>
          <w:numId w:val="46"/>
        </w:numPr>
        <w:ind w:left="720"/>
      </w:pPr>
      <w:r w:rsidRPr="005916C0">
        <w:t>Walter C. Wood, Marketing Talent Network Advertising</w:t>
      </w:r>
    </w:p>
    <w:p w14:paraId="3E75F27E" w14:textId="6B1727EB" w:rsidR="009B0592" w:rsidRPr="005916C0" w:rsidRDefault="009B0592" w:rsidP="009B0592">
      <w:pPr>
        <w:pStyle w:val="ListParagraph"/>
        <w:numPr>
          <w:ilvl w:val="1"/>
          <w:numId w:val="46"/>
        </w:numPr>
        <w:ind w:left="720"/>
      </w:pPr>
      <w:r w:rsidRPr="005916C0">
        <w:t>Chris Zambito, Atkins North America, Inc.</w:t>
      </w:r>
    </w:p>
    <w:p w14:paraId="479BA574" w14:textId="7A4B868E" w:rsidR="003D3AF7" w:rsidRPr="005916C0" w:rsidRDefault="003D3AF7" w:rsidP="0094230E">
      <w:pPr>
        <w:pStyle w:val="ListParagraph"/>
        <w:numPr>
          <w:ilvl w:val="1"/>
          <w:numId w:val="46"/>
        </w:numPr>
        <w:ind w:left="720"/>
      </w:pPr>
      <w:r w:rsidRPr="005916C0">
        <w:t>Dr. Gary Zarillo, Florida Institute of Technology</w:t>
      </w:r>
    </w:p>
    <w:p w14:paraId="3927355F" w14:textId="77777777" w:rsidR="00D305F7" w:rsidRPr="005916C0" w:rsidRDefault="003D3AF7" w:rsidP="0094230E">
      <w:pPr>
        <w:pStyle w:val="ListParagraph"/>
        <w:numPr>
          <w:ilvl w:val="1"/>
          <w:numId w:val="46"/>
        </w:numPr>
        <w:ind w:left="720"/>
        <w:contextualSpacing w:val="0"/>
      </w:pPr>
      <w:r w:rsidRPr="005916C0">
        <w:t>Jake Zehnder, Brevard Zoo</w:t>
      </w:r>
    </w:p>
    <w:bookmarkEnd w:id="2"/>
    <w:p w14:paraId="56DF80B4" w14:textId="77777777" w:rsidR="00185375" w:rsidRPr="005916C0" w:rsidRDefault="00185375" w:rsidP="0094230E">
      <w:pPr>
        <w:spacing w:after="0"/>
        <w:rPr>
          <w:b/>
        </w:rPr>
      </w:pPr>
      <w:r w:rsidRPr="005916C0">
        <w:rPr>
          <w:b/>
        </w:rPr>
        <w:t>Scientist Subject Matter Experts</w:t>
      </w:r>
      <w:r w:rsidR="000F64DE" w:rsidRPr="005916C0">
        <w:rPr>
          <w:b/>
        </w:rPr>
        <w:t xml:space="preserve"> Consulted during Original Plan Development</w:t>
      </w:r>
      <w:r w:rsidRPr="005916C0">
        <w:rPr>
          <w:b/>
        </w:rPr>
        <w:t>:</w:t>
      </w:r>
    </w:p>
    <w:p w14:paraId="57594B36" w14:textId="77777777" w:rsidR="00185375" w:rsidRPr="005916C0" w:rsidRDefault="009577BE" w:rsidP="0094230E">
      <w:pPr>
        <w:pStyle w:val="ListParagraph"/>
        <w:numPr>
          <w:ilvl w:val="0"/>
          <w:numId w:val="30"/>
        </w:numPr>
      </w:pPr>
      <w:r w:rsidRPr="005916C0">
        <w:t>Dr. Duane De</w:t>
      </w:r>
      <w:r w:rsidR="00AA3DC6" w:rsidRPr="005916C0">
        <w:t xml:space="preserve"> </w:t>
      </w:r>
      <w:r w:rsidR="00185375" w:rsidRPr="005916C0">
        <w:t>Fre</w:t>
      </w:r>
      <w:r w:rsidRPr="005916C0">
        <w:t>e</w:t>
      </w:r>
      <w:r w:rsidR="00185375" w:rsidRPr="005916C0">
        <w:t>se, Indian River Lagoon National Estuary Program and Indian River Lagoon Council</w:t>
      </w:r>
      <w:r w:rsidR="00584E45" w:rsidRPr="005916C0">
        <w:t xml:space="preserve"> Executive Director</w:t>
      </w:r>
    </w:p>
    <w:p w14:paraId="17A73DF2" w14:textId="77777777" w:rsidR="007D0359" w:rsidRPr="005916C0" w:rsidRDefault="007D0359" w:rsidP="0094230E">
      <w:pPr>
        <w:pStyle w:val="ListParagraph"/>
        <w:numPr>
          <w:ilvl w:val="0"/>
          <w:numId w:val="30"/>
        </w:numPr>
      </w:pPr>
      <w:r w:rsidRPr="005916C0">
        <w:t>Dr. Richard (Grant) Gilmore, expert in Indian River Lagoon fisheries and ecology</w:t>
      </w:r>
    </w:p>
    <w:p w14:paraId="060032E7" w14:textId="77777777" w:rsidR="00185375" w:rsidRPr="005916C0" w:rsidRDefault="000219D2" w:rsidP="0094230E">
      <w:pPr>
        <w:pStyle w:val="ListParagraph"/>
        <w:numPr>
          <w:ilvl w:val="0"/>
          <w:numId w:val="30"/>
        </w:numPr>
      </w:pPr>
      <w:r w:rsidRPr="005916C0">
        <w:t xml:space="preserve">Dr. </w:t>
      </w:r>
      <w:r w:rsidR="00185375" w:rsidRPr="005916C0">
        <w:t>Charles Jacoby, St. Johns River Water Management District Supervising Environmental Scientist</w:t>
      </w:r>
    </w:p>
    <w:p w14:paraId="50AD6E0E" w14:textId="77777777" w:rsidR="007D0359" w:rsidRPr="005916C0" w:rsidRDefault="007D0359" w:rsidP="0094230E">
      <w:pPr>
        <w:pStyle w:val="ListParagraph"/>
        <w:numPr>
          <w:ilvl w:val="0"/>
          <w:numId w:val="30"/>
        </w:numPr>
      </w:pPr>
      <w:r w:rsidRPr="005916C0">
        <w:t>Dr. Kevin Johnson, Florida Institute of Technology Associate Professor, Marine and Environmental Systems</w:t>
      </w:r>
    </w:p>
    <w:p w14:paraId="2863FA63" w14:textId="77777777" w:rsidR="007D0359" w:rsidRPr="005916C0" w:rsidRDefault="007D0359" w:rsidP="0094230E">
      <w:pPr>
        <w:pStyle w:val="ListParagraph"/>
        <w:numPr>
          <w:ilvl w:val="0"/>
          <w:numId w:val="30"/>
        </w:numPr>
      </w:pPr>
      <w:r w:rsidRPr="005916C0">
        <w:t>Dr. Mitchell A Roffer, Florida Institute of Technology Adjunct Professor, President Roffer's Ocean Fishing Forecasting Service, Inc.</w:t>
      </w:r>
    </w:p>
    <w:p w14:paraId="1E895FA4" w14:textId="77777777" w:rsidR="007D0359" w:rsidRPr="005916C0" w:rsidRDefault="007D0359" w:rsidP="0094230E">
      <w:pPr>
        <w:pStyle w:val="ListParagraph"/>
        <w:numPr>
          <w:ilvl w:val="0"/>
          <w:numId w:val="30"/>
        </w:numPr>
      </w:pPr>
      <w:r w:rsidRPr="005916C0">
        <w:t>Dr. Jonathan Shenker, Florida Institute of Technology Associate Professor of Marine Biology</w:t>
      </w:r>
    </w:p>
    <w:p w14:paraId="1726C87C" w14:textId="77777777" w:rsidR="00185375" w:rsidRPr="005916C0" w:rsidRDefault="00185375" w:rsidP="0094230E">
      <w:pPr>
        <w:pStyle w:val="ListParagraph"/>
        <w:numPr>
          <w:ilvl w:val="0"/>
          <w:numId w:val="30"/>
        </w:numPr>
      </w:pPr>
      <w:r w:rsidRPr="005916C0">
        <w:t>Dr. John Trefry, Florida Institute of Technology Professor of Marine and Environmental Systems</w:t>
      </w:r>
    </w:p>
    <w:p w14:paraId="45E5EF79" w14:textId="77777777" w:rsidR="00185375" w:rsidRPr="005916C0" w:rsidRDefault="00185375" w:rsidP="0094230E">
      <w:pPr>
        <w:pStyle w:val="ListParagraph"/>
        <w:numPr>
          <w:ilvl w:val="0"/>
          <w:numId w:val="30"/>
        </w:numPr>
      </w:pPr>
      <w:r w:rsidRPr="005916C0">
        <w:t>Martin S. Smithson, Sebastian Inlet District Administrator</w:t>
      </w:r>
    </w:p>
    <w:p w14:paraId="2120D82A" w14:textId="77777777" w:rsidR="00185375" w:rsidRPr="005916C0" w:rsidRDefault="00185375" w:rsidP="0094230E">
      <w:pPr>
        <w:pStyle w:val="ListParagraph"/>
        <w:numPr>
          <w:ilvl w:val="0"/>
          <w:numId w:val="30"/>
        </w:numPr>
      </w:pPr>
      <w:r w:rsidRPr="005916C0">
        <w:t xml:space="preserve">Joel Steward, St. Johns River Water Management District Supervising Environmental Scientist </w:t>
      </w:r>
      <w:r w:rsidR="00584E45" w:rsidRPr="005916C0">
        <w:t>(</w:t>
      </w:r>
      <w:r w:rsidRPr="005916C0">
        <w:t>Retired</w:t>
      </w:r>
      <w:r w:rsidR="00584E45" w:rsidRPr="005916C0">
        <w:t>)</w:t>
      </w:r>
    </w:p>
    <w:p w14:paraId="0411899F" w14:textId="77777777" w:rsidR="00185375" w:rsidRPr="005916C0" w:rsidRDefault="00185375" w:rsidP="0094230E">
      <w:pPr>
        <w:pStyle w:val="ListParagraph"/>
        <w:numPr>
          <w:ilvl w:val="0"/>
          <w:numId w:val="30"/>
        </w:numPr>
        <w:contextualSpacing w:val="0"/>
      </w:pPr>
      <w:r w:rsidRPr="005916C0">
        <w:t xml:space="preserve">Dr. John Windsor, </w:t>
      </w:r>
      <w:r w:rsidR="00584E45" w:rsidRPr="005916C0">
        <w:t xml:space="preserve">Florida Institute of Technology Oceanography and Environmental Science </w:t>
      </w:r>
      <w:r w:rsidRPr="005916C0">
        <w:t>Professor Emeritus and Program Chair</w:t>
      </w:r>
    </w:p>
    <w:p w14:paraId="3BC7CEEE" w14:textId="77777777" w:rsidR="00185375" w:rsidRPr="005916C0" w:rsidRDefault="00FB5CC4" w:rsidP="0094230E">
      <w:pPr>
        <w:widowControl w:val="0"/>
        <w:spacing w:after="0"/>
        <w:rPr>
          <w:b/>
        </w:rPr>
      </w:pPr>
      <w:r w:rsidRPr="005916C0">
        <w:rPr>
          <w:b/>
        </w:rPr>
        <w:t xml:space="preserve">Economic Impacts </w:t>
      </w:r>
      <w:r w:rsidR="00185375" w:rsidRPr="005916C0">
        <w:rPr>
          <w:b/>
        </w:rPr>
        <w:t>Subject Matter Experts</w:t>
      </w:r>
      <w:r w:rsidR="000F64DE" w:rsidRPr="005916C0">
        <w:rPr>
          <w:b/>
        </w:rPr>
        <w:t xml:space="preserve"> Consulted during Original Plan Development</w:t>
      </w:r>
      <w:r w:rsidR="00185375" w:rsidRPr="005916C0">
        <w:rPr>
          <w:b/>
        </w:rPr>
        <w:t>:</w:t>
      </w:r>
    </w:p>
    <w:p w14:paraId="55A131CD" w14:textId="77777777" w:rsidR="00985DB6" w:rsidRPr="005916C0" w:rsidRDefault="00985DB6" w:rsidP="0094230E">
      <w:pPr>
        <w:pStyle w:val="ListParagraph"/>
        <w:numPr>
          <w:ilvl w:val="0"/>
          <w:numId w:val="30"/>
        </w:numPr>
        <w:spacing w:after="0"/>
        <w:contextualSpacing w:val="0"/>
      </w:pPr>
      <w:r w:rsidRPr="005916C0">
        <w:t>Jim Brandenburg, Brevard County Property Appraiser Information Technology</w:t>
      </w:r>
    </w:p>
    <w:p w14:paraId="7B5A605E" w14:textId="77777777" w:rsidR="00185375" w:rsidRPr="005916C0" w:rsidRDefault="00185375" w:rsidP="0094230E">
      <w:pPr>
        <w:pStyle w:val="ListParagraph"/>
        <w:numPr>
          <w:ilvl w:val="0"/>
          <w:numId w:val="30"/>
        </w:numPr>
      </w:pPr>
      <w:r w:rsidRPr="005916C0">
        <w:t>Eric Garvey, Brevard County Touris</w:t>
      </w:r>
      <w:r w:rsidR="00E64517" w:rsidRPr="005916C0">
        <w:t>m</w:t>
      </w:r>
      <w:r w:rsidRPr="005916C0">
        <w:t xml:space="preserve"> Development Council Executive Director</w:t>
      </w:r>
    </w:p>
    <w:p w14:paraId="552FE32B" w14:textId="77777777" w:rsidR="00185375" w:rsidRPr="005916C0" w:rsidRDefault="00185375" w:rsidP="0094230E">
      <w:pPr>
        <w:pStyle w:val="ListParagraph"/>
        <w:numPr>
          <w:ilvl w:val="0"/>
          <w:numId w:val="30"/>
        </w:numPr>
      </w:pPr>
      <w:r w:rsidRPr="005916C0">
        <w:lastRenderedPageBreak/>
        <w:t>Herb Hiller, Brevard County Touris</w:t>
      </w:r>
      <w:r w:rsidR="00E64517" w:rsidRPr="005916C0">
        <w:t>m</w:t>
      </w:r>
      <w:r w:rsidRPr="005916C0">
        <w:t xml:space="preserve"> Development Council Consultant on Ecotourism</w:t>
      </w:r>
    </w:p>
    <w:p w14:paraId="292ACD8D" w14:textId="77777777" w:rsidR="00185375" w:rsidRPr="005916C0" w:rsidRDefault="00185375" w:rsidP="0094230E">
      <w:pPr>
        <w:pStyle w:val="ListParagraph"/>
        <w:numPr>
          <w:ilvl w:val="0"/>
          <w:numId w:val="30"/>
        </w:numPr>
      </w:pPr>
      <w:r w:rsidRPr="005916C0">
        <w:t xml:space="preserve">Vince Lamb, Indian River Lagoon Council Management Board, Florida Master Naturalist, </w:t>
      </w:r>
      <w:r w:rsidR="009577BE" w:rsidRPr="005916C0">
        <w:t>Entrepreneur</w:t>
      </w:r>
    </w:p>
    <w:p w14:paraId="6A1C6766" w14:textId="17330C7F" w:rsidR="00185375" w:rsidRPr="005916C0" w:rsidRDefault="00185375" w:rsidP="0094230E">
      <w:pPr>
        <w:pStyle w:val="ListParagraph"/>
        <w:numPr>
          <w:ilvl w:val="0"/>
          <w:numId w:val="30"/>
        </w:numPr>
      </w:pPr>
      <w:r w:rsidRPr="005916C0">
        <w:t>Dr. Michael H</w:t>
      </w:r>
      <w:r w:rsidR="00FB5CC4" w:rsidRPr="005916C0">
        <w:t>.</w:t>
      </w:r>
      <w:r w:rsidRPr="005916C0">
        <w:t xml:space="preserve"> Slotkin, Florida Institute of Technology </w:t>
      </w:r>
      <w:r w:rsidR="00FB5CC4" w:rsidRPr="005916C0">
        <w:t xml:space="preserve">Associate Professor, </w:t>
      </w:r>
      <w:r w:rsidRPr="005916C0">
        <w:t>Nathan M. Bisk School of Business</w:t>
      </w:r>
    </w:p>
    <w:p w14:paraId="5EB79157" w14:textId="77777777" w:rsidR="00185375" w:rsidRPr="005916C0" w:rsidRDefault="00185375" w:rsidP="0094230E">
      <w:pPr>
        <w:pStyle w:val="ListParagraph"/>
        <w:numPr>
          <w:ilvl w:val="0"/>
          <w:numId w:val="30"/>
        </w:numPr>
      </w:pPr>
      <w:r w:rsidRPr="005916C0">
        <w:t>Laurilee Thompson, Brevard County Touris</w:t>
      </w:r>
      <w:r w:rsidR="00E64517" w:rsidRPr="005916C0">
        <w:t>m</w:t>
      </w:r>
      <w:r w:rsidRPr="005916C0">
        <w:t xml:space="preserve"> Development Council, Commercial Fisheries Expert, </w:t>
      </w:r>
      <w:r w:rsidR="009577BE" w:rsidRPr="005916C0">
        <w:t>Entrepreneur</w:t>
      </w:r>
    </w:p>
    <w:p w14:paraId="434F95EA" w14:textId="1C7324CD" w:rsidR="00751CDE" w:rsidRPr="005916C0" w:rsidRDefault="00185375" w:rsidP="0094230E">
      <w:pPr>
        <w:pStyle w:val="ListParagraph"/>
        <w:numPr>
          <w:ilvl w:val="0"/>
          <w:numId w:val="30"/>
        </w:numPr>
        <w:contextualSpacing w:val="0"/>
      </w:pPr>
      <w:r w:rsidRPr="005916C0">
        <w:t xml:space="preserve">Dr. Alexander Vamosi, Florida Institute of Technology </w:t>
      </w:r>
      <w:r w:rsidR="00FB5CC4" w:rsidRPr="005916C0">
        <w:t xml:space="preserve">Associate Professor, </w:t>
      </w:r>
      <w:r w:rsidRPr="005916C0">
        <w:t>Nathan M. Bisk School of Business</w:t>
      </w:r>
    </w:p>
    <w:p w14:paraId="264CFCA1" w14:textId="2D5DCC07" w:rsidR="00B359F4" w:rsidRPr="005916C0" w:rsidRDefault="00B359F4" w:rsidP="0094230E">
      <w:pPr>
        <w:spacing w:after="0" w:line="259" w:lineRule="auto"/>
      </w:pPr>
      <w:r w:rsidRPr="005916C0">
        <w:rPr>
          <w:b/>
        </w:rPr>
        <w:t>Agencies</w:t>
      </w:r>
      <w:r w:rsidR="006B7B3E" w:rsidRPr="005916C0">
        <w:rPr>
          <w:b/>
        </w:rPr>
        <w:t xml:space="preserve"> and Local Governments</w:t>
      </w:r>
      <w:r w:rsidR="000F64DE" w:rsidRPr="005916C0">
        <w:rPr>
          <w:b/>
        </w:rPr>
        <w:t xml:space="preserve"> Consulted during Original Plan Development</w:t>
      </w:r>
      <w:r w:rsidRPr="005916C0">
        <w:t>:</w:t>
      </w:r>
    </w:p>
    <w:p w14:paraId="728483B4" w14:textId="77777777" w:rsidR="00B359F4" w:rsidRPr="005916C0" w:rsidRDefault="00B359F4" w:rsidP="0094230E">
      <w:pPr>
        <w:pStyle w:val="ListParagraph"/>
        <w:numPr>
          <w:ilvl w:val="0"/>
          <w:numId w:val="30"/>
        </w:numPr>
        <w:spacing w:after="160" w:line="259" w:lineRule="auto"/>
      </w:pPr>
      <w:r w:rsidRPr="005916C0">
        <w:t>Florida Department of Environmental Protection</w:t>
      </w:r>
    </w:p>
    <w:p w14:paraId="511DCD4C" w14:textId="77777777" w:rsidR="00985DB6" w:rsidRPr="005916C0" w:rsidRDefault="00985DB6" w:rsidP="0094230E">
      <w:pPr>
        <w:pStyle w:val="ListParagraph"/>
        <w:numPr>
          <w:ilvl w:val="0"/>
          <w:numId w:val="30"/>
        </w:numPr>
        <w:spacing w:after="160" w:line="259" w:lineRule="auto"/>
      </w:pPr>
      <w:r w:rsidRPr="005916C0">
        <w:t>Florida Department of Health</w:t>
      </w:r>
    </w:p>
    <w:p w14:paraId="32F01E7D" w14:textId="77777777" w:rsidR="00985DB6" w:rsidRPr="005916C0" w:rsidRDefault="00985DB6" w:rsidP="0094230E">
      <w:pPr>
        <w:pStyle w:val="ListParagraph"/>
        <w:numPr>
          <w:ilvl w:val="0"/>
          <w:numId w:val="30"/>
        </w:numPr>
        <w:spacing w:after="160" w:line="259" w:lineRule="auto"/>
      </w:pPr>
      <w:r w:rsidRPr="005916C0">
        <w:t>Space Coast Association of REALTORS</w:t>
      </w:r>
      <w:r w:rsidRPr="005916C0">
        <w:rPr>
          <w:vertAlign w:val="superscript"/>
        </w:rPr>
        <w:t>®</w:t>
      </w:r>
    </w:p>
    <w:p w14:paraId="40CE64D9" w14:textId="77777777" w:rsidR="00985DB6" w:rsidRPr="005916C0" w:rsidRDefault="00985DB6" w:rsidP="0094230E">
      <w:pPr>
        <w:pStyle w:val="ListParagraph"/>
        <w:numPr>
          <w:ilvl w:val="0"/>
          <w:numId w:val="30"/>
        </w:numPr>
        <w:spacing w:after="160" w:line="259" w:lineRule="auto"/>
      </w:pPr>
      <w:r w:rsidRPr="005916C0">
        <w:t>Space Coast Tourism Development Council</w:t>
      </w:r>
    </w:p>
    <w:p w14:paraId="60BD7AB6" w14:textId="77777777" w:rsidR="00B359F4" w:rsidRPr="005916C0" w:rsidRDefault="00B359F4" w:rsidP="0094230E">
      <w:pPr>
        <w:pStyle w:val="ListParagraph"/>
        <w:numPr>
          <w:ilvl w:val="0"/>
          <w:numId w:val="30"/>
        </w:numPr>
        <w:spacing w:after="160" w:line="259" w:lineRule="auto"/>
      </w:pPr>
      <w:r w:rsidRPr="005916C0">
        <w:t>St. Johns River Water Management District</w:t>
      </w:r>
    </w:p>
    <w:p w14:paraId="3B926905" w14:textId="77777777" w:rsidR="00985DB6" w:rsidRPr="005916C0" w:rsidRDefault="00985DB6" w:rsidP="0094230E">
      <w:pPr>
        <w:pStyle w:val="ListParagraph"/>
        <w:numPr>
          <w:ilvl w:val="0"/>
          <w:numId w:val="30"/>
        </w:numPr>
        <w:spacing w:after="160" w:line="259" w:lineRule="auto"/>
      </w:pPr>
      <w:r w:rsidRPr="005916C0">
        <w:t>Brevard County Budget Office</w:t>
      </w:r>
    </w:p>
    <w:p w14:paraId="731B2B3F" w14:textId="77777777" w:rsidR="00B359F4" w:rsidRPr="005916C0" w:rsidRDefault="00B359F4" w:rsidP="0094230E">
      <w:pPr>
        <w:pStyle w:val="ListParagraph"/>
        <w:numPr>
          <w:ilvl w:val="0"/>
          <w:numId w:val="30"/>
        </w:numPr>
        <w:spacing w:after="160" w:line="259" w:lineRule="auto"/>
      </w:pPr>
      <w:r w:rsidRPr="005916C0">
        <w:t>Brevard County Natural Resources Management Department</w:t>
      </w:r>
    </w:p>
    <w:p w14:paraId="11BD587B" w14:textId="77777777" w:rsidR="00985DB6" w:rsidRPr="005916C0" w:rsidRDefault="00985DB6" w:rsidP="0094230E">
      <w:pPr>
        <w:pStyle w:val="ListParagraph"/>
        <w:numPr>
          <w:ilvl w:val="0"/>
          <w:numId w:val="30"/>
        </w:numPr>
        <w:spacing w:after="160" w:line="259" w:lineRule="auto"/>
      </w:pPr>
      <w:r w:rsidRPr="005916C0">
        <w:t>Brevard County Property Appraiser Information Technology</w:t>
      </w:r>
    </w:p>
    <w:p w14:paraId="7456F869" w14:textId="77777777" w:rsidR="00B359F4" w:rsidRPr="005916C0" w:rsidRDefault="00B359F4" w:rsidP="0094230E">
      <w:pPr>
        <w:pStyle w:val="ListParagraph"/>
        <w:numPr>
          <w:ilvl w:val="0"/>
          <w:numId w:val="30"/>
        </w:numPr>
        <w:spacing w:after="160" w:line="259" w:lineRule="auto"/>
      </w:pPr>
      <w:r w:rsidRPr="005916C0">
        <w:t>Brevard County Utility Services Department</w:t>
      </w:r>
    </w:p>
    <w:p w14:paraId="2CFE4A5F" w14:textId="0A271D88" w:rsidR="006B7B3E" w:rsidRPr="005916C0" w:rsidRDefault="006B7B3E" w:rsidP="0094230E">
      <w:pPr>
        <w:pStyle w:val="ListParagraph"/>
        <w:numPr>
          <w:ilvl w:val="0"/>
          <w:numId w:val="30"/>
        </w:numPr>
        <w:spacing w:after="160" w:line="259" w:lineRule="auto"/>
      </w:pPr>
      <w:r w:rsidRPr="005916C0">
        <w:t>City of Melbourne</w:t>
      </w:r>
    </w:p>
    <w:p w14:paraId="2ED5A7D1" w14:textId="4441029B" w:rsidR="006B7B3E" w:rsidRPr="005916C0" w:rsidRDefault="006B7B3E" w:rsidP="0094230E">
      <w:pPr>
        <w:pStyle w:val="ListParagraph"/>
        <w:numPr>
          <w:ilvl w:val="0"/>
          <w:numId w:val="30"/>
        </w:numPr>
        <w:spacing w:after="160" w:line="259" w:lineRule="auto"/>
      </w:pPr>
      <w:r w:rsidRPr="005916C0">
        <w:t>City of Palm Bay</w:t>
      </w:r>
    </w:p>
    <w:p w14:paraId="705318BC" w14:textId="4C62D924" w:rsidR="006B7B3E" w:rsidRPr="005916C0" w:rsidRDefault="006B7B3E" w:rsidP="0094230E">
      <w:pPr>
        <w:pStyle w:val="ListParagraph"/>
        <w:numPr>
          <w:ilvl w:val="0"/>
          <w:numId w:val="30"/>
        </w:numPr>
        <w:spacing w:after="160" w:line="259" w:lineRule="auto"/>
      </w:pPr>
      <w:r w:rsidRPr="005916C0">
        <w:t>City of Titusville</w:t>
      </w:r>
    </w:p>
    <w:p w14:paraId="19AD27BB" w14:textId="1CDA903F" w:rsidR="00BD4498" w:rsidRPr="005916C0" w:rsidRDefault="006B7B3E" w:rsidP="0094230E">
      <w:pPr>
        <w:pStyle w:val="ListParagraph"/>
        <w:numPr>
          <w:ilvl w:val="0"/>
          <w:numId w:val="30"/>
        </w:numPr>
        <w:spacing w:after="160" w:line="259" w:lineRule="auto"/>
      </w:pPr>
      <w:r w:rsidRPr="005916C0">
        <w:t>City of West Melbourne</w:t>
      </w:r>
      <w:r w:rsidR="00BD4498" w:rsidRPr="005916C0">
        <w:br w:type="page"/>
      </w:r>
    </w:p>
    <w:p w14:paraId="3F0B5068" w14:textId="77777777" w:rsidR="00325A78" w:rsidRPr="005916C0" w:rsidRDefault="00325A78" w:rsidP="008B057C">
      <w:pPr>
        <w:pStyle w:val="Heading1"/>
        <w:numPr>
          <w:ilvl w:val="0"/>
          <w:numId w:val="0"/>
        </w:numPr>
        <w:ind w:left="360" w:hanging="360"/>
      </w:pPr>
      <w:bookmarkStart w:id="3" w:name="_Toc97038951"/>
      <w:r w:rsidRPr="005916C0">
        <w:lastRenderedPageBreak/>
        <w:t>Executive Summary</w:t>
      </w:r>
      <w:bookmarkEnd w:id="3"/>
    </w:p>
    <w:p w14:paraId="30188DEF" w14:textId="5802C30A" w:rsidR="00FC78B3" w:rsidRPr="005916C0" w:rsidRDefault="00FC78B3" w:rsidP="008B057C">
      <w:r w:rsidRPr="005916C0">
        <w:t xml:space="preserve">The Indian River Lagoon (IRL) system includes Mosquito Lagoon, Banana River Lagoon, </w:t>
      </w:r>
      <w:r w:rsidR="00B359F4" w:rsidRPr="005916C0">
        <w:t>and Indian River</w:t>
      </w:r>
      <w:r w:rsidRPr="005916C0">
        <w:t xml:space="preserve">. This is a unique and diverse system that </w:t>
      </w:r>
      <w:r w:rsidR="00B359F4" w:rsidRPr="005916C0">
        <w:t>connects</w:t>
      </w:r>
      <w:r w:rsidRPr="005916C0">
        <w:t xml:space="preserve"> Volusia, Brevard, Indian River, St. Lucie, Martin</w:t>
      </w:r>
      <w:r w:rsidR="001C27DA" w:rsidRPr="005916C0">
        <w:t>, and Palm Beach</w:t>
      </w:r>
      <w:r w:rsidRPr="005916C0">
        <w:t xml:space="preserve"> counties. The IRL is part of the National Estuary Program</w:t>
      </w:r>
      <w:r w:rsidR="00B359F4" w:rsidRPr="005916C0">
        <w:t>, one of 28 estuaries of National Significance,</w:t>
      </w:r>
      <w:r w:rsidRPr="005916C0">
        <w:t xml:space="preserve"> and has one of the greatest diversity of plants and animals in the nation. A large portion of the IRL system, 71% of its area and nearly half its length, is within Brevard County </w:t>
      </w:r>
      <w:r w:rsidR="00E35F02" w:rsidRPr="005916C0">
        <w:t xml:space="preserve">(County) </w:t>
      </w:r>
      <w:r w:rsidRPr="005916C0">
        <w:t>and provides County residents and visitors many opportunities</w:t>
      </w:r>
      <w:r w:rsidR="00B359F4" w:rsidRPr="005916C0">
        <w:t xml:space="preserve"> and economic benefits</w:t>
      </w:r>
      <w:r w:rsidRPr="005916C0">
        <w:t>.</w:t>
      </w:r>
    </w:p>
    <w:p w14:paraId="3909CFBC" w14:textId="6CAE8559" w:rsidR="00FC78B3" w:rsidRPr="005916C0" w:rsidRDefault="00FC78B3" w:rsidP="008B057C">
      <w:r w:rsidRPr="005916C0">
        <w:t xml:space="preserve">However, the balance of this delicate ecosystem has been disturbed as development in the area has led to harmful impacts. Stormwater runoff from urban and agricultural areas, wastewater treatment facility discharges, septic systems, and excess fertilizer applications have led to harmful levels of nutrients and sediments entering the lagoon. These pollutants create cloudy conditions in the lagoon and feed algal blooms, both of which </w:t>
      </w:r>
      <w:r w:rsidR="000D54E6" w:rsidRPr="005916C0">
        <w:t xml:space="preserve">negatively </w:t>
      </w:r>
      <w:r w:rsidRPr="005916C0">
        <w:t xml:space="preserve">affect the seagrass community that provides habitat for much of the lagoon’s marine life. In addition, these pollutants lead to muck accumulation, which </w:t>
      </w:r>
      <w:r w:rsidR="00B359F4" w:rsidRPr="005916C0">
        <w:t>releases (</w:t>
      </w:r>
      <w:r w:rsidRPr="005916C0">
        <w:t>fluxes</w:t>
      </w:r>
      <w:r w:rsidR="00B359F4" w:rsidRPr="005916C0">
        <w:t>)</w:t>
      </w:r>
      <w:r w:rsidRPr="005916C0">
        <w:t xml:space="preserve"> nutrients</w:t>
      </w:r>
      <w:r w:rsidR="000D54E6" w:rsidRPr="005916C0">
        <w:t xml:space="preserve"> and hydrogen sulfide, depletes oxygen,</w:t>
      </w:r>
      <w:r w:rsidRPr="005916C0">
        <w:t xml:space="preserve"> and creates a lagoon bottom that is not </w:t>
      </w:r>
      <w:r w:rsidR="00B359F4" w:rsidRPr="005916C0">
        <w:t>hospitable</w:t>
      </w:r>
      <w:r w:rsidRPr="005916C0">
        <w:t xml:space="preserve"> to seagrass</w:t>
      </w:r>
      <w:r w:rsidR="00B359F4" w:rsidRPr="005916C0">
        <w:t>,</w:t>
      </w:r>
      <w:r w:rsidRPr="005916C0">
        <w:t xml:space="preserve"> shellfish</w:t>
      </w:r>
      <w:r w:rsidR="00B359F4" w:rsidRPr="005916C0">
        <w:t>, or other marine life</w:t>
      </w:r>
      <w:r w:rsidRPr="005916C0">
        <w:t>.</w:t>
      </w:r>
    </w:p>
    <w:p w14:paraId="487324D5" w14:textId="77777777" w:rsidR="00FC78B3" w:rsidRPr="005916C0" w:rsidRDefault="00FC78B3" w:rsidP="008B057C">
      <w:r w:rsidRPr="005916C0">
        <w:t xml:space="preserve">Efforts have been ongoing </w:t>
      </w:r>
      <w:r w:rsidR="000D54E6" w:rsidRPr="005916C0">
        <w:t xml:space="preserve">for decades </w:t>
      </w:r>
      <w:r w:rsidRPr="005916C0">
        <w:t xml:space="preserve">to address these sources of pollution. </w:t>
      </w:r>
      <w:r w:rsidR="00B359F4" w:rsidRPr="005916C0">
        <w:t xml:space="preserve">Despite </w:t>
      </w:r>
      <w:r w:rsidR="000D54E6" w:rsidRPr="005916C0">
        <w:t>significant load reductions</w:t>
      </w:r>
      <w:r w:rsidRPr="005916C0">
        <w:t xml:space="preserve">, in the last five years, </w:t>
      </w:r>
      <w:r w:rsidR="00B359F4" w:rsidRPr="005916C0">
        <w:t>signs of human impact</w:t>
      </w:r>
      <w:r w:rsidRPr="005916C0">
        <w:t xml:space="preserve"> </w:t>
      </w:r>
      <w:r w:rsidR="00B359F4" w:rsidRPr="005916C0">
        <w:t xml:space="preserve">to </w:t>
      </w:r>
      <w:r w:rsidRPr="005916C0">
        <w:t xml:space="preserve">the IRL system have been magnified. In 2011, the “superbloom” occurred, an intense algal bloom in the Mosquito Lagoon, Banana River Lagoon, and North IRL, as well as a secondary, less intense bloom in </w:t>
      </w:r>
      <w:r w:rsidR="000D54E6" w:rsidRPr="005916C0">
        <w:t xml:space="preserve">the </w:t>
      </w:r>
      <w:r w:rsidRPr="005916C0">
        <w:t>Central IRL. There have also been recurring brown tides; unusual mortalities of dolphins, manatees, and shorebirds; and large fish kills due to low dissolved oxygen from decomposing algae.</w:t>
      </w:r>
    </w:p>
    <w:p w14:paraId="0458C870" w14:textId="1C458D38" w:rsidR="00FC78B3" w:rsidRPr="005916C0" w:rsidRDefault="000D54E6" w:rsidP="008B057C">
      <w:r w:rsidRPr="005916C0">
        <w:t xml:space="preserve">Local governments and the </w:t>
      </w:r>
      <w:bookmarkStart w:id="4" w:name="_Hlk531090131"/>
      <w:r w:rsidRPr="005916C0">
        <w:t xml:space="preserve">St. Johns River Water Management District </w:t>
      </w:r>
      <w:bookmarkEnd w:id="4"/>
      <w:r w:rsidRPr="005916C0">
        <w:t>have</w:t>
      </w:r>
      <w:r w:rsidR="00FC78B3" w:rsidRPr="005916C0">
        <w:t xml:space="preserve"> been proactive in implementing projects over the last several decades. However,</w:t>
      </w:r>
      <w:r w:rsidRPr="005916C0">
        <w:t xml:space="preserve"> to restore the lagoon to health and prosperity,</w:t>
      </w:r>
      <w:r w:rsidR="00FC78B3" w:rsidRPr="005916C0">
        <w:t xml:space="preserve"> additional fund</w:t>
      </w:r>
      <w:r w:rsidRPr="005916C0">
        <w:t xml:space="preserve">s </w:t>
      </w:r>
      <w:r w:rsidR="00B711BB" w:rsidRPr="005916C0">
        <w:t xml:space="preserve">were </w:t>
      </w:r>
      <w:r w:rsidR="00B359F4" w:rsidRPr="005916C0">
        <w:t>need</w:t>
      </w:r>
      <w:r w:rsidRPr="005916C0">
        <w:t>ed</w:t>
      </w:r>
      <w:r w:rsidR="00B359F4" w:rsidRPr="005916C0">
        <w:t xml:space="preserve"> </w:t>
      </w:r>
      <w:r w:rsidRPr="005916C0">
        <w:t>to eliminate current excess loading and remove the legacy of previous excess loading</w:t>
      </w:r>
      <w:r w:rsidR="00FC78B3" w:rsidRPr="005916C0">
        <w:t>. Therefore, the County place</w:t>
      </w:r>
      <w:r w:rsidR="00910D49" w:rsidRPr="005916C0">
        <w:t>d</w:t>
      </w:r>
      <w:r w:rsidR="00FC78B3" w:rsidRPr="005916C0">
        <w:t xml:space="preserve"> a Save Our </w:t>
      </w:r>
      <w:r w:rsidR="00910D49" w:rsidRPr="005916C0">
        <w:t xml:space="preserve">Indian River </w:t>
      </w:r>
      <w:r w:rsidR="00FC78B3" w:rsidRPr="005916C0">
        <w:t>Lagoon</w:t>
      </w:r>
      <w:r w:rsidR="00D64B58" w:rsidRPr="005916C0">
        <w:t xml:space="preserve"> 0.5</w:t>
      </w:r>
      <w:r w:rsidR="0035401F" w:rsidRPr="005916C0">
        <w:t xml:space="preserve"> cent sales tax </w:t>
      </w:r>
      <w:r w:rsidR="00FC78B3" w:rsidRPr="005916C0">
        <w:t>referendum on the ballot in November 2016</w:t>
      </w:r>
      <w:r w:rsidR="00910D49" w:rsidRPr="005916C0">
        <w:t xml:space="preserve">, which passed and </w:t>
      </w:r>
      <w:r w:rsidR="00B711BB" w:rsidRPr="005916C0">
        <w:t>is</w:t>
      </w:r>
      <w:r w:rsidR="00910D49" w:rsidRPr="005916C0">
        <w:t xml:space="preserve"> </w:t>
      </w:r>
      <w:r w:rsidR="00FC78B3" w:rsidRPr="005916C0">
        <w:t>provid</w:t>
      </w:r>
      <w:r w:rsidR="00B711BB" w:rsidRPr="005916C0">
        <w:t>ing</w:t>
      </w:r>
      <w:r w:rsidR="00FC78B3" w:rsidRPr="005916C0">
        <w:t xml:space="preserve"> a funding </w:t>
      </w:r>
      <w:r w:rsidR="00B359F4" w:rsidRPr="005916C0">
        <w:t xml:space="preserve">stream </w:t>
      </w:r>
      <w:r w:rsidR="00FC78B3" w:rsidRPr="005916C0">
        <w:t>for the types of projects listed in this plan for Brevard County and its municipalities.</w:t>
      </w:r>
    </w:p>
    <w:p w14:paraId="5D0E27FC" w14:textId="415D3413" w:rsidR="00FC78B3" w:rsidRPr="005916C0" w:rsidRDefault="00FD4C59" w:rsidP="008B057C">
      <w:r w:rsidRPr="005916C0">
        <w:t>The</w:t>
      </w:r>
      <w:r w:rsidR="00A03961" w:rsidRPr="005916C0">
        <w:t xml:space="preserve"> Save Our </w:t>
      </w:r>
      <w:r w:rsidR="00910D49" w:rsidRPr="005916C0">
        <w:t xml:space="preserve">Indian River </w:t>
      </w:r>
      <w:r w:rsidR="00A03961" w:rsidRPr="005916C0">
        <w:t>Lagoon Project Plan outlines local projects planned to meet water quality targets and improve the health, productivity, aesthetic appeal, and economic value of the lagoon. Implementation of these projects is contingent upon funding raised through the</w:t>
      </w:r>
      <w:r w:rsidR="00D64B58" w:rsidRPr="005916C0">
        <w:t xml:space="preserve"> 0.5</w:t>
      </w:r>
      <w:r w:rsidR="00910D49" w:rsidRPr="005916C0">
        <w:t xml:space="preserve"> cent sales tax</w:t>
      </w:r>
      <w:r w:rsidR="00A03961" w:rsidRPr="005916C0">
        <w:t xml:space="preserve">. This </w:t>
      </w:r>
      <w:r w:rsidR="0035401F" w:rsidRPr="005916C0">
        <w:t xml:space="preserve">sales tax </w:t>
      </w:r>
      <w:r w:rsidR="00A03961" w:rsidRPr="005916C0">
        <w:t xml:space="preserve">funding also </w:t>
      </w:r>
      <w:r w:rsidR="002C58CD" w:rsidRPr="005916C0">
        <w:t>allow</w:t>
      </w:r>
      <w:r w:rsidR="00507A21" w:rsidRPr="005916C0">
        <w:t>s</w:t>
      </w:r>
      <w:r w:rsidR="00A03961" w:rsidRPr="005916C0">
        <w:t xml:space="preserve"> the County to leverage </w:t>
      </w:r>
      <w:r w:rsidR="002C58CD" w:rsidRPr="005916C0">
        <w:t>additional</w:t>
      </w:r>
      <w:r w:rsidR="00A03961" w:rsidRPr="005916C0">
        <w:t xml:space="preserve"> dollars in match funding from state and federal grant programs</w:t>
      </w:r>
      <w:r w:rsidR="000D54E6" w:rsidRPr="005916C0">
        <w:t xml:space="preserve"> because</w:t>
      </w:r>
      <w:r w:rsidR="00A03961" w:rsidRPr="005916C0">
        <w:t xml:space="preserve"> </w:t>
      </w:r>
      <w:r w:rsidR="000D54E6" w:rsidRPr="005916C0">
        <w:t>t</w:t>
      </w:r>
      <w:r w:rsidR="00A03961" w:rsidRPr="005916C0">
        <w:t>he IRL ecosystem is valued not only in Florida but also nationally. Funding implementation of this plan would help to restore this national treasure. Lagoon ecosystem response may lag several years behind completion of nutrient reductions; however, major steps must begin now to advance progress on the long road to recovery.</w:t>
      </w:r>
    </w:p>
    <w:p w14:paraId="0320CA57" w14:textId="739BFF7C" w:rsidR="00FC78B3" w:rsidRPr="005916C0" w:rsidRDefault="00FC78B3" w:rsidP="008B057C">
      <w:r w:rsidRPr="005916C0">
        <w:t xml:space="preserve">In the development of this plan, Subject Matter Experts were consulted to provide feedback on the plan elements. The experts all agreed that there is a "critical mass" of nutrient reductions that must be achieved to see a beneficial result in the IRL. This critical level of nutrient reduction will be achieved through the implementation of the projects in this plan. </w:t>
      </w:r>
      <w:r w:rsidR="00040518" w:rsidRPr="005916C0">
        <w:t>During</w:t>
      </w:r>
      <w:r w:rsidRPr="005916C0">
        <w:t xml:space="preserve"> plan development, it was estimated that the </w:t>
      </w:r>
      <w:r w:rsidR="00040518" w:rsidRPr="005916C0">
        <w:t>benefit of restoring</w:t>
      </w:r>
      <w:r w:rsidRPr="005916C0">
        <w:t xml:space="preserve"> the lagoon has a present value of $6 billion</w:t>
      </w:r>
      <w:r w:rsidR="00040518" w:rsidRPr="005916C0">
        <w:t xml:space="preserve"> and a cost of $300 million</w:t>
      </w:r>
      <w:r w:rsidRPr="005916C0">
        <w:t xml:space="preserve">. Therefore, implementing this plan to restore the IRL is an </w:t>
      </w:r>
      <w:r w:rsidRPr="005916C0">
        <w:lastRenderedPageBreak/>
        <w:t>excellent investment</w:t>
      </w:r>
      <w:r w:rsidR="00324EE8" w:rsidRPr="005916C0">
        <w:t xml:space="preserve"> in the future of Brevard County’s community and economy</w:t>
      </w:r>
      <w:r w:rsidR="00040518" w:rsidRPr="005916C0">
        <w:t xml:space="preserve"> with a benefit to cost ratio of 20:1</w:t>
      </w:r>
      <w:r w:rsidRPr="005916C0">
        <w:t>.</w:t>
      </w:r>
    </w:p>
    <w:p w14:paraId="1BFF0C47" w14:textId="1FF2581C" w:rsidR="00FC78B3" w:rsidRPr="005916C0" w:rsidRDefault="00507A21" w:rsidP="008B057C">
      <w:r w:rsidRPr="005916C0">
        <w:t>T</w:t>
      </w:r>
      <w:r w:rsidR="00FC78B3" w:rsidRPr="005916C0">
        <w:t xml:space="preserve">o restore the lagoon’s balance, Brevard County </w:t>
      </w:r>
      <w:r w:rsidR="00040518" w:rsidRPr="005916C0">
        <w:t xml:space="preserve">seeks to </w:t>
      </w:r>
      <w:r w:rsidR="00AE6885" w:rsidRPr="005916C0">
        <w:t>accelerate</w:t>
      </w:r>
      <w:r w:rsidR="00FC78B3" w:rsidRPr="005916C0">
        <w:t xml:space="preserve"> implement</w:t>
      </w:r>
      <w:r w:rsidR="00AE6885" w:rsidRPr="005916C0">
        <w:t>ation of</w:t>
      </w:r>
      <w:r w:rsidR="00FC78B3" w:rsidRPr="005916C0">
        <w:t xml:space="preserve"> a multi-pronged approach to </w:t>
      </w:r>
      <w:r w:rsidR="00FC78B3" w:rsidRPr="005916C0">
        <w:rPr>
          <w:b/>
        </w:rPr>
        <w:t>Reduce</w:t>
      </w:r>
      <w:r w:rsidR="00FC78B3" w:rsidRPr="005916C0">
        <w:t xml:space="preserve"> pollutant and nutrient inputs to</w:t>
      </w:r>
      <w:r w:rsidR="00AE6885" w:rsidRPr="005916C0">
        <w:t xml:space="preserve"> the</w:t>
      </w:r>
      <w:r w:rsidR="00FC78B3" w:rsidRPr="005916C0">
        <w:t xml:space="preserve"> lagoon from fertilizer, </w:t>
      </w:r>
      <w:r w:rsidR="00474F3A" w:rsidRPr="005916C0">
        <w:t xml:space="preserve">reclaimed water from </w:t>
      </w:r>
      <w:r w:rsidR="000E0E8C" w:rsidRPr="005916C0">
        <w:t>wastewater treatment facilitates</w:t>
      </w:r>
      <w:r w:rsidR="00FC78B3" w:rsidRPr="005916C0">
        <w:t xml:space="preserve">, </w:t>
      </w:r>
      <w:r w:rsidR="00B711BB" w:rsidRPr="005916C0">
        <w:t xml:space="preserve">sprayfields and rapid infiltration basins, package plants, sewer laterals, </w:t>
      </w:r>
      <w:r w:rsidR="00FC78B3" w:rsidRPr="005916C0">
        <w:t xml:space="preserve">septic systems, and stormwater; </w:t>
      </w:r>
      <w:r w:rsidR="00FC78B3" w:rsidRPr="005916C0">
        <w:rPr>
          <w:b/>
        </w:rPr>
        <w:t>Remove</w:t>
      </w:r>
      <w:r w:rsidR="00FC78B3" w:rsidRPr="005916C0">
        <w:t xml:space="preserve"> the accumulation of muck from the lagoon bottom; </w:t>
      </w:r>
      <w:r w:rsidR="00FC78B3" w:rsidRPr="005916C0">
        <w:rPr>
          <w:b/>
        </w:rPr>
        <w:t>Restore</w:t>
      </w:r>
      <w:r w:rsidR="00FC78B3" w:rsidRPr="005916C0">
        <w:t xml:space="preserve"> water-filtering oysters</w:t>
      </w:r>
      <w:r w:rsidR="00B711BB" w:rsidRPr="005916C0">
        <w:t xml:space="preserve"> and clams</w:t>
      </w:r>
      <w:r w:rsidR="00FC78B3" w:rsidRPr="005916C0">
        <w:t xml:space="preserve"> and related lagoon ecosystem services; and monitor</w:t>
      </w:r>
      <w:r w:rsidR="00AE6885" w:rsidRPr="005916C0">
        <w:t xml:space="preserve"> progress</w:t>
      </w:r>
      <w:r w:rsidR="00FC78B3" w:rsidRPr="005916C0">
        <w:t xml:space="preserve"> to </w:t>
      </w:r>
      <w:r w:rsidR="00FC78B3" w:rsidRPr="005916C0">
        <w:rPr>
          <w:b/>
        </w:rPr>
        <w:t>Respond</w:t>
      </w:r>
      <w:r w:rsidR="00FC78B3" w:rsidRPr="005916C0">
        <w:t xml:space="preserve"> to </w:t>
      </w:r>
      <w:r w:rsidR="00AE6885" w:rsidRPr="005916C0">
        <w:t xml:space="preserve">changing conditions, technologies, and new information by amending the plan to </w:t>
      </w:r>
      <w:r w:rsidR="00BB3F7C" w:rsidRPr="005916C0">
        <w:t xml:space="preserve">include </w:t>
      </w:r>
      <w:r w:rsidR="00AE6885" w:rsidRPr="005916C0">
        <w:t>actions that will be most successful and cost-effective for significantly improving the health, productivity, and natural resilience of the IRL.</w:t>
      </w:r>
    </w:p>
    <w:p w14:paraId="2286BAC4" w14:textId="7FB52827" w:rsidR="00A17333" w:rsidRPr="005916C0" w:rsidRDefault="00AE6885" w:rsidP="008B057C">
      <w:r w:rsidRPr="005916C0">
        <w:t xml:space="preserve">The </w:t>
      </w:r>
      <w:r w:rsidR="00040518" w:rsidRPr="005916C0">
        <w:t xml:space="preserve">portfolio of </w:t>
      </w:r>
      <w:r w:rsidRPr="005916C0">
        <w:t xml:space="preserve">projects in this plan were selected as the most cost-effective </w:t>
      </w:r>
      <w:r w:rsidR="00040518" w:rsidRPr="005916C0">
        <w:t xml:space="preserve">suite of </w:t>
      </w:r>
      <w:r w:rsidRPr="005916C0">
        <w:t xml:space="preserve">options to achieve water quality and biological targets for the lagoon system. </w:t>
      </w:r>
      <w:r w:rsidR="00040518" w:rsidRPr="005916C0">
        <w:t xml:space="preserve">Investment has been distributed among a set of project types with complimentary benefits to reduce future risk of failure. </w:t>
      </w:r>
      <w:r w:rsidR="00C855AA" w:rsidRPr="005916C0">
        <w:t xml:space="preserve">Approximately </w:t>
      </w:r>
      <w:r w:rsidR="00F66EE8" w:rsidRPr="005916C0">
        <w:t>58</w:t>
      </w:r>
      <w:r w:rsidR="00C855AA" w:rsidRPr="005916C0">
        <w:t>%</w:t>
      </w:r>
      <w:r w:rsidR="00A17333" w:rsidRPr="005916C0">
        <w:t xml:space="preserve"> (originally one-third) of the effort and expense is split among multiple projects to reduce incoming load to healthy levels. </w:t>
      </w:r>
      <w:r w:rsidR="008E0647" w:rsidRPr="005916C0">
        <w:t>Approximately</w:t>
      </w:r>
      <w:r w:rsidR="00C855AA" w:rsidRPr="005916C0">
        <w:t xml:space="preserve"> 3</w:t>
      </w:r>
      <w:r w:rsidR="004C4A6A" w:rsidRPr="005916C0">
        <w:t>7</w:t>
      </w:r>
      <w:r w:rsidR="00C855AA" w:rsidRPr="005916C0">
        <w:t>%</w:t>
      </w:r>
      <w:r w:rsidR="00A17333" w:rsidRPr="005916C0">
        <w:t xml:space="preserve"> (originally </w:t>
      </w:r>
      <w:r w:rsidR="00040518" w:rsidRPr="005916C0">
        <w:t xml:space="preserve">two-thirds) of the effort and expense is directed toward muck removal to address decades of past excess nutrient loading. </w:t>
      </w:r>
      <w:r w:rsidR="008A2DFA" w:rsidRPr="005916C0">
        <w:t>Nitrogen and phosphorus released each year as muck decays are now larger than any current source of nutrient pollution to lagoon waters.</w:t>
      </w:r>
      <w:r w:rsidR="008E0647" w:rsidRPr="005916C0">
        <w:t xml:space="preserve"> Less than </w:t>
      </w:r>
      <w:r w:rsidR="004C4A6A" w:rsidRPr="005916C0">
        <w:t>5</w:t>
      </w:r>
      <w:r w:rsidR="008E0647" w:rsidRPr="005916C0">
        <w:t>% of tax revenues go towards restoring natural filtration systems; measuring the success of different project types; and responding to new information, technologies, and opportunities with annual plan updates.</w:t>
      </w:r>
    </w:p>
    <w:p w14:paraId="25B7B9D0" w14:textId="77777777" w:rsidR="00FC78B3" w:rsidRPr="005916C0" w:rsidRDefault="00AE6885" w:rsidP="008B057C">
      <w:r w:rsidRPr="005916C0">
        <w:t>The</w:t>
      </w:r>
      <w:r w:rsidR="00BC16AD" w:rsidRPr="005916C0">
        <w:t xml:space="preserve"> plan</w:t>
      </w:r>
      <w:r w:rsidRPr="005916C0">
        <w:t xml:space="preserve"> projects have been prioritized and ordered to deliver improvements to the lagoon in the most beneficial spatial and temporal sequence</w:t>
      </w:r>
      <w:r w:rsidR="00A17333" w:rsidRPr="005916C0">
        <w:t xml:space="preserve"> so that</w:t>
      </w:r>
      <w:r w:rsidRPr="005916C0">
        <w:t xml:space="preserve"> </w:t>
      </w:r>
      <w:r w:rsidR="00A17333" w:rsidRPr="005916C0">
        <w:t>t</w:t>
      </w:r>
      <w:r w:rsidRPr="005916C0">
        <w:t>he implementation of this plan is expected to result in a healthy IRL system.</w:t>
      </w:r>
      <w:r w:rsidR="00CB1522" w:rsidRPr="005916C0">
        <w:t xml:space="preserve"> If a future project is ready to move forward earlier than scheduled</w:t>
      </w:r>
      <w:r w:rsidR="00A17333" w:rsidRPr="005916C0">
        <w:t xml:space="preserve"> in the plan, if such advancement is consistent with temporal sequencing goals in the plan and is recommended by the Citizen Oversight Committee, and if </w:t>
      </w:r>
      <w:r w:rsidR="00CB1522" w:rsidRPr="005916C0">
        <w:t xml:space="preserve">there are </w:t>
      </w:r>
      <w:r w:rsidR="00A17333" w:rsidRPr="005916C0">
        <w:t>sufficient</w:t>
      </w:r>
      <w:r w:rsidR="00CB1522" w:rsidRPr="005916C0">
        <w:t xml:space="preserve"> Trust Fund dollars</w:t>
      </w:r>
      <w:r w:rsidR="00A17333" w:rsidRPr="005916C0">
        <w:t xml:space="preserve"> available</w:t>
      </w:r>
      <w:r w:rsidR="00CB1522" w:rsidRPr="005916C0">
        <w:t>, the County Manager</w:t>
      </w:r>
      <w:r w:rsidR="00A17333" w:rsidRPr="005916C0">
        <w:t xml:space="preserve"> (for budget changes less than $100,000)</w:t>
      </w:r>
      <w:r w:rsidR="00CB1522" w:rsidRPr="005916C0">
        <w:t xml:space="preserve"> or Brevard County Commission have the authority to adjust the project schedule </w:t>
      </w:r>
      <w:r w:rsidR="00A17333" w:rsidRPr="005916C0">
        <w:t>at any time to ensure that approved</w:t>
      </w:r>
      <w:r w:rsidR="00CB1522" w:rsidRPr="005916C0">
        <w:t xml:space="preserve"> projects </w:t>
      </w:r>
      <w:r w:rsidR="00A17333" w:rsidRPr="005916C0">
        <w:t xml:space="preserve">funded in the plan </w:t>
      </w:r>
      <w:r w:rsidR="00CB1522" w:rsidRPr="005916C0">
        <w:t>move forward as soon as feasible.</w:t>
      </w:r>
    </w:p>
    <w:p w14:paraId="1460146A" w14:textId="3C481C5C" w:rsidR="00FD4C59" w:rsidRPr="005916C0" w:rsidRDefault="00FD4C59" w:rsidP="008B057C">
      <w:r w:rsidRPr="005916C0">
        <w:t>This 20</w:t>
      </w:r>
      <w:r w:rsidR="0007629E" w:rsidRPr="005916C0">
        <w:t>2</w:t>
      </w:r>
      <w:r w:rsidR="009B0592" w:rsidRPr="005916C0">
        <w:t>2</w:t>
      </w:r>
      <w:r w:rsidRPr="005916C0">
        <w:t xml:space="preserve"> Update to the Save Our Indian River Lagoon Project Plan contains the </w:t>
      </w:r>
      <w:r w:rsidR="009B0592" w:rsidRPr="005916C0">
        <w:t>sixth</w:t>
      </w:r>
      <w:r w:rsidR="00FD4E80" w:rsidRPr="005916C0">
        <w:t xml:space="preserve"> </w:t>
      </w:r>
      <w:r w:rsidRPr="005916C0">
        <w:t xml:space="preserve">set of project updates, </w:t>
      </w:r>
      <w:r w:rsidR="005F4A5B" w:rsidRPr="005916C0">
        <w:t>new approved projects</w:t>
      </w:r>
      <w:r w:rsidRPr="005916C0">
        <w:t xml:space="preserve">, and schedule </w:t>
      </w:r>
      <w:r w:rsidR="001713C2" w:rsidRPr="005916C0">
        <w:t xml:space="preserve">modifications </w:t>
      </w:r>
      <w:r w:rsidRPr="005916C0">
        <w:t xml:space="preserve">to the plan. Local stakeholders submitted projects </w:t>
      </w:r>
      <w:r w:rsidR="00AB56B7" w:rsidRPr="005916C0">
        <w:t xml:space="preserve">annually </w:t>
      </w:r>
      <w:r w:rsidRPr="005916C0">
        <w:t>to Brevard County for inclusion in the plan. The appointed Citizen Oversight Committee reviewed the submitted projects and made a recommendation to the Board of County Commissioners on which projects should be added to the S</w:t>
      </w:r>
      <w:r w:rsidR="003512A5" w:rsidRPr="005916C0">
        <w:t xml:space="preserve">ave </w:t>
      </w:r>
      <w:r w:rsidRPr="005916C0">
        <w:t>O</w:t>
      </w:r>
      <w:r w:rsidR="003512A5" w:rsidRPr="005916C0">
        <w:t xml:space="preserve">ur </w:t>
      </w:r>
      <w:r w:rsidRPr="005916C0">
        <w:t>I</w:t>
      </w:r>
      <w:r w:rsidR="003512A5" w:rsidRPr="005916C0">
        <w:t xml:space="preserve">ndian </w:t>
      </w:r>
      <w:r w:rsidRPr="005916C0">
        <w:t>R</w:t>
      </w:r>
      <w:r w:rsidR="003512A5" w:rsidRPr="005916C0">
        <w:t xml:space="preserve">iver </w:t>
      </w:r>
      <w:r w:rsidRPr="005916C0">
        <w:t>L</w:t>
      </w:r>
      <w:r w:rsidR="003512A5" w:rsidRPr="005916C0">
        <w:t xml:space="preserve">agoon </w:t>
      </w:r>
      <w:r w:rsidRPr="005916C0">
        <w:t>P</w:t>
      </w:r>
      <w:r w:rsidR="003512A5" w:rsidRPr="005916C0">
        <w:t xml:space="preserve">roject </w:t>
      </w:r>
      <w:r w:rsidRPr="005916C0">
        <w:t>P</w:t>
      </w:r>
      <w:r w:rsidR="003512A5" w:rsidRPr="005916C0">
        <w:t>lan</w:t>
      </w:r>
      <w:r w:rsidRPr="005916C0">
        <w:t xml:space="preserve">. This </w:t>
      </w:r>
      <w:r w:rsidR="00EE068B" w:rsidRPr="005916C0">
        <w:t>update includes</w:t>
      </w:r>
      <w:r w:rsidRPr="005916C0">
        <w:t xml:space="preserve"> those projects that were reviewed by the Citizen Oversight Committee and approved for inclusion by the Board of County Commissioners.</w:t>
      </w:r>
    </w:p>
    <w:p w14:paraId="587100CF" w14:textId="2ED6E4E1" w:rsidR="00FD4C59" w:rsidRPr="005916C0" w:rsidRDefault="00BE6094" w:rsidP="00CD399F">
      <w:pPr>
        <w:sectPr w:rsidR="00FD4C59" w:rsidRPr="005916C0" w:rsidSect="00325A78">
          <w:headerReference w:type="default" r:id="rId15"/>
          <w:footerReference w:type="default" r:id="rId16"/>
          <w:pgSz w:w="12240" w:h="15840"/>
          <w:pgMar w:top="1440" w:right="1440" w:bottom="1440" w:left="1440" w:header="720" w:footer="720" w:gutter="0"/>
          <w:pgNumType w:fmt="lowerRoman" w:start="1"/>
          <w:cols w:space="720"/>
          <w:docGrid w:linePitch="360"/>
        </w:sectPr>
      </w:pPr>
      <w:r w:rsidRPr="005916C0">
        <w:t xml:space="preserve">The timing of the projects is shown in </w:t>
      </w:r>
      <w:r w:rsidRPr="005916C0">
        <w:rPr>
          <w:b/>
        </w:rPr>
        <w:t>Figure ES-1</w:t>
      </w:r>
      <w:r w:rsidRPr="005916C0">
        <w:t xml:space="preserve">. </w:t>
      </w:r>
      <w:r w:rsidR="00FC78B3" w:rsidRPr="005916C0">
        <w:t xml:space="preserve">A summary of the </w:t>
      </w:r>
      <w:r w:rsidR="00AE6885" w:rsidRPr="005916C0">
        <w:t xml:space="preserve">types of </w:t>
      </w:r>
      <w:r w:rsidR="00FC78B3" w:rsidRPr="005916C0">
        <w:t xml:space="preserve">projects included in the plan, as well as the associated costs and </w:t>
      </w:r>
      <w:r w:rsidR="00234342" w:rsidRPr="005916C0">
        <w:t>total nitrogen (TN) and total phosphorus (TP)</w:t>
      </w:r>
      <w:r w:rsidR="00FC78B3" w:rsidRPr="005916C0">
        <w:t xml:space="preserve"> reduction</w:t>
      </w:r>
      <w:r w:rsidR="001713C2" w:rsidRPr="005916C0">
        <w:t xml:space="preserve">s in pounds per year </w:t>
      </w:r>
      <w:r w:rsidR="00FC78B3" w:rsidRPr="005916C0">
        <w:t xml:space="preserve">are shown in </w:t>
      </w:r>
      <w:r w:rsidR="00FC78B3" w:rsidRPr="005916C0">
        <w:rPr>
          <w:b/>
        </w:rPr>
        <w:t>Table ES-1</w:t>
      </w:r>
      <w:r w:rsidR="00FC78B3" w:rsidRPr="005916C0">
        <w:t>.</w:t>
      </w:r>
      <w:r w:rsidR="00AE6885" w:rsidRPr="005916C0">
        <w:t xml:space="preserve"> </w:t>
      </w:r>
      <w:r w:rsidR="00DD0494" w:rsidRPr="005916C0">
        <w:t xml:space="preserve">Despite the considerable cost of restoration, analysis demonstrates that the </w:t>
      </w:r>
      <w:r w:rsidR="00BC16AD" w:rsidRPr="005916C0">
        <w:t xml:space="preserve">economic </w:t>
      </w:r>
      <w:r w:rsidR="00DD0494" w:rsidRPr="005916C0">
        <w:t>cost of inaction is double the cost of action. Furthermore, although there are many tangible and intangible benefits for saving the lagoon, the readily estimated return on investment for three benefits</w:t>
      </w:r>
      <w:r w:rsidR="00BC16AD" w:rsidRPr="005916C0">
        <w:t xml:space="preserve"> – </w:t>
      </w:r>
      <w:r w:rsidR="00DD0494" w:rsidRPr="005916C0">
        <w:t>tourism, waterfront property values, and commercial fisheries</w:t>
      </w:r>
      <w:r w:rsidR="00BC16AD" w:rsidRPr="005916C0">
        <w:t xml:space="preserve"> –</w:t>
      </w:r>
      <w:r w:rsidR="00DD0494" w:rsidRPr="005916C0">
        <w:t xml:space="preserve"> is </w:t>
      </w:r>
      <w:r w:rsidR="00746679" w:rsidRPr="005916C0">
        <w:t xml:space="preserve">approximately </w:t>
      </w:r>
      <w:r w:rsidR="00DD0494" w:rsidRPr="005916C0">
        <w:t>10% to 26%.</w:t>
      </w:r>
    </w:p>
    <w:p w14:paraId="41C1C4A7" w14:textId="332EC445" w:rsidR="008F02C0" w:rsidRPr="005916C0" w:rsidRDefault="0065780B" w:rsidP="008F02C0">
      <w:pPr>
        <w:spacing w:after="0"/>
      </w:pPr>
      <w:r w:rsidRPr="005916C0">
        <w:rPr>
          <w:noProof/>
        </w:rPr>
        <w:lastRenderedPageBreak/>
        <w:drawing>
          <wp:inline distT="0" distB="0" distL="0" distR="0" wp14:anchorId="4F00E508" wp14:editId="3E849173">
            <wp:extent cx="8229600" cy="4229100"/>
            <wp:effectExtent l="0" t="0" r="0" b="0"/>
            <wp:docPr id="3" name="Picture 3" descr="Flow chart showing project implementation with public education in Year 1 through Year 10; wastewater facility upgrades, sewer laterals, and sprayfield upgrades in Year 1 through Year 6; septic to sewer projects in Year 0 through Year 9; septic system upgrades in Year 3 through Year 10; stormwater outfall treatment in Year 0 through Year 10; muck dredging and interstitial water treatment in Year 1 through Year 8; oysters, clams, and planted shorelines in Year 1 through Year 10; and monitoring in Year 0 through Ye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low chart showing project implementation with public education in Year 1 through Year 10; wastewater facility upgrades, sewer laterals, and sprayfield upgrades in Year 1 through Year 6; septic to sewer projects in Year 0 through Year 9; septic system upgrades in Year 3 through Year 10; stormwater outfall treatment in Year 0 through Year 10; muck dredging and interstitial water treatment in Year 1 through Year 8; oysters, clams, and planted shorelines in Year 1 through Year 10; and monitoring in Year 0 through Year 10."/>
                    <pic:cNvPicPr>
                      <a:picLocks noChangeAspect="1" noChangeArrowheads="1"/>
                    </pic:cNvPicPr>
                  </pic:nvPicPr>
                  <pic:blipFill rotWithShape="1">
                    <a:blip r:embed="rId17">
                      <a:extLst>
                        <a:ext uri="{28A0092B-C50C-407E-A947-70E740481C1C}">
                          <a14:useLocalDpi xmlns:a14="http://schemas.microsoft.com/office/drawing/2010/main" val="0"/>
                        </a:ext>
                      </a:extLst>
                    </a:blip>
                    <a:srcRect b="8717"/>
                    <a:stretch/>
                  </pic:blipFill>
                  <pic:spPr bwMode="auto">
                    <a:xfrm>
                      <a:off x="0" y="0"/>
                      <a:ext cx="8229600" cy="4229100"/>
                    </a:xfrm>
                    <a:prstGeom prst="rect">
                      <a:avLst/>
                    </a:prstGeom>
                    <a:noFill/>
                    <a:ln>
                      <a:noFill/>
                    </a:ln>
                    <a:extLst>
                      <a:ext uri="{53640926-AAD7-44D8-BBD7-CCE9431645EC}">
                        <a14:shadowObscured xmlns:a14="http://schemas.microsoft.com/office/drawing/2010/main"/>
                      </a:ext>
                    </a:extLst>
                  </pic:spPr>
                </pic:pic>
              </a:graphicData>
            </a:graphic>
          </wp:inline>
        </w:drawing>
      </w:r>
    </w:p>
    <w:p w14:paraId="386C1773" w14:textId="77777777" w:rsidR="00B04E7C" w:rsidRPr="005916C0" w:rsidRDefault="00BE6094" w:rsidP="00B04E7C">
      <w:pPr>
        <w:pStyle w:val="FigureCaption"/>
      </w:pPr>
      <w:bookmarkStart w:id="5" w:name="_Toc97039118"/>
      <w:r w:rsidRPr="005916C0">
        <w:t xml:space="preserve">Figure ES-1: </w:t>
      </w:r>
      <w:bookmarkStart w:id="6" w:name="_Hlk58569951"/>
      <w:r w:rsidRPr="005916C0">
        <w:t>Save Our Indian River Lagoon Project Implementation Schedule</w:t>
      </w:r>
      <w:bookmarkEnd w:id="5"/>
      <w:bookmarkEnd w:id="6"/>
    </w:p>
    <w:p w14:paraId="0238E5B6" w14:textId="4521B00F" w:rsidR="00FC78B3" w:rsidRPr="005916C0" w:rsidRDefault="00BE6094" w:rsidP="00B04E7C">
      <w:pPr>
        <w:pStyle w:val="TableCaption"/>
      </w:pPr>
      <w:r w:rsidRPr="005916C0">
        <w:br w:type="page"/>
      </w:r>
      <w:bookmarkStart w:id="7" w:name="_Toc97039049"/>
      <w:r w:rsidR="00FC78B3" w:rsidRPr="005916C0">
        <w:lastRenderedPageBreak/>
        <w:t>Table ES-1: Summary of Project</w:t>
      </w:r>
      <w:r w:rsidR="00AE6885" w:rsidRPr="005916C0">
        <w:t xml:space="preserve"> Type</w:t>
      </w:r>
      <w:r w:rsidR="00FC78B3" w:rsidRPr="005916C0">
        <w:t xml:space="preserve">s, Costs, and Nutrient Reductions </w:t>
      </w:r>
      <w:r w:rsidR="00910D49" w:rsidRPr="005916C0">
        <w:t xml:space="preserve">in </w:t>
      </w:r>
      <w:r w:rsidR="00FC78B3" w:rsidRPr="005916C0">
        <w:t xml:space="preserve">the </w:t>
      </w:r>
      <w:r w:rsidR="00AF00F9" w:rsidRPr="005916C0">
        <w:t>20</w:t>
      </w:r>
      <w:r w:rsidR="0007629E" w:rsidRPr="005916C0">
        <w:t>2</w:t>
      </w:r>
      <w:r w:rsidR="000C6558" w:rsidRPr="005916C0">
        <w:t>2</w:t>
      </w:r>
      <w:r w:rsidR="00AF00F9" w:rsidRPr="005916C0">
        <w:t xml:space="preserve"> Update of the </w:t>
      </w:r>
      <w:r w:rsidR="00FC78B3" w:rsidRPr="005916C0">
        <w:t xml:space="preserve">Save Our </w:t>
      </w:r>
      <w:r w:rsidR="00910D49" w:rsidRPr="005916C0">
        <w:t xml:space="preserve">Indian River </w:t>
      </w:r>
      <w:r w:rsidR="00FC78B3" w:rsidRPr="005916C0">
        <w:t>Lagoon Project Plan</w:t>
      </w:r>
      <w:bookmarkEnd w:id="7"/>
    </w:p>
    <w:tbl>
      <w:tblPr>
        <w:tblStyle w:val="TableGrid"/>
        <w:tblW w:w="13598" w:type="dxa"/>
        <w:jc w:val="center"/>
        <w:tblLook w:val="0420" w:firstRow="1" w:lastRow="0" w:firstColumn="0" w:lastColumn="0" w:noHBand="0" w:noVBand="1"/>
        <w:tblCaption w:val="Summary of Project Types, Costs, and Nutrient Reductions in the 2021 Update of the Save Our Indian River Lagoon Project Plan (2016 dollars without inflation)"/>
      </w:tblPr>
      <w:tblGrid>
        <w:gridCol w:w="1170"/>
        <w:gridCol w:w="4320"/>
        <w:gridCol w:w="1529"/>
        <w:gridCol w:w="1305"/>
        <w:gridCol w:w="1634"/>
        <w:gridCol w:w="1841"/>
        <w:gridCol w:w="1799"/>
      </w:tblGrid>
      <w:tr w:rsidR="0038622C" w:rsidRPr="005916C0" w14:paraId="3E323223" w14:textId="77777777" w:rsidTr="00E74AD3">
        <w:trPr>
          <w:trHeight w:val="58"/>
          <w:tblHeader/>
          <w:jc w:val="center"/>
        </w:trPr>
        <w:tc>
          <w:tcPr>
            <w:tcW w:w="1170" w:type="dxa"/>
            <w:shd w:val="clear" w:color="auto" w:fill="BDD7EE"/>
            <w:vAlign w:val="center"/>
            <w:hideMark/>
          </w:tcPr>
          <w:p w14:paraId="5BD128CB" w14:textId="77777777" w:rsidR="0038622C" w:rsidRPr="005916C0" w:rsidRDefault="0038622C" w:rsidP="009A213D">
            <w:pPr>
              <w:spacing w:after="0"/>
              <w:jc w:val="center"/>
              <w:rPr>
                <w:rFonts w:eastAsia="Times New Roman" w:cs="Arial"/>
                <w:b/>
                <w:bCs/>
                <w:color w:val="000000"/>
                <w:sz w:val="20"/>
                <w:szCs w:val="20"/>
              </w:rPr>
            </w:pPr>
            <w:bookmarkStart w:id="8" w:name="RANGE!A1"/>
            <w:r w:rsidRPr="005916C0">
              <w:rPr>
                <w:rFonts w:eastAsia="Times New Roman" w:cs="Arial"/>
                <w:b/>
                <w:bCs/>
                <w:color w:val="000000"/>
                <w:sz w:val="20"/>
                <w:szCs w:val="20"/>
              </w:rPr>
              <w:t>Project Category</w:t>
            </w:r>
            <w:bookmarkEnd w:id="8"/>
          </w:p>
        </w:tc>
        <w:tc>
          <w:tcPr>
            <w:tcW w:w="4320" w:type="dxa"/>
            <w:shd w:val="clear" w:color="auto" w:fill="BDD7EE"/>
            <w:vAlign w:val="center"/>
            <w:hideMark/>
          </w:tcPr>
          <w:p w14:paraId="0216DE00" w14:textId="77777777"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Project Type</w:t>
            </w:r>
          </w:p>
        </w:tc>
        <w:tc>
          <w:tcPr>
            <w:tcW w:w="1529" w:type="dxa"/>
            <w:shd w:val="clear" w:color="auto" w:fill="BDD7EE"/>
            <w:vAlign w:val="center"/>
            <w:hideMark/>
          </w:tcPr>
          <w:p w14:paraId="424F5FD8" w14:textId="77777777"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Estimated Total Project Cost</w:t>
            </w:r>
          </w:p>
        </w:tc>
        <w:tc>
          <w:tcPr>
            <w:tcW w:w="1305" w:type="dxa"/>
            <w:shd w:val="clear" w:color="auto" w:fill="BDD7EE"/>
            <w:vAlign w:val="center"/>
            <w:hideMark/>
          </w:tcPr>
          <w:p w14:paraId="7A1CC400" w14:textId="3A34FDC7"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Nitrogen Reductions (</w:t>
            </w:r>
            <w:r w:rsidR="009256C0"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634" w:type="dxa"/>
            <w:shd w:val="clear" w:color="auto" w:fill="BDD7EE"/>
            <w:vAlign w:val="center"/>
            <w:hideMark/>
          </w:tcPr>
          <w:p w14:paraId="3C981F5F" w14:textId="5D81E408"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Average Cost per Pound per Year of T</w:t>
            </w:r>
            <w:r w:rsidR="00DE6673" w:rsidRPr="005916C0">
              <w:rPr>
                <w:rFonts w:eastAsia="Times New Roman" w:cs="Arial"/>
                <w:b/>
                <w:bCs/>
                <w:color w:val="000000"/>
                <w:sz w:val="20"/>
                <w:szCs w:val="20"/>
              </w:rPr>
              <w:t>otal Nitrogen</w:t>
            </w:r>
          </w:p>
        </w:tc>
        <w:tc>
          <w:tcPr>
            <w:tcW w:w="1841" w:type="dxa"/>
            <w:shd w:val="clear" w:color="auto" w:fill="BDD7EE"/>
            <w:vAlign w:val="center"/>
            <w:hideMark/>
          </w:tcPr>
          <w:p w14:paraId="32F86497" w14:textId="6BA92475"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Phosphorus Reductions (</w:t>
            </w:r>
            <w:r w:rsidR="009256C0"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799" w:type="dxa"/>
            <w:shd w:val="clear" w:color="auto" w:fill="BDD7EE"/>
            <w:vAlign w:val="center"/>
            <w:hideMark/>
          </w:tcPr>
          <w:p w14:paraId="7E37CFF7" w14:textId="5C48374C" w:rsidR="0038622C" w:rsidRPr="005916C0" w:rsidRDefault="0038622C"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Average Cost per Pound per Year of T</w:t>
            </w:r>
            <w:r w:rsidR="00DE6673" w:rsidRPr="005916C0">
              <w:rPr>
                <w:rFonts w:eastAsia="Times New Roman" w:cs="Arial"/>
                <w:b/>
                <w:bCs/>
                <w:color w:val="000000"/>
                <w:sz w:val="20"/>
                <w:szCs w:val="20"/>
              </w:rPr>
              <w:t>otal Phosphorus</w:t>
            </w:r>
          </w:p>
        </w:tc>
      </w:tr>
      <w:tr w:rsidR="00E74AD3" w:rsidRPr="005916C0" w14:paraId="27E63299" w14:textId="77777777" w:rsidTr="00E74AD3">
        <w:trPr>
          <w:trHeight w:val="58"/>
          <w:jc w:val="center"/>
        </w:trPr>
        <w:tc>
          <w:tcPr>
            <w:tcW w:w="1170" w:type="dxa"/>
            <w:vAlign w:val="center"/>
            <w:hideMark/>
          </w:tcPr>
          <w:p w14:paraId="26BA48DA" w14:textId="6A33C8EA"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53898865" w14:textId="703962A1" w:rsidR="00E74AD3" w:rsidRPr="005916C0" w:rsidRDefault="00E74AD3" w:rsidP="00E74AD3">
            <w:pPr>
              <w:spacing w:after="0"/>
              <w:rPr>
                <w:rFonts w:eastAsia="Times New Roman" w:cs="Arial"/>
                <w:sz w:val="20"/>
                <w:szCs w:val="20"/>
              </w:rPr>
            </w:pPr>
            <w:r w:rsidRPr="005916C0">
              <w:rPr>
                <w:rFonts w:cs="Arial"/>
                <w:sz w:val="20"/>
                <w:szCs w:val="20"/>
              </w:rPr>
              <w:t>Public Education</w:t>
            </w:r>
          </w:p>
        </w:tc>
        <w:tc>
          <w:tcPr>
            <w:tcW w:w="1529" w:type="dxa"/>
            <w:vAlign w:val="center"/>
          </w:tcPr>
          <w:p w14:paraId="5E42632E" w14:textId="0E0C00AE" w:rsidR="00E74AD3" w:rsidRPr="005916C0" w:rsidRDefault="00E74AD3" w:rsidP="00E74AD3">
            <w:pPr>
              <w:spacing w:after="0"/>
              <w:jc w:val="right"/>
              <w:rPr>
                <w:rFonts w:eastAsia="Times New Roman" w:cs="Arial"/>
                <w:sz w:val="20"/>
                <w:szCs w:val="20"/>
              </w:rPr>
            </w:pPr>
            <w:r w:rsidRPr="005916C0">
              <w:rPr>
                <w:rFonts w:cs="Arial"/>
                <w:sz w:val="20"/>
                <w:szCs w:val="20"/>
              </w:rPr>
              <w:t>$2,425,000</w:t>
            </w:r>
          </w:p>
        </w:tc>
        <w:tc>
          <w:tcPr>
            <w:tcW w:w="1305" w:type="dxa"/>
            <w:vAlign w:val="center"/>
          </w:tcPr>
          <w:p w14:paraId="33E3C968" w14:textId="1F82A34A" w:rsidR="00E74AD3" w:rsidRPr="005916C0" w:rsidRDefault="00E74AD3" w:rsidP="00E74AD3">
            <w:pPr>
              <w:spacing w:after="0"/>
              <w:jc w:val="right"/>
              <w:rPr>
                <w:rFonts w:eastAsia="Times New Roman" w:cs="Arial"/>
                <w:sz w:val="20"/>
                <w:szCs w:val="20"/>
              </w:rPr>
            </w:pPr>
            <w:r w:rsidRPr="005916C0">
              <w:rPr>
                <w:rFonts w:cs="Arial"/>
                <w:sz w:val="20"/>
                <w:szCs w:val="20"/>
              </w:rPr>
              <w:t>28,879</w:t>
            </w:r>
          </w:p>
        </w:tc>
        <w:tc>
          <w:tcPr>
            <w:tcW w:w="1634" w:type="dxa"/>
            <w:vAlign w:val="center"/>
          </w:tcPr>
          <w:p w14:paraId="44B271A0" w14:textId="4A501950" w:rsidR="00E74AD3" w:rsidRPr="005916C0" w:rsidRDefault="00E74AD3" w:rsidP="00E74AD3">
            <w:pPr>
              <w:spacing w:after="0"/>
              <w:jc w:val="right"/>
              <w:rPr>
                <w:rFonts w:eastAsia="Times New Roman" w:cs="Arial"/>
                <w:sz w:val="20"/>
                <w:szCs w:val="20"/>
              </w:rPr>
            </w:pPr>
            <w:r w:rsidRPr="005916C0">
              <w:rPr>
                <w:rFonts w:cs="Arial"/>
                <w:sz w:val="20"/>
                <w:szCs w:val="20"/>
              </w:rPr>
              <w:t>$84</w:t>
            </w:r>
          </w:p>
        </w:tc>
        <w:tc>
          <w:tcPr>
            <w:tcW w:w="1841" w:type="dxa"/>
            <w:vAlign w:val="center"/>
          </w:tcPr>
          <w:p w14:paraId="0CBDCE9C" w14:textId="47BEB2A8" w:rsidR="00E74AD3" w:rsidRPr="005916C0" w:rsidRDefault="00E74AD3" w:rsidP="00E74AD3">
            <w:pPr>
              <w:spacing w:after="0"/>
              <w:jc w:val="right"/>
              <w:rPr>
                <w:rFonts w:eastAsia="Times New Roman" w:cs="Arial"/>
                <w:sz w:val="20"/>
                <w:szCs w:val="20"/>
              </w:rPr>
            </w:pPr>
            <w:r w:rsidRPr="005916C0">
              <w:rPr>
                <w:rFonts w:cs="Arial"/>
                <w:sz w:val="20"/>
                <w:szCs w:val="20"/>
              </w:rPr>
              <w:t>2,013</w:t>
            </w:r>
          </w:p>
        </w:tc>
        <w:tc>
          <w:tcPr>
            <w:tcW w:w="1799" w:type="dxa"/>
            <w:vAlign w:val="center"/>
          </w:tcPr>
          <w:p w14:paraId="68ABF516" w14:textId="07CFBAA8" w:rsidR="00E74AD3" w:rsidRPr="005916C0" w:rsidRDefault="00E74AD3" w:rsidP="00E74AD3">
            <w:pPr>
              <w:spacing w:after="0"/>
              <w:jc w:val="right"/>
              <w:rPr>
                <w:rFonts w:eastAsia="Times New Roman" w:cs="Arial"/>
                <w:sz w:val="20"/>
                <w:szCs w:val="20"/>
              </w:rPr>
            </w:pPr>
            <w:r w:rsidRPr="005916C0">
              <w:rPr>
                <w:rFonts w:cs="Arial"/>
                <w:sz w:val="20"/>
                <w:szCs w:val="20"/>
              </w:rPr>
              <w:t>$1,205</w:t>
            </w:r>
          </w:p>
        </w:tc>
      </w:tr>
      <w:tr w:rsidR="00E74AD3" w:rsidRPr="005916C0" w14:paraId="7292D6B6" w14:textId="77777777" w:rsidTr="00E74AD3">
        <w:trPr>
          <w:trHeight w:val="58"/>
          <w:jc w:val="center"/>
        </w:trPr>
        <w:tc>
          <w:tcPr>
            <w:tcW w:w="1170" w:type="dxa"/>
            <w:vAlign w:val="center"/>
            <w:hideMark/>
          </w:tcPr>
          <w:p w14:paraId="452FD6BF" w14:textId="5937D1CC"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574E3BF2" w14:textId="2B346C6D" w:rsidR="00E74AD3" w:rsidRPr="005916C0" w:rsidRDefault="00DE6673" w:rsidP="00E74AD3">
            <w:pPr>
              <w:spacing w:after="0"/>
              <w:rPr>
                <w:rFonts w:eastAsia="Times New Roman" w:cs="Arial"/>
                <w:sz w:val="20"/>
                <w:szCs w:val="20"/>
              </w:rPr>
            </w:pPr>
            <w:r w:rsidRPr="005916C0">
              <w:rPr>
                <w:rFonts w:cs="Arial"/>
                <w:sz w:val="20"/>
                <w:szCs w:val="20"/>
              </w:rPr>
              <w:t>Wastewater Treatment Facility</w:t>
            </w:r>
            <w:r w:rsidR="00E74AD3" w:rsidRPr="005916C0">
              <w:rPr>
                <w:rFonts w:cs="Arial"/>
                <w:sz w:val="20"/>
                <w:szCs w:val="20"/>
              </w:rPr>
              <w:t xml:space="preserve"> Upgrades for Reclaimed Water</w:t>
            </w:r>
          </w:p>
        </w:tc>
        <w:tc>
          <w:tcPr>
            <w:tcW w:w="1529" w:type="dxa"/>
            <w:vAlign w:val="center"/>
          </w:tcPr>
          <w:p w14:paraId="6F5E9598" w14:textId="43FB12D1" w:rsidR="00E74AD3" w:rsidRPr="005916C0" w:rsidRDefault="00E74AD3" w:rsidP="00E74AD3">
            <w:pPr>
              <w:spacing w:after="0"/>
              <w:jc w:val="right"/>
              <w:rPr>
                <w:rFonts w:eastAsia="Times New Roman" w:cs="Arial"/>
                <w:sz w:val="20"/>
                <w:szCs w:val="20"/>
              </w:rPr>
            </w:pPr>
            <w:r w:rsidRPr="005916C0">
              <w:rPr>
                <w:rFonts w:cs="Arial"/>
                <w:sz w:val="20"/>
                <w:szCs w:val="20"/>
              </w:rPr>
              <w:t>$26,766,195</w:t>
            </w:r>
          </w:p>
        </w:tc>
        <w:tc>
          <w:tcPr>
            <w:tcW w:w="1305" w:type="dxa"/>
            <w:vAlign w:val="center"/>
          </w:tcPr>
          <w:p w14:paraId="1A9DCA87" w14:textId="332B3011" w:rsidR="00E74AD3" w:rsidRPr="005916C0" w:rsidRDefault="00E74AD3" w:rsidP="00E74AD3">
            <w:pPr>
              <w:spacing w:after="0"/>
              <w:jc w:val="right"/>
              <w:rPr>
                <w:rFonts w:eastAsia="Times New Roman" w:cs="Arial"/>
                <w:sz w:val="20"/>
                <w:szCs w:val="20"/>
              </w:rPr>
            </w:pPr>
            <w:r w:rsidRPr="005916C0">
              <w:rPr>
                <w:rFonts w:cs="Arial"/>
                <w:sz w:val="20"/>
                <w:szCs w:val="20"/>
              </w:rPr>
              <w:t>69,823</w:t>
            </w:r>
          </w:p>
        </w:tc>
        <w:tc>
          <w:tcPr>
            <w:tcW w:w="1634" w:type="dxa"/>
            <w:vAlign w:val="center"/>
          </w:tcPr>
          <w:p w14:paraId="326F5C82" w14:textId="152B4B45" w:rsidR="00E74AD3" w:rsidRPr="005916C0" w:rsidRDefault="00E74AD3" w:rsidP="00E74AD3">
            <w:pPr>
              <w:spacing w:after="0"/>
              <w:jc w:val="right"/>
              <w:rPr>
                <w:rFonts w:eastAsia="Times New Roman" w:cs="Arial"/>
                <w:sz w:val="20"/>
                <w:szCs w:val="20"/>
              </w:rPr>
            </w:pPr>
            <w:r w:rsidRPr="005916C0">
              <w:rPr>
                <w:rFonts w:cs="Arial"/>
                <w:sz w:val="20"/>
                <w:szCs w:val="20"/>
              </w:rPr>
              <w:t>$383</w:t>
            </w:r>
          </w:p>
        </w:tc>
        <w:tc>
          <w:tcPr>
            <w:tcW w:w="1841" w:type="dxa"/>
            <w:vAlign w:val="center"/>
          </w:tcPr>
          <w:p w14:paraId="753CBB4B" w14:textId="6A58D425" w:rsidR="00E74AD3" w:rsidRPr="005916C0" w:rsidRDefault="00E74AD3" w:rsidP="00E74AD3">
            <w:pPr>
              <w:spacing w:after="0"/>
              <w:jc w:val="right"/>
              <w:rPr>
                <w:rFonts w:eastAsia="Times New Roman" w:cs="Arial"/>
                <w:sz w:val="20"/>
                <w:szCs w:val="20"/>
              </w:rPr>
            </w:pPr>
            <w:r w:rsidRPr="005916C0">
              <w:rPr>
                <w:rFonts w:cs="Arial"/>
                <w:sz w:val="20"/>
                <w:szCs w:val="20"/>
              </w:rPr>
              <w:t>13,760</w:t>
            </w:r>
          </w:p>
        </w:tc>
        <w:tc>
          <w:tcPr>
            <w:tcW w:w="1799" w:type="dxa"/>
            <w:noWrap/>
            <w:vAlign w:val="center"/>
          </w:tcPr>
          <w:p w14:paraId="35EA24CF" w14:textId="71030768" w:rsidR="00E74AD3" w:rsidRPr="005916C0" w:rsidRDefault="00E74AD3" w:rsidP="00E74AD3">
            <w:pPr>
              <w:spacing w:after="0"/>
              <w:jc w:val="right"/>
              <w:rPr>
                <w:rFonts w:eastAsia="Times New Roman" w:cs="Arial"/>
                <w:sz w:val="20"/>
                <w:szCs w:val="20"/>
              </w:rPr>
            </w:pPr>
            <w:r w:rsidRPr="005916C0">
              <w:rPr>
                <w:rFonts w:cs="Arial"/>
                <w:sz w:val="20"/>
                <w:szCs w:val="20"/>
              </w:rPr>
              <w:t>$1,945</w:t>
            </w:r>
          </w:p>
        </w:tc>
      </w:tr>
      <w:tr w:rsidR="00E74AD3" w:rsidRPr="005916C0" w14:paraId="6BA0C532" w14:textId="77777777" w:rsidTr="00E74AD3">
        <w:trPr>
          <w:trHeight w:val="58"/>
          <w:jc w:val="center"/>
        </w:trPr>
        <w:tc>
          <w:tcPr>
            <w:tcW w:w="1170" w:type="dxa"/>
            <w:vAlign w:val="center"/>
            <w:hideMark/>
          </w:tcPr>
          <w:p w14:paraId="715B8AAA" w14:textId="5F3363D9"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5FE38BED" w14:textId="47DC616B" w:rsidR="00E74AD3" w:rsidRPr="005916C0" w:rsidRDefault="00E74AD3" w:rsidP="00E74AD3">
            <w:pPr>
              <w:spacing w:after="0"/>
              <w:rPr>
                <w:rFonts w:eastAsia="Times New Roman" w:cs="Arial"/>
                <w:sz w:val="20"/>
                <w:szCs w:val="20"/>
              </w:rPr>
            </w:pPr>
            <w:r w:rsidRPr="005916C0">
              <w:rPr>
                <w:rFonts w:cs="Arial"/>
                <w:sz w:val="20"/>
                <w:szCs w:val="20"/>
              </w:rPr>
              <w:t>Rapid Infiltration Basin/Sprayfield Upgrades</w:t>
            </w:r>
          </w:p>
        </w:tc>
        <w:tc>
          <w:tcPr>
            <w:tcW w:w="1529" w:type="dxa"/>
            <w:vAlign w:val="center"/>
          </w:tcPr>
          <w:p w14:paraId="377BD9CA" w14:textId="3B0E4F5A" w:rsidR="00E74AD3" w:rsidRPr="005916C0" w:rsidRDefault="00E74AD3" w:rsidP="00E74AD3">
            <w:pPr>
              <w:spacing w:after="0"/>
              <w:jc w:val="right"/>
              <w:rPr>
                <w:rFonts w:eastAsia="Times New Roman" w:cs="Arial"/>
                <w:sz w:val="20"/>
                <w:szCs w:val="20"/>
              </w:rPr>
            </w:pPr>
            <w:r w:rsidRPr="005916C0">
              <w:rPr>
                <w:rFonts w:cs="Arial"/>
                <w:sz w:val="20"/>
                <w:szCs w:val="20"/>
              </w:rPr>
              <w:t>$82,207</w:t>
            </w:r>
          </w:p>
        </w:tc>
        <w:tc>
          <w:tcPr>
            <w:tcW w:w="1305" w:type="dxa"/>
            <w:vAlign w:val="center"/>
          </w:tcPr>
          <w:p w14:paraId="255EFA4B" w14:textId="3C6D19C9" w:rsidR="00E74AD3" w:rsidRPr="005916C0" w:rsidRDefault="00E74AD3" w:rsidP="00E74AD3">
            <w:pPr>
              <w:spacing w:after="0"/>
              <w:jc w:val="right"/>
              <w:rPr>
                <w:rFonts w:eastAsia="Times New Roman" w:cs="Arial"/>
                <w:sz w:val="20"/>
                <w:szCs w:val="20"/>
              </w:rPr>
            </w:pPr>
            <w:r w:rsidRPr="005916C0">
              <w:rPr>
                <w:rFonts w:cs="Arial"/>
                <w:sz w:val="20"/>
                <w:szCs w:val="20"/>
              </w:rPr>
              <w:t>317</w:t>
            </w:r>
          </w:p>
        </w:tc>
        <w:tc>
          <w:tcPr>
            <w:tcW w:w="1634" w:type="dxa"/>
            <w:vAlign w:val="center"/>
          </w:tcPr>
          <w:p w14:paraId="47B4D5E7" w14:textId="7F69BA92" w:rsidR="00E74AD3" w:rsidRPr="005916C0" w:rsidRDefault="00E74AD3" w:rsidP="00E74AD3">
            <w:pPr>
              <w:spacing w:after="0"/>
              <w:jc w:val="right"/>
              <w:rPr>
                <w:rFonts w:eastAsia="Times New Roman" w:cs="Arial"/>
                <w:sz w:val="20"/>
                <w:szCs w:val="20"/>
              </w:rPr>
            </w:pPr>
            <w:r w:rsidRPr="005916C0">
              <w:rPr>
                <w:rFonts w:cs="Arial"/>
                <w:sz w:val="20"/>
                <w:szCs w:val="20"/>
              </w:rPr>
              <w:t>$259</w:t>
            </w:r>
          </w:p>
        </w:tc>
        <w:tc>
          <w:tcPr>
            <w:tcW w:w="1841" w:type="dxa"/>
            <w:vAlign w:val="center"/>
          </w:tcPr>
          <w:p w14:paraId="7F7EE3C5" w14:textId="045FCD8C"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c>
          <w:tcPr>
            <w:tcW w:w="1799" w:type="dxa"/>
            <w:noWrap/>
            <w:vAlign w:val="center"/>
          </w:tcPr>
          <w:p w14:paraId="41F4E923" w14:textId="136FF7C5"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r>
      <w:tr w:rsidR="00E74AD3" w:rsidRPr="005916C0" w14:paraId="152F2D3F" w14:textId="77777777" w:rsidTr="00E74AD3">
        <w:trPr>
          <w:trHeight w:val="58"/>
          <w:jc w:val="center"/>
        </w:trPr>
        <w:tc>
          <w:tcPr>
            <w:tcW w:w="1170" w:type="dxa"/>
            <w:vAlign w:val="center"/>
          </w:tcPr>
          <w:p w14:paraId="53603E67" w14:textId="7463ED0D"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tcPr>
          <w:p w14:paraId="2E46CB10" w14:textId="221AFEE1" w:rsidR="00E74AD3" w:rsidRPr="005916C0" w:rsidRDefault="00E74AD3" w:rsidP="00E74AD3">
            <w:pPr>
              <w:spacing w:after="0"/>
              <w:rPr>
                <w:rFonts w:eastAsia="Times New Roman" w:cs="Arial"/>
                <w:sz w:val="20"/>
                <w:szCs w:val="20"/>
              </w:rPr>
            </w:pPr>
            <w:r w:rsidRPr="005916C0">
              <w:rPr>
                <w:rFonts w:cs="Arial"/>
                <w:sz w:val="20"/>
                <w:szCs w:val="20"/>
              </w:rPr>
              <w:t>Package Plant Connection</w:t>
            </w:r>
          </w:p>
        </w:tc>
        <w:tc>
          <w:tcPr>
            <w:tcW w:w="1529" w:type="dxa"/>
            <w:vAlign w:val="center"/>
          </w:tcPr>
          <w:p w14:paraId="6CE8EFE3" w14:textId="19205366" w:rsidR="00E74AD3" w:rsidRPr="005916C0" w:rsidRDefault="00E74AD3" w:rsidP="00E74AD3">
            <w:pPr>
              <w:spacing w:after="0"/>
              <w:jc w:val="right"/>
              <w:rPr>
                <w:rFonts w:cs="Arial"/>
                <w:sz w:val="20"/>
                <w:szCs w:val="20"/>
              </w:rPr>
            </w:pPr>
            <w:r w:rsidRPr="005916C0">
              <w:rPr>
                <w:rFonts w:cs="Arial"/>
                <w:sz w:val="20"/>
                <w:szCs w:val="20"/>
              </w:rPr>
              <w:t>$2,157,072</w:t>
            </w:r>
          </w:p>
        </w:tc>
        <w:tc>
          <w:tcPr>
            <w:tcW w:w="1305" w:type="dxa"/>
            <w:vAlign w:val="center"/>
          </w:tcPr>
          <w:p w14:paraId="3F47D7D1" w14:textId="2480A5DC" w:rsidR="00E74AD3" w:rsidRPr="005916C0" w:rsidRDefault="00E74AD3" w:rsidP="00E74AD3">
            <w:pPr>
              <w:spacing w:after="0"/>
              <w:jc w:val="right"/>
              <w:rPr>
                <w:rFonts w:cs="Arial"/>
                <w:sz w:val="20"/>
                <w:szCs w:val="20"/>
              </w:rPr>
            </w:pPr>
            <w:r w:rsidRPr="005916C0">
              <w:rPr>
                <w:rFonts w:cs="Arial"/>
                <w:sz w:val="20"/>
                <w:szCs w:val="20"/>
              </w:rPr>
              <w:t>2,003</w:t>
            </w:r>
          </w:p>
        </w:tc>
        <w:tc>
          <w:tcPr>
            <w:tcW w:w="1634" w:type="dxa"/>
            <w:vAlign w:val="center"/>
          </w:tcPr>
          <w:p w14:paraId="422F4C9C" w14:textId="041C464C" w:rsidR="00E74AD3" w:rsidRPr="005916C0" w:rsidRDefault="00E74AD3" w:rsidP="00E74AD3">
            <w:pPr>
              <w:spacing w:after="0"/>
              <w:jc w:val="right"/>
              <w:rPr>
                <w:rFonts w:cs="Arial"/>
                <w:sz w:val="20"/>
                <w:szCs w:val="20"/>
              </w:rPr>
            </w:pPr>
            <w:r w:rsidRPr="005916C0">
              <w:rPr>
                <w:rFonts w:cs="Arial"/>
                <w:sz w:val="20"/>
                <w:szCs w:val="20"/>
              </w:rPr>
              <w:t>$1,077</w:t>
            </w:r>
          </w:p>
        </w:tc>
        <w:tc>
          <w:tcPr>
            <w:tcW w:w="1841" w:type="dxa"/>
            <w:vAlign w:val="center"/>
          </w:tcPr>
          <w:p w14:paraId="2B9AD4CA" w14:textId="5B9C9D55" w:rsidR="00E74AD3" w:rsidRPr="005916C0" w:rsidRDefault="00E74AD3" w:rsidP="00E74AD3">
            <w:pPr>
              <w:spacing w:after="0"/>
              <w:jc w:val="right"/>
              <w:rPr>
                <w:rFonts w:cs="Arial"/>
                <w:sz w:val="20"/>
                <w:szCs w:val="20"/>
              </w:rPr>
            </w:pPr>
            <w:r w:rsidRPr="005916C0">
              <w:rPr>
                <w:rFonts w:cs="Arial"/>
                <w:sz w:val="20"/>
                <w:szCs w:val="20"/>
              </w:rPr>
              <w:t>To be determined</w:t>
            </w:r>
          </w:p>
        </w:tc>
        <w:tc>
          <w:tcPr>
            <w:tcW w:w="1799" w:type="dxa"/>
            <w:noWrap/>
            <w:vAlign w:val="center"/>
          </w:tcPr>
          <w:p w14:paraId="6DE2143C" w14:textId="74020033" w:rsidR="00E74AD3" w:rsidRPr="005916C0" w:rsidRDefault="00E74AD3" w:rsidP="00E74AD3">
            <w:pPr>
              <w:spacing w:after="0"/>
              <w:jc w:val="right"/>
              <w:rPr>
                <w:rFonts w:cs="Arial"/>
                <w:sz w:val="20"/>
                <w:szCs w:val="20"/>
              </w:rPr>
            </w:pPr>
            <w:r w:rsidRPr="005916C0">
              <w:rPr>
                <w:rFonts w:cs="Arial"/>
                <w:sz w:val="20"/>
                <w:szCs w:val="20"/>
              </w:rPr>
              <w:t>To be determined</w:t>
            </w:r>
          </w:p>
        </w:tc>
      </w:tr>
      <w:tr w:rsidR="00E74AD3" w:rsidRPr="005916C0" w14:paraId="35080064" w14:textId="77777777" w:rsidTr="00E74AD3">
        <w:trPr>
          <w:trHeight w:val="58"/>
          <w:jc w:val="center"/>
        </w:trPr>
        <w:tc>
          <w:tcPr>
            <w:tcW w:w="1170" w:type="dxa"/>
            <w:vAlign w:val="center"/>
          </w:tcPr>
          <w:p w14:paraId="061D9A09" w14:textId="0DBB57EA"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tcPr>
          <w:p w14:paraId="38AAF2FB" w14:textId="125CCFCD" w:rsidR="00E74AD3" w:rsidRPr="005916C0" w:rsidRDefault="00E74AD3" w:rsidP="00E74AD3">
            <w:pPr>
              <w:spacing w:after="0"/>
              <w:rPr>
                <w:rFonts w:eastAsia="Times New Roman" w:cs="Arial"/>
                <w:sz w:val="20"/>
                <w:szCs w:val="20"/>
              </w:rPr>
            </w:pPr>
            <w:r w:rsidRPr="005916C0">
              <w:rPr>
                <w:rFonts w:cs="Arial"/>
                <w:sz w:val="20"/>
                <w:szCs w:val="20"/>
              </w:rPr>
              <w:t>Sewer Lateral Rehabilitation</w:t>
            </w:r>
          </w:p>
        </w:tc>
        <w:tc>
          <w:tcPr>
            <w:tcW w:w="1529" w:type="dxa"/>
            <w:vAlign w:val="center"/>
          </w:tcPr>
          <w:p w14:paraId="11386B5E" w14:textId="4CC13F7E" w:rsidR="00E74AD3" w:rsidRPr="005916C0" w:rsidRDefault="00E74AD3" w:rsidP="00E74AD3">
            <w:pPr>
              <w:spacing w:after="0"/>
              <w:jc w:val="right"/>
              <w:rPr>
                <w:rFonts w:cs="Arial"/>
                <w:sz w:val="20"/>
                <w:szCs w:val="20"/>
              </w:rPr>
            </w:pPr>
            <w:r w:rsidRPr="005916C0">
              <w:rPr>
                <w:rFonts w:cs="Arial"/>
                <w:sz w:val="20"/>
                <w:szCs w:val="20"/>
              </w:rPr>
              <w:t>$1,580,000</w:t>
            </w:r>
          </w:p>
        </w:tc>
        <w:tc>
          <w:tcPr>
            <w:tcW w:w="1305" w:type="dxa"/>
            <w:vAlign w:val="center"/>
          </w:tcPr>
          <w:p w14:paraId="3C7BA301" w14:textId="1B5D2234" w:rsidR="00E74AD3" w:rsidRPr="005916C0" w:rsidRDefault="00E74AD3" w:rsidP="00E74AD3">
            <w:pPr>
              <w:spacing w:after="0"/>
              <w:jc w:val="right"/>
              <w:rPr>
                <w:rFonts w:cs="Arial"/>
                <w:sz w:val="20"/>
                <w:szCs w:val="20"/>
              </w:rPr>
            </w:pPr>
            <w:r w:rsidRPr="005916C0">
              <w:rPr>
                <w:rFonts w:cs="Arial"/>
                <w:sz w:val="20"/>
                <w:szCs w:val="20"/>
              </w:rPr>
              <w:t>6,196</w:t>
            </w:r>
          </w:p>
        </w:tc>
        <w:tc>
          <w:tcPr>
            <w:tcW w:w="1634" w:type="dxa"/>
            <w:vAlign w:val="center"/>
          </w:tcPr>
          <w:p w14:paraId="6E293D7E" w14:textId="17D68732" w:rsidR="00E74AD3" w:rsidRPr="005916C0" w:rsidRDefault="00E74AD3" w:rsidP="00E74AD3">
            <w:pPr>
              <w:spacing w:after="0"/>
              <w:jc w:val="right"/>
              <w:rPr>
                <w:rFonts w:cs="Arial"/>
                <w:sz w:val="20"/>
                <w:szCs w:val="20"/>
              </w:rPr>
            </w:pPr>
            <w:r w:rsidRPr="005916C0">
              <w:rPr>
                <w:rFonts w:cs="Arial"/>
                <w:sz w:val="20"/>
                <w:szCs w:val="20"/>
              </w:rPr>
              <w:t>$255</w:t>
            </w:r>
          </w:p>
        </w:tc>
        <w:tc>
          <w:tcPr>
            <w:tcW w:w="1841" w:type="dxa"/>
            <w:vAlign w:val="center"/>
          </w:tcPr>
          <w:p w14:paraId="3F290CB3" w14:textId="438009E1" w:rsidR="00E74AD3" w:rsidRPr="005916C0" w:rsidRDefault="00E74AD3" w:rsidP="00E74AD3">
            <w:pPr>
              <w:spacing w:after="0"/>
              <w:jc w:val="right"/>
              <w:rPr>
                <w:rFonts w:cs="Arial"/>
                <w:sz w:val="20"/>
                <w:szCs w:val="20"/>
              </w:rPr>
            </w:pPr>
            <w:r w:rsidRPr="005916C0">
              <w:rPr>
                <w:rFonts w:cs="Arial"/>
                <w:sz w:val="20"/>
                <w:szCs w:val="20"/>
              </w:rPr>
              <w:t>188</w:t>
            </w:r>
          </w:p>
        </w:tc>
        <w:tc>
          <w:tcPr>
            <w:tcW w:w="1799" w:type="dxa"/>
            <w:noWrap/>
            <w:vAlign w:val="center"/>
          </w:tcPr>
          <w:p w14:paraId="24D907AB" w14:textId="20F9665D" w:rsidR="00E74AD3" w:rsidRPr="005916C0" w:rsidRDefault="00E74AD3" w:rsidP="00E74AD3">
            <w:pPr>
              <w:spacing w:after="0"/>
              <w:jc w:val="right"/>
              <w:rPr>
                <w:rFonts w:cs="Arial"/>
                <w:sz w:val="20"/>
                <w:szCs w:val="20"/>
              </w:rPr>
            </w:pPr>
            <w:r w:rsidRPr="005916C0">
              <w:rPr>
                <w:rFonts w:cs="Arial"/>
                <w:sz w:val="20"/>
                <w:szCs w:val="20"/>
              </w:rPr>
              <w:t>$8,404</w:t>
            </w:r>
          </w:p>
        </w:tc>
      </w:tr>
      <w:tr w:rsidR="00E74AD3" w:rsidRPr="005916C0" w14:paraId="0B735A43" w14:textId="77777777" w:rsidTr="00E74AD3">
        <w:trPr>
          <w:trHeight w:val="58"/>
          <w:jc w:val="center"/>
        </w:trPr>
        <w:tc>
          <w:tcPr>
            <w:tcW w:w="1170" w:type="dxa"/>
            <w:vAlign w:val="center"/>
            <w:hideMark/>
          </w:tcPr>
          <w:p w14:paraId="11B9F512" w14:textId="08626E81" w:rsidR="00E74AD3" w:rsidRPr="005916C0" w:rsidRDefault="00E74AD3" w:rsidP="00E74AD3">
            <w:pPr>
              <w:spacing w:after="0"/>
              <w:rPr>
                <w:rFonts w:eastAsia="Times New Roman" w:cs="Arial"/>
                <w:sz w:val="20"/>
                <w:szCs w:val="20"/>
              </w:rPr>
            </w:pPr>
            <w:bookmarkStart w:id="9" w:name="_Hlk2676281"/>
            <w:r w:rsidRPr="005916C0">
              <w:rPr>
                <w:rFonts w:cs="Arial"/>
                <w:sz w:val="20"/>
                <w:szCs w:val="20"/>
              </w:rPr>
              <w:t>Reduce</w:t>
            </w:r>
          </w:p>
        </w:tc>
        <w:tc>
          <w:tcPr>
            <w:tcW w:w="4320" w:type="dxa"/>
            <w:noWrap/>
            <w:vAlign w:val="center"/>
            <w:hideMark/>
          </w:tcPr>
          <w:p w14:paraId="25FB6837" w14:textId="093A437B" w:rsidR="00E74AD3" w:rsidRPr="005916C0" w:rsidRDefault="00E74AD3" w:rsidP="00E74AD3">
            <w:pPr>
              <w:spacing w:after="0"/>
              <w:rPr>
                <w:rFonts w:eastAsia="Times New Roman" w:cs="Arial"/>
                <w:sz w:val="20"/>
                <w:szCs w:val="20"/>
              </w:rPr>
            </w:pPr>
            <w:r w:rsidRPr="005916C0">
              <w:rPr>
                <w:rFonts w:cs="Arial"/>
                <w:sz w:val="20"/>
                <w:szCs w:val="20"/>
              </w:rPr>
              <w:t>Septic System Removal by Sewer Extension</w:t>
            </w:r>
          </w:p>
        </w:tc>
        <w:tc>
          <w:tcPr>
            <w:tcW w:w="1529" w:type="dxa"/>
            <w:vAlign w:val="center"/>
          </w:tcPr>
          <w:p w14:paraId="38D9D40E" w14:textId="5292D7DA" w:rsidR="00E74AD3" w:rsidRPr="005916C0" w:rsidRDefault="00E74AD3" w:rsidP="00E74AD3">
            <w:pPr>
              <w:spacing w:after="0"/>
              <w:jc w:val="right"/>
              <w:rPr>
                <w:rFonts w:eastAsia="Times New Roman" w:cs="Arial"/>
                <w:sz w:val="20"/>
                <w:szCs w:val="20"/>
              </w:rPr>
            </w:pPr>
            <w:r w:rsidRPr="005916C0">
              <w:rPr>
                <w:rFonts w:cs="Arial"/>
                <w:sz w:val="20"/>
                <w:szCs w:val="20"/>
              </w:rPr>
              <w:t>$119,686,296</w:t>
            </w:r>
          </w:p>
        </w:tc>
        <w:tc>
          <w:tcPr>
            <w:tcW w:w="1305" w:type="dxa"/>
            <w:vAlign w:val="center"/>
          </w:tcPr>
          <w:p w14:paraId="17A90145" w14:textId="6477DE23" w:rsidR="00E74AD3" w:rsidRPr="005916C0" w:rsidRDefault="00E74AD3" w:rsidP="00E74AD3">
            <w:pPr>
              <w:spacing w:after="0"/>
              <w:jc w:val="right"/>
              <w:rPr>
                <w:rFonts w:eastAsia="Times New Roman" w:cs="Arial"/>
                <w:sz w:val="20"/>
                <w:szCs w:val="20"/>
              </w:rPr>
            </w:pPr>
            <w:r w:rsidRPr="005916C0">
              <w:rPr>
                <w:rFonts w:cs="Arial"/>
                <w:sz w:val="20"/>
                <w:szCs w:val="20"/>
              </w:rPr>
              <w:t>95,816</w:t>
            </w:r>
          </w:p>
        </w:tc>
        <w:tc>
          <w:tcPr>
            <w:tcW w:w="1634" w:type="dxa"/>
            <w:vAlign w:val="center"/>
          </w:tcPr>
          <w:p w14:paraId="49A261EC" w14:textId="255067DA" w:rsidR="00E74AD3" w:rsidRPr="005916C0" w:rsidRDefault="00E74AD3" w:rsidP="00E74AD3">
            <w:pPr>
              <w:spacing w:after="0"/>
              <w:jc w:val="right"/>
              <w:rPr>
                <w:rFonts w:eastAsia="Times New Roman" w:cs="Arial"/>
                <w:sz w:val="20"/>
                <w:szCs w:val="20"/>
              </w:rPr>
            </w:pPr>
            <w:r w:rsidRPr="005916C0">
              <w:rPr>
                <w:rFonts w:cs="Arial"/>
                <w:sz w:val="20"/>
                <w:szCs w:val="20"/>
              </w:rPr>
              <w:t>$1,249</w:t>
            </w:r>
          </w:p>
        </w:tc>
        <w:tc>
          <w:tcPr>
            <w:tcW w:w="1841" w:type="dxa"/>
            <w:vAlign w:val="center"/>
          </w:tcPr>
          <w:p w14:paraId="75937ADD" w14:textId="3AE39913"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c>
          <w:tcPr>
            <w:tcW w:w="1799" w:type="dxa"/>
            <w:vAlign w:val="center"/>
          </w:tcPr>
          <w:p w14:paraId="35DD7236" w14:textId="300AF488"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r>
      <w:tr w:rsidR="00E74AD3" w:rsidRPr="005916C0" w14:paraId="67A0A43D" w14:textId="77777777" w:rsidTr="00E74AD3">
        <w:trPr>
          <w:trHeight w:val="58"/>
          <w:jc w:val="center"/>
        </w:trPr>
        <w:tc>
          <w:tcPr>
            <w:tcW w:w="1170" w:type="dxa"/>
            <w:vAlign w:val="center"/>
            <w:hideMark/>
          </w:tcPr>
          <w:p w14:paraId="635A6B3E" w14:textId="3FC7E423"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1ED11E7D" w14:textId="626E420F" w:rsidR="00E74AD3" w:rsidRPr="005916C0" w:rsidRDefault="00E74AD3" w:rsidP="00E74AD3">
            <w:pPr>
              <w:spacing w:after="0"/>
              <w:rPr>
                <w:rFonts w:eastAsia="Times New Roman" w:cs="Arial"/>
                <w:sz w:val="20"/>
                <w:szCs w:val="20"/>
              </w:rPr>
            </w:pPr>
            <w:r w:rsidRPr="005916C0">
              <w:rPr>
                <w:rFonts w:cs="Arial"/>
                <w:sz w:val="20"/>
                <w:szCs w:val="20"/>
              </w:rPr>
              <w:t>Septic System Removal by Sewer Connection</w:t>
            </w:r>
          </w:p>
        </w:tc>
        <w:tc>
          <w:tcPr>
            <w:tcW w:w="1529" w:type="dxa"/>
            <w:vAlign w:val="center"/>
          </w:tcPr>
          <w:p w14:paraId="578B69A4" w14:textId="1E2DA62C" w:rsidR="00E74AD3" w:rsidRPr="005916C0" w:rsidRDefault="00E74AD3" w:rsidP="00E74AD3">
            <w:pPr>
              <w:spacing w:after="0"/>
              <w:jc w:val="right"/>
              <w:rPr>
                <w:rFonts w:eastAsia="Times New Roman" w:cs="Arial"/>
                <w:sz w:val="20"/>
                <w:szCs w:val="20"/>
              </w:rPr>
            </w:pPr>
            <w:r w:rsidRPr="005916C0">
              <w:rPr>
                <w:rFonts w:cs="Arial"/>
                <w:sz w:val="20"/>
                <w:szCs w:val="20"/>
              </w:rPr>
              <w:t>$11,317,176</w:t>
            </w:r>
          </w:p>
        </w:tc>
        <w:tc>
          <w:tcPr>
            <w:tcW w:w="1305" w:type="dxa"/>
            <w:vAlign w:val="center"/>
          </w:tcPr>
          <w:p w14:paraId="1A609651" w14:textId="112EACEF" w:rsidR="00E74AD3" w:rsidRPr="005916C0" w:rsidRDefault="00E74AD3" w:rsidP="00E74AD3">
            <w:pPr>
              <w:spacing w:after="0"/>
              <w:jc w:val="right"/>
              <w:rPr>
                <w:rFonts w:eastAsia="Times New Roman" w:cs="Arial"/>
                <w:sz w:val="20"/>
                <w:szCs w:val="20"/>
              </w:rPr>
            </w:pPr>
            <w:r w:rsidRPr="005916C0">
              <w:rPr>
                <w:rFonts w:cs="Arial"/>
                <w:sz w:val="20"/>
                <w:szCs w:val="20"/>
              </w:rPr>
              <w:t>21,527</w:t>
            </w:r>
          </w:p>
        </w:tc>
        <w:tc>
          <w:tcPr>
            <w:tcW w:w="1634" w:type="dxa"/>
            <w:vAlign w:val="center"/>
          </w:tcPr>
          <w:p w14:paraId="06735DD2" w14:textId="776CCA92" w:rsidR="00E74AD3" w:rsidRPr="005916C0" w:rsidRDefault="00E74AD3" w:rsidP="00E74AD3">
            <w:pPr>
              <w:spacing w:after="0"/>
              <w:jc w:val="right"/>
              <w:rPr>
                <w:rFonts w:eastAsia="Times New Roman" w:cs="Arial"/>
                <w:sz w:val="20"/>
                <w:szCs w:val="20"/>
              </w:rPr>
            </w:pPr>
            <w:r w:rsidRPr="005916C0">
              <w:rPr>
                <w:rFonts w:cs="Arial"/>
                <w:sz w:val="20"/>
                <w:szCs w:val="20"/>
              </w:rPr>
              <w:t>$526</w:t>
            </w:r>
          </w:p>
        </w:tc>
        <w:tc>
          <w:tcPr>
            <w:tcW w:w="1841" w:type="dxa"/>
            <w:vAlign w:val="center"/>
          </w:tcPr>
          <w:p w14:paraId="12E30434" w14:textId="6E9ABFF1"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c>
          <w:tcPr>
            <w:tcW w:w="1799" w:type="dxa"/>
            <w:vAlign w:val="center"/>
          </w:tcPr>
          <w:p w14:paraId="2A24FA3C" w14:textId="5C14B1D4"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r>
      <w:bookmarkEnd w:id="9"/>
      <w:tr w:rsidR="00E74AD3" w:rsidRPr="005916C0" w14:paraId="05C15A7F" w14:textId="77777777" w:rsidTr="00E74AD3">
        <w:trPr>
          <w:trHeight w:val="58"/>
          <w:jc w:val="center"/>
        </w:trPr>
        <w:tc>
          <w:tcPr>
            <w:tcW w:w="1170" w:type="dxa"/>
            <w:vAlign w:val="center"/>
            <w:hideMark/>
          </w:tcPr>
          <w:p w14:paraId="18C9AD33" w14:textId="3F6EF7F1"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0C064CBB" w14:textId="433E612F" w:rsidR="00E74AD3" w:rsidRPr="005916C0" w:rsidRDefault="00E74AD3" w:rsidP="00E74AD3">
            <w:pPr>
              <w:spacing w:after="0"/>
              <w:rPr>
                <w:rFonts w:eastAsia="Times New Roman" w:cs="Arial"/>
                <w:sz w:val="20"/>
                <w:szCs w:val="20"/>
              </w:rPr>
            </w:pPr>
            <w:r w:rsidRPr="005916C0">
              <w:rPr>
                <w:rFonts w:cs="Arial"/>
                <w:sz w:val="20"/>
                <w:szCs w:val="20"/>
              </w:rPr>
              <w:t>Septic System Upgrades</w:t>
            </w:r>
          </w:p>
        </w:tc>
        <w:tc>
          <w:tcPr>
            <w:tcW w:w="1529" w:type="dxa"/>
            <w:vAlign w:val="center"/>
          </w:tcPr>
          <w:p w14:paraId="68BA552F" w14:textId="1BA29929" w:rsidR="00E74AD3" w:rsidRPr="005916C0" w:rsidRDefault="00E74AD3" w:rsidP="00E74AD3">
            <w:pPr>
              <w:spacing w:after="0"/>
              <w:jc w:val="right"/>
              <w:rPr>
                <w:rFonts w:eastAsia="Times New Roman" w:cs="Arial"/>
                <w:sz w:val="20"/>
                <w:szCs w:val="20"/>
              </w:rPr>
            </w:pPr>
            <w:r w:rsidRPr="005916C0">
              <w:rPr>
                <w:rFonts w:cs="Arial"/>
                <w:sz w:val="20"/>
                <w:szCs w:val="20"/>
              </w:rPr>
              <w:t>$29,233,106</w:t>
            </w:r>
          </w:p>
        </w:tc>
        <w:tc>
          <w:tcPr>
            <w:tcW w:w="1305" w:type="dxa"/>
            <w:noWrap/>
            <w:vAlign w:val="center"/>
          </w:tcPr>
          <w:p w14:paraId="4F62CF34" w14:textId="227FFD3A" w:rsidR="00E74AD3" w:rsidRPr="005916C0" w:rsidRDefault="00E74AD3" w:rsidP="00E74AD3">
            <w:pPr>
              <w:spacing w:after="0"/>
              <w:jc w:val="right"/>
              <w:rPr>
                <w:rFonts w:eastAsia="Times New Roman" w:cs="Arial"/>
                <w:sz w:val="20"/>
                <w:szCs w:val="20"/>
              </w:rPr>
            </w:pPr>
            <w:r w:rsidRPr="005916C0">
              <w:rPr>
                <w:rFonts w:cs="Arial"/>
                <w:sz w:val="20"/>
                <w:szCs w:val="20"/>
              </w:rPr>
              <w:t>37,981</w:t>
            </w:r>
          </w:p>
        </w:tc>
        <w:tc>
          <w:tcPr>
            <w:tcW w:w="1634" w:type="dxa"/>
            <w:vAlign w:val="center"/>
          </w:tcPr>
          <w:p w14:paraId="1CB3E3A5" w14:textId="7A24B611" w:rsidR="00E74AD3" w:rsidRPr="005916C0" w:rsidRDefault="00E74AD3" w:rsidP="00E74AD3">
            <w:pPr>
              <w:spacing w:after="0"/>
              <w:jc w:val="right"/>
              <w:rPr>
                <w:rFonts w:eastAsia="Times New Roman" w:cs="Arial"/>
                <w:sz w:val="20"/>
                <w:szCs w:val="20"/>
              </w:rPr>
            </w:pPr>
            <w:r w:rsidRPr="005916C0">
              <w:rPr>
                <w:rFonts w:cs="Arial"/>
                <w:sz w:val="20"/>
                <w:szCs w:val="20"/>
              </w:rPr>
              <w:t>$770</w:t>
            </w:r>
          </w:p>
        </w:tc>
        <w:tc>
          <w:tcPr>
            <w:tcW w:w="1841" w:type="dxa"/>
            <w:vAlign w:val="center"/>
          </w:tcPr>
          <w:p w14:paraId="3C30FE0B" w14:textId="073919C1"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c>
          <w:tcPr>
            <w:tcW w:w="1799" w:type="dxa"/>
            <w:vAlign w:val="center"/>
          </w:tcPr>
          <w:p w14:paraId="3E8EC250" w14:textId="20D55A27" w:rsidR="00E74AD3" w:rsidRPr="005916C0" w:rsidRDefault="00E74AD3" w:rsidP="00E74AD3">
            <w:pPr>
              <w:spacing w:after="0"/>
              <w:jc w:val="right"/>
              <w:rPr>
                <w:rFonts w:eastAsia="Times New Roman" w:cs="Arial"/>
                <w:sz w:val="20"/>
                <w:szCs w:val="20"/>
              </w:rPr>
            </w:pPr>
            <w:r w:rsidRPr="005916C0">
              <w:rPr>
                <w:rFonts w:cs="Arial"/>
                <w:sz w:val="20"/>
                <w:szCs w:val="20"/>
              </w:rPr>
              <w:t>To be determined</w:t>
            </w:r>
          </w:p>
        </w:tc>
      </w:tr>
      <w:tr w:rsidR="00E74AD3" w:rsidRPr="005916C0" w14:paraId="70A653C4" w14:textId="77777777" w:rsidTr="00E74AD3">
        <w:trPr>
          <w:trHeight w:val="58"/>
          <w:jc w:val="center"/>
        </w:trPr>
        <w:tc>
          <w:tcPr>
            <w:tcW w:w="1170" w:type="dxa"/>
            <w:vAlign w:val="center"/>
            <w:hideMark/>
          </w:tcPr>
          <w:p w14:paraId="65B96F09" w14:textId="2273F4E0" w:rsidR="00E74AD3" w:rsidRPr="005916C0" w:rsidRDefault="00E74AD3" w:rsidP="00E74AD3">
            <w:pPr>
              <w:spacing w:after="0"/>
              <w:rPr>
                <w:rFonts w:eastAsia="Times New Roman" w:cs="Arial"/>
                <w:sz w:val="20"/>
                <w:szCs w:val="20"/>
              </w:rPr>
            </w:pPr>
            <w:r w:rsidRPr="005916C0">
              <w:rPr>
                <w:rFonts w:cs="Arial"/>
                <w:sz w:val="20"/>
                <w:szCs w:val="20"/>
              </w:rPr>
              <w:t>Reduce</w:t>
            </w:r>
          </w:p>
        </w:tc>
        <w:tc>
          <w:tcPr>
            <w:tcW w:w="4320" w:type="dxa"/>
            <w:noWrap/>
            <w:vAlign w:val="center"/>
            <w:hideMark/>
          </w:tcPr>
          <w:p w14:paraId="15E58F41" w14:textId="4E7F9ED7" w:rsidR="00E74AD3" w:rsidRPr="005916C0" w:rsidRDefault="00E74AD3" w:rsidP="00E74AD3">
            <w:pPr>
              <w:spacing w:after="0"/>
              <w:rPr>
                <w:rFonts w:eastAsia="Times New Roman" w:cs="Arial"/>
                <w:sz w:val="20"/>
                <w:szCs w:val="20"/>
              </w:rPr>
            </w:pPr>
            <w:r w:rsidRPr="005916C0">
              <w:rPr>
                <w:rFonts w:cs="Arial"/>
                <w:sz w:val="20"/>
                <w:szCs w:val="20"/>
              </w:rPr>
              <w:t>Stormwater Projects</w:t>
            </w:r>
          </w:p>
        </w:tc>
        <w:tc>
          <w:tcPr>
            <w:tcW w:w="1529" w:type="dxa"/>
            <w:vAlign w:val="center"/>
          </w:tcPr>
          <w:p w14:paraId="22B56211" w14:textId="1A63ACF3" w:rsidR="00E74AD3" w:rsidRPr="005916C0" w:rsidRDefault="00E74AD3" w:rsidP="00E74AD3">
            <w:pPr>
              <w:spacing w:after="0"/>
              <w:jc w:val="right"/>
              <w:rPr>
                <w:rFonts w:eastAsia="Times New Roman" w:cs="Arial"/>
                <w:sz w:val="20"/>
                <w:szCs w:val="20"/>
              </w:rPr>
            </w:pPr>
            <w:r w:rsidRPr="005916C0">
              <w:rPr>
                <w:rFonts w:cs="Arial"/>
                <w:sz w:val="20"/>
                <w:szCs w:val="20"/>
              </w:rPr>
              <w:t>$47,515,821</w:t>
            </w:r>
          </w:p>
        </w:tc>
        <w:tc>
          <w:tcPr>
            <w:tcW w:w="1305" w:type="dxa"/>
            <w:vAlign w:val="center"/>
          </w:tcPr>
          <w:p w14:paraId="237FFB85" w14:textId="690BCD18" w:rsidR="00E74AD3" w:rsidRPr="005916C0" w:rsidRDefault="00E74AD3" w:rsidP="00E74AD3">
            <w:pPr>
              <w:spacing w:after="0"/>
              <w:jc w:val="right"/>
              <w:rPr>
                <w:rFonts w:eastAsia="Times New Roman" w:cs="Arial"/>
                <w:sz w:val="20"/>
                <w:szCs w:val="20"/>
              </w:rPr>
            </w:pPr>
            <w:r w:rsidRPr="005916C0">
              <w:rPr>
                <w:rFonts w:cs="Arial"/>
                <w:sz w:val="20"/>
                <w:szCs w:val="20"/>
              </w:rPr>
              <w:t>271,170</w:t>
            </w:r>
          </w:p>
        </w:tc>
        <w:tc>
          <w:tcPr>
            <w:tcW w:w="1634" w:type="dxa"/>
            <w:vAlign w:val="center"/>
          </w:tcPr>
          <w:p w14:paraId="7FE0F2E2" w14:textId="062B8D09" w:rsidR="00E74AD3" w:rsidRPr="005916C0" w:rsidRDefault="00E74AD3" w:rsidP="00E74AD3">
            <w:pPr>
              <w:spacing w:after="0"/>
              <w:jc w:val="right"/>
              <w:rPr>
                <w:rFonts w:eastAsia="Times New Roman" w:cs="Arial"/>
                <w:sz w:val="20"/>
                <w:szCs w:val="20"/>
              </w:rPr>
            </w:pPr>
            <w:r w:rsidRPr="005916C0">
              <w:rPr>
                <w:rFonts w:cs="Arial"/>
                <w:sz w:val="20"/>
                <w:szCs w:val="20"/>
              </w:rPr>
              <w:t>$175</w:t>
            </w:r>
          </w:p>
        </w:tc>
        <w:tc>
          <w:tcPr>
            <w:tcW w:w="1841" w:type="dxa"/>
            <w:vAlign w:val="center"/>
          </w:tcPr>
          <w:p w14:paraId="73D2B292" w14:textId="398428F8" w:rsidR="00E74AD3" w:rsidRPr="005916C0" w:rsidRDefault="00E74AD3" w:rsidP="00E74AD3">
            <w:pPr>
              <w:spacing w:after="0"/>
              <w:jc w:val="right"/>
              <w:rPr>
                <w:rFonts w:eastAsia="Times New Roman" w:cs="Arial"/>
                <w:sz w:val="20"/>
                <w:szCs w:val="20"/>
              </w:rPr>
            </w:pPr>
            <w:r w:rsidRPr="005916C0">
              <w:rPr>
                <w:rFonts w:cs="Arial"/>
                <w:sz w:val="20"/>
                <w:szCs w:val="20"/>
              </w:rPr>
              <w:t>37,450</w:t>
            </w:r>
          </w:p>
        </w:tc>
        <w:tc>
          <w:tcPr>
            <w:tcW w:w="1799" w:type="dxa"/>
            <w:noWrap/>
            <w:vAlign w:val="center"/>
          </w:tcPr>
          <w:p w14:paraId="75198F96" w14:textId="7BF397AA" w:rsidR="00E74AD3" w:rsidRPr="005916C0" w:rsidRDefault="00E74AD3" w:rsidP="00E74AD3">
            <w:pPr>
              <w:spacing w:after="0"/>
              <w:jc w:val="right"/>
              <w:rPr>
                <w:rFonts w:eastAsia="Times New Roman" w:cs="Arial"/>
                <w:sz w:val="20"/>
                <w:szCs w:val="20"/>
              </w:rPr>
            </w:pPr>
            <w:r w:rsidRPr="005916C0">
              <w:rPr>
                <w:rFonts w:cs="Arial"/>
                <w:sz w:val="20"/>
                <w:szCs w:val="20"/>
              </w:rPr>
              <w:t>$1,269</w:t>
            </w:r>
          </w:p>
        </w:tc>
      </w:tr>
      <w:tr w:rsidR="00E74AD3" w:rsidRPr="005916C0" w14:paraId="3CBBC866" w14:textId="77777777" w:rsidTr="00E74AD3">
        <w:trPr>
          <w:trHeight w:val="58"/>
          <w:jc w:val="center"/>
        </w:trPr>
        <w:tc>
          <w:tcPr>
            <w:tcW w:w="1170" w:type="dxa"/>
            <w:vAlign w:val="center"/>
            <w:hideMark/>
          </w:tcPr>
          <w:p w14:paraId="37E88429" w14:textId="7EDB7EC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Reduce</w:t>
            </w:r>
          </w:p>
        </w:tc>
        <w:tc>
          <w:tcPr>
            <w:tcW w:w="4320" w:type="dxa"/>
            <w:noWrap/>
            <w:vAlign w:val="center"/>
            <w:hideMark/>
          </w:tcPr>
          <w:p w14:paraId="6E22D968" w14:textId="54094C0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Vegetation Harvesting</w:t>
            </w:r>
          </w:p>
        </w:tc>
        <w:tc>
          <w:tcPr>
            <w:tcW w:w="1529" w:type="dxa"/>
            <w:vAlign w:val="center"/>
          </w:tcPr>
          <w:p w14:paraId="49FB53AE" w14:textId="27E696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$1,410,709</w:t>
            </w:r>
          </w:p>
        </w:tc>
        <w:tc>
          <w:tcPr>
            <w:tcW w:w="1305" w:type="dxa"/>
            <w:vAlign w:val="center"/>
          </w:tcPr>
          <w:p w14:paraId="49C61F70" w14:textId="66E704A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20,274</w:t>
            </w:r>
          </w:p>
        </w:tc>
        <w:tc>
          <w:tcPr>
            <w:tcW w:w="1634" w:type="dxa"/>
            <w:vAlign w:val="center"/>
          </w:tcPr>
          <w:p w14:paraId="50B0F4BC" w14:textId="78B8E3C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w:t>
            </w:r>
          </w:p>
        </w:tc>
        <w:tc>
          <w:tcPr>
            <w:tcW w:w="1841" w:type="dxa"/>
            <w:vAlign w:val="center"/>
          </w:tcPr>
          <w:p w14:paraId="2FA9C377" w14:textId="1BE63F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2,010</w:t>
            </w:r>
          </w:p>
        </w:tc>
        <w:tc>
          <w:tcPr>
            <w:tcW w:w="1799" w:type="dxa"/>
            <w:noWrap/>
            <w:vAlign w:val="center"/>
          </w:tcPr>
          <w:p w14:paraId="1EBC66AD" w14:textId="4A46CC4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$702</w:t>
            </w:r>
          </w:p>
        </w:tc>
      </w:tr>
      <w:tr w:rsidR="00E74AD3" w:rsidRPr="005916C0" w14:paraId="1DD9A40D" w14:textId="77777777" w:rsidTr="00E74AD3">
        <w:trPr>
          <w:trHeight w:val="58"/>
          <w:jc w:val="center"/>
        </w:trPr>
        <w:tc>
          <w:tcPr>
            <w:tcW w:w="1170" w:type="dxa"/>
            <w:vAlign w:val="center"/>
            <w:hideMark/>
          </w:tcPr>
          <w:p w14:paraId="0B03CAD3" w14:textId="41CE0D0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Remove</w:t>
            </w:r>
          </w:p>
        </w:tc>
        <w:tc>
          <w:tcPr>
            <w:tcW w:w="4320" w:type="dxa"/>
            <w:noWrap/>
            <w:vAlign w:val="center"/>
            <w:hideMark/>
          </w:tcPr>
          <w:p w14:paraId="2B88A4FF" w14:textId="1891830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Muck Removal</w:t>
            </w:r>
          </w:p>
        </w:tc>
        <w:tc>
          <w:tcPr>
            <w:tcW w:w="1529" w:type="dxa"/>
            <w:vAlign w:val="center"/>
          </w:tcPr>
          <w:p w14:paraId="342E81C9" w14:textId="752320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$108,417,949</w:t>
            </w:r>
          </w:p>
        </w:tc>
        <w:tc>
          <w:tcPr>
            <w:tcW w:w="1305" w:type="dxa"/>
            <w:vAlign w:val="center"/>
          </w:tcPr>
          <w:p w14:paraId="7735C9DE" w14:textId="2FF6AE6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208,428</w:t>
            </w:r>
          </w:p>
        </w:tc>
        <w:tc>
          <w:tcPr>
            <w:tcW w:w="1634" w:type="dxa"/>
            <w:vAlign w:val="center"/>
          </w:tcPr>
          <w:p w14:paraId="658E3F49" w14:textId="441ACD5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$520</w:t>
            </w:r>
          </w:p>
        </w:tc>
        <w:tc>
          <w:tcPr>
            <w:tcW w:w="1841" w:type="dxa"/>
            <w:vAlign w:val="center"/>
          </w:tcPr>
          <w:p w14:paraId="1D1EB441" w14:textId="699F3BD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17,874</w:t>
            </w:r>
          </w:p>
        </w:tc>
        <w:tc>
          <w:tcPr>
            <w:tcW w:w="1799" w:type="dxa"/>
            <w:noWrap/>
            <w:vAlign w:val="center"/>
          </w:tcPr>
          <w:p w14:paraId="3DF5E832" w14:textId="097CCA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$6,066</w:t>
            </w:r>
          </w:p>
        </w:tc>
      </w:tr>
      <w:tr w:rsidR="00E74AD3" w:rsidRPr="005916C0" w14:paraId="64A46005" w14:textId="77777777" w:rsidTr="00E74AD3">
        <w:trPr>
          <w:trHeight w:val="58"/>
          <w:jc w:val="center"/>
        </w:trPr>
        <w:tc>
          <w:tcPr>
            <w:tcW w:w="1170" w:type="dxa"/>
            <w:vAlign w:val="center"/>
          </w:tcPr>
          <w:p w14:paraId="495FEEAB" w14:textId="0554451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Remove</w:t>
            </w:r>
          </w:p>
        </w:tc>
        <w:tc>
          <w:tcPr>
            <w:tcW w:w="4320" w:type="dxa"/>
            <w:noWrap/>
            <w:vAlign w:val="center"/>
          </w:tcPr>
          <w:p w14:paraId="0053E506" w14:textId="0FBB3B2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Treatment of Muck Interstitial Water</w:t>
            </w:r>
          </w:p>
        </w:tc>
        <w:tc>
          <w:tcPr>
            <w:tcW w:w="1529" w:type="dxa"/>
            <w:vAlign w:val="center"/>
          </w:tcPr>
          <w:p w14:paraId="2D85D4EC" w14:textId="6341272C" w:rsidR="00E74AD3" w:rsidRPr="005916C0" w:rsidRDefault="00E74AD3" w:rsidP="00E74AD3">
            <w:pPr>
              <w:spacing w:after="0"/>
              <w:jc w:val="right"/>
              <w:rPr>
                <w:rFonts w:cs="Arial"/>
                <w:color w:val="000000"/>
                <w:sz w:val="20"/>
                <w:szCs w:val="20"/>
              </w:rPr>
            </w:pPr>
            <w:r w:rsidRPr="005916C0">
              <w:rPr>
                <w:rFonts w:cs="Arial"/>
                <w:color w:val="000000"/>
                <w:sz w:val="20"/>
                <w:szCs w:val="20"/>
              </w:rPr>
              <w:t>$46,977,065</w:t>
            </w:r>
          </w:p>
        </w:tc>
        <w:tc>
          <w:tcPr>
            <w:tcW w:w="1305" w:type="dxa"/>
            <w:vAlign w:val="center"/>
          </w:tcPr>
          <w:p w14:paraId="02462EFE" w14:textId="79088D60" w:rsidR="00E74AD3" w:rsidRPr="005916C0" w:rsidRDefault="00E74AD3" w:rsidP="00E74AD3">
            <w:pPr>
              <w:spacing w:after="0"/>
              <w:jc w:val="right"/>
              <w:rPr>
                <w:rFonts w:cs="Arial"/>
                <w:color w:val="000000"/>
                <w:sz w:val="20"/>
                <w:szCs w:val="20"/>
              </w:rPr>
            </w:pPr>
            <w:r w:rsidRPr="005916C0">
              <w:rPr>
                <w:rFonts w:cs="Arial"/>
                <w:color w:val="000000"/>
                <w:sz w:val="20"/>
                <w:szCs w:val="20"/>
              </w:rPr>
              <w:t>484,332</w:t>
            </w:r>
          </w:p>
        </w:tc>
        <w:tc>
          <w:tcPr>
            <w:tcW w:w="1634" w:type="dxa"/>
            <w:vAlign w:val="center"/>
          </w:tcPr>
          <w:p w14:paraId="59856C30" w14:textId="0F7BDD54" w:rsidR="00E74AD3" w:rsidRPr="005916C0" w:rsidRDefault="00E74AD3" w:rsidP="00E74AD3">
            <w:pPr>
              <w:spacing w:after="0"/>
              <w:jc w:val="right"/>
              <w:rPr>
                <w:rFonts w:cs="Arial"/>
                <w:color w:val="000000"/>
                <w:sz w:val="20"/>
                <w:szCs w:val="20"/>
              </w:rPr>
            </w:pPr>
            <w:r w:rsidRPr="005916C0">
              <w:rPr>
                <w:rFonts w:cs="Arial"/>
                <w:color w:val="000000"/>
                <w:sz w:val="20"/>
                <w:szCs w:val="20"/>
              </w:rPr>
              <w:t>$97</w:t>
            </w:r>
          </w:p>
        </w:tc>
        <w:tc>
          <w:tcPr>
            <w:tcW w:w="1841" w:type="dxa"/>
            <w:vAlign w:val="center"/>
          </w:tcPr>
          <w:p w14:paraId="6E9443D4" w14:textId="336AF762" w:rsidR="00E74AD3" w:rsidRPr="005916C0" w:rsidRDefault="00E74AD3" w:rsidP="00E74AD3">
            <w:pPr>
              <w:spacing w:after="0"/>
              <w:jc w:val="right"/>
              <w:rPr>
                <w:rFonts w:cs="Arial"/>
                <w:color w:val="000000"/>
                <w:sz w:val="20"/>
                <w:szCs w:val="20"/>
              </w:rPr>
            </w:pPr>
            <w:r w:rsidRPr="005916C0">
              <w:rPr>
                <w:rFonts w:cs="Arial"/>
                <w:color w:val="000000"/>
                <w:sz w:val="20"/>
                <w:szCs w:val="20"/>
              </w:rPr>
              <w:t>28,605</w:t>
            </w:r>
          </w:p>
        </w:tc>
        <w:tc>
          <w:tcPr>
            <w:tcW w:w="1799" w:type="dxa"/>
            <w:noWrap/>
            <w:vAlign w:val="center"/>
          </w:tcPr>
          <w:p w14:paraId="48FB1D6B" w14:textId="2A445ACD" w:rsidR="00E74AD3" w:rsidRPr="005916C0" w:rsidRDefault="00E74AD3" w:rsidP="00E74AD3">
            <w:pPr>
              <w:spacing w:after="0"/>
              <w:jc w:val="right"/>
              <w:rPr>
                <w:rFonts w:cs="Arial"/>
                <w:color w:val="000000"/>
                <w:sz w:val="20"/>
                <w:szCs w:val="20"/>
              </w:rPr>
            </w:pPr>
            <w:r w:rsidRPr="005916C0">
              <w:rPr>
                <w:rFonts w:cs="Arial"/>
                <w:color w:val="000000"/>
                <w:sz w:val="20"/>
                <w:szCs w:val="20"/>
              </w:rPr>
              <w:t>$1,642</w:t>
            </w:r>
          </w:p>
        </w:tc>
      </w:tr>
      <w:tr w:rsidR="00E74AD3" w:rsidRPr="005916C0" w14:paraId="35DAB623" w14:textId="77777777" w:rsidTr="00E74AD3">
        <w:trPr>
          <w:trHeight w:val="58"/>
          <w:jc w:val="center"/>
        </w:trPr>
        <w:tc>
          <w:tcPr>
            <w:tcW w:w="1170" w:type="dxa"/>
            <w:vAlign w:val="center"/>
            <w:hideMark/>
          </w:tcPr>
          <w:p w14:paraId="4177510D" w14:textId="3DEC204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Restore</w:t>
            </w:r>
          </w:p>
        </w:tc>
        <w:tc>
          <w:tcPr>
            <w:tcW w:w="4320" w:type="dxa"/>
            <w:noWrap/>
            <w:vAlign w:val="center"/>
            <w:hideMark/>
          </w:tcPr>
          <w:p w14:paraId="196D40C2" w14:textId="40F3050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Oyster Bars</w:t>
            </w:r>
          </w:p>
        </w:tc>
        <w:tc>
          <w:tcPr>
            <w:tcW w:w="1529" w:type="dxa"/>
            <w:vAlign w:val="center"/>
          </w:tcPr>
          <w:p w14:paraId="0F5A0E93" w14:textId="11E8EA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$9,809,545</w:t>
            </w:r>
          </w:p>
        </w:tc>
        <w:tc>
          <w:tcPr>
            <w:tcW w:w="1305" w:type="dxa"/>
            <w:vAlign w:val="center"/>
          </w:tcPr>
          <w:p w14:paraId="0CEDC472" w14:textId="1BC04D8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24,699</w:t>
            </w:r>
          </w:p>
        </w:tc>
        <w:tc>
          <w:tcPr>
            <w:tcW w:w="1634" w:type="dxa"/>
            <w:vAlign w:val="center"/>
          </w:tcPr>
          <w:p w14:paraId="1895EEE2" w14:textId="777B5CC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$397</w:t>
            </w:r>
          </w:p>
        </w:tc>
        <w:tc>
          <w:tcPr>
            <w:tcW w:w="1841" w:type="dxa"/>
            <w:vAlign w:val="center"/>
          </w:tcPr>
          <w:p w14:paraId="4AFA00AF" w14:textId="4CAF6BF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780</w:t>
            </w:r>
          </w:p>
        </w:tc>
        <w:tc>
          <w:tcPr>
            <w:tcW w:w="1799" w:type="dxa"/>
            <w:noWrap/>
            <w:vAlign w:val="center"/>
          </w:tcPr>
          <w:p w14:paraId="73F91655" w14:textId="4D18AE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$12,576</w:t>
            </w:r>
          </w:p>
        </w:tc>
      </w:tr>
      <w:tr w:rsidR="00E74AD3" w:rsidRPr="005916C0" w14:paraId="72DD92E5" w14:textId="77777777" w:rsidTr="00E74AD3">
        <w:trPr>
          <w:trHeight w:val="58"/>
          <w:jc w:val="center"/>
        </w:trPr>
        <w:tc>
          <w:tcPr>
            <w:tcW w:w="1170" w:type="dxa"/>
            <w:vAlign w:val="center"/>
            <w:hideMark/>
          </w:tcPr>
          <w:p w14:paraId="228A2EEA" w14:textId="0E06439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Restore</w:t>
            </w:r>
          </w:p>
        </w:tc>
        <w:tc>
          <w:tcPr>
            <w:tcW w:w="4320" w:type="dxa"/>
            <w:noWrap/>
            <w:vAlign w:val="center"/>
            <w:hideMark/>
          </w:tcPr>
          <w:p w14:paraId="2A368473" w14:textId="3DB2B77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Planted Shorelines</w:t>
            </w:r>
          </w:p>
        </w:tc>
        <w:tc>
          <w:tcPr>
            <w:tcW w:w="1529" w:type="dxa"/>
            <w:vAlign w:val="center"/>
          </w:tcPr>
          <w:p w14:paraId="08840786" w14:textId="50FCDB5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$130,560</w:t>
            </w:r>
          </w:p>
        </w:tc>
        <w:tc>
          <w:tcPr>
            <w:tcW w:w="1305" w:type="dxa"/>
            <w:vAlign w:val="center"/>
          </w:tcPr>
          <w:p w14:paraId="4C2147B1" w14:textId="2488A7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544</w:t>
            </w:r>
          </w:p>
        </w:tc>
        <w:tc>
          <w:tcPr>
            <w:tcW w:w="1634" w:type="dxa"/>
            <w:vAlign w:val="center"/>
          </w:tcPr>
          <w:p w14:paraId="33C82AFE" w14:textId="51EFAC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$240</w:t>
            </w:r>
          </w:p>
        </w:tc>
        <w:tc>
          <w:tcPr>
            <w:tcW w:w="1841" w:type="dxa"/>
            <w:vAlign w:val="center"/>
          </w:tcPr>
          <w:p w14:paraId="21261603" w14:textId="31C043B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186</w:t>
            </w:r>
          </w:p>
        </w:tc>
        <w:tc>
          <w:tcPr>
            <w:tcW w:w="1799" w:type="dxa"/>
            <w:noWrap/>
            <w:vAlign w:val="center"/>
          </w:tcPr>
          <w:p w14:paraId="4D272C5C" w14:textId="1065411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$702</w:t>
            </w:r>
          </w:p>
        </w:tc>
      </w:tr>
      <w:tr w:rsidR="00E74AD3" w:rsidRPr="005916C0" w14:paraId="542673D8" w14:textId="77777777" w:rsidTr="00E74AD3">
        <w:trPr>
          <w:trHeight w:val="58"/>
          <w:jc w:val="center"/>
        </w:trPr>
        <w:tc>
          <w:tcPr>
            <w:tcW w:w="1170" w:type="dxa"/>
            <w:vAlign w:val="center"/>
          </w:tcPr>
          <w:p w14:paraId="0290F520" w14:textId="62954B6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Restore</w:t>
            </w:r>
          </w:p>
        </w:tc>
        <w:tc>
          <w:tcPr>
            <w:tcW w:w="4320" w:type="dxa"/>
            <w:noWrap/>
            <w:vAlign w:val="center"/>
          </w:tcPr>
          <w:p w14:paraId="0E188174" w14:textId="3DF204D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Clam Restoration</w:t>
            </w:r>
          </w:p>
        </w:tc>
        <w:tc>
          <w:tcPr>
            <w:tcW w:w="1529" w:type="dxa"/>
            <w:vAlign w:val="center"/>
          </w:tcPr>
          <w:p w14:paraId="5D2AF4CA" w14:textId="56A79BD2" w:rsidR="00E74AD3" w:rsidRPr="005916C0" w:rsidRDefault="00E74AD3" w:rsidP="00E74AD3">
            <w:pPr>
              <w:spacing w:after="0"/>
              <w:jc w:val="right"/>
              <w:rPr>
                <w:rFonts w:cs="Arial"/>
                <w:color w:val="000000"/>
                <w:sz w:val="20"/>
                <w:szCs w:val="20"/>
              </w:rPr>
            </w:pPr>
            <w:r w:rsidRPr="005916C0">
              <w:rPr>
                <w:rFonts w:cs="Arial"/>
                <w:color w:val="000000"/>
                <w:sz w:val="20"/>
                <w:szCs w:val="20"/>
              </w:rPr>
              <w:t>$60,000</w:t>
            </w:r>
          </w:p>
        </w:tc>
        <w:tc>
          <w:tcPr>
            <w:tcW w:w="1305" w:type="dxa"/>
            <w:vAlign w:val="center"/>
          </w:tcPr>
          <w:p w14:paraId="53FDDC52" w14:textId="7A6AC024" w:rsidR="00E74AD3" w:rsidRPr="005916C0" w:rsidRDefault="00E74AD3" w:rsidP="00E74AD3">
            <w:pPr>
              <w:spacing w:after="0"/>
              <w:jc w:val="right"/>
              <w:rPr>
                <w:rFonts w:cs="Arial"/>
                <w:color w:val="000000"/>
                <w:sz w:val="20"/>
                <w:szCs w:val="20"/>
              </w:rPr>
            </w:pPr>
            <w:r w:rsidRPr="005916C0">
              <w:rPr>
                <w:rFonts w:cs="Arial"/>
                <w:color w:val="000000"/>
                <w:sz w:val="20"/>
                <w:szCs w:val="20"/>
              </w:rPr>
              <w:t>1,000</w:t>
            </w:r>
          </w:p>
        </w:tc>
        <w:tc>
          <w:tcPr>
            <w:tcW w:w="1634" w:type="dxa"/>
            <w:vAlign w:val="center"/>
          </w:tcPr>
          <w:p w14:paraId="4CFA280E" w14:textId="56D129DF" w:rsidR="00E74AD3" w:rsidRPr="005916C0" w:rsidRDefault="00E74AD3" w:rsidP="00E74AD3">
            <w:pPr>
              <w:spacing w:after="0"/>
              <w:jc w:val="right"/>
              <w:rPr>
                <w:rFonts w:cs="Arial"/>
                <w:color w:val="000000"/>
                <w:sz w:val="20"/>
                <w:szCs w:val="20"/>
              </w:rPr>
            </w:pPr>
            <w:r w:rsidRPr="005916C0">
              <w:rPr>
                <w:rFonts w:cs="Arial"/>
                <w:color w:val="000000"/>
                <w:sz w:val="20"/>
                <w:szCs w:val="20"/>
              </w:rPr>
              <w:t>$60</w:t>
            </w:r>
          </w:p>
        </w:tc>
        <w:tc>
          <w:tcPr>
            <w:tcW w:w="1841" w:type="dxa"/>
            <w:vAlign w:val="center"/>
          </w:tcPr>
          <w:p w14:paraId="33DF7B00" w14:textId="06EB525A" w:rsidR="00E74AD3" w:rsidRPr="005916C0" w:rsidRDefault="00E74AD3" w:rsidP="00E74AD3">
            <w:pPr>
              <w:spacing w:after="0"/>
              <w:jc w:val="right"/>
              <w:rPr>
                <w:rFonts w:cs="Arial"/>
                <w:color w:val="000000"/>
                <w:sz w:val="20"/>
                <w:szCs w:val="20"/>
              </w:rPr>
            </w:pPr>
            <w:r w:rsidRPr="005916C0">
              <w:rPr>
                <w:rFonts w:cs="Arial"/>
                <w:sz w:val="20"/>
                <w:szCs w:val="20"/>
              </w:rPr>
              <w:t>To be determined</w:t>
            </w:r>
          </w:p>
        </w:tc>
        <w:tc>
          <w:tcPr>
            <w:tcW w:w="1799" w:type="dxa"/>
            <w:noWrap/>
            <w:vAlign w:val="center"/>
          </w:tcPr>
          <w:p w14:paraId="1F7E87A4" w14:textId="2F93F531" w:rsidR="00E74AD3" w:rsidRPr="005916C0" w:rsidRDefault="00E74AD3" w:rsidP="00E74AD3">
            <w:pPr>
              <w:spacing w:after="0"/>
              <w:jc w:val="right"/>
              <w:rPr>
                <w:rFonts w:cs="Arial"/>
                <w:color w:val="000000"/>
                <w:sz w:val="20"/>
                <w:szCs w:val="20"/>
              </w:rPr>
            </w:pPr>
            <w:r w:rsidRPr="005916C0">
              <w:rPr>
                <w:rFonts w:cs="Arial"/>
                <w:sz w:val="20"/>
                <w:szCs w:val="20"/>
              </w:rPr>
              <w:t>To be determined</w:t>
            </w:r>
          </w:p>
        </w:tc>
      </w:tr>
      <w:tr w:rsidR="00E74AD3" w:rsidRPr="005916C0" w14:paraId="0B849742" w14:textId="77777777" w:rsidTr="00E74AD3">
        <w:trPr>
          <w:trHeight w:val="58"/>
          <w:jc w:val="center"/>
        </w:trPr>
        <w:tc>
          <w:tcPr>
            <w:tcW w:w="1170" w:type="dxa"/>
            <w:vAlign w:val="center"/>
            <w:hideMark/>
          </w:tcPr>
          <w:p w14:paraId="3959545A" w14:textId="509A289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Respond</w:t>
            </w:r>
          </w:p>
        </w:tc>
        <w:tc>
          <w:tcPr>
            <w:tcW w:w="4320" w:type="dxa"/>
            <w:noWrap/>
            <w:vAlign w:val="center"/>
            <w:hideMark/>
          </w:tcPr>
          <w:p w14:paraId="3305CF99" w14:textId="3776F11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Projects Monitoring</w:t>
            </w:r>
          </w:p>
        </w:tc>
        <w:tc>
          <w:tcPr>
            <w:tcW w:w="1529" w:type="dxa"/>
            <w:vAlign w:val="center"/>
          </w:tcPr>
          <w:p w14:paraId="00F9DE54" w14:textId="5C320D2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$10,000,000</w:t>
            </w:r>
          </w:p>
        </w:tc>
        <w:tc>
          <w:tcPr>
            <w:tcW w:w="1305" w:type="dxa"/>
            <w:noWrap/>
            <w:vAlign w:val="center"/>
          </w:tcPr>
          <w:p w14:paraId="0CD2E368" w14:textId="5BAE8BE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634" w:type="dxa"/>
            <w:noWrap/>
            <w:vAlign w:val="center"/>
          </w:tcPr>
          <w:p w14:paraId="116ACAAD" w14:textId="3E75E19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841" w:type="dxa"/>
            <w:noWrap/>
            <w:vAlign w:val="center"/>
          </w:tcPr>
          <w:p w14:paraId="48EE0F2C" w14:textId="13B8CED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799" w:type="dxa"/>
            <w:noWrap/>
            <w:vAlign w:val="center"/>
          </w:tcPr>
          <w:p w14:paraId="6FC8F5A4" w14:textId="747B0EF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r>
      <w:tr w:rsidR="00E74AD3" w:rsidRPr="005916C0" w14:paraId="1E8C851C" w14:textId="77777777" w:rsidTr="00E74AD3">
        <w:trPr>
          <w:trHeight w:val="58"/>
          <w:jc w:val="center"/>
        </w:trPr>
        <w:tc>
          <w:tcPr>
            <w:tcW w:w="1170" w:type="dxa"/>
            <w:vAlign w:val="center"/>
            <w:hideMark/>
          </w:tcPr>
          <w:p w14:paraId="78AB6A0F" w14:textId="7E615FA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Respond</w:t>
            </w:r>
          </w:p>
        </w:tc>
        <w:tc>
          <w:tcPr>
            <w:tcW w:w="4320" w:type="dxa"/>
            <w:noWrap/>
            <w:vAlign w:val="center"/>
            <w:hideMark/>
          </w:tcPr>
          <w:p w14:paraId="6310AC4C" w14:textId="0D8F81E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Contingency</w:t>
            </w:r>
          </w:p>
        </w:tc>
        <w:tc>
          <w:tcPr>
            <w:tcW w:w="1529" w:type="dxa"/>
            <w:vAlign w:val="center"/>
          </w:tcPr>
          <w:p w14:paraId="11AEBA5A" w14:textId="7578D9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$19,814,425</w:t>
            </w:r>
          </w:p>
        </w:tc>
        <w:tc>
          <w:tcPr>
            <w:tcW w:w="1305" w:type="dxa"/>
            <w:noWrap/>
            <w:vAlign w:val="center"/>
          </w:tcPr>
          <w:p w14:paraId="772FC0E5" w14:textId="233EDBA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634" w:type="dxa"/>
            <w:noWrap/>
            <w:vAlign w:val="center"/>
          </w:tcPr>
          <w:p w14:paraId="7E0805DA" w14:textId="0EE10EC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841" w:type="dxa"/>
            <w:noWrap/>
            <w:vAlign w:val="center"/>
          </w:tcPr>
          <w:p w14:paraId="14D5755B" w14:textId="0D9BF1D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c>
          <w:tcPr>
            <w:tcW w:w="1799" w:type="dxa"/>
            <w:noWrap/>
            <w:vAlign w:val="center"/>
          </w:tcPr>
          <w:p w14:paraId="5C03F2F5" w14:textId="2ECE79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w:t>
            </w:r>
          </w:p>
        </w:tc>
      </w:tr>
      <w:tr w:rsidR="00E74AD3" w:rsidRPr="005916C0" w14:paraId="014E8B2C" w14:textId="77777777" w:rsidTr="00E74AD3">
        <w:trPr>
          <w:trHeight w:val="58"/>
          <w:jc w:val="center"/>
        </w:trPr>
        <w:tc>
          <w:tcPr>
            <w:tcW w:w="1170" w:type="dxa"/>
            <w:vAlign w:val="center"/>
          </w:tcPr>
          <w:p w14:paraId="7A384CEE" w14:textId="78E5131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Respond</w:t>
            </w:r>
          </w:p>
        </w:tc>
        <w:tc>
          <w:tcPr>
            <w:tcW w:w="4320" w:type="dxa"/>
            <w:noWrap/>
            <w:vAlign w:val="center"/>
          </w:tcPr>
          <w:p w14:paraId="5CEC43AA" w14:textId="39525F7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Inflation</w:t>
            </w:r>
          </w:p>
        </w:tc>
        <w:tc>
          <w:tcPr>
            <w:tcW w:w="1529" w:type="dxa"/>
            <w:vAlign w:val="center"/>
          </w:tcPr>
          <w:p w14:paraId="6EECCA37" w14:textId="311C4678" w:rsidR="00E74AD3" w:rsidRPr="005916C0" w:rsidRDefault="00E74AD3" w:rsidP="00E74AD3">
            <w:pPr>
              <w:spacing w:after="0"/>
              <w:jc w:val="right"/>
              <w:rPr>
                <w:rFonts w:cs="Arial"/>
                <w:color w:val="000000"/>
                <w:sz w:val="20"/>
                <w:szCs w:val="20"/>
              </w:rPr>
            </w:pPr>
            <w:r w:rsidRPr="005916C0">
              <w:rPr>
                <w:rFonts w:cs="Arial"/>
                <w:color w:val="000000"/>
                <w:sz w:val="20"/>
                <w:szCs w:val="20"/>
              </w:rPr>
              <w:t>$104,840,456</w:t>
            </w:r>
          </w:p>
        </w:tc>
        <w:tc>
          <w:tcPr>
            <w:tcW w:w="1305" w:type="dxa"/>
            <w:noWrap/>
            <w:vAlign w:val="center"/>
          </w:tcPr>
          <w:p w14:paraId="0D168AAF" w14:textId="302EFDC0" w:rsidR="00E74AD3" w:rsidRPr="005916C0" w:rsidRDefault="00E74AD3" w:rsidP="00E74AD3">
            <w:pPr>
              <w:spacing w:after="0"/>
              <w:jc w:val="right"/>
              <w:rPr>
                <w:rFonts w:cs="Arial"/>
                <w:color w:val="000000"/>
                <w:sz w:val="20"/>
                <w:szCs w:val="20"/>
              </w:rPr>
            </w:pPr>
            <w:r w:rsidRPr="005916C0">
              <w:rPr>
                <w:rFonts w:cs="Arial"/>
                <w:color w:val="000000"/>
                <w:sz w:val="20"/>
                <w:szCs w:val="20"/>
              </w:rPr>
              <w:t>-</w:t>
            </w:r>
          </w:p>
        </w:tc>
        <w:tc>
          <w:tcPr>
            <w:tcW w:w="1634" w:type="dxa"/>
            <w:noWrap/>
            <w:vAlign w:val="center"/>
          </w:tcPr>
          <w:p w14:paraId="34D301DD" w14:textId="6D08D75D" w:rsidR="00E74AD3" w:rsidRPr="005916C0" w:rsidRDefault="00E74AD3" w:rsidP="00E74AD3">
            <w:pPr>
              <w:spacing w:after="0"/>
              <w:jc w:val="right"/>
              <w:rPr>
                <w:rFonts w:cs="Arial"/>
                <w:color w:val="000000"/>
                <w:sz w:val="20"/>
                <w:szCs w:val="20"/>
              </w:rPr>
            </w:pPr>
            <w:r w:rsidRPr="005916C0">
              <w:rPr>
                <w:rFonts w:cs="Arial"/>
                <w:color w:val="000000"/>
                <w:sz w:val="20"/>
                <w:szCs w:val="20"/>
              </w:rPr>
              <w:t>-</w:t>
            </w:r>
          </w:p>
        </w:tc>
        <w:tc>
          <w:tcPr>
            <w:tcW w:w="1841" w:type="dxa"/>
            <w:noWrap/>
            <w:vAlign w:val="center"/>
          </w:tcPr>
          <w:p w14:paraId="1DFB4E29" w14:textId="7ECE017B" w:rsidR="00E74AD3" w:rsidRPr="005916C0" w:rsidRDefault="00E74AD3" w:rsidP="00E74AD3">
            <w:pPr>
              <w:spacing w:after="0"/>
              <w:jc w:val="right"/>
              <w:rPr>
                <w:rFonts w:cs="Arial"/>
                <w:color w:val="000000"/>
                <w:sz w:val="20"/>
                <w:szCs w:val="20"/>
              </w:rPr>
            </w:pPr>
            <w:r w:rsidRPr="005916C0">
              <w:rPr>
                <w:rFonts w:cs="Arial"/>
                <w:color w:val="000000"/>
                <w:sz w:val="20"/>
                <w:szCs w:val="20"/>
              </w:rPr>
              <w:t>-</w:t>
            </w:r>
          </w:p>
        </w:tc>
        <w:tc>
          <w:tcPr>
            <w:tcW w:w="1799" w:type="dxa"/>
            <w:noWrap/>
            <w:vAlign w:val="center"/>
          </w:tcPr>
          <w:p w14:paraId="4CF22A53" w14:textId="0258D899" w:rsidR="00E74AD3" w:rsidRPr="005916C0" w:rsidRDefault="00E74AD3" w:rsidP="00E74AD3">
            <w:pPr>
              <w:spacing w:after="0"/>
              <w:jc w:val="right"/>
              <w:rPr>
                <w:rFonts w:cs="Arial"/>
                <w:color w:val="000000"/>
                <w:sz w:val="20"/>
                <w:szCs w:val="20"/>
              </w:rPr>
            </w:pPr>
            <w:r w:rsidRPr="005916C0">
              <w:rPr>
                <w:rFonts w:cs="Arial"/>
                <w:color w:val="000000"/>
                <w:sz w:val="20"/>
                <w:szCs w:val="20"/>
              </w:rPr>
              <w:t>-</w:t>
            </w:r>
          </w:p>
        </w:tc>
      </w:tr>
      <w:tr w:rsidR="00E74AD3" w:rsidRPr="005916C0" w14:paraId="197A17F1" w14:textId="77777777" w:rsidTr="00E74AD3">
        <w:trPr>
          <w:trHeight w:val="58"/>
          <w:jc w:val="center"/>
        </w:trPr>
        <w:tc>
          <w:tcPr>
            <w:tcW w:w="1170" w:type="dxa"/>
            <w:shd w:val="clear" w:color="auto" w:fill="DEEAF6" w:themeFill="accent1" w:themeFillTint="33"/>
            <w:vAlign w:val="center"/>
            <w:hideMark/>
          </w:tcPr>
          <w:p w14:paraId="0FDB506D" w14:textId="5645DB76" w:rsidR="00E74AD3" w:rsidRPr="005916C0" w:rsidRDefault="00E74AD3" w:rsidP="00E74AD3">
            <w:pPr>
              <w:spacing w:after="0"/>
              <w:rPr>
                <w:rFonts w:eastAsia="Times New Roman" w:cs="Arial"/>
                <w:b/>
                <w:bCs/>
                <w:i/>
                <w:iCs/>
                <w:color w:val="000000"/>
                <w:sz w:val="20"/>
                <w:szCs w:val="20"/>
              </w:rPr>
            </w:pPr>
            <w:r w:rsidRPr="005916C0">
              <w:rPr>
                <w:rFonts w:cs="Arial"/>
                <w:b/>
                <w:bCs/>
                <w:i/>
                <w:iCs/>
                <w:color w:val="000000"/>
                <w:sz w:val="20"/>
                <w:szCs w:val="20"/>
              </w:rPr>
              <w:t>Total</w:t>
            </w:r>
          </w:p>
        </w:tc>
        <w:tc>
          <w:tcPr>
            <w:tcW w:w="4320" w:type="dxa"/>
            <w:shd w:val="clear" w:color="auto" w:fill="DEEAF6" w:themeFill="accent1" w:themeFillTint="33"/>
            <w:noWrap/>
            <w:vAlign w:val="center"/>
            <w:hideMark/>
          </w:tcPr>
          <w:p w14:paraId="6BA9237C" w14:textId="33C337BC" w:rsidR="00E74AD3" w:rsidRPr="005916C0" w:rsidRDefault="00E74AD3" w:rsidP="00E74AD3">
            <w:pPr>
              <w:spacing w:after="0"/>
              <w:rPr>
                <w:rFonts w:eastAsia="Times New Roman" w:cs="Arial"/>
                <w:b/>
                <w:bCs/>
                <w:i/>
                <w:iCs/>
                <w:color w:val="000000"/>
                <w:sz w:val="20"/>
                <w:szCs w:val="20"/>
              </w:rPr>
            </w:pPr>
            <w:r w:rsidRPr="005916C0">
              <w:rPr>
                <w:rFonts w:cs="Arial"/>
                <w:b/>
                <w:bCs/>
                <w:i/>
                <w:iCs/>
                <w:color w:val="000000"/>
                <w:sz w:val="20"/>
                <w:szCs w:val="20"/>
              </w:rPr>
              <w:t>Total</w:t>
            </w:r>
          </w:p>
        </w:tc>
        <w:tc>
          <w:tcPr>
            <w:tcW w:w="1529" w:type="dxa"/>
            <w:shd w:val="clear" w:color="auto" w:fill="DEEAF6" w:themeFill="accent1" w:themeFillTint="33"/>
            <w:vAlign w:val="center"/>
          </w:tcPr>
          <w:p w14:paraId="52C34D99" w14:textId="5B993A94"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$542,223,582</w:t>
            </w:r>
          </w:p>
        </w:tc>
        <w:tc>
          <w:tcPr>
            <w:tcW w:w="1305" w:type="dxa"/>
            <w:shd w:val="clear" w:color="auto" w:fill="DEEAF6" w:themeFill="accent1" w:themeFillTint="33"/>
            <w:noWrap/>
            <w:vAlign w:val="center"/>
          </w:tcPr>
          <w:p w14:paraId="2984C2AC" w14:textId="7AB7A499"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1,272,989</w:t>
            </w:r>
          </w:p>
        </w:tc>
        <w:tc>
          <w:tcPr>
            <w:tcW w:w="1634" w:type="dxa"/>
            <w:shd w:val="clear" w:color="auto" w:fill="DEEAF6" w:themeFill="accent1" w:themeFillTint="33"/>
            <w:noWrap/>
            <w:vAlign w:val="center"/>
          </w:tcPr>
          <w:p w14:paraId="652CFD06" w14:textId="65D609B4"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$426 (average)</w:t>
            </w:r>
          </w:p>
        </w:tc>
        <w:tc>
          <w:tcPr>
            <w:tcW w:w="1841" w:type="dxa"/>
            <w:shd w:val="clear" w:color="auto" w:fill="DEEAF6" w:themeFill="accent1" w:themeFillTint="33"/>
            <w:noWrap/>
            <w:vAlign w:val="center"/>
          </w:tcPr>
          <w:p w14:paraId="09F3C665" w14:textId="52EA75E2"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102,866</w:t>
            </w:r>
          </w:p>
        </w:tc>
        <w:tc>
          <w:tcPr>
            <w:tcW w:w="1799" w:type="dxa"/>
            <w:shd w:val="clear" w:color="auto" w:fill="DEEAF6" w:themeFill="accent1" w:themeFillTint="33"/>
            <w:noWrap/>
            <w:vAlign w:val="center"/>
          </w:tcPr>
          <w:p w14:paraId="680EC3CA" w14:textId="45BC6F24"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$5,271 (average)</w:t>
            </w:r>
          </w:p>
        </w:tc>
      </w:tr>
    </w:tbl>
    <w:p w14:paraId="6154B626" w14:textId="77777777" w:rsidR="00325A78" w:rsidRPr="005916C0" w:rsidRDefault="00325A78" w:rsidP="00325A78">
      <w:pPr>
        <w:spacing w:after="0"/>
        <w:sectPr w:rsidR="00325A78" w:rsidRPr="005916C0" w:rsidSect="006C6336">
          <w:footerReference w:type="default" r:id="rId18"/>
          <w:pgSz w:w="15840" w:h="12240" w:orient="landscape"/>
          <w:pgMar w:top="1440" w:right="1440" w:bottom="1440" w:left="1440" w:header="720" w:footer="720" w:gutter="0"/>
          <w:pgNumType w:fmt="lowerRoman"/>
          <w:cols w:space="720"/>
          <w:docGrid w:linePitch="360"/>
        </w:sectPr>
      </w:pPr>
    </w:p>
    <w:p w14:paraId="09DCC991" w14:textId="77777777" w:rsidR="00934D73" w:rsidRPr="005916C0" w:rsidRDefault="00405808" w:rsidP="008B057C">
      <w:pPr>
        <w:pStyle w:val="Heading1"/>
      </w:pPr>
      <w:bookmarkStart w:id="10" w:name="_Toc97038952"/>
      <w:r w:rsidRPr="005916C0">
        <w:lastRenderedPageBreak/>
        <w:t>Background</w:t>
      </w:r>
      <w:bookmarkEnd w:id="10"/>
    </w:p>
    <w:p w14:paraId="762D7984" w14:textId="77777777" w:rsidR="002A5829" w:rsidRPr="005916C0" w:rsidRDefault="002A5829" w:rsidP="008B057C">
      <w:r w:rsidRPr="005916C0">
        <w:t xml:space="preserve">The Indian River Lagoon (IRL) system includes Mosquito Lagoon, Banana River Lagoon, and </w:t>
      </w:r>
      <w:r w:rsidR="002C58CD" w:rsidRPr="005916C0">
        <w:t>Indian River</w:t>
      </w:r>
      <w:r w:rsidRPr="005916C0">
        <w:t>. A large portion of the IRL system</w:t>
      </w:r>
      <w:r w:rsidR="00F07DB2" w:rsidRPr="005916C0">
        <w:t>,</w:t>
      </w:r>
      <w:r w:rsidRPr="005916C0">
        <w:t xml:space="preserve"> </w:t>
      </w:r>
      <w:r w:rsidR="00F07DB2" w:rsidRPr="005916C0">
        <w:t xml:space="preserve">71% of its area and nearly half its length, </w:t>
      </w:r>
      <w:r w:rsidRPr="005916C0">
        <w:t>is within Brevard Cou</w:t>
      </w:r>
      <w:r w:rsidR="00C01344" w:rsidRPr="005916C0">
        <w:t>nty</w:t>
      </w:r>
      <w:r w:rsidR="00693BF8" w:rsidRPr="005916C0">
        <w:t xml:space="preserve"> (County)</w:t>
      </w:r>
      <w:r w:rsidR="0029036E" w:rsidRPr="005916C0">
        <w:t xml:space="preserve"> </w:t>
      </w:r>
      <w:r w:rsidR="00C01344" w:rsidRPr="005916C0">
        <w:t>and provides</w:t>
      </w:r>
      <w:r w:rsidRPr="005916C0">
        <w:t xml:space="preserve"> County residents and visitors many opportunities.</w:t>
      </w:r>
    </w:p>
    <w:p w14:paraId="499BC5D9" w14:textId="71C7BEE6" w:rsidR="00AE6885" w:rsidRPr="005916C0" w:rsidRDefault="002A5829" w:rsidP="008B057C">
      <w:r w:rsidRPr="005916C0">
        <w:t xml:space="preserve">However, the balance of this delicate ecosystem has been disturbed as development in the area has led to </w:t>
      </w:r>
      <w:r w:rsidR="00803D90" w:rsidRPr="005916C0">
        <w:t xml:space="preserve">harmful </w:t>
      </w:r>
      <w:r w:rsidRPr="005916C0">
        <w:t>impacts. Stormwater runoff from urban and agricultural areas, wastewater treatment facility</w:t>
      </w:r>
      <w:r w:rsidR="00C82F7F" w:rsidRPr="005916C0">
        <w:t xml:space="preserve"> </w:t>
      </w:r>
      <w:r w:rsidRPr="005916C0">
        <w:t xml:space="preserve">discharges, septic systems, and </w:t>
      </w:r>
      <w:r w:rsidR="008500DA" w:rsidRPr="005916C0">
        <w:t>excess</w:t>
      </w:r>
      <w:r w:rsidRPr="005916C0">
        <w:t xml:space="preserve"> fertilizer applications have led to </w:t>
      </w:r>
      <w:r w:rsidR="008500DA" w:rsidRPr="005916C0">
        <w:t xml:space="preserve">harmful levels of </w:t>
      </w:r>
      <w:r w:rsidRPr="005916C0">
        <w:t xml:space="preserve">nutrients and sediments entering the lagoon. </w:t>
      </w:r>
      <w:r w:rsidR="007B1267" w:rsidRPr="005916C0">
        <w:t>In addition, these pollutants lead to muck accumulation on the lagoon bottom, which fluxes nutrients and creates a lagoon bottom that is not conducive to seagrass</w:t>
      </w:r>
      <w:r w:rsidR="008500DA" w:rsidRPr="005916C0">
        <w:t>, shellfish, or benthic invertebrate</w:t>
      </w:r>
      <w:r w:rsidR="007B1267" w:rsidRPr="005916C0">
        <w:t xml:space="preserve"> growth.</w:t>
      </w:r>
    </w:p>
    <w:p w14:paraId="7801EA46" w14:textId="4AF95822" w:rsidR="00AE6885" w:rsidRPr="005916C0" w:rsidRDefault="00144051" w:rsidP="008B057C">
      <w:r w:rsidRPr="005916C0">
        <w:t xml:space="preserve">Efforts have been ongoing to address these sources of pollution. The Indian River Lagoon System and Basin Act of 1990 (Chapter 90-262, Laws of Florida) was enacted to protect the IRL system from </w:t>
      </w:r>
      <w:r w:rsidR="000E0E8C" w:rsidRPr="005916C0">
        <w:t>wastewater treatment facility</w:t>
      </w:r>
      <w:r w:rsidRPr="005916C0">
        <w:t xml:space="preserve"> discharges and the improper use of septic tanks. The</w:t>
      </w:r>
      <w:r w:rsidR="00AE6885" w:rsidRPr="005916C0">
        <w:t xml:space="preserve"> </w:t>
      </w:r>
      <w:r w:rsidRPr="005916C0">
        <w:t>act include</w:t>
      </w:r>
      <w:r w:rsidR="00AE6885" w:rsidRPr="005916C0">
        <w:t>s three objectives:</w:t>
      </w:r>
      <w:r w:rsidRPr="005916C0">
        <w:t xml:space="preserve"> elimination of surface water discharges, investigation of feasibility of reuse, and centralization of wastewater collection and treatment facilities (</w:t>
      </w:r>
      <w:bookmarkStart w:id="11" w:name="_Hlk531089932"/>
      <w:r w:rsidR="0043225F" w:rsidRPr="005916C0">
        <w:t>Florida Department of Environmental Protection</w:t>
      </w:r>
      <w:r w:rsidR="00DB1A9F" w:rsidRPr="005916C0">
        <w:t>,</w:t>
      </w:r>
      <w:r w:rsidRPr="005916C0">
        <w:t xml:space="preserve"> </w:t>
      </w:r>
      <w:bookmarkEnd w:id="11"/>
      <w:r w:rsidRPr="005916C0">
        <w:t xml:space="preserve">2016). This act led to the removal of effluent discharges to the lagoon from more than 40 </w:t>
      </w:r>
      <w:r w:rsidR="000E0E8C" w:rsidRPr="005916C0">
        <w:t>wastewater treatment facilities</w:t>
      </w:r>
      <w:r w:rsidRPr="005916C0">
        <w:t xml:space="preserve"> (</w:t>
      </w:r>
      <w:r w:rsidR="00FB5CC4" w:rsidRPr="005916C0">
        <w:t>St. Johns River Water Management District</w:t>
      </w:r>
      <w:r w:rsidR="000104DD" w:rsidRPr="005916C0">
        <w:t>,</w:t>
      </w:r>
      <w:r w:rsidR="00FB5CC4" w:rsidRPr="005916C0">
        <w:t xml:space="preserve"> </w:t>
      </w:r>
      <w:r w:rsidRPr="005916C0">
        <w:t>2016</w:t>
      </w:r>
      <w:r w:rsidR="00FA53E7" w:rsidRPr="005916C0">
        <w:t>a</w:t>
      </w:r>
      <w:r w:rsidRPr="005916C0">
        <w:t>).</w:t>
      </w:r>
    </w:p>
    <w:p w14:paraId="7C857477" w14:textId="6B00A1AE" w:rsidR="00144051" w:rsidRPr="005916C0" w:rsidRDefault="00AE6885" w:rsidP="008B057C">
      <w:r w:rsidRPr="005916C0">
        <w:t xml:space="preserve">Stormwater regulations were adopted in unincorporated Brevard County in 1978 and adopted statewide in 1989. Due to stormwater regulations, stormwater treatment systems were constructed </w:t>
      </w:r>
      <w:r w:rsidR="002C58CD" w:rsidRPr="005916C0">
        <w:t xml:space="preserve">along </w:t>
      </w:r>
      <w:r w:rsidRPr="005916C0">
        <w:t>with all new development exceeding size thresholds. Privately owned and operated stormwater treatment systems have prevented more than a million pounds of sediments from entering the lagoon since 1989 (</w:t>
      </w:r>
      <w:r w:rsidR="00F12925" w:rsidRPr="005916C0">
        <w:t>St. Johns River Water Management District</w:t>
      </w:r>
      <w:r w:rsidR="000104DD" w:rsidRPr="005916C0">
        <w:t>,</w:t>
      </w:r>
      <w:r w:rsidRPr="005916C0">
        <w:t xml:space="preserve"> 2016a). </w:t>
      </w:r>
      <w:r w:rsidR="002C58CD" w:rsidRPr="005916C0">
        <w:t>S</w:t>
      </w:r>
      <w:r w:rsidRPr="005916C0">
        <w:t>tormwater treatment projects also reduce nutrient inputs to the lagoon. In addition, dredging projects have been ongoing since 1998 to remove muck from the lagoon and major tributaries, including Crane Creek, Turkey Creek, and St. Sebastian River (</w:t>
      </w:r>
      <w:r w:rsidR="00F12925" w:rsidRPr="005916C0">
        <w:t>St. Johns River Water Management District</w:t>
      </w:r>
      <w:r w:rsidR="000104DD" w:rsidRPr="005916C0">
        <w:t>,</w:t>
      </w:r>
      <w:r w:rsidRPr="005916C0">
        <w:t xml:space="preserve"> 2016a). These stormwater treatment and muck removal projects contributed to significant improvements in water quality and water clarity in the lagoon, which allowed for a great expansion of seagrass from 2000</w:t>
      </w:r>
      <w:r w:rsidR="000104DD" w:rsidRPr="005916C0">
        <w:t>–</w:t>
      </w:r>
      <w:r w:rsidRPr="005916C0">
        <w:t>2010.</w:t>
      </w:r>
    </w:p>
    <w:p w14:paraId="26D1EEF2" w14:textId="26A96132" w:rsidR="007B1267" w:rsidRPr="005916C0" w:rsidRDefault="00FA53E7" w:rsidP="008B057C">
      <w:r w:rsidRPr="005916C0">
        <w:t xml:space="preserve">However, </w:t>
      </w:r>
      <w:r w:rsidR="000104DD" w:rsidRPr="005916C0">
        <w:t>recently,</w:t>
      </w:r>
      <w:r w:rsidR="007B1267" w:rsidRPr="005916C0">
        <w:t xml:space="preserve"> </w:t>
      </w:r>
      <w:r w:rsidR="008500DA" w:rsidRPr="005916C0">
        <w:t xml:space="preserve">human </w:t>
      </w:r>
      <w:r w:rsidR="007B1267" w:rsidRPr="005916C0">
        <w:t xml:space="preserve">impacts on the IRL system have been magnified. In 2011, the “superbloom” occurred, an intense algal bloom in the Mosquito Lagoon, Banana River Lagoon, and North IRL, as well as a secondary, less intense bloom in Central IRL. The extent and longevity of the bloom had a detrimental impact on seagrass. There have also been </w:t>
      </w:r>
      <w:r w:rsidR="008500DA" w:rsidRPr="005916C0">
        <w:t>recurring brown tides; unusual mortalities of dolphins, manatees, and shorebirds; and</w:t>
      </w:r>
      <w:r w:rsidR="007B1267" w:rsidRPr="005916C0">
        <w:t xml:space="preserve"> large fish kills due to low dissolved oxygen from decomposing algae.</w:t>
      </w:r>
    </w:p>
    <w:p w14:paraId="5EC87B2D" w14:textId="681B5306" w:rsidR="007B1267" w:rsidRPr="005916C0" w:rsidRDefault="007B1267" w:rsidP="008B057C">
      <w:r w:rsidRPr="005916C0">
        <w:t xml:space="preserve">In 2009, </w:t>
      </w:r>
      <w:r w:rsidR="008500DA" w:rsidRPr="005916C0">
        <w:t xml:space="preserve">to improve lagoon water quality and restore seagrass, </w:t>
      </w:r>
      <w:r w:rsidR="00F12925" w:rsidRPr="005916C0">
        <w:t>the Florida Department of Environmental Protection</w:t>
      </w:r>
      <w:r w:rsidRPr="005916C0">
        <w:t xml:space="preserve"> adopted </w:t>
      </w:r>
      <w:bookmarkStart w:id="12" w:name="_Hlk531090839"/>
      <w:r w:rsidRPr="005916C0">
        <w:t>total maximum daily load</w:t>
      </w:r>
      <w:bookmarkEnd w:id="12"/>
      <w:r w:rsidRPr="005916C0">
        <w:t xml:space="preserve">s </w:t>
      </w:r>
      <w:r w:rsidR="00290203" w:rsidRPr="005916C0">
        <w:t>for</w:t>
      </w:r>
      <w:r w:rsidRPr="005916C0">
        <w:t xml:space="preserve"> total nitrogen (TN) and total phosphorus (TP) </w:t>
      </w:r>
      <w:r w:rsidR="00290203" w:rsidRPr="005916C0">
        <w:t xml:space="preserve">allowed to </w:t>
      </w:r>
      <w:r w:rsidRPr="005916C0">
        <w:t>discharge to the Banana River Lagoon, North IRL, and Central IRL</w:t>
      </w:r>
      <w:r w:rsidR="00D2330D" w:rsidRPr="005916C0">
        <w:t xml:space="preserve">. </w:t>
      </w:r>
      <w:r w:rsidR="00FA53E7" w:rsidRPr="005916C0">
        <w:t xml:space="preserve">The purpose of these </w:t>
      </w:r>
      <w:r w:rsidR="00A72ECD" w:rsidRPr="005916C0">
        <w:t>total maximum daily load</w:t>
      </w:r>
      <w:r w:rsidR="00FA53E7" w:rsidRPr="005916C0">
        <w:t xml:space="preserve">s </w:t>
      </w:r>
      <w:r w:rsidR="004B279C" w:rsidRPr="005916C0">
        <w:t xml:space="preserve">is </w:t>
      </w:r>
      <w:r w:rsidR="00FA53E7" w:rsidRPr="005916C0">
        <w:t xml:space="preserve">to reduce nutrients that lead to algae growth, which block sunlight from seagrass and create low dissolved oxygen conditions that affect fish in the lagoon. </w:t>
      </w:r>
      <w:r w:rsidR="00D2330D" w:rsidRPr="005916C0">
        <w:t xml:space="preserve">To implement these </w:t>
      </w:r>
      <w:r w:rsidR="00A72ECD" w:rsidRPr="005916C0">
        <w:t>total maximum daily load</w:t>
      </w:r>
      <w:r w:rsidR="00D2330D" w:rsidRPr="005916C0">
        <w:t xml:space="preserve">s, </w:t>
      </w:r>
      <w:r w:rsidR="00F12925" w:rsidRPr="005916C0">
        <w:t>the Florida Department of Environmental Protection</w:t>
      </w:r>
      <w:r w:rsidR="00D2330D" w:rsidRPr="005916C0">
        <w:t xml:space="preserve"> adopted </w:t>
      </w:r>
      <w:r w:rsidR="00AE6885" w:rsidRPr="005916C0">
        <w:t xml:space="preserve">three </w:t>
      </w:r>
      <w:r w:rsidR="00D2330D" w:rsidRPr="005916C0">
        <w:t xml:space="preserve">basin management action plans that outline responsibilities for reductions </w:t>
      </w:r>
      <w:r w:rsidR="007D0359" w:rsidRPr="005916C0">
        <w:t>by</w:t>
      </w:r>
      <w:r w:rsidR="00D2330D" w:rsidRPr="005916C0">
        <w:t xml:space="preserve"> the local stakeholders, </w:t>
      </w:r>
      <w:r w:rsidR="00AE6885" w:rsidRPr="005916C0">
        <w:t xml:space="preserve">list </w:t>
      </w:r>
      <w:r w:rsidR="00D2330D" w:rsidRPr="005916C0">
        <w:t xml:space="preserve">projects, and </w:t>
      </w:r>
      <w:r w:rsidR="00AE6885" w:rsidRPr="005916C0">
        <w:t xml:space="preserve">stipulate </w:t>
      </w:r>
      <w:r w:rsidR="00D2330D" w:rsidRPr="005916C0">
        <w:t xml:space="preserve">a timeline for implementation. </w:t>
      </w:r>
      <w:r w:rsidR="00FA53E7" w:rsidRPr="005916C0">
        <w:t xml:space="preserve">The </w:t>
      </w:r>
      <w:r w:rsidR="00AE6885" w:rsidRPr="005916C0">
        <w:t xml:space="preserve">intent of the </w:t>
      </w:r>
      <w:r w:rsidR="00FA53E7" w:rsidRPr="005916C0">
        <w:t xml:space="preserve">nutrient reductions </w:t>
      </w:r>
      <w:r w:rsidR="00AE6885" w:rsidRPr="005916C0">
        <w:t xml:space="preserve">is to provide water quality conditions that </w:t>
      </w:r>
      <w:r w:rsidR="00FA53E7" w:rsidRPr="005916C0">
        <w:lastRenderedPageBreak/>
        <w:t xml:space="preserve">should result in seagrass growth in the lagoon </w:t>
      </w:r>
      <w:r w:rsidR="00AE6885" w:rsidRPr="005916C0">
        <w:t>at</w:t>
      </w:r>
      <w:r w:rsidR="00FA53E7" w:rsidRPr="005916C0">
        <w:t xml:space="preserve"> historical levels. </w:t>
      </w:r>
      <w:r w:rsidR="00D2330D" w:rsidRPr="005916C0">
        <w:t xml:space="preserve">Brevard County </w:t>
      </w:r>
      <w:r w:rsidR="007D0359" w:rsidRPr="005916C0">
        <w:t>has a major responsibility</w:t>
      </w:r>
      <w:r w:rsidR="00D2330D" w:rsidRPr="005916C0">
        <w:t xml:space="preserve"> in all three </w:t>
      </w:r>
      <w:r w:rsidR="00F12925" w:rsidRPr="005916C0">
        <w:t>basin management action plans</w:t>
      </w:r>
      <w:r w:rsidR="00D2330D" w:rsidRPr="005916C0">
        <w:t xml:space="preserve"> </w:t>
      </w:r>
      <w:r w:rsidR="00290203" w:rsidRPr="005916C0">
        <w:t xml:space="preserve">along with </w:t>
      </w:r>
      <w:r w:rsidR="004B279C" w:rsidRPr="005916C0">
        <w:t xml:space="preserve">its 16 </w:t>
      </w:r>
      <w:r w:rsidR="00290203" w:rsidRPr="005916C0">
        <w:t xml:space="preserve">municipalities, Florida Department of Transportation District 5, Patrick </w:t>
      </w:r>
      <w:r w:rsidR="006B7084" w:rsidRPr="005916C0">
        <w:t>Space</w:t>
      </w:r>
      <w:r w:rsidR="00290203" w:rsidRPr="005916C0">
        <w:t xml:space="preserve"> Force Base, </w:t>
      </w:r>
      <w:r w:rsidR="009C1B28" w:rsidRPr="005916C0">
        <w:t>National Aeronautics and Space Administration</w:t>
      </w:r>
      <w:r w:rsidR="00290203" w:rsidRPr="005916C0">
        <w:t xml:space="preserve"> – Kennedy Space Center, and agriculture</w:t>
      </w:r>
      <w:r w:rsidR="00D2330D" w:rsidRPr="005916C0">
        <w:t>.</w:t>
      </w:r>
      <w:r w:rsidR="000104DD" w:rsidRPr="005916C0">
        <w:t xml:space="preserve"> The Florida Department of Environmental Protection updat</w:t>
      </w:r>
      <w:r w:rsidR="00CD4BE6" w:rsidRPr="005916C0">
        <w:t>ed</w:t>
      </w:r>
      <w:r w:rsidR="000104DD" w:rsidRPr="005916C0">
        <w:t xml:space="preserve"> all three basin management action plans</w:t>
      </w:r>
      <w:r w:rsidR="00CD4BE6" w:rsidRPr="005916C0">
        <w:t xml:space="preserve"> in 2020</w:t>
      </w:r>
      <w:r w:rsidR="000104DD" w:rsidRPr="005916C0">
        <w:t>.</w:t>
      </w:r>
    </w:p>
    <w:p w14:paraId="4C2A4F34" w14:textId="2E985006" w:rsidR="00D2330D" w:rsidRPr="005916C0" w:rsidRDefault="00AB56B7" w:rsidP="008B057C">
      <w:r w:rsidRPr="005916C0">
        <w:t>From</w:t>
      </w:r>
      <w:r w:rsidR="00D2330D" w:rsidRPr="005916C0">
        <w:t xml:space="preserve"> 2012</w:t>
      </w:r>
      <w:r w:rsidRPr="005916C0">
        <w:t xml:space="preserve"> to 2015</w:t>
      </w:r>
      <w:r w:rsidR="00D2330D" w:rsidRPr="005916C0">
        <w:t xml:space="preserve">, Brevard County led an effort with its municipalities, </w:t>
      </w:r>
      <w:r w:rsidR="00980F83" w:rsidRPr="005916C0">
        <w:t>Florida Department of Transportation</w:t>
      </w:r>
      <w:r w:rsidR="00CC33B4" w:rsidRPr="005916C0">
        <w:t xml:space="preserve"> </w:t>
      </w:r>
      <w:r w:rsidR="00D2330D" w:rsidRPr="005916C0">
        <w:t xml:space="preserve">District 5, and Patrick </w:t>
      </w:r>
      <w:r w:rsidR="006B7084" w:rsidRPr="005916C0">
        <w:t>Space</w:t>
      </w:r>
      <w:r w:rsidR="00980F83" w:rsidRPr="005916C0">
        <w:t xml:space="preserve"> Force Base</w:t>
      </w:r>
      <w:r w:rsidR="00D2330D" w:rsidRPr="005916C0">
        <w:t xml:space="preserve"> to update the estimates of </w:t>
      </w:r>
      <w:r w:rsidR="003C0CD5" w:rsidRPr="005916C0">
        <w:t xml:space="preserve">nutrient </w:t>
      </w:r>
      <w:r w:rsidR="00D2330D" w:rsidRPr="005916C0">
        <w:t>loading</w:t>
      </w:r>
      <w:r w:rsidR="003C0CD5" w:rsidRPr="005916C0">
        <w:t>s</w:t>
      </w:r>
      <w:r w:rsidR="00D2330D" w:rsidRPr="005916C0">
        <w:t xml:space="preserve"> to the lagoon. The County and its partners </w:t>
      </w:r>
      <w:r w:rsidR="00C82F7F" w:rsidRPr="005916C0">
        <w:t xml:space="preserve">teamed </w:t>
      </w:r>
      <w:r w:rsidR="00D2330D" w:rsidRPr="005916C0">
        <w:t xml:space="preserve">with several consultants to develop the Spatial Watershed Iterative Loading model that revised the estimates of loading by source to the lagoon (refer to </w:t>
      </w:r>
      <w:r w:rsidR="00D2330D" w:rsidRPr="005916C0">
        <w:rPr>
          <w:b/>
        </w:rPr>
        <w:fldChar w:fldCharType="begin"/>
      </w:r>
      <w:r w:rsidR="00D2330D" w:rsidRPr="005916C0">
        <w:rPr>
          <w:b/>
        </w:rPr>
        <w:instrText xml:space="preserve"> REF _Ref453271514 \r \h  \* MERGEFORMAT </w:instrText>
      </w:r>
      <w:r w:rsidR="00D2330D" w:rsidRPr="005916C0">
        <w:rPr>
          <w:b/>
        </w:rPr>
      </w:r>
      <w:r w:rsidR="00D2330D" w:rsidRPr="005916C0">
        <w:rPr>
          <w:b/>
        </w:rPr>
        <w:fldChar w:fldCharType="separate"/>
      </w:r>
      <w:r w:rsidR="004502BB">
        <w:rPr>
          <w:b/>
        </w:rPr>
        <w:t>Section 2</w:t>
      </w:r>
      <w:r w:rsidR="00D2330D" w:rsidRPr="005916C0">
        <w:rPr>
          <w:b/>
        </w:rPr>
        <w:fldChar w:fldCharType="end"/>
      </w:r>
      <w:r w:rsidR="00D2330D" w:rsidRPr="005916C0">
        <w:t xml:space="preserve"> for more details)</w:t>
      </w:r>
      <w:r w:rsidRPr="005916C0">
        <w:t>.</w:t>
      </w:r>
      <w:r w:rsidR="00D2330D" w:rsidRPr="005916C0">
        <w:t xml:space="preserve"> </w:t>
      </w:r>
      <w:r w:rsidRPr="005916C0">
        <w:t>The revised loading estimates were compared to seagrass area to recommend refinement of</w:t>
      </w:r>
      <w:r w:rsidR="00CD5A6B" w:rsidRPr="005916C0">
        <w:t xml:space="preserve"> state and federal approved</w:t>
      </w:r>
      <w:r w:rsidR="00D2330D" w:rsidRPr="005916C0">
        <w:t xml:space="preserve"> </w:t>
      </w:r>
      <w:r w:rsidR="00A72ECD" w:rsidRPr="005916C0">
        <w:t>total maximum daily load</w:t>
      </w:r>
      <w:r w:rsidR="00D2330D" w:rsidRPr="005916C0">
        <w:t xml:space="preserve">s. The loading estimates and </w:t>
      </w:r>
      <w:r w:rsidR="00A72ECD" w:rsidRPr="005916C0">
        <w:t>total maximum daily load</w:t>
      </w:r>
      <w:r w:rsidR="00D2330D" w:rsidRPr="005916C0">
        <w:t xml:space="preserve"> targets referenced in this </w:t>
      </w:r>
      <w:r w:rsidR="005C0131" w:rsidRPr="005916C0">
        <w:t xml:space="preserve">plan are </w:t>
      </w:r>
      <w:r w:rsidR="00F07DB2" w:rsidRPr="005916C0">
        <w:t>from</w:t>
      </w:r>
      <w:r w:rsidR="005C0131" w:rsidRPr="005916C0">
        <w:t xml:space="preserve"> these </w:t>
      </w:r>
      <w:r w:rsidR="00CD5A6B" w:rsidRPr="005916C0">
        <w:t xml:space="preserve">local </w:t>
      </w:r>
      <w:r w:rsidR="005C0131" w:rsidRPr="005916C0">
        <w:t>efforts, as they are based on the most up-to-date data and analyses</w:t>
      </w:r>
      <w:r w:rsidR="00CD5A6B" w:rsidRPr="005916C0">
        <w:t xml:space="preserve"> even though the state and federal total maximum daily loads have not been officially updated</w:t>
      </w:r>
      <w:r w:rsidR="005C0131" w:rsidRPr="005916C0">
        <w:t>.</w:t>
      </w:r>
    </w:p>
    <w:p w14:paraId="0E2D6046" w14:textId="29FC2C66" w:rsidR="003F067B" w:rsidRPr="005916C0" w:rsidRDefault="00803D90" w:rsidP="008B057C">
      <w:r w:rsidRPr="005916C0">
        <w:t>Damage</w:t>
      </w:r>
      <w:r w:rsidR="00D2330D" w:rsidRPr="005916C0">
        <w:t xml:space="preserve"> to the lagoon </w:t>
      </w:r>
      <w:r w:rsidRPr="005916C0">
        <w:t>has</w:t>
      </w:r>
      <w:r w:rsidR="00D2330D" w:rsidRPr="005916C0">
        <w:t xml:space="preserve"> been occurring for decades and</w:t>
      </w:r>
      <w:r w:rsidRPr="005916C0">
        <w:t xml:space="preserve"> will</w:t>
      </w:r>
      <w:r w:rsidR="00D2330D" w:rsidRPr="005916C0">
        <w:t xml:space="preserve"> require time and money to reverse.</w:t>
      </w:r>
      <w:r w:rsidR="003404DD" w:rsidRPr="005916C0">
        <w:t xml:space="preserve"> An important example is the accumulation of muck on the bottom of 10% of the IRL. This muck kills marine life and releases stored pollutants into the IRL.</w:t>
      </w:r>
      <w:r w:rsidR="00D2330D" w:rsidRPr="005916C0">
        <w:t xml:space="preserve"> </w:t>
      </w:r>
      <w:r w:rsidR="00F07DB2" w:rsidRPr="005916C0">
        <w:t xml:space="preserve">To address the damage to the IRL system, in 1990, </w:t>
      </w:r>
      <w:r w:rsidR="003F067B" w:rsidRPr="005916C0">
        <w:t xml:space="preserve">Brevard County implemented a stormwater </w:t>
      </w:r>
      <w:r w:rsidR="00DD0494" w:rsidRPr="005916C0">
        <w:t xml:space="preserve">utility </w:t>
      </w:r>
      <w:r w:rsidR="003F067B" w:rsidRPr="005916C0">
        <w:t xml:space="preserve">assessment, which </w:t>
      </w:r>
      <w:r w:rsidR="00324404" w:rsidRPr="005916C0">
        <w:t xml:space="preserve">established an </w:t>
      </w:r>
      <w:r w:rsidR="003F067B" w:rsidRPr="005916C0">
        <w:t xml:space="preserve">annual assessment rate </w:t>
      </w:r>
      <w:r w:rsidR="00324404" w:rsidRPr="005916C0">
        <w:t>of</w:t>
      </w:r>
      <w:r w:rsidR="003F067B" w:rsidRPr="005916C0">
        <w:t xml:space="preserve"> $36 per year per equivalent residential unit</w:t>
      </w:r>
      <w:r w:rsidR="00324404" w:rsidRPr="005916C0">
        <w:t xml:space="preserve"> that </w:t>
      </w:r>
      <w:r w:rsidR="003F067B" w:rsidRPr="005916C0">
        <w:t xml:space="preserve">stayed at this level </w:t>
      </w:r>
      <w:r w:rsidR="00324404" w:rsidRPr="005916C0">
        <w:t>until 2014</w:t>
      </w:r>
      <w:r w:rsidR="003F067B" w:rsidRPr="005916C0">
        <w:t xml:space="preserve">. </w:t>
      </w:r>
      <w:r w:rsidR="00324404" w:rsidRPr="005916C0">
        <w:t>The rate increased to $52</w:t>
      </w:r>
      <w:r w:rsidR="000104DD" w:rsidRPr="005916C0">
        <w:t xml:space="preserve"> per </w:t>
      </w:r>
      <w:r w:rsidR="00980F83" w:rsidRPr="005916C0">
        <w:t>equivalent residential unit</w:t>
      </w:r>
      <w:r w:rsidR="00324404" w:rsidRPr="005916C0">
        <w:t xml:space="preserve"> for 2014 and 2015 and increased to $64</w:t>
      </w:r>
      <w:r w:rsidR="000104DD" w:rsidRPr="005916C0">
        <w:t xml:space="preserve"> per </w:t>
      </w:r>
      <w:r w:rsidR="00980F83" w:rsidRPr="005916C0">
        <w:t>equivalent residential unit</w:t>
      </w:r>
      <w:r w:rsidR="00324404" w:rsidRPr="005916C0">
        <w:t xml:space="preserve"> in 2016. This raised collections from $3.4 million </w:t>
      </w:r>
      <w:r w:rsidR="00DD0494" w:rsidRPr="005916C0">
        <w:t xml:space="preserve">(in 2014) </w:t>
      </w:r>
      <w:r w:rsidR="00324404" w:rsidRPr="005916C0">
        <w:t>to $6.0 million</w:t>
      </w:r>
      <w:r w:rsidR="00DD0494" w:rsidRPr="005916C0">
        <w:t xml:space="preserve"> (</w:t>
      </w:r>
      <w:r w:rsidR="00746679" w:rsidRPr="005916C0">
        <w:t>in</w:t>
      </w:r>
      <w:r w:rsidR="00DD0494" w:rsidRPr="005916C0">
        <w:t xml:space="preserve"> 2016)</w:t>
      </w:r>
      <w:r w:rsidR="00324404" w:rsidRPr="005916C0">
        <w:t xml:space="preserve">. </w:t>
      </w:r>
      <w:r w:rsidR="003F067B" w:rsidRPr="005916C0">
        <w:t xml:space="preserve">Of the </w:t>
      </w:r>
      <w:r w:rsidR="00CB657D" w:rsidRPr="005916C0">
        <w:t>funding raised</w:t>
      </w:r>
      <w:r w:rsidR="003F067B" w:rsidRPr="005916C0">
        <w:t xml:space="preserve">, </w:t>
      </w:r>
      <w:r w:rsidR="00CB657D" w:rsidRPr="005916C0">
        <w:t xml:space="preserve">a portion </w:t>
      </w:r>
      <w:r w:rsidR="003F067B" w:rsidRPr="005916C0">
        <w:t xml:space="preserve">is available for capital improvement programs or other stormwater </w:t>
      </w:r>
      <w:bookmarkStart w:id="13" w:name="_Hlk531091894"/>
      <w:r w:rsidR="003F067B" w:rsidRPr="005916C0">
        <w:t>best management practice</w:t>
      </w:r>
      <w:bookmarkEnd w:id="13"/>
      <w:r w:rsidR="003F067B" w:rsidRPr="005916C0">
        <w:t>s</w:t>
      </w:r>
      <w:r w:rsidR="00CB657D" w:rsidRPr="005916C0">
        <w:t xml:space="preserve"> and is split between </w:t>
      </w:r>
      <w:r w:rsidR="003F067B" w:rsidRPr="005916C0">
        <w:t xml:space="preserve">water quality improvement programs </w:t>
      </w:r>
      <w:r w:rsidR="00CB657D" w:rsidRPr="005916C0">
        <w:t>and</w:t>
      </w:r>
      <w:r w:rsidR="003F067B" w:rsidRPr="005916C0">
        <w:t xml:space="preserve"> flood control and mitigation programs. </w:t>
      </w:r>
      <w:r w:rsidR="00DD0494" w:rsidRPr="005916C0">
        <w:t>In addition, funding is spent on annual program operating expenses. Operation and maintenance includes National Pollutant Discharge Elimination System permit compliance activities (street sweeping, trap and box cleaning, and aquatic weed harvesting), outfall/ditch treatments, small scale oyster restoration, as well as harvesting and replanting of floating vegetative islands.</w:t>
      </w:r>
    </w:p>
    <w:p w14:paraId="7DD323DC" w14:textId="59DE5921" w:rsidR="00DD0494" w:rsidRPr="005916C0" w:rsidRDefault="00DD0494" w:rsidP="008B057C">
      <w:r w:rsidRPr="005916C0">
        <w:t xml:space="preserve">While revenues from this stormwater assessment have funded many projects, a significant portion of projects have been partially funded by grants. When applicable, federal water quality grants provide up to 60% matching funds, state </w:t>
      </w:r>
      <w:r w:rsidR="00A72ECD" w:rsidRPr="005916C0">
        <w:t>total maximum daily load</w:t>
      </w:r>
      <w:r w:rsidRPr="005916C0">
        <w:t xml:space="preserve"> grants provide up to 50% match, and </w:t>
      </w:r>
      <w:r w:rsidR="00F12925" w:rsidRPr="005916C0">
        <w:t>St. Johns River Water Management District</w:t>
      </w:r>
      <w:r w:rsidRPr="005916C0">
        <w:t xml:space="preserve"> cost-share grants fund up to 33% of construction. All these grant programs are highly competitive and subject to variable state and federal appropriations, as well as changing priorities.</w:t>
      </w:r>
    </w:p>
    <w:p w14:paraId="2813A53C" w14:textId="21A2D72F" w:rsidR="002E313C" w:rsidRPr="005916C0" w:rsidRDefault="00DD0494" w:rsidP="008B057C">
      <w:r w:rsidRPr="005916C0">
        <w:t>Due to</w:t>
      </w:r>
      <w:r w:rsidR="003F067B" w:rsidRPr="005916C0">
        <w:t xml:space="preserve"> funding limitations</w:t>
      </w:r>
      <w:r w:rsidR="00D2330D" w:rsidRPr="005916C0">
        <w:t xml:space="preserve"> </w:t>
      </w:r>
      <w:r w:rsidR="00861E51" w:rsidRPr="005916C0">
        <w:t xml:space="preserve">and the continuing degradation of key indicators of health </w:t>
      </w:r>
      <w:r w:rsidR="004B279C" w:rsidRPr="005916C0">
        <w:t xml:space="preserve">in </w:t>
      </w:r>
      <w:r w:rsidR="00861E51" w:rsidRPr="005916C0">
        <w:t>the IRL</w:t>
      </w:r>
      <w:r w:rsidR="004B279C" w:rsidRPr="005916C0">
        <w:t>,</w:t>
      </w:r>
      <w:r w:rsidR="00861E51" w:rsidRPr="005916C0">
        <w:t xml:space="preserve"> such as seagrass and fish, </w:t>
      </w:r>
      <w:r w:rsidR="00D2330D" w:rsidRPr="005916C0">
        <w:t xml:space="preserve">Brevard County identified a need for additional funding to </w:t>
      </w:r>
      <w:r w:rsidR="00803D90" w:rsidRPr="005916C0">
        <w:t xml:space="preserve">implement </w:t>
      </w:r>
      <w:r w:rsidR="00D2330D" w:rsidRPr="005916C0">
        <w:t xml:space="preserve">projects </w:t>
      </w:r>
      <w:r w:rsidR="003404DD" w:rsidRPr="005916C0">
        <w:t xml:space="preserve">identified as </w:t>
      </w:r>
      <w:r w:rsidRPr="005916C0">
        <w:t xml:space="preserve">critical to </w:t>
      </w:r>
      <w:r w:rsidR="00F07DB2" w:rsidRPr="005916C0">
        <w:t xml:space="preserve">lagoon </w:t>
      </w:r>
      <w:r w:rsidR="00803D90" w:rsidRPr="005916C0">
        <w:t>restoration</w:t>
      </w:r>
      <w:r w:rsidR="00D2330D" w:rsidRPr="005916C0">
        <w:t>. Therefore, the</w:t>
      </w:r>
      <w:r w:rsidR="002E313C" w:rsidRPr="005916C0">
        <w:t xml:space="preserve"> County place</w:t>
      </w:r>
      <w:r w:rsidR="00910D49" w:rsidRPr="005916C0">
        <w:t>d</w:t>
      </w:r>
      <w:r w:rsidR="002E313C" w:rsidRPr="005916C0">
        <w:t xml:space="preserve"> a </w:t>
      </w:r>
      <w:r w:rsidR="007709E9" w:rsidRPr="005916C0">
        <w:t xml:space="preserve">Save Our </w:t>
      </w:r>
      <w:r w:rsidR="00910D49" w:rsidRPr="005916C0">
        <w:t xml:space="preserve">Indian River </w:t>
      </w:r>
      <w:r w:rsidR="007709E9" w:rsidRPr="005916C0">
        <w:t xml:space="preserve">Lagoon </w:t>
      </w:r>
      <w:r w:rsidR="00D64B58" w:rsidRPr="005916C0">
        <w:t>0.5</w:t>
      </w:r>
      <w:r w:rsidR="00910D49" w:rsidRPr="005916C0">
        <w:t xml:space="preserve"> cent sales tax </w:t>
      </w:r>
      <w:r w:rsidR="002E313C" w:rsidRPr="005916C0">
        <w:t xml:space="preserve">referendum on the ballot in November 2016. This </w:t>
      </w:r>
      <w:r w:rsidR="004B279C" w:rsidRPr="005916C0">
        <w:t>referendum</w:t>
      </w:r>
      <w:r w:rsidR="00910D49" w:rsidRPr="005916C0">
        <w:t xml:space="preserve"> passed by more than 60% of the votes and </w:t>
      </w:r>
      <w:r w:rsidR="00BE395A" w:rsidRPr="005916C0">
        <w:t>provide</w:t>
      </w:r>
      <w:r w:rsidR="000104DD" w:rsidRPr="005916C0">
        <w:t>s</w:t>
      </w:r>
      <w:r w:rsidR="00BE395A" w:rsidRPr="005916C0">
        <w:t xml:space="preserve"> a funding mechanism for the projects listed in this plan </w:t>
      </w:r>
      <w:r w:rsidR="00E1626A" w:rsidRPr="005916C0">
        <w:t>and</w:t>
      </w:r>
      <w:r w:rsidRPr="005916C0">
        <w:t xml:space="preserve"> annual updates </w:t>
      </w:r>
      <w:r w:rsidR="00BE395A" w:rsidRPr="005916C0">
        <w:t xml:space="preserve">for </w:t>
      </w:r>
      <w:r w:rsidR="00F07DB2" w:rsidRPr="005916C0">
        <w:t>the</w:t>
      </w:r>
      <w:r w:rsidR="00BE395A" w:rsidRPr="005916C0">
        <w:t xml:space="preserve"> County and its municipalities</w:t>
      </w:r>
      <w:r w:rsidR="002E313C" w:rsidRPr="005916C0">
        <w:t xml:space="preserve">. </w:t>
      </w:r>
      <w:r w:rsidR="00910D49" w:rsidRPr="005916C0">
        <w:t>R</w:t>
      </w:r>
      <w:r w:rsidRPr="005916C0">
        <w:t xml:space="preserve">evenue collection </w:t>
      </w:r>
      <w:r w:rsidR="00910D49" w:rsidRPr="005916C0">
        <w:t xml:space="preserve">from the sales tax began in January </w:t>
      </w:r>
      <w:r w:rsidR="002E313C" w:rsidRPr="005916C0">
        <w:t>2017.</w:t>
      </w:r>
    </w:p>
    <w:p w14:paraId="14B6C172" w14:textId="38403F6D" w:rsidR="00D2330D" w:rsidRPr="005916C0" w:rsidRDefault="00D2330D" w:rsidP="008B057C">
      <w:r w:rsidRPr="005916C0">
        <w:t xml:space="preserve">This Save Our </w:t>
      </w:r>
      <w:r w:rsidR="00910D49" w:rsidRPr="005916C0">
        <w:t xml:space="preserve">Indian River </w:t>
      </w:r>
      <w:r w:rsidRPr="005916C0">
        <w:t xml:space="preserve">Lagoon </w:t>
      </w:r>
      <w:r w:rsidR="003842DA" w:rsidRPr="005916C0">
        <w:t xml:space="preserve">Project </w:t>
      </w:r>
      <w:r w:rsidRPr="005916C0">
        <w:t xml:space="preserve">Plan outlines projects </w:t>
      </w:r>
      <w:r w:rsidR="007D0359" w:rsidRPr="005916C0">
        <w:t>planned</w:t>
      </w:r>
      <w:r w:rsidR="00F30070" w:rsidRPr="005916C0">
        <w:t xml:space="preserve"> to </w:t>
      </w:r>
      <w:r w:rsidRPr="005916C0">
        <w:t xml:space="preserve">meet </w:t>
      </w:r>
      <w:r w:rsidR="00DD0494" w:rsidRPr="005916C0">
        <w:t xml:space="preserve">updated </w:t>
      </w:r>
      <w:r w:rsidR="00A72ECD" w:rsidRPr="005916C0">
        <w:t>total maximum daily load</w:t>
      </w:r>
      <w:r w:rsidRPr="005916C0">
        <w:t xml:space="preserve"> targets</w:t>
      </w:r>
      <w:r w:rsidR="00F30070" w:rsidRPr="005916C0">
        <w:t xml:space="preserve"> and improve the </w:t>
      </w:r>
      <w:r w:rsidR="00CB657D" w:rsidRPr="005916C0">
        <w:t>health, productivity, aesthetic appeal</w:t>
      </w:r>
      <w:r w:rsidR="007D0359" w:rsidRPr="005916C0">
        <w:t>, and economic value</w:t>
      </w:r>
      <w:r w:rsidR="00CB657D" w:rsidRPr="005916C0">
        <w:t xml:space="preserve"> of the lagoon</w:t>
      </w:r>
      <w:r w:rsidRPr="005916C0">
        <w:t xml:space="preserve">. </w:t>
      </w:r>
      <w:r w:rsidR="007D0359" w:rsidRPr="005916C0">
        <w:t xml:space="preserve">Almost all these projects </w:t>
      </w:r>
      <w:r w:rsidR="00910D49" w:rsidRPr="005916C0">
        <w:t>require sales tax funding to be implemented</w:t>
      </w:r>
      <w:r w:rsidR="00803D90" w:rsidRPr="005916C0">
        <w:t>. Furthermore,</w:t>
      </w:r>
      <w:r w:rsidR="007D0359" w:rsidRPr="005916C0">
        <w:t xml:space="preserve"> </w:t>
      </w:r>
      <w:r w:rsidR="00910D49" w:rsidRPr="005916C0">
        <w:t xml:space="preserve">the </w:t>
      </w:r>
      <w:r w:rsidR="003404DD" w:rsidRPr="005916C0">
        <w:t>local</w:t>
      </w:r>
      <w:r w:rsidR="00910D49" w:rsidRPr="005916C0">
        <w:t xml:space="preserve"> sales tax</w:t>
      </w:r>
      <w:r w:rsidR="003404DD" w:rsidRPr="005916C0">
        <w:t xml:space="preserve"> </w:t>
      </w:r>
      <w:r w:rsidR="007D0359" w:rsidRPr="005916C0">
        <w:t xml:space="preserve">funding </w:t>
      </w:r>
      <w:r w:rsidR="00601CB9" w:rsidRPr="005916C0">
        <w:t>i</w:t>
      </w:r>
      <w:r w:rsidR="00893E3C" w:rsidRPr="005916C0">
        <w:t xml:space="preserve">s </w:t>
      </w:r>
      <w:r w:rsidR="00DD0494" w:rsidRPr="005916C0">
        <w:t>be</w:t>
      </w:r>
      <w:r w:rsidR="00601CB9" w:rsidRPr="005916C0">
        <w:t>ing</w:t>
      </w:r>
      <w:r w:rsidR="00DD0494" w:rsidRPr="005916C0">
        <w:t xml:space="preserve"> used</w:t>
      </w:r>
      <w:r w:rsidR="00803D90" w:rsidRPr="005916C0">
        <w:t xml:space="preserve"> </w:t>
      </w:r>
      <w:r w:rsidR="007D0359" w:rsidRPr="005916C0">
        <w:t xml:space="preserve">to </w:t>
      </w:r>
      <w:r w:rsidR="00F30070" w:rsidRPr="005916C0">
        <w:t>leverage</w:t>
      </w:r>
      <w:r w:rsidR="00803D90" w:rsidRPr="005916C0">
        <w:t xml:space="preserve"> </w:t>
      </w:r>
      <w:r w:rsidR="007D0359" w:rsidRPr="005916C0">
        <w:t xml:space="preserve">more in </w:t>
      </w:r>
      <w:r w:rsidR="00F30070" w:rsidRPr="005916C0">
        <w:t xml:space="preserve">match funding </w:t>
      </w:r>
      <w:r w:rsidR="00803D90" w:rsidRPr="005916C0">
        <w:t>from</w:t>
      </w:r>
      <w:r w:rsidR="00F30070" w:rsidRPr="005916C0">
        <w:t xml:space="preserve"> state and federal grant</w:t>
      </w:r>
      <w:r w:rsidR="00CB657D" w:rsidRPr="005916C0">
        <w:t xml:space="preserve"> program</w:t>
      </w:r>
      <w:r w:rsidR="00F30070" w:rsidRPr="005916C0">
        <w:t xml:space="preserve">s. The </w:t>
      </w:r>
      <w:r w:rsidR="007D0359" w:rsidRPr="005916C0">
        <w:t>IRL</w:t>
      </w:r>
      <w:r w:rsidR="00F30070" w:rsidRPr="005916C0">
        <w:t xml:space="preserve"> ecosystem </w:t>
      </w:r>
      <w:r w:rsidR="007D0359" w:rsidRPr="005916C0">
        <w:t>is</w:t>
      </w:r>
      <w:r w:rsidR="003404DD" w:rsidRPr="005916C0">
        <w:t xml:space="preserve"> an asset</w:t>
      </w:r>
      <w:r w:rsidR="007D0359" w:rsidRPr="005916C0">
        <w:t xml:space="preserve"> valued not only </w:t>
      </w:r>
      <w:r w:rsidR="007D0359" w:rsidRPr="005916C0">
        <w:lastRenderedPageBreak/>
        <w:t>in Florida</w:t>
      </w:r>
      <w:r w:rsidR="00F30070" w:rsidRPr="005916C0">
        <w:t xml:space="preserve"> but </w:t>
      </w:r>
      <w:r w:rsidR="007D0359" w:rsidRPr="005916C0">
        <w:t>also</w:t>
      </w:r>
      <w:r w:rsidR="00F30070" w:rsidRPr="005916C0">
        <w:t xml:space="preserve"> </w:t>
      </w:r>
      <w:r w:rsidR="00CB657D" w:rsidRPr="005916C0">
        <w:t>nation</w:t>
      </w:r>
      <w:r w:rsidR="007D0359" w:rsidRPr="005916C0">
        <w:t>ally</w:t>
      </w:r>
      <w:r w:rsidR="003404DD" w:rsidRPr="005916C0">
        <w:t>; therefore,</w:t>
      </w:r>
      <w:r w:rsidR="00F30070" w:rsidRPr="005916C0">
        <w:t xml:space="preserve"> implement</w:t>
      </w:r>
      <w:r w:rsidR="00CB657D" w:rsidRPr="005916C0">
        <w:t>ation of</w:t>
      </w:r>
      <w:r w:rsidR="00F30070" w:rsidRPr="005916C0">
        <w:t xml:space="preserve"> this plan would help to restore </w:t>
      </w:r>
      <w:r w:rsidR="007D0359" w:rsidRPr="005916C0">
        <w:t xml:space="preserve">this national </w:t>
      </w:r>
      <w:r w:rsidR="003404DD" w:rsidRPr="005916C0">
        <w:t>treasure</w:t>
      </w:r>
      <w:r w:rsidR="00F30070" w:rsidRPr="005916C0">
        <w:t>.</w:t>
      </w:r>
      <w:r w:rsidR="00FA53E7" w:rsidRPr="005916C0">
        <w:t xml:space="preserve"> </w:t>
      </w:r>
      <w:r w:rsidR="0091601C" w:rsidRPr="005916C0">
        <w:t xml:space="preserve">If additional funding is provided through matching funds from other sources, additional projects may be implemented, which would increase the overall plan cost, and/or project timelines may be moved up to allow the benefits of those projects to occur earlier than planned. </w:t>
      </w:r>
      <w:r w:rsidR="00DD0494" w:rsidRPr="005916C0">
        <w:t>Response of t</w:t>
      </w:r>
      <w:r w:rsidR="00FA53E7" w:rsidRPr="005916C0">
        <w:t xml:space="preserve">he lagoon ecosystem may lag for several years behind </w:t>
      </w:r>
      <w:r w:rsidR="00DD0494" w:rsidRPr="005916C0">
        <w:t xml:space="preserve">completion of </w:t>
      </w:r>
      <w:r w:rsidR="00FA53E7" w:rsidRPr="005916C0">
        <w:t>nutrient reduction</w:t>
      </w:r>
      <w:r w:rsidR="00F07DB2" w:rsidRPr="005916C0">
        <w:t xml:space="preserve"> implementation</w:t>
      </w:r>
      <w:r w:rsidR="00FA53E7" w:rsidRPr="005916C0">
        <w:t>; however, action must be</w:t>
      </w:r>
      <w:r w:rsidR="00DD0494" w:rsidRPr="005916C0">
        <w:t xml:space="preserve"> accelerated </w:t>
      </w:r>
      <w:r w:rsidR="00FA53E7" w:rsidRPr="005916C0">
        <w:t xml:space="preserve">now to </w:t>
      </w:r>
      <w:r w:rsidR="00DD0494" w:rsidRPr="005916C0">
        <w:t>ensure</w:t>
      </w:r>
      <w:r w:rsidR="00FA53E7" w:rsidRPr="005916C0">
        <w:t xml:space="preserve"> restoration </w:t>
      </w:r>
      <w:r w:rsidR="00DD0494" w:rsidRPr="005916C0">
        <w:t xml:space="preserve">succeeds </w:t>
      </w:r>
      <w:r w:rsidR="00FA53E7" w:rsidRPr="005916C0">
        <w:t>over time.</w:t>
      </w:r>
    </w:p>
    <w:p w14:paraId="4227F34D" w14:textId="77777777" w:rsidR="00803D90" w:rsidRPr="005916C0" w:rsidRDefault="007D0359" w:rsidP="008B057C">
      <w:pPr>
        <w:pStyle w:val="Heading2"/>
      </w:pPr>
      <w:bookmarkStart w:id="14" w:name="_Toc97038953"/>
      <w:r w:rsidRPr="005916C0">
        <w:t>Return on Investment and Economic Value</w:t>
      </w:r>
      <w:bookmarkEnd w:id="14"/>
    </w:p>
    <w:p w14:paraId="11ADB65B" w14:textId="1110FCA8" w:rsidR="007D0359" w:rsidRPr="005916C0" w:rsidRDefault="004B279C" w:rsidP="008B057C">
      <w:r w:rsidRPr="005916C0">
        <w:t>The economic value of the lagoon system was evaluated during development of thi</w:t>
      </w:r>
      <w:r w:rsidR="003404DD" w:rsidRPr="005916C0">
        <w:t xml:space="preserve">s plan. It was estimated that at least a </w:t>
      </w:r>
      <w:r w:rsidRPr="005916C0">
        <w:t>total</w:t>
      </w:r>
      <w:r w:rsidR="00DD0494" w:rsidRPr="005916C0">
        <w:t xml:space="preserve"> present value</w:t>
      </w:r>
      <w:r w:rsidRPr="005916C0">
        <w:t xml:space="preserve"> of </w:t>
      </w:r>
      <w:r w:rsidR="007D0359" w:rsidRPr="005916C0">
        <w:t xml:space="preserve">$6 billion </w:t>
      </w:r>
      <w:r w:rsidR="00DD0494" w:rsidRPr="005916C0">
        <w:t>is</w:t>
      </w:r>
      <w:r w:rsidR="007D0359" w:rsidRPr="005916C0">
        <w:t xml:space="preserve"> </w:t>
      </w:r>
      <w:r w:rsidRPr="005916C0">
        <w:t xml:space="preserve">tied to </w:t>
      </w:r>
      <w:r w:rsidR="007D0359" w:rsidRPr="005916C0">
        <w:t xml:space="preserve">restoration of the </w:t>
      </w:r>
      <w:r w:rsidR="000205A1" w:rsidRPr="005916C0">
        <w:t>Indian River Lagoon (</w:t>
      </w:r>
      <w:r w:rsidR="007D0359" w:rsidRPr="005916C0">
        <w:t>IRL</w:t>
      </w:r>
      <w:r w:rsidR="000205A1" w:rsidRPr="005916C0">
        <w:t>)</w:t>
      </w:r>
      <w:r w:rsidR="007D0359" w:rsidRPr="005916C0">
        <w:t xml:space="preserve">. There is </w:t>
      </w:r>
      <w:r w:rsidR="00F07DB2" w:rsidRPr="005916C0">
        <w:t xml:space="preserve">approximately </w:t>
      </w:r>
      <w:r w:rsidR="007D0359" w:rsidRPr="005916C0">
        <w:t xml:space="preserve">$2 billion in </w:t>
      </w:r>
      <w:r w:rsidRPr="005916C0">
        <w:t>benefits</w:t>
      </w:r>
      <w:r w:rsidR="007D0359" w:rsidRPr="005916C0">
        <w:t xml:space="preserve"> from restoration</w:t>
      </w:r>
      <w:r w:rsidRPr="005916C0">
        <w:t xml:space="preserve"> and an estimated $4 billion in damages if the IRL is not brought back to health</w:t>
      </w:r>
      <w:r w:rsidR="003404DD" w:rsidRPr="005916C0">
        <w:t xml:space="preserve"> during the next decade</w:t>
      </w:r>
      <w:r w:rsidRPr="005916C0">
        <w:t>.</w:t>
      </w:r>
      <w:r w:rsidR="00BC5D10" w:rsidRPr="005916C0">
        <w:t xml:space="preserve"> </w:t>
      </w:r>
      <w:r w:rsidR="00DD0494" w:rsidRPr="005916C0">
        <w:t>If</w:t>
      </w:r>
      <w:r w:rsidRPr="005916C0">
        <w:t xml:space="preserve"> v</w:t>
      </w:r>
      <w:r w:rsidR="007D0359" w:rsidRPr="005916C0">
        <w:t xml:space="preserve">iewing this </w:t>
      </w:r>
      <w:r w:rsidRPr="005916C0">
        <w:t>project</w:t>
      </w:r>
      <w:r w:rsidR="007D0359" w:rsidRPr="005916C0">
        <w:t xml:space="preserve"> plan purely as a financial investment</w:t>
      </w:r>
      <w:r w:rsidR="006F19AF" w:rsidRPr="005916C0">
        <w:t xml:space="preserve"> that pays the $2 billion in benefits alone (i.e. not counting the avoidance of the $4 billion loss)</w:t>
      </w:r>
      <w:r w:rsidR="007D0359" w:rsidRPr="005916C0">
        <w:t>, the projected pretax internal rate of return is 10%</w:t>
      </w:r>
      <w:r w:rsidRPr="005916C0">
        <w:t>,</w:t>
      </w:r>
      <w:r w:rsidR="007D0359" w:rsidRPr="005916C0">
        <w:t xml:space="preserve"> if </w:t>
      </w:r>
      <w:r w:rsidRPr="005916C0">
        <w:t xml:space="preserve">the plan </w:t>
      </w:r>
      <w:r w:rsidR="007D0359" w:rsidRPr="005916C0">
        <w:t xml:space="preserve">takes </w:t>
      </w:r>
      <w:r w:rsidR="00F965C5" w:rsidRPr="005916C0">
        <w:t>1</w:t>
      </w:r>
      <w:r w:rsidR="007D0359" w:rsidRPr="005916C0">
        <w:t>0 years to implement.</w:t>
      </w:r>
    </w:p>
    <w:p w14:paraId="50396B51" w14:textId="767B6F99" w:rsidR="007D0359" w:rsidRPr="005916C0" w:rsidRDefault="00861E51" w:rsidP="008B057C">
      <w:r w:rsidRPr="005916C0">
        <w:rPr>
          <w:b/>
        </w:rPr>
        <w:fldChar w:fldCharType="begin"/>
      </w:r>
      <w:r w:rsidRPr="005916C0">
        <w:rPr>
          <w:b/>
        </w:rPr>
        <w:instrText xml:space="preserve"> REF _Ref453598767 \h  \* MERGEFORMAT </w:instrText>
      </w:r>
      <w:r w:rsidRPr="005916C0">
        <w:rPr>
          <w:b/>
        </w:rPr>
      </w:r>
      <w:r w:rsidRPr="005916C0">
        <w:rPr>
          <w:b/>
        </w:rPr>
        <w:fldChar w:fldCharType="separate"/>
      </w:r>
      <w:r w:rsidR="004502BB" w:rsidRPr="004502BB">
        <w:rPr>
          <w:b/>
        </w:rPr>
        <w:t xml:space="preserve">Table </w:t>
      </w:r>
      <w:r w:rsidR="004502BB" w:rsidRPr="004502BB">
        <w:rPr>
          <w:b/>
          <w:noProof/>
        </w:rPr>
        <w:t>1</w:t>
      </w:r>
      <w:r w:rsidR="004502BB" w:rsidRPr="004502BB">
        <w:rPr>
          <w:b/>
          <w:noProof/>
        </w:rPr>
        <w:noBreakHyphen/>
        <w:t>1</w:t>
      </w:r>
      <w:r w:rsidRPr="005916C0">
        <w:rPr>
          <w:b/>
        </w:rPr>
        <w:fldChar w:fldCharType="end"/>
      </w:r>
      <w:r w:rsidRPr="005916C0">
        <w:t xml:space="preserve"> </w:t>
      </w:r>
      <w:r w:rsidR="00F07DB2" w:rsidRPr="005916C0">
        <w:t>documents projections of three</w:t>
      </w:r>
      <w:r w:rsidR="00F96A06" w:rsidRPr="005916C0">
        <w:t xml:space="preserve"> economic engines likely to have</w:t>
      </w:r>
      <w:r w:rsidR="007D0359" w:rsidRPr="005916C0">
        <w:t xml:space="preserve"> significant economic impacts on Brevard County residents </w:t>
      </w:r>
      <w:r w:rsidR="00F96A06" w:rsidRPr="005916C0">
        <w:t xml:space="preserve">with positive impacts if the IRL is restored </w:t>
      </w:r>
      <w:r w:rsidR="00DD0494" w:rsidRPr="005916C0">
        <w:t>versus</w:t>
      </w:r>
      <w:r w:rsidR="00F96A06" w:rsidRPr="005916C0">
        <w:t xml:space="preserve"> negative impacts </w:t>
      </w:r>
      <w:r w:rsidR="00F07DB2" w:rsidRPr="005916C0">
        <w:t>if the IRL is not</w:t>
      </w:r>
      <w:r w:rsidR="007D0359" w:rsidRPr="005916C0">
        <w:t xml:space="preserve"> restore</w:t>
      </w:r>
      <w:r w:rsidR="00F07DB2" w:rsidRPr="005916C0">
        <w:t>d</w:t>
      </w:r>
      <w:r w:rsidR="007D0359" w:rsidRPr="005916C0">
        <w:t xml:space="preserve">. </w:t>
      </w:r>
      <w:r w:rsidR="004B279C" w:rsidRPr="005916C0">
        <w:t>Additional detail on e</w:t>
      </w:r>
      <w:r w:rsidR="007D0359" w:rsidRPr="005916C0">
        <w:t xml:space="preserve">ach of these impacts is </w:t>
      </w:r>
      <w:r w:rsidR="004B279C" w:rsidRPr="005916C0">
        <w:t xml:space="preserve">provided </w:t>
      </w:r>
      <w:r w:rsidR="007D0359" w:rsidRPr="005916C0">
        <w:t xml:space="preserve">in </w:t>
      </w:r>
      <w:r w:rsidR="007D0359" w:rsidRPr="005916C0">
        <w:rPr>
          <w:b/>
        </w:rPr>
        <w:t xml:space="preserve">Section </w:t>
      </w:r>
      <w:r w:rsidR="002B0EDB" w:rsidRPr="005916C0">
        <w:rPr>
          <w:b/>
        </w:rPr>
        <w:fldChar w:fldCharType="begin"/>
      </w:r>
      <w:r w:rsidR="002B0EDB" w:rsidRPr="005916C0">
        <w:rPr>
          <w:b/>
        </w:rPr>
        <w:instrText xml:space="preserve"> REF _Ref454808653 \r \h  \* MERGEFORMAT </w:instrText>
      </w:r>
      <w:r w:rsidR="002B0EDB" w:rsidRPr="005916C0">
        <w:rPr>
          <w:b/>
        </w:rPr>
      </w:r>
      <w:r w:rsidR="002B0EDB" w:rsidRPr="005916C0">
        <w:rPr>
          <w:b/>
        </w:rPr>
        <w:fldChar w:fldCharType="separate"/>
      </w:r>
      <w:r w:rsidR="004502BB">
        <w:rPr>
          <w:b/>
        </w:rPr>
        <w:t>1.1.1</w:t>
      </w:r>
      <w:r w:rsidR="002B0EDB" w:rsidRPr="005916C0">
        <w:rPr>
          <w:b/>
        </w:rPr>
        <w:fldChar w:fldCharType="end"/>
      </w:r>
      <w:r w:rsidR="004B279C" w:rsidRPr="005916C0">
        <w:t>.</w:t>
      </w:r>
      <w:r w:rsidR="007D0359" w:rsidRPr="005916C0">
        <w:t xml:space="preserve"> The upper part of the table lists the </w:t>
      </w:r>
      <w:r w:rsidR="004B279C" w:rsidRPr="005916C0">
        <w:t>e</w:t>
      </w:r>
      <w:r w:rsidR="007D0359" w:rsidRPr="005916C0">
        <w:t xml:space="preserve">conomic </w:t>
      </w:r>
      <w:r w:rsidR="004B279C" w:rsidRPr="005916C0">
        <w:t>b</w:t>
      </w:r>
      <w:r w:rsidR="007D0359" w:rsidRPr="005916C0">
        <w:t xml:space="preserve">enefits </w:t>
      </w:r>
      <w:r w:rsidR="00F96A06" w:rsidRPr="005916C0">
        <w:t xml:space="preserve">for </w:t>
      </w:r>
      <w:r w:rsidR="004B279C" w:rsidRPr="005916C0">
        <w:t>r</w:t>
      </w:r>
      <w:r w:rsidR="00F96A06" w:rsidRPr="005916C0">
        <w:t>estoring</w:t>
      </w:r>
      <w:r w:rsidR="007D0359" w:rsidRPr="005916C0">
        <w:t xml:space="preserve"> a </w:t>
      </w:r>
      <w:r w:rsidR="004B279C" w:rsidRPr="005916C0">
        <w:t>h</w:t>
      </w:r>
      <w:r w:rsidR="007D0359" w:rsidRPr="005916C0">
        <w:t xml:space="preserve">ealthy IRL while the lower part of the table lists the </w:t>
      </w:r>
      <w:r w:rsidR="004B279C" w:rsidRPr="005916C0">
        <w:t>ec</w:t>
      </w:r>
      <w:r w:rsidR="007D0359" w:rsidRPr="005916C0">
        <w:t xml:space="preserve">onomic </w:t>
      </w:r>
      <w:r w:rsidR="00F96A06" w:rsidRPr="005916C0">
        <w:t xml:space="preserve">costs of </w:t>
      </w:r>
      <w:r w:rsidR="004B279C" w:rsidRPr="005916C0">
        <w:t>d</w:t>
      </w:r>
      <w:r w:rsidR="007D0359" w:rsidRPr="005916C0">
        <w:t>eclining IRL</w:t>
      </w:r>
      <w:r w:rsidR="00F96A06" w:rsidRPr="005916C0">
        <w:t xml:space="preserve"> health</w:t>
      </w:r>
      <w:r w:rsidR="007D0359" w:rsidRPr="005916C0">
        <w:t xml:space="preserve"> in the absence of restoration </w:t>
      </w:r>
      <w:r w:rsidR="004B279C" w:rsidRPr="005916C0">
        <w:t xml:space="preserve">through </w:t>
      </w:r>
      <w:r w:rsidR="003E72EF" w:rsidRPr="005916C0">
        <w:t>plan implementation</w:t>
      </w:r>
      <w:r w:rsidR="007D0359" w:rsidRPr="005916C0">
        <w:t>.</w:t>
      </w:r>
    </w:p>
    <w:p w14:paraId="45D6ED59" w14:textId="3D8D9721" w:rsidR="003E72EF" w:rsidRPr="005916C0" w:rsidRDefault="003E72EF" w:rsidP="008B057C">
      <w:r w:rsidRPr="005916C0">
        <w:t xml:space="preserve">Economic impacts in the table are expressed both as annual cash flows and as the discounted expected present value of those cash flows over a 30-year financial plan period. Expected present value is an economic indicator used in business to express the present monetary value of a future stream of cash flows. This expected monetary value discounts the future stream by an interest rate and discounts it further by a probability factor to account for the uncertainty of future events. Therefore, the expected present value of IRL economic benefits shown in </w:t>
      </w:r>
      <w:r w:rsidRPr="005916C0">
        <w:rPr>
          <w:b/>
        </w:rPr>
        <w:fldChar w:fldCharType="begin"/>
      </w:r>
      <w:r w:rsidRPr="005916C0">
        <w:rPr>
          <w:b/>
        </w:rPr>
        <w:instrText xml:space="preserve"> REF _Ref453598767 \h  \* MERGEFORMAT </w:instrText>
      </w:r>
      <w:r w:rsidRPr="005916C0">
        <w:rPr>
          <w:b/>
        </w:rPr>
      </w:r>
      <w:r w:rsidRPr="005916C0">
        <w:rPr>
          <w:b/>
        </w:rPr>
        <w:fldChar w:fldCharType="separate"/>
      </w:r>
      <w:r w:rsidR="004502BB" w:rsidRPr="004502BB">
        <w:rPr>
          <w:b/>
        </w:rPr>
        <w:t xml:space="preserve">Table </w:t>
      </w:r>
      <w:r w:rsidR="004502BB" w:rsidRPr="004502BB">
        <w:rPr>
          <w:b/>
          <w:noProof/>
        </w:rPr>
        <w:t>1</w:t>
      </w:r>
      <w:r w:rsidR="004502BB" w:rsidRPr="004502BB">
        <w:rPr>
          <w:b/>
          <w:noProof/>
        </w:rPr>
        <w:noBreakHyphen/>
        <w:t>1</w:t>
      </w:r>
      <w:r w:rsidRPr="005916C0">
        <w:rPr>
          <w:b/>
        </w:rPr>
        <w:fldChar w:fldCharType="end"/>
      </w:r>
      <w:r w:rsidRPr="005916C0">
        <w:t xml:space="preserve"> is much less than the sum of those future cash flows.</w:t>
      </w:r>
    </w:p>
    <w:p w14:paraId="615C50E3" w14:textId="6BBEAAD2" w:rsidR="00803D90" w:rsidRPr="005916C0" w:rsidRDefault="00803D90" w:rsidP="00C467A9">
      <w:pPr>
        <w:pStyle w:val="TableCaption"/>
      </w:pPr>
      <w:bookmarkStart w:id="15" w:name="_Ref453598767"/>
      <w:bookmarkStart w:id="16" w:name="_Toc508375097"/>
      <w:bookmarkStart w:id="17" w:name="_Toc97039050"/>
      <w:r w:rsidRPr="005916C0">
        <w:t xml:space="preserve">Table </w:t>
      </w:r>
      <w:fldSimple w:instr=" STYLEREF 1 \s ">
        <w:r w:rsidR="004502BB">
          <w:rPr>
            <w:noProof/>
          </w:rPr>
          <w:t>1</w:t>
        </w:r>
      </w:fldSimple>
      <w:r w:rsidR="001D1AB1" w:rsidRPr="005916C0">
        <w:noBreakHyphen/>
      </w:r>
      <w:fldSimple w:instr=" SEQ Table \* ARABIC \s 1 ">
        <w:r w:rsidR="004502BB">
          <w:rPr>
            <w:noProof/>
          </w:rPr>
          <w:t>1</w:t>
        </w:r>
      </w:fldSimple>
      <w:bookmarkEnd w:id="15"/>
      <w:r w:rsidRPr="005916C0">
        <w:t xml:space="preserve">: </w:t>
      </w:r>
      <w:r w:rsidR="00663FFF" w:rsidRPr="005916C0">
        <w:t>Ec</w:t>
      </w:r>
      <w:r w:rsidR="00F07DB2" w:rsidRPr="005916C0">
        <w:t>onomic Impact Scenarios Based</w:t>
      </w:r>
      <w:r w:rsidR="00663FFF" w:rsidRPr="005916C0">
        <w:t xml:space="preserve"> Upon the Condition of the IRL</w:t>
      </w:r>
      <w:bookmarkEnd w:id="16"/>
      <w:bookmarkEnd w:id="17"/>
    </w:p>
    <w:tbl>
      <w:tblPr>
        <w:tblStyle w:val="TableGrid"/>
        <w:tblW w:w="8793" w:type="dxa"/>
        <w:jc w:val="center"/>
        <w:tblLook w:val="0420" w:firstRow="1" w:lastRow="0" w:firstColumn="0" w:lastColumn="0" w:noHBand="0" w:noVBand="1"/>
        <w:tblCaption w:val="Economic Impact Scenarios Based Upon the Condition of the IRL"/>
      </w:tblPr>
      <w:tblGrid>
        <w:gridCol w:w="5463"/>
        <w:gridCol w:w="1710"/>
        <w:gridCol w:w="1620"/>
      </w:tblGrid>
      <w:tr w:rsidR="00663FFF" w:rsidRPr="005916C0" w14:paraId="445366A0" w14:textId="77777777" w:rsidTr="00CB2747">
        <w:trPr>
          <w:tblHeader/>
          <w:jc w:val="center"/>
        </w:trPr>
        <w:tc>
          <w:tcPr>
            <w:tcW w:w="5463" w:type="dxa"/>
            <w:shd w:val="clear" w:color="auto" w:fill="BDD6EE" w:themeFill="accent1" w:themeFillTint="66"/>
            <w:vAlign w:val="center"/>
          </w:tcPr>
          <w:p w14:paraId="2D980156" w14:textId="52768102" w:rsidR="00663FFF" w:rsidRPr="005916C0" w:rsidRDefault="00663FFF" w:rsidP="00FB699A">
            <w:pPr>
              <w:spacing w:after="0"/>
              <w:jc w:val="center"/>
              <w:rPr>
                <w:b/>
                <w:sz w:val="20"/>
              </w:rPr>
            </w:pPr>
            <w:r w:rsidRPr="005916C0">
              <w:rPr>
                <w:b/>
                <w:sz w:val="20"/>
              </w:rPr>
              <w:t xml:space="preserve">Economic Benefits </w:t>
            </w:r>
            <w:r w:rsidR="00F96A06" w:rsidRPr="005916C0">
              <w:rPr>
                <w:b/>
                <w:sz w:val="20"/>
              </w:rPr>
              <w:t>for Restoring</w:t>
            </w:r>
            <w:r w:rsidRPr="005916C0">
              <w:rPr>
                <w:b/>
                <w:sz w:val="20"/>
              </w:rPr>
              <w:t xml:space="preserve"> a Healthy IRL</w:t>
            </w:r>
            <w:r w:rsidR="00FB699A" w:rsidRPr="005916C0">
              <w:rPr>
                <w:b/>
                <w:sz w:val="20"/>
              </w:rPr>
              <w:t xml:space="preserve"> and Costs of Declining IRL Health</w:t>
            </w:r>
          </w:p>
        </w:tc>
        <w:tc>
          <w:tcPr>
            <w:tcW w:w="1710" w:type="dxa"/>
            <w:shd w:val="clear" w:color="auto" w:fill="BDD6EE" w:themeFill="accent1" w:themeFillTint="66"/>
            <w:vAlign w:val="center"/>
          </w:tcPr>
          <w:p w14:paraId="3B781729" w14:textId="77777777" w:rsidR="00663FFF" w:rsidRPr="005916C0" w:rsidDel="00653232" w:rsidRDefault="003E72EF" w:rsidP="00FB699A">
            <w:pPr>
              <w:spacing w:after="0"/>
              <w:jc w:val="center"/>
              <w:rPr>
                <w:b/>
                <w:sz w:val="20"/>
              </w:rPr>
            </w:pPr>
            <w:r w:rsidRPr="005916C0">
              <w:rPr>
                <w:b/>
                <w:sz w:val="20"/>
              </w:rPr>
              <w:t>Annual Cash Flow</w:t>
            </w:r>
          </w:p>
        </w:tc>
        <w:tc>
          <w:tcPr>
            <w:tcW w:w="1620" w:type="dxa"/>
            <w:shd w:val="clear" w:color="auto" w:fill="BDD6EE" w:themeFill="accent1" w:themeFillTint="66"/>
            <w:vAlign w:val="center"/>
          </w:tcPr>
          <w:p w14:paraId="091D4E59" w14:textId="77777777" w:rsidR="00663FFF" w:rsidRPr="005916C0" w:rsidRDefault="00663FFF" w:rsidP="00FB699A">
            <w:pPr>
              <w:spacing w:after="0"/>
              <w:jc w:val="center"/>
              <w:rPr>
                <w:b/>
                <w:sz w:val="20"/>
              </w:rPr>
            </w:pPr>
            <w:r w:rsidRPr="005916C0">
              <w:rPr>
                <w:b/>
                <w:sz w:val="20"/>
              </w:rPr>
              <w:t>Expected Present Value</w:t>
            </w:r>
          </w:p>
        </w:tc>
      </w:tr>
      <w:tr w:rsidR="002B0EDB" w:rsidRPr="005916C0" w14:paraId="187E5E46" w14:textId="77777777" w:rsidTr="00CB2747">
        <w:trPr>
          <w:trHeight w:val="70"/>
          <w:jc w:val="center"/>
        </w:trPr>
        <w:tc>
          <w:tcPr>
            <w:tcW w:w="5463" w:type="dxa"/>
            <w:vAlign w:val="center"/>
          </w:tcPr>
          <w:p w14:paraId="4E94EE1A" w14:textId="6EBB38EC" w:rsidR="002B0EDB" w:rsidRPr="005916C0" w:rsidRDefault="002B0EDB" w:rsidP="00FB699A">
            <w:pPr>
              <w:spacing w:after="0"/>
              <w:rPr>
                <w:sz w:val="20"/>
              </w:rPr>
            </w:pPr>
            <w:r w:rsidRPr="005916C0">
              <w:rPr>
                <w:sz w:val="20"/>
              </w:rPr>
              <w:t>Tourism and Recreation Growth</w:t>
            </w:r>
            <w:r w:rsidR="00FB699A" w:rsidRPr="005916C0">
              <w:rPr>
                <w:sz w:val="20"/>
              </w:rPr>
              <w:t xml:space="preserve"> Benefits</w:t>
            </w:r>
          </w:p>
        </w:tc>
        <w:tc>
          <w:tcPr>
            <w:tcW w:w="1710" w:type="dxa"/>
            <w:vAlign w:val="center"/>
          </w:tcPr>
          <w:p w14:paraId="427F3D74" w14:textId="77777777" w:rsidR="002B0EDB" w:rsidRPr="005916C0" w:rsidRDefault="002B0EDB" w:rsidP="00FB699A">
            <w:pPr>
              <w:spacing w:after="0"/>
              <w:jc w:val="right"/>
              <w:rPr>
                <w:sz w:val="20"/>
              </w:rPr>
            </w:pPr>
            <w:r w:rsidRPr="005916C0">
              <w:rPr>
                <w:sz w:val="20"/>
              </w:rPr>
              <w:t>$95</w:t>
            </w:r>
            <w:r w:rsidR="003E72EF" w:rsidRPr="005916C0">
              <w:rPr>
                <w:sz w:val="20"/>
              </w:rPr>
              <w:t xml:space="preserve"> million</w:t>
            </w:r>
          </w:p>
        </w:tc>
        <w:tc>
          <w:tcPr>
            <w:tcW w:w="1620" w:type="dxa"/>
            <w:vAlign w:val="center"/>
          </w:tcPr>
          <w:p w14:paraId="26655519" w14:textId="77777777" w:rsidR="002B0EDB" w:rsidRPr="005916C0" w:rsidRDefault="002B0EDB" w:rsidP="00FB699A">
            <w:pPr>
              <w:spacing w:after="0"/>
              <w:jc w:val="right"/>
              <w:rPr>
                <w:sz w:val="20"/>
              </w:rPr>
            </w:pPr>
            <w:r w:rsidRPr="005916C0">
              <w:rPr>
                <w:sz w:val="20"/>
              </w:rPr>
              <w:t xml:space="preserve">$997 </w:t>
            </w:r>
            <w:r w:rsidR="003E72EF" w:rsidRPr="005916C0">
              <w:rPr>
                <w:sz w:val="20"/>
              </w:rPr>
              <w:t>m</w:t>
            </w:r>
            <w:r w:rsidRPr="005916C0">
              <w:rPr>
                <w:sz w:val="20"/>
              </w:rPr>
              <w:t>illion</w:t>
            </w:r>
          </w:p>
        </w:tc>
      </w:tr>
      <w:tr w:rsidR="002B0EDB" w:rsidRPr="005916C0" w14:paraId="484D5D36" w14:textId="77777777" w:rsidTr="00CB2747">
        <w:trPr>
          <w:jc w:val="center"/>
        </w:trPr>
        <w:tc>
          <w:tcPr>
            <w:tcW w:w="5463" w:type="dxa"/>
            <w:vAlign w:val="center"/>
          </w:tcPr>
          <w:p w14:paraId="42F37421" w14:textId="7F05D46E" w:rsidR="002B0EDB" w:rsidRPr="005916C0" w:rsidRDefault="002B0EDB" w:rsidP="00FB699A">
            <w:pPr>
              <w:spacing w:after="0"/>
              <w:rPr>
                <w:sz w:val="20"/>
              </w:rPr>
            </w:pPr>
            <w:r w:rsidRPr="005916C0">
              <w:rPr>
                <w:sz w:val="20"/>
              </w:rPr>
              <w:t>Property Value Growth</w:t>
            </w:r>
            <w:r w:rsidR="00FB699A" w:rsidRPr="005916C0">
              <w:rPr>
                <w:sz w:val="20"/>
              </w:rPr>
              <w:t xml:space="preserve"> Benefits</w:t>
            </w:r>
          </w:p>
        </w:tc>
        <w:tc>
          <w:tcPr>
            <w:tcW w:w="1710" w:type="dxa"/>
            <w:vAlign w:val="center"/>
          </w:tcPr>
          <w:p w14:paraId="10BAE185" w14:textId="77777777" w:rsidR="002B0EDB" w:rsidRPr="005916C0" w:rsidRDefault="003E72EF" w:rsidP="00FB699A">
            <w:pPr>
              <w:spacing w:after="0"/>
              <w:jc w:val="right"/>
              <w:rPr>
                <w:sz w:val="20"/>
              </w:rPr>
            </w:pPr>
            <w:r w:rsidRPr="005916C0">
              <w:rPr>
                <w:sz w:val="20"/>
              </w:rPr>
              <w:t>$</w:t>
            </w:r>
            <w:r w:rsidR="00EC6EFA" w:rsidRPr="005916C0">
              <w:rPr>
                <w:sz w:val="20"/>
              </w:rPr>
              <w:t>81</w:t>
            </w:r>
            <w:r w:rsidRPr="005916C0">
              <w:rPr>
                <w:sz w:val="20"/>
              </w:rPr>
              <w:t xml:space="preserve"> million</w:t>
            </w:r>
          </w:p>
        </w:tc>
        <w:tc>
          <w:tcPr>
            <w:tcW w:w="1620" w:type="dxa"/>
            <w:vAlign w:val="center"/>
          </w:tcPr>
          <w:p w14:paraId="6C6A6263" w14:textId="77777777" w:rsidR="002B0EDB" w:rsidRPr="005916C0" w:rsidRDefault="002B0EDB" w:rsidP="00FB699A">
            <w:pPr>
              <w:spacing w:after="0"/>
              <w:jc w:val="right"/>
              <w:rPr>
                <w:sz w:val="20"/>
              </w:rPr>
            </w:pPr>
            <w:r w:rsidRPr="005916C0">
              <w:rPr>
                <w:sz w:val="20"/>
              </w:rPr>
              <w:t>$</w:t>
            </w:r>
            <w:r w:rsidR="00EC6EFA" w:rsidRPr="005916C0">
              <w:rPr>
                <w:sz w:val="20"/>
              </w:rPr>
              <w:t>852</w:t>
            </w:r>
            <w:r w:rsidR="003E72EF" w:rsidRPr="005916C0">
              <w:rPr>
                <w:sz w:val="20"/>
              </w:rPr>
              <w:t xml:space="preserve"> m</w:t>
            </w:r>
            <w:r w:rsidRPr="005916C0">
              <w:rPr>
                <w:sz w:val="20"/>
              </w:rPr>
              <w:t>illion</w:t>
            </w:r>
          </w:p>
        </w:tc>
      </w:tr>
      <w:tr w:rsidR="002B0EDB" w:rsidRPr="005916C0" w14:paraId="6C31F6DA" w14:textId="77777777" w:rsidTr="00CB2747">
        <w:trPr>
          <w:jc w:val="center"/>
        </w:trPr>
        <w:tc>
          <w:tcPr>
            <w:tcW w:w="5463" w:type="dxa"/>
            <w:vAlign w:val="center"/>
          </w:tcPr>
          <w:p w14:paraId="5AFDB429" w14:textId="58B38023" w:rsidR="002B0EDB" w:rsidRPr="005916C0" w:rsidRDefault="002B0EDB" w:rsidP="00FB699A">
            <w:pPr>
              <w:spacing w:after="0"/>
              <w:rPr>
                <w:sz w:val="20"/>
              </w:rPr>
            </w:pPr>
            <w:r w:rsidRPr="005916C0">
              <w:rPr>
                <w:sz w:val="20"/>
              </w:rPr>
              <w:t xml:space="preserve">Rebirth of Commercial Fishing </w:t>
            </w:r>
            <w:r w:rsidR="00FB699A" w:rsidRPr="005916C0">
              <w:rPr>
                <w:sz w:val="20"/>
              </w:rPr>
              <w:t xml:space="preserve">Benefits </w:t>
            </w:r>
            <w:r w:rsidRPr="005916C0">
              <w:rPr>
                <w:sz w:val="20"/>
              </w:rPr>
              <w:t>(excludes indirect benefits)</w:t>
            </w:r>
          </w:p>
        </w:tc>
        <w:tc>
          <w:tcPr>
            <w:tcW w:w="1710" w:type="dxa"/>
            <w:vAlign w:val="center"/>
          </w:tcPr>
          <w:p w14:paraId="51F5770A" w14:textId="77777777" w:rsidR="002B0EDB" w:rsidRPr="005916C0" w:rsidRDefault="002B0EDB" w:rsidP="00FB699A">
            <w:pPr>
              <w:spacing w:after="0"/>
              <w:jc w:val="right"/>
              <w:rPr>
                <w:sz w:val="20"/>
              </w:rPr>
            </w:pPr>
            <w:r w:rsidRPr="005916C0">
              <w:rPr>
                <w:sz w:val="20"/>
              </w:rPr>
              <w:t>$15</w:t>
            </w:r>
            <w:r w:rsidR="003E72EF" w:rsidRPr="005916C0">
              <w:rPr>
                <w:sz w:val="20"/>
              </w:rPr>
              <w:t xml:space="preserve"> million</w:t>
            </w:r>
          </w:p>
        </w:tc>
        <w:tc>
          <w:tcPr>
            <w:tcW w:w="1620" w:type="dxa"/>
            <w:vAlign w:val="center"/>
          </w:tcPr>
          <w:p w14:paraId="50E494EC" w14:textId="77777777" w:rsidR="002B0EDB" w:rsidRPr="005916C0" w:rsidRDefault="002B0EDB" w:rsidP="00FB699A">
            <w:pPr>
              <w:spacing w:after="0"/>
              <w:jc w:val="right"/>
              <w:rPr>
                <w:sz w:val="20"/>
              </w:rPr>
            </w:pPr>
            <w:r w:rsidRPr="005916C0">
              <w:rPr>
                <w:sz w:val="20"/>
              </w:rPr>
              <w:t>$159</w:t>
            </w:r>
            <w:r w:rsidR="003E72EF" w:rsidRPr="005916C0">
              <w:rPr>
                <w:sz w:val="20"/>
              </w:rPr>
              <w:t xml:space="preserve"> m</w:t>
            </w:r>
            <w:r w:rsidRPr="005916C0">
              <w:rPr>
                <w:sz w:val="20"/>
              </w:rPr>
              <w:t>illion</w:t>
            </w:r>
          </w:p>
        </w:tc>
      </w:tr>
      <w:tr w:rsidR="002B0EDB" w:rsidRPr="005916C0" w14:paraId="61EC405A" w14:textId="77777777" w:rsidTr="00CB2747">
        <w:trPr>
          <w:jc w:val="center"/>
        </w:trPr>
        <w:tc>
          <w:tcPr>
            <w:tcW w:w="5463" w:type="dxa"/>
            <w:vAlign w:val="center"/>
          </w:tcPr>
          <w:p w14:paraId="53D7F039" w14:textId="72DE3069" w:rsidR="002B0EDB" w:rsidRPr="005916C0" w:rsidRDefault="002B0EDB" w:rsidP="00FB699A">
            <w:pPr>
              <w:spacing w:after="0"/>
              <w:rPr>
                <w:sz w:val="20"/>
              </w:rPr>
            </w:pPr>
            <w:r w:rsidRPr="005916C0">
              <w:rPr>
                <w:sz w:val="20"/>
              </w:rPr>
              <w:t>Healthy Residents and Tourists</w:t>
            </w:r>
            <w:r w:rsidR="00FB699A" w:rsidRPr="005916C0">
              <w:rPr>
                <w:sz w:val="20"/>
              </w:rPr>
              <w:t xml:space="preserve"> Benefits</w:t>
            </w:r>
          </w:p>
        </w:tc>
        <w:tc>
          <w:tcPr>
            <w:tcW w:w="1710" w:type="dxa"/>
            <w:vAlign w:val="center"/>
          </w:tcPr>
          <w:p w14:paraId="1E278B42" w14:textId="77777777" w:rsidR="002B0EDB" w:rsidRPr="005916C0" w:rsidRDefault="002B0EDB" w:rsidP="00FB699A">
            <w:pPr>
              <w:spacing w:after="0"/>
              <w:jc w:val="right"/>
              <w:rPr>
                <w:sz w:val="20"/>
              </w:rPr>
            </w:pPr>
            <w:r w:rsidRPr="005916C0">
              <w:rPr>
                <w:sz w:val="20"/>
              </w:rPr>
              <w:t>Not quantified</w:t>
            </w:r>
          </w:p>
        </w:tc>
        <w:tc>
          <w:tcPr>
            <w:tcW w:w="1620" w:type="dxa"/>
            <w:vAlign w:val="center"/>
          </w:tcPr>
          <w:p w14:paraId="6E162091" w14:textId="77777777" w:rsidR="002B0EDB" w:rsidRPr="005916C0" w:rsidRDefault="002B0EDB" w:rsidP="00FB699A">
            <w:pPr>
              <w:spacing w:after="0"/>
              <w:jc w:val="right"/>
              <w:rPr>
                <w:sz w:val="20"/>
              </w:rPr>
            </w:pPr>
            <w:r w:rsidRPr="005916C0">
              <w:rPr>
                <w:sz w:val="20"/>
              </w:rPr>
              <w:t>Not quantified</w:t>
            </w:r>
          </w:p>
        </w:tc>
      </w:tr>
      <w:tr w:rsidR="002B0EDB" w:rsidRPr="005916C0" w14:paraId="685D870A" w14:textId="77777777" w:rsidTr="00CB2747">
        <w:trPr>
          <w:trHeight w:val="70"/>
          <w:jc w:val="center"/>
        </w:trPr>
        <w:tc>
          <w:tcPr>
            <w:tcW w:w="5463" w:type="dxa"/>
            <w:shd w:val="clear" w:color="auto" w:fill="DEEAF6" w:themeFill="accent1" w:themeFillTint="33"/>
            <w:vAlign w:val="center"/>
          </w:tcPr>
          <w:p w14:paraId="3F6DA944" w14:textId="77777777" w:rsidR="002B0EDB" w:rsidRPr="005916C0" w:rsidRDefault="002B0EDB" w:rsidP="00FB699A">
            <w:pPr>
              <w:spacing w:after="0"/>
              <w:rPr>
                <w:b/>
                <w:i/>
                <w:sz w:val="20"/>
              </w:rPr>
            </w:pPr>
            <w:r w:rsidRPr="005916C0">
              <w:rPr>
                <w:b/>
                <w:i/>
                <w:sz w:val="20"/>
              </w:rPr>
              <w:t>Total Benefits</w:t>
            </w:r>
          </w:p>
        </w:tc>
        <w:tc>
          <w:tcPr>
            <w:tcW w:w="1710" w:type="dxa"/>
            <w:shd w:val="clear" w:color="auto" w:fill="DEEAF6" w:themeFill="accent1" w:themeFillTint="33"/>
            <w:vAlign w:val="center"/>
          </w:tcPr>
          <w:p w14:paraId="6D03771C" w14:textId="77777777" w:rsidR="002B0EDB" w:rsidRPr="005916C0" w:rsidRDefault="002B0EDB" w:rsidP="00FB699A">
            <w:pPr>
              <w:spacing w:after="0"/>
              <w:jc w:val="right"/>
              <w:rPr>
                <w:b/>
                <w:i/>
                <w:sz w:val="20"/>
              </w:rPr>
            </w:pPr>
            <w:r w:rsidRPr="005916C0">
              <w:rPr>
                <w:b/>
                <w:i/>
                <w:sz w:val="20"/>
              </w:rPr>
              <w:t>$1</w:t>
            </w:r>
            <w:r w:rsidR="00EC6EFA" w:rsidRPr="005916C0">
              <w:rPr>
                <w:b/>
                <w:i/>
                <w:sz w:val="20"/>
              </w:rPr>
              <w:t>91</w:t>
            </w:r>
            <w:r w:rsidR="003E72EF" w:rsidRPr="005916C0">
              <w:rPr>
                <w:b/>
                <w:i/>
                <w:sz w:val="20"/>
              </w:rPr>
              <w:t xml:space="preserve"> million</w:t>
            </w:r>
          </w:p>
        </w:tc>
        <w:tc>
          <w:tcPr>
            <w:tcW w:w="1620" w:type="dxa"/>
            <w:shd w:val="clear" w:color="auto" w:fill="DEEAF6" w:themeFill="accent1" w:themeFillTint="33"/>
            <w:vAlign w:val="center"/>
          </w:tcPr>
          <w:p w14:paraId="38FD4C1B" w14:textId="77777777" w:rsidR="002B0EDB" w:rsidRPr="005916C0" w:rsidRDefault="002B0EDB" w:rsidP="00FB699A">
            <w:pPr>
              <w:spacing w:after="0"/>
              <w:jc w:val="right"/>
              <w:rPr>
                <w:b/>
                <w:i/>
                <w:sz w:val="20"/>
              </w:rPr>
            </w:pPr>
            <w:r w:rsidRPr="005916C0">
              <w:rPr>
                <w:b/>
                <w:i/>
                <w:sz w:val="20"/>
              </w:rPr>
              <w:t>$</w:t>
            </w:r>
            <w:r w:rsidR="00EC6EFA" w:rsidRPr="005916C0">
              <w:rPr>
                <w:b/>
                <w:i/>
                <w:sz w:val="20"/>
              </w:rPr>
              <w:t>2.01</w:t>
            </w:r>
            <w:r w:rsidRPr="005916C0">
              <w:rPr>
                <w:b/>
                <w:i/>
                <w:sz w:val="20"/>
              </w:rPr>
              <w:t xml:space="preserve"> </w:t>
            </w:r>
            <w:r w:rsidR="003E72EF" w:rsidRPr="005916C0">
              <w:rPr>
                <w:b/>
                <w:i/>
                <w:sz w:val="20"/>
              </w:rPr>
              <w:t>b</w:t>
            </w:r>
            <w:r w:rsidRPr="005916C0">
              <w:rPr>
                <w:b/>
                <w:i/>
                <w:sz w:val="20"/>
              </w:rPr>
              <w:t>illion</w:t>
            </w:r>
          </w:p>
        </w:tc>
      </w:tr>
      <w:tr w:rsidR="00C84A22" w:rsidRPr="005916C0" w14:paraId="491700AC" w14:textId="77777777" w:rsidTr="00CB2747">
        <w:trPr>
          <w:trHeight w:val="70"/>
          <w:jc w:val="center"/>
        </w:trPr>
        <w:tc>
          <w:tcPr>
            <w:tcW w:w="5463" w:type="dxa"/>
            <w:vAlign w:val="center"/>
          </w:tcPr>
          <w:p w14:paraId="124F3872" w14:textId="0DA0752E" w:rsidR="00C84A22" w:rsidRPr="005916C0" w:rsidRDefault="00C84A22" w:rsidP="00FB699A">
            <w:pPr>
              <w:spacing w:after="0"/>
              <w:rPr>
                <w:i/>
                <w:sz w:val="20"/>
              </w:rPr>
            </w:pPr>
            <w:r w:rsidRPr="005916C0">
              <w:rPr>
                <w:sz w:val="20"/>
              </w:rPr>
              <w:t>Tourism and Recreation at Risk</w:t>
            </w:r>
            <w:r w:rsidR="00FB699A" w:rsidRPr="005916C0">
              <w:rPr>
                <w:sz w:val="20"/>
              </w:rPr>
              <w:t xml:space="preserve"> Damages</w:t>
            </w:r>
          </w:p>
        </w:tc>
        <w:tc>
          <w:tcPr>
            <w:tcW w:w="1710" w:type="dxa"/>
            <w:vAlign w:val="center"/>
          </w:tcPr>
          <w:p w14:paraId="043525D7" w14:textId="684C0294" w:rsidR="00C84A22" w:rsidRPr="005916C0" w:rsidRDefault="00C84A22" w:rsidP="00FB699A">
            <w:pPr>
              <w:spacing w:after="0"/>
              <w:jc w:val="right"/>
              <w:rPr>
                <w:i/>
                <w:sz w:val="20"/>
              </w:rPr>
            </w:pPr>
            <w:r w:rsidRPr="005916C0">
              <w:rPr>
                <w:sz w:val="20"/>
              </w:rPr>
              <w:t>-$237 million</w:t>
            </w:r>
          </w:p>
        </w:tc>
        <w:tc>
          <w:tcPr>
            <w:tcW w:w="1620" w:type="dxa"/>
            <w:vAlign w:val="center"/>
          </w:tcPr>
          <w:p w14:paraId="05F953F8" w14:textId="470BD9BB" w:rsidR="00C84A22" w:rsidRPr="005916C0" w:rsidRDefault="00C84A22" w:rsidP="00FB699A">
            <w:pPr>
              <w:spacing w:after="0"/>
              <w:jc w:val="right"/>
              <w:rPr>
                <w:i/>
                <w:sz w:val="20"/>
              </w:rPr>
            </w:pPr>
            <w:r w:rsidRPr="005916C0">
              <w:rPr>
                <w:sz w:val="20"/>
              </w:rPr>
              <w:t>-$3 billion</w:t>
            </w:r>
          </w:p>
        </w:tc>
      </w:tr>
      <w:tr w:rsidR="00C84A22" w:rsidRPr="005916C0" w14:paraId="5F0D7B61" w14:textId="77777777" w:rsidTr="00CB2747">
        <w:trPr>
          <w:trHeight w:val="70"/>
          <w:jc w:val="center"/>
        </w:trPr>
        <w:tc>
          <w:tcPr>
            <w:tcW w:w="5463" w:type="dxa"/>
            <w:vAlign w:val="center"/>
          </w:tcPr>
          <w:p w14:paraId="418A08B5" w14:textId="5CC6EEB4" w:rsidR="00C84A22" w:rsidRPr="005916C0" w:rsidRDefault="00C84A22" w:rsidP="00FB699A">
            <w:pPr>
              <w:spacing w:after="0"/>
              <w:rPr>
                <w:i/>
                <w:sz w:val="20"/>
              </w:rPr>
            </w:pPr>
            <w:r w:rsidRPr="005916C0">
              <w:rPr>
                <w:sz w:val="20"/>
              </w:rPr>
              <w:t>Property Value at Ris</w:t>
            </w:r>
            <w:r w:rsidR="00FB699A" w:rsidRPr="005916C0">
              <w:rPr>
                <w:sz w:val="20"/>
              </w:rPr>
              <w:t>k Damages</w:t>
            </w:r>
          </w:p>
        </w:tc>
        <w:tc>
          <w:tcPr>
            <w:tcW w:w="1710" w:type="dxa"/>
            <w:vAlign w:val="center"/>
          </w:tcPr>
          <w:p w14:paraId="677CD108" w14:textId="7A352F5D" w:rsidR="00C84A22" w:rsidRPr="005916C0" w:rsidRDefault="00C84A22" w:rsidP="00FB699A">
            <w:pPr>
              <w:spacing w:after="0"/>
              <w:jc w:val="right"/>
              <w:rPr>
                <w:i/>
                <w:sz w:val="20"/>
              </w:rPr>
            </w:pPr>
            <w:r w:rsidRPr="005916C0">
              <w:rPr>
                <w:sz w:val="20"/>
              </w:rPr>
              <w:t>-$92 million</w:t>
            </w:r>
          </w:p>
        </w:tc>
        <w:tc>
          <w:tcPr>
            <w:tcW w:w="1620" w:type="dxa"/>
            <w:vAlign w:val="center"/>
          </w:tcPr>
          <w:p w14:paraId="3A6C1279" w14:textId="6566FCEB" w:rsidR="00C84A22" w:rsidRPr="005916C0" w:rsidRDefault="00C84A22" w:rsidP="00FB699A">
            <w:pPr>
              <w:spacing w:after="0"/>
              <w:jc w:val="right"/>
              <w:rPr>
                <w:i/>
                <w:sz w:val="20"/>
              </w:rPr>
            </w:pPr>
            <w:r w:rsidRPr="005916C0">
              <w:rPr>
                <w:sz w:val="20"/>
              </w:rPr>
              <w:t>-$1.2 billion</w:t>
            </w:r>
          </w:p>
        </w:tc>
      </w:tr>
      <w:tr w:rsidR="00C84A22" w:rsidRPr="005916C0" w14:paraId="22D336D5" w14:textId="77777777" w:rsidTr="00CB2747">
        <w:trPr>
          <w:trHeight w:val="70"/>
          <w:jc w:val="center"/>
        </w:trPr>
        <w:tc>
          <w:tcPr>
            <w:tcW w:w="5463" w:type="dxa"/>
            <w:vAlign w:val="center"/>
          </w:tcPr>
          <w:p w14:paraId="515EADF4" w14:textId="6DA24903" w:rsidR="00C84A22" w:rsidRPr="005916C0" w:rsidRDefault="00C84A22" w:rsidP="00FB699A">
            <w:pPr>
              <w:spacing w:after="0"/>
              <w:rPr>
                <w:i/>
                <w:sz w:val="20"/>
              </w:rPr>
            </w:pPr>
            <w:r w:rsidRPr="005916C0">
              <w:rPr>
                <w:sz w:val="20"/>
              </w:rPr>
              <w:t>Decline of Commercial Fishing (excludes indirect impacts)</w:t>
            </w:r>
          </w:p>
        </w:tc>
        <w:tc>
          <w:tcPr>
            <w:tcW w:w="1710" w:type="dxa"/>
            <w:vAlign w:val="center"/>
          </w:tcPr>
          <w:p w14:paraId="38444EDF" w14:textId="486BED1E" w:rsidR="00C84A22" w:rsidRPr="005916C0" w:rsidRDefault="00C84A22" w:rsidP="00FB699A">
            <w:pPr>
              <w:spacing w:after="0"/>
              <w:jc w:val="right"/>
              <w:rPr>
                <w:i/>
                <w:sz w:val="20"/>
              </w:rPr>
            </w:pPr>
            <w:r w:rsidRPr="005916C0">
              <w:rPr>
                <w:sz w:val="20"/>
              </w:rPr>
              <w:t>-$6 million</w:t>
            </w:r>
          </w:p>
        </w:tc>
        <w:tc>
          <w:tcPr>
            <w:tcW w:w="1620" w:type="dxa"/>
            <w:vAlign w:val="center"/>
          </w:tcPr>
          <w:p w14:paraId="2F9283B3" w14:textId="6F7465E5" w:rsidR="00C84A22" w:rsidRPr="005916C0" w:rsidRDefault="00C84A22" w:rsidP="00FB699A">
            <w:pPr>
              <w:spacing w:after="0"/>
              <w:jc w:val="right"/>
              <w:rPr>
                <w:i/>
                <w:sz w:val="20"/>
              </w:rPr>
            </w:pPr>
            <w:r w:rsidRPr="005916C0">
              <w:rPr>
                <w:sz w:val="20"/>
              </w:rPr>
              <w:t>-$87 million</w:t>
            </w:r>
          </w:p>
        </w:tc>
      </w:tr>
      <w:tr w:rsidR="00C84A22" w:rsidRPr="005916C0" w14:paraId="5F8EB7FF" w14:textId="77777777" w:rsidTr="00CB2747">
        <w:trPr>
          <w:trHeight w:val="70"/>
          <w:jc w:val="center"/>
        </w:trPr>
        <w:tc>
          <w:tcPr>
            <w:tcW w:w="5463" w:type="dxa"/>
            <w:vAlign w:val="center"/>
          </w:tcPr>
          <w:p w14:paraId="488AA6BC" w14:textId="5F7605C4" w:rsidR="00C84A22" w:rsidRPr="005916C0" w:rsidRDefault="00C84A22" w:rsidP="00FB699A">
            <w:pPr>
              <w:spacing w:after="0"/>
              <w:rPr>
                <w:i/>
                <w:sz w:val="20"/>
              </w:rPr>
            </w:pPr>
            <w:r w:rsidRPr="005916C0">
              <w:rPr>
                <w:sz w:val="20"/>
              </w:rPr>
              <w:t>Potential Pathogen Impacts to Residents and Tourists</w:t>
            </w:r>
          </w:p>
        </w:tc>
        <w:tc>
          <w:tcPr>
            <w:tcW w:w="1710" w:type="dxa"/>
            <w:vAlign w:val="center"/>
          </w:tcPr>
          <w:p w14:paraId="0A2B57D0" w14:textId="4DC8088B" w:rsidR="00C84A22" w:rsidRPr="005916C0" w:rsidRDefault="00C84A22" w:rsidP="00FB699A">
            <w:pPr>
              <w:spacing w:after="0"/>
              <w:jc w:val="right"/>
              <w:rPr>
                <w:i/>
                <w:sz w:val="20"/>
              </w:rPr>
            </w:pPr>
            <w:r w:rsidRPr="005916C0">
              <w:rPr>
                <w:sz w:val="20"/>
              </w:rPr>
              <w:t>Not quantified</w:t>
            </w:r>
          </w:p>
        </w:tc>
        <w:tc>
          <w:tcPr>
            <w:tcW w:w="1620" w:type="dxa"/>
            <w:vAlign w:val="center"/>
          </w:tcPr>
          <w:p w14:paraId="3BD46E0D" w14:textId="0DFC9C42" w:rsidR="00C84A22" w:rsidRPr="005916C0" w:rsidRDefault="00C84A22" w:rsidP="00FB699A">
            <w:pPr>
              <w:spacing w:after="0"/>
              <w:jc w:val="right"/>
              <w:rPr>
                <w:i/>
                <w:sz w:val="20"/>
              </w:rPr>
            </w:pPr>
            <w:r w:rsidRPr="005916C0">
              <w:rPr>
                <w:sz w:val="20"/>
              </w:rPr>
              <w:t>Not quantified</w:t>
            </w:r>
          </w:p>
        </w:tc>
      </w:tr>
      <w:tr w:rsidR="00C84A22" w:rsidRPr="005916C0" w14:paraId="3E42E47D" w14:textId="77777777" w:rsidTr="000F59B3">
        <w:trPr>
          <w:trHeight w:val="242"/>
          <w:jc w:val="center"/>
        </w:trPr>
        <w:tc>
          <w:tcPr>
            <w:tcW w:w="5463" w:type="dxa"/>
            <w:shd w:val="clear" w:color="auto" w:fill="DEEAF6" w:themeFill="accent1" w:themeFillTint="33"/>
            <w:vAlign w:val="center"/>
          </w:tcPr>
          <w:p w14:paraId="079282D9" w14:textId="2F0348B3" w:rsidR="00C84A22" w:rsidRPr="005916C0" w:rsidRDefault="00C84A22" w:rsidP="00FB699A">
            <w:pPr>
              <w:spacing w:after="0"/>
              <w:rPr>
                <w:b/>
                <w:i/>
                <w:sz w:val="20"/>
              </w:rPr>
            </w:pPr>
            <w:r w:rsidRPr="005916C0">
              <w:rPr>
                <w:b/>
                <w:i/>
                <w:sz w:val="20"/>
              </w:rPr>
              <w:t>Total Damages</w:t>
            </w:r>
          </w:p>
        </w:tc>
        <w:tc>
          <w:tcPr>
            <w:tcW w:w="1710" w:type="dxa"/>
            <w:shd w:val="clear" w:color="auto" w:fill="DEEAF6" w:themeFill="accent1" w:themeFillTint="33"/>
            <w:vAlign w:val="center"/>
          </w:tcPr>
          <w:p w14:paraId="1AB28677" w14:textId="2C08C1C3" w:rsidR="00C84A22" w:rsidRPr="005916C0" w:rsidRDefault="00C84A22" w:rsidP="00FB699A">
            <w:pPr>
              <w:spacing w:after="0"/>
              <w:jc w:val="right"/>
              <w:rPr>
                <w:b/>
                <w:i/>
                <w:sz w:val="20"/>
              </w:rPr>
            </w:pPr>
            <w:r w:rsidRPr="005916C0">
              <w:rPr>
                <w:b/>
                <w:i/>
                <w:sz w:val="20"/>
              </w:rPr>
              <w:t>-$335</w:t>
            </w:r>
          </w:p>
        </w:tc>
        <w:tc>
          <w:tcPr>
            <w:tcW w:w="1620" w:type="dxa"/>
            <w:shd w:val="clear" w:color="auto" w:fill="DEEAF6" w:themeFill="accent1" w:themeFillTint="33"/>
            <w:vAlign w:val="center"/>
          </w:tcPr>
          <w:p w14:paraId="4DDD4F95" w14:textId="66FE1B4C" w:rsidR="00C84A22" w:rsidRPr="005916C0" w:rsidRDefault="00C84A22" w:rsidP="00FB699A">
            <w:pPr>
              <w:spacing w:after="0"/>
              <w:jc w:val="right"/>
              <w:rPr>
                <w:b/>
                <w:i/>
                <w:sz w:val="20"/>
              </w:rPr>
            </w:pPr>
            <w:r w:rsidRPr="005916C0">
              <w:rPr>
                <w:b/>
                <w:i/>
                <w:sz w:val="20"/>
              </w:rPr>
              <w:t>-$4.29 billion</w:t>
            </w:r>
          </w:p>
        </w:tc>
      </w:tr>
    </w:tbl>
    <w:p w14:paraId="5BAE1AE6" w14:textId="3B42D7F9" w:rsidR="002E54BC" w:rsidRPr="005916C0" w:rsidRDefault="002E54BC" w:rsidP="002E54BC">
      <w:pPr>
        <w:rPr>
          <w:sz w:val="18"/>
          <w:szCs w:val="18"/>
        </w:rPr>
      </w:pPr>
      <w:r w:rsidRPr="005916C0">
        <w:rPr>
          <w:sz w:val="18"/>
          <w:szCs w:val="18"/>
        </w:rPr>
        <w:t>Note: Developed by CloseWaters LLC for the original Save Our Indian River Lagoon Project Plan.</w:t>
      </w:r>
    </w:p>
    <w:p w14:paraId="5995AC97" w14:textId="490B905D" w:rsidR="001C54AA" w:rsidRPr="005916C0" w:rsidRDefault="001C54AA" w:rsidP="008B057C">
      <w:pPr>
        <w:spacing w:before="240"/>
      </w:pPr>
      <w:r w:rsidRPr="005916C0">
        <w:t xml:space="preserve">Today there is a $6 billion decision point for the IRL. Despite unprecedented algae blooms and fish kills, conditions could become worse. If large-scale fish kills continue with increasing frequency, algae blooms continue or become toxic, or there is a pathogen outbreak, then real </w:t>
      </w:r>
      <w:r w:rsidRPr="005916C0">
        <w:lastRenderedPageBreak/>
        <w:t>estate, tourism, and the quality of life and health for Brevard County residents would likely suffer.</w:t>
      </w:r>
    </w:p>
    <w:p w14:paraId="5E0B1138" w14:textId="77777777" w:rsidR="00803D90" w:rsidRPr="005916C0" w:rsidRDefault="00663FFF" w:rsidP="008B057C">
      <w:pPr>
        <w:pStyle w:val="Heading3"/>
      </w:pPr>
      <w:bookmarkStart w:id="18" w:name="_Ref454808653"/>
      <w:bookmarkStart w:id="19" w:name="_Toc97038954"/>
      <w:r w:rsidRPr="005916C0">
        <w:t>Areas of Economic Value at Risk</w:t>
      </w:r>
      <w:bookmarkEnd w:id="18"/>
      <w:bookmarkEnd w:id="19"/>
    </w:p>
    <w:p w14:paraId="69A06E8D" w14:textId="77777777" w:rsidR="00803D90" w:rsidRPr="005916C0" w:rsidRDefault="00803D90" w:rsidP="008B057C">
      <w:pPr>
        <w:pStyle w:val="Heading4"/>
      </w:pPr>
      <w:r w:rsidRPr="005916C0">
        <w:t xml:space="preserve">Tourism </w:t>
      </w:r>
      <w:r w:rsidR="00663FFF" w:rsidRPr="005916C0">
        <w:t>and Recreation</w:t>
      </w:r>
    </w:p>
    <w:p w14:paraId="4ABE15ED" w14:textId="1CA36663" w:rsidR="00803D90" w:rsidRPr="005916C0" w:rsidRDefault="009F0E3C" w:rsidP="008B057C">
      <w:r w:rsidRPr="005916C0">
        <w:t xml:space="preserve">Today's tourism revenue in Brevard County </w:t>
      </w:r>
      <w:r w:rsidR="00893E3C" w:rsidRPr="005916C0">
        <w:t xml:space="preserve">(County) </w:t>
      </w:r>
      <w:r w:rsidRPr="005916C0">
        <w:t xml:space="preserve">comes primarily from the beaches. </w:t>
      </w:r>
      <w:r w:rsidR="00DC4206" w:rsidRPr="005916C0">
        <w:t>T</w:t>
      </w:r>
      <w:r w:rsidRPr="005916C0">
        <w:t>o diversify the tourism base and increase revenue, Brevard County has developed a plan to increase ecotourism, a globally growing and high</w:t>
      </w:r>
      <w:r w:rsidR="00E805ED" w:rsidRPr="005916C0">
        <w:t xml:space="preserve"> </w:t>
      </w:r>
      <w:r w:rsidRPr="005916C0">
        <w:t>value sector of tourism that depend</w:t>
      </w:r>
      <w:r w:rsidR="00F96A06" w:rsidRPr="005916C0">
        <w:t>s</w:t>
      </w:r>
      <w:r w:rsidRPr="005916C0">
        <w:t xml:space="preserve"> on</w:t>
      </w:r>
      <w:r w:rsidR="00F96A06" w:rsidRPr="005916C0">
        <w:t xml:space="preserve"> restoration</w:t>
      </w:r>
      <w:r w:rsidR="003E72EF" w:rsidRPr="005916C0">
        <w:t xml:space="preserve"> and maintenance</w:t>
      </w:r>
      <w:r w:rsidR="00F96A06" w:rsidRPr="005916C0">
        <w:t xml:space="preserve"> of a healthy</w:t>
      </w:r>
      <w:r w:rsidRPr="005916C0">
        <w:t xml:space="preserve"> </w:t>
      </w:r>
      <w:r w:rsidR="000205A1" w:rsidRPr="005916C0">
        <w:t>Indian River Lagoon (</w:t>
      </w:r>
      <w:r w:rsidRPr="005916C0">
        <w:t>IRL</w:t>
      </w:r>
      <w:r w:rsidR="000205A1" w:rsidRPr="005916C0">
        <w:t>)</w:t>
      </w:r>
      <w:r w:rsidRPr="005916C0">
        <w:t>.</w:t>
      </w:r>
      <w:r w:rsidR="00E805ED" w:rsidRPr="005916C0">
        <w:t xml:space="preserve"> </w:t>
      </w:r>
      <w:r w:rsidRPr="005916C0">
        <w:t>High</w:t>
      </w:r>
      <w:r w:rsidR="00E805ED" w:rsidRPr="005916C0">
        <w:t xml:space="preserve"> </w:t>
      </w:r>
      <w:r w:rsidRPr="005916C0">
        <w:t xml:space="preserve">value ecotourism relies on </w:t>
      </w:r>
      <w:r w:rsidR="00F96A06" w:rsidRPr="005916C0">
        <w:t>e</w:t>
      </w:r>
      <w:r w:rsidRPr="005916C0">
        <w:t>xceptional natural experience</w:t>
      </w:r>
      <w:r w:rsidR="00F96A06" w:rsidRPr="005916C0">
        <w:t>s</w:t>
      </w:r>
      <w:r w:rsidRPr="005916C0">
        <w:t xml:space="preserve"> including fishing, bird watching, kayaking, paddle boarding, camping, hiking, and nature tours. </w:t>
      </w:r>
      <w:r w:rsidR="00F96A06" w:rsidRPr="005916C0">
        <w:t>I</w:t>
      </w:r>
      <w:r w:rsidRPr="005916C0">
        <w:t xml:space="preserve">n the </w:t>
      </w:r>
      <w:r w:rsidR="003E72EF" w:rsidRPr="005916C0">
        <w:t>short-term</w:t>
      </w:r>
      <w:r w:rsidRPr="005916C0">
        <w:t>, there are opportunities for tourist</w:t>
      </w:r>
      <w:r w:rsidR="003E72EF" w:rsidRPr="005916C0">
        <w:t>s to participate</w:t>
      </w:r>
      <w:r w:rsidRPr="005916C0">
        <w:t xml:space="preserve"> in restoration experiences, such as collecting mangrove seeds by kayak or canoe, planting mangrove seedli</w:t>
      </w:r>
      <w:r w:rsidR="003E72EF" w:rsidRPr="005916C0">
        <w:t>ngs, or establishing colonies of</w:t>
      </w:r>
      <w:r w:rsidRPr="005916C0">
        <w:t xml:space="preserve"> clams, oysters, or mussels. A successful example of Brevard </w:t>
      </w:r>
      <w:r w:rsidR="00A2633A" w:rsidRPr="005916C0">
        <w:t xml:space="preserve">County </w:t>
      </w:r>
      <w:r w:rsidRPr="005916C0">
        <w:t>ecotourism is the world</w:t>
      </w:r>
      <w:r w:rsidR="00E805ED" w:rsidRPr="005916C0">
        <w:t xml:space="preserve"> </w:t>
      </w:r>
      <w:r w:rsidRPr="005916C0">
        <w:t xml:space="preserve">famous annual Space Coast Birding </w:t>
      </w:r>
      <w:r w:rsidR="00F96A06" w:rsidRPr="005916C0">
        <w:t xml:space="preserve">and Wildlife </w:t>
      </w:r>
      <w:r w:rsidRPr="005916C0">
        <w:t xml:space="preserve">Festival that brings $1.2 million annually to the County and attracts </w:t>
      </w:r>
      <w:r w:rsidR="00F96A06" w:rsidRPr="005916C0">
        <w:t xml:space="preserve">approximately </w:t>
      </w:r>
      <w:r w:rsidRPr="005916C0">
        <w:t>5</w:t>
      </w:r>
      <w:r w:rsidR="00E805ED" w:rsidRPr="005916C0">
        <w:t>,</w:t>
      </w:r>
      <w:r w:rsidRPr="005916C0">
        <w:t>000 visitors.</w:t>
      </w:r>
    </w:p>
    <w:p w14:paraId="795C04DA" w14:textId="77777777" w:rsidR="00803D90" w:rsidRPr="005916C0" w:rsidRDefault="00A2633A" w:rsidP="008B057C">
      <w:pPr>
        <w:pStyle w:val="Heading4"/>
      </w:pPr>
      <w:r w:rsidRPr="005916C0">
        <w:t>Property Value</w:t>
      </w:r>
    </w:p>
    <w:p w14:paraId="5A3324A4" w14:textId="31B7EC38" w:rsidR="00803D90" w:rsidRPr="005916C0" w:rsidRDefault="00861E51" w:rsidP="008B057C">
      <w:r w:rsidRPr="005916C0">
        <w:t xml:space="preserve">While the economic benefits of IRL restoration are likely to increase property value throughout the County, to be conservative this plan assessed the exposure only to properties with frontage on Mosquito Lagoon, IRL, Banana River Lagoon, Sykes Creek, and connected waterways. Approximately 11.2% of the County's $27 billion in taxable property value is directly on the IRL. Therefore, more than $3 billion in taxable property value is directly at risk with ongoing IRL issues, such </w:t>
      </w:r>
      <w:r w:rsidR="001C27DA" w:rsidRPr="005916C0">
        <w:t xml:space="preserve">as </w:t>
      </w:r>
      <w:r w:rsidRPr="005916C0">
        <w:t>algal blooms and fish kills. Furthermore, a weighted-average millage rate of 18.58</w:t>
      </w:r>
      <w:r w:rsidR="008061D3" w:rsidRPr="005916C0">
        <w:t xml:space="preserve"> </w:t>
      </w:r>
      <w:r w:rsidR="00E805ED" w:rsidRPr="005916C0">
        <w:t xml:space="preserve">results in </w:t>
      </w:r>
      <w:r w:rsidRPr="005916C0">
        <w:t>an estimated annual tax revenue of $56 million that is also at risk</w:t>
      </w:r>
      <w:r w:rsidRPr="005916C0">
        <w:rPr>
          <w:b/>
        </w:rPr>
        <w:t xml:space="preserve"> </w:t>
      </w:r>
      <w:r w:rsidRPr="005916C0">
        <w:t xml:space="preserve">in the absence of </w:t>
      </w:r>
      <w:r w:rsidR="00E805ED" w:rsidRPr="005916C0">
        <w:t xml:space="preserve">IRL </w:t>
      </w:r>
      <w:r w:rsidRPr="005916C0">
        <w:t>restoration. The $</w:t>
      </w:r>
      <w:r w:rsidR="00EC6EFA" w:rsidRPr="005916C0">
        <w:t>852</w:t>
      </w:r>
      <w:r w:rsidRPr="005916C0">
        <w:t xml:space="preserve"> million of incremental expected present value assumes a </w:t>
      </w:r>
      <w:r w:rsidR="00FE540F" w:rsidRPr="005916C0">
        <w:t>20</w:t>
      </w:r>
      <w:r w:rsidRPr="005916C0">
        <w:t>% improvement in IRL frontage property value</w:t>
      </w:r>
      <w:r w:rsidR="00693BF8" w:rsidRPr="005916C0">
        <w:t>, which</w:t>
      </w:r>
      <w:r w:rsidRPr="005916C0">
        <w:t xml:space="preserve"> would be 90% likely after 10 years with the IRL restored.</w:t>
      </w:r>
    </w:p>
    <w:p w14:paraId="771194BF" w14:textId="77777777" w:rsidR="00EC6EFA" w:rsidRPr="005916C0" w:rsidRDefault="00EC6EFA" w:rsidP="008B057C">
      <w:r w:rsidRPr="005916C0">
        <w:t>Consultants for the County surveyed the Space Coast Association of REALTORS</w:t>
      </w:r>
      <w:r w:rsidRPr="005916C0">
        <w:rPr>
          <w:vertAlign w:val="superscript"/>
        </w:rPr>
        <w:t>®</w:t>
      </w:r>
      <w:r w:rsidRPr="005916C0">
        <w:t xml:space="preserve"> to assess the likely impacts of IRL health on the waterfront property value. Approximately 170 REALTORS</w:t>
      </w:r>
      <w:r w:rsidRPr="005916C0">
        <w:rPr>
          <w:vertAlign w:val="superscript"/>
        </w:rPr>
        <w:t>®</w:t>
      </w:r>
      <w:r w:rsidRPr="005916C0">
        <w:t xml:space="preserve"> most familiar with the waterfront market replied to the survey. These professionals assessed that waterfront IRL property values would increase 22% on average over five years if the IRL were healthy and would decrease by 25% over five years if the lagoon were not restored.</w:t>
      </w:r>
    </w:p>
    <w:p w14:paraId="7884562C" w14:textId="77777777" w:rsidR="00803D90" w:rsidRPr="005916C0" w:rsidRDefault="00803D90" w:rsidP="008B057C">
      <w:pPr>
        <w:pStyle w:val="Heading4"/>
      </w:pPr>
      <w:r w:rsidRPr="005916C0">
        <w:t>Commercial Fishing</w:t>
      </w:r>
    </w:p>
    <w:p w14:paraId="07EAE0AE" w14:textId="779BDB6F" w:rsidR="00803D90" w:rsidRPr="005916C0" w:rsidRDefault="00A2633A" w:rsidP="008B057C">
      <w:r w:rsidRPr="005916C0">
        <w:t>IRL r</w:t>
      </w:r>
      <w:r w:rsidR="00803D90" w:rsidRPr="005916C0">
        <w:t xml:space="preserve">estoration is critical to the recovery of a once thriving, valuable, and world-class fishery, both commercial and recreational. In 1995, the commercial fish harvest in Brevard County was $22 million annually. </w:t>
      </w:r>
      <w:r w:rsidR="002B0EDB" w:rsidRPr="005916C0">
        <w:t xml:space="preserve">While a 1995 ban on commercial net fishing </w:t>
      </w:r>
      <w:r w:rsidR="00F96A06" w:rsidRPr="005916C0">
        <w:t>marked economic</w:t>
      </w:r>
      <w:r w:rsidR="002B0EDB" w:rsidRPr="005916C0">
        <w:t xml:space="preserve"> decline,</w:t>
      </w:r>
      <w:r w:rsidR="00803D90" w:rsidRPr="005916C0">
        <w:t xml:space="preserve"> the degradation of the lagoon system</w:t>
      </w:r>
      <w:r w:rsidR="002B0EDB" w:rsidRPr="005916C0">
        <w:t xml:space="preserve"> </w:t>
      </w:r>
      <w:r w:rsidR="0066235D" w:rsidRPr="005916C0">
        <w:t>contributed</w:t>
      </w:r>
      <w:r w:rsidR="002B0EDB" w:rsidRPr="005916C0">
        <w:t xml:space="preserve"> considerabl</w:t>
      </w:r>
      <w:r w:rsidR="00E805ED" w:rsidRPr="005916C0">
        <w:t>y</w:t>
      </w:r>
      <w:r w:rsidR="002B0EDB" w:rsidRPr="005916C0">
        <w:t xml:space="preserve"> to a </w:t>
      </w:r>
      <w:r w:rsidR="0066235D" w:rsidRPr="005916C0">
        <w:t xml:space="preserve">severe reduction in </w:t>
      </w:r>
      <w:r w:rsidR="00803D90" w:rsidRPr="005916C0">
        <w:t xml:space="preserve">value </w:t>
      </w:r>
      <w:r w:rsidR="002B0EDB" w:rsidRPr="005916C0">
        <w:t xml:space="preserve">of </w:t>
      </w:r>
      <w:r w:rsidR="00803D90" w:rsidRPr="005916C0">
        <w:t xml:space="preserve">only $6.7 million </w:t>
      </w:r>
      <w:r w:rsidR="002B0EDB" w:rsidRPr="005916C0">
        <w:t xml:space="preserve">annually </w:t>
      </w:r>
      <w:r w:rsidR="00803D90" w:rsidRPr="005916C0">
        <w:t>in 2015</w:t>
      </w:r>
      <w:r w:rsidR="00882D6A" w:rsidRPr="005916C0">
        <w:t>, based on Florida Fish and Wildlife Conservation Commission data</w:t>
      </w:r>
      <w:r w:rsidR="00D64BE2" w:rsidRPr="005916C0">
        <w:t xml:space="preserve"> (see </w:t>
      </w:r>
      <w:r w:rsidR="00D64BE2" w:rsidRPr="005916C0">
        <w:rPr>
          <w:b/>
        </w:rPr>
        <w:fldChar w:fldCharType="begin"/>
      </w:r>
      <w:r w:rsidR="00D64BE2" w:rsidRPr="005916C0">
        <w:rPr>
          <w:b/>
        </w:rPr>
        <w:instrText xml:space="preserve"> REF _Ref453693047 \h  \* MERGEFORMAT </w:instrText>
      </w:r>
      <w:r w:rsidR="00D64BE2" w:rsidRPr="005916C0">
        <w:rPr>
          <w:b/>
        </w:rPr>
      </w:r>
      <w:r w:rsidR="00D64BE2" w:rsidRPr="005916C0">
        <w:rPr>
          <w:b/>
        </w:rPr>
        <w:fldChar w:fldCharType="separate"/>
      </w:r>
      <w:r w:rsidR="004502BB" w:rsidRPr="004502BB">
        <w:rPr>
          <w:b/>
        </w:rPr>
        <w:t xml:space="preserve">Figure </w:t>
      </w:r>
      <w:r w:rsidR="004502BB" w:rsidRPr="004502BB">
        <w:rPr>
          <w:b/>
          <w:noProof/>
        </w:rPr>
        <w:t>1</w:t>
      </w:r>
      <w:r w:rsidR="004502BB" w:rsidRPr="004502BB">
        <w:rPr>
          <w:b/>
          <w:noProof/>
        </w:rPr>
        <w:noBreakHyphen/>
        <w:t>1</w:t>
      </w:r>
      <w:r w:rsidR="00D64BE2" w:rsidRPr="005916C0">
        <w:rPr>
          <w:b/>
        </w:rPr>
        <w:fldChar w:fldCharType="end"/>
      </w:r>
      <w:r w:rsidR="00D64BE2" w:rsidRPr="005916C0">
        <w:t>)</w:t>
      </w:r>
      <w:r w:rsidR="00803D90" w:rsidRPr="005916C0">
        <w:t>. These numbers do not include the many indirect benefits of a robust commercial fishing industry including fresh local fish for restaurants, employment</w:t>
      </w:r>
      <w:r w:rsidR="002B0EDB" w:rsidRPr="005916C0">
        <w:t>,</w:t>
      </w:r>
      <w:r w:rsidR="00803D90" w:rsidRPr="005916C0">
        <w:t xml:space="preserve"> commerce </w:t>
      </w:r>
      <w:r w:rsidR="002B0EDB" w:rsidRPr="005916C0">
        <w:t xml:space="preserve">of supplies and services </w:t>
      </w:r>
      <w:r w:rsidR="00803D90" w:rsidRPr="005916C0">
        <w:t xml:space="preserve">for the industry, and benefits of </w:t>
      </w:r>
      <w:r w:rsidR="002B0EDB" w:rsidRPr="005916C0">
        <w:t xml:space="preserve">local </w:t>
      </w:r>
      <w:r w:rsidR="00803D90" w:rsidRPr="005916C0">
        <w:t xml:space="preserve">fresh fish </w:t>
      </w:r>
      <w:r w:rsidR="002B0EDB" w:rsidRPr="005916C0">
        <w:t>for</w:t>
      </w:r>
      <w:r w:rsidR="00803D90" w:rsidRPr="005916C0">
        <w:t xml:space="preserve"> residents and visitors.</w:t>
      </w:r>
    </w:p>
    <w:p w14:paraId="58BA2F14" w14:textId="407E17AA" w:rsidR="00D64BE2" w:rsidRPr="005916C0" w:rsidRDefault="00982B2A" w:rsidP="00D64BE2">
      <w:pPr>
        <w:spacing w:after="0"/>
        <w:jc w:val="center"/>
      </w:pPr>
      <w:r w:rsidRPr="005916C0">
        <w:rPr>
          <w:noProof/>
        </w:rPr>
        <w:lastRenderedPageBreak/>
        <w:drawing>
          <wp:inline distT="0" distB="0" distL="0" distR="0" wp14:anchorId="405EADA0" wp14:editId="47E96E2B">
            <wp:extent cx="5165326" cy="3139440"/>
            <wp:effectExtent l="0" t="0" r="0" b="3810"/>
            <wp:docPr id="2" name="Picture 2" descr="Chart showing the decline of commercial fishing in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jpg"/>
                    <pic:cNvPicPr/>
                  </pic:nvPicPr>
                  <pic:blipFill rotWithShape="1">
                    <a:blip r:embed="rId19"/>
                    <a:srcRect l="23845" t="15471" r="23719" b="16127"/>
                    <a:stretch/>
                  </pic:blipFill>
                  <pic:spPr bwMode="auto">
                    <a:xfrm>
                      <a:off x="0" y="0"/>
                      <a:ext cx="5191197" cy="31551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79ACF11F" w14:textId="70F22B09" w:rsidR="00D64BE2" w:rsidRPr="005916C0" w:rsidRDefault="00D64BE2" w:rsidP="008C79DB">
      <w:pPr>
        <w:pStyle w:val="FigureCaption"/>
        <w:widowControl w:val="0"/>
      </w:pPr>
      <w:bookmarkStart w:id="20" w:name="_Ref453693047"/>
      <w:bookmarkStart w:id="21" w:name="_Toc509217084"/>
      <w:bookmarkStart w:id="22" w:name="_Ref58913389"/>
      <w:bookmarkStart w:id="23" w:name="_Toc97039119"/>
      <w:r w:rsidRPr="005916C0">
        <w:t xml:space="preserve">Figure </w:t>
      </w:r>
      <w:fldSimple w:instr=" STYLEREF 1 \s ">
        <w:r w:rsidR="004502BB">
          <w:rPr>
            <w:noProof/>
          </w:rPr>
          <w:t>1</w:t>
        </w:r>
      </w:fldSimple>
      <w:r w:rsidR="00463942" w:rsidRPr="005916C0">
        <w:noBreakHyphen/>
      </w:r>
      <w:fldSimple w:instr=" SEQ Figure \* ARABIC \s 1 ">
        <w:r w:rsidR="004502BB">
          <w:rPr>
            <w:noProof/>
          </w:rPr>
          <w:t>1</w:t>
        </w:r>
      </w:fldSimple>
      <w:bookmarkEnd w:id="20"/>
      <w:r w:rsidRPr="005916C0">
        <w:t xml:space="preserve">: Decline of Commercial Fishing </w:t>
      </w:r>
      <w:bookmarkEnd w:id="21"/>
      <w:r w:rsidR="00E64A74" w:rsidRPr="005916C0">
        <w:t>in Brevard County</w:t>
      </w:r>
      <w:bookmarkEnd w:id="22"/>
      <w:bookmarkEnd w:id="23"/>
    </w:p>
    <w:bookmarkStart w:id="24" w:name="Figure11"/>
    <w:p w14:paraId="1C386105" w14:textId="4DC394E1" w:rsidR="001B390B" w:rsidRPr="005916C0" w:rsidRDefault="001B390B" w:rsidP="001B390B">
      <w:pPr>
        <w:rPr>
          <w:rStyle w:val="Hyperlink"/>
        </w:rPr>
      </w:pPr>
      <w:r w:rsidRPr="005916C0">
        <w:fldChar w:fldCharType="begin"/>
      </w:r>
      <w:r w:rsidRPr="005916C0">
        <w:instrText xml:space="preserve"> HYPERLINK  \l "_Figure_1-1:_Decline" </w:instrText>
      </w:r>
      <w:r w:rsidRPr="005916C0">
        <w:fldChar w:fldCharType="separate"/>
      </w:r>
      <w:r w:rsidR="00780021" w:rsidRPr="005916C0">
        <w:rPr>
          <w:rStyle w:val="Hyperlink"/>
        </w:rPr>
        <w:fldChar w:fldCharType="begin"/>
      </w:r>
      <w:r w:rsidR="00780021" w:rsidRPr="005916C0">
        <w:instrText xml:space="preserve"> REF _Ref453693047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1</w:t>
      </w:r>
      <w:r w:rsidR="004502BB" w:rsidRPr="005916C0">
        <w:rPr>
          <w:noProof/>
        </w:rPr>
        <w:noBreakHyphen/>
      </w:r>
      <w:r w:rsidR="004502BB">
        <w:rPr>
          <w:noProof/>
        </w:rPr>
        <w:t>1</w:t>
      </w:r>
      <w:r w:rsidR="00780021" w:rsidRPr="005916C0">
        <w:rPr>
          <w:rStyle w:val="Hyperlink"/>
        </w:rPr>
        <w:fldChar w:fldCharType="end"/>
      </w:r>
      <w:r w:rsidR="00780021" w:rsidRPr="005916C0">
        <w:rPr>
          <w:rStyle w:val="Hyperlink"/>
        </w:rPr>
        <w:t xml:space="preserve"> </w:t>
      </w:r>
      <w:r w:rsidRPr="005916C0">
        <w:rPr>
          <w:rStyle w:val="Hyperlink"/>
        </w:rPr>
        <w:t>Long Description</w:t>
      </w:r>
    </w:p>
    <w:bookmarkEnd w:id="24"/>
    <w:p w14:paraId="147C93D3" w14:textId="3E23308C" w:rsidR="00803D90" w:rsidRPr="005916C0" w:rsidRDefault="001B390B" w:rsidP="008B057C">
      <w:r w:rsidRPr="005916C0">
        <w:fldChar w:fldCharType="end"/>
      </w:r>
      <w:r w:rsidR="00A2633A" w:rsidRPr="005916C0">
        <w:t>In addition</w:t>
      </w:r>
      <w:r w:rsidR="00803D90" w:rsidRPr="005916C0">
        <w:t xml:space="preserve">, a </w:t>
      </w:r>
      <w:r w:rsidR="00A2633A" w:rsidRPr="005916C0">
        <w:t>healthy</w:t>
      </w:r>
      <w:r w:rsidR="00803D90" w:rsidRPr="005916C0">
        <w:t xml:space="preserve"> fish population is critical to the brand of any coastal community. Historically Brevard County was once home to a world-class abundance and diversity of rare and </w:t>
      </w:r>
      <w:r w:rsidR="00584E45" w:rsidRPr="005916C0">
        <w:t xml:space="preserve">widespread </w:t>
      </w:r>
      <w:r w:rsidR="00803D90" w:rsidRPr="005916C0">
        <w:t xml:space="preserve">species of fish, crabs, shrimp, and clams that made the IRL a global brand. That brand can be restored along with the fish </w:t>
      </w:r>
      <w:r w:rsidR="003E72EF" w:rsidRPr="005916C0">
        <w:t xml:space="preserve">and shellfish </w:t>
      </w:r>
      <w:r w:rsidR="00803D90" w:rsidRPr="005916C0">
        <w:t>of the IRL.</w:t>
      </w:r>
    </w:p>
    <w:p w14:paraId="0A3FCDA9" w14:textId="77777777" w:rsidR="00803D90" w:rsidRPr="005916C0" w:rsidRDefault="00803D90" w:rsidP="008B057C">
      <w:pPr>
        <w:pStyle w:val="Heading4"/>
      </w:pPr>
      <w:r w:rsidRPr="005916C0">
        <w:t>Healthy Residents and Tourists</w:t>
      </w:r>
    </w:p>
    <w:p w14:paraId="4CC19539" w14:textId="72DDD391" w:rsidR="00803D90" w:rsidRPr="005916C0" w:rsidRDefault="00B3573A" w:rsidP="008B057C">
      <w:r w:rsidRPr="005916C0">
        <w:t>S</w:t>
      </w:r>
      <w:r w:rsidR="005C0131" w:rsidRPr="005916C0">
        <w:t>eptic systems</w:t>
      </w:r>
      <w:r w:rsidR="00DA25C9" w:rsidRPr="005916C0">
        <w:t xml:space="preserve"> within Brevard County</w:t>
      </w:r>
      <w:r w:rsidRPr="005916C0">
        <w:t xml:space="preserve"> can</w:t>
      </w:r>
      <w:r w:rsidR="00803D90" w:rsidRPr="005916C0">
        <w:t xml:space="preserve"> </w:t>
      </w:r>
      <w:r w:rsidR="003E72EF" w:rsidRPr="005916C0">
        <w:t>pollute</w:t>
      </w:r>
      <w:r w:rsidR="005C0131" w:rsidRPr="005916C0">
        <w:t xml:space="preserve"> groundwater that migrates to the lagoon</w:t>
      </w:r>
      <w:r w:rsidR="00803D90" w:rsidRPr="005916C0">
        <w:t xml:space="preserve">. This groundwater moves slowly toward the lagoon through soils that attenuate some but not all these pollutants. </w:t>
      </w:r>
      <w:r w:rsidR="002B0EDB" w:rsidRPr="005916C0">
        <w:t>It would cost at least $1.</w:t>
      </w:r>
      <w:r w:rsidR="00ED199E" w:rsidRPr="005916C0">
        <w:t>19</w:t>
      </w:r>
      <w:r w:rsidR="002B0EDB" w:rsidRPr="005916C0">
        <w:t xml:space="preserve"> billion to convert all </w:t>
      </w:r>
      <w:r w:rsidR="00ED199E" w:rsidRPr="005916C0">
        <w:t>59</w:t>
      </w:r>
      <w:r w:rsidR="002B0EDB" w:rsidRPr="005916C0">
        <w:t>,</w:t>
      </w:r>
      <w:r w:rsidR="00ED199E" w:rsidRPr="005916C0">
        <w:t>5</w:t>
      </w:r>
      <w:r w:rsidR="002B0EDB" w:rsidRPr="005916C0">
        <w:t xml:space="preserve">00 septic tanks to central sewage treatment. While </w:t>
      </w:r>
      <w:r w:rsidR="003D488C" w:rsidRPr="005916C0">
        <w:t>total conversion</w:t>
      </w:r>
      <w:r w:rsidR="00A2633A" w:rsidRPr="005916C0">
        <w:t xml:space="preserve"> is cost </w:t>
      </w:r>
      <w:r w:rsidR="002B0EDB" w:rsidRPr="005916C0">
        <w:t>prohibitive, t</w:t>
      </w:r>
      <w:r w:rsidR="00803D90" w:rsidRPr="005916C0">
        <w:t>his plan target</w:t>
      </w:r>
      <w:r w:rsidR="00E805ED" w:rsidRPr="005916C0">
        <w:t>s</w:t>
      </w:r>
      <w:r w:rsidR="00803D90" w:rsidRPr="005916C0">
        <w:t xml:space="preserve"> the septic systems with the highest potential impacts to the lagoon</w:t>
      </w:r>
      <w:r w:rsidR="003D488C" w:rsidRPr="005916C0">
        <w:t>. Targeted action includes</w:t>
      </w:r>
      <w:r w:rsidR="002B0EDB" w:rsidRPr="005916C0">
        <w:t xml:space="preserve"> connection</w:t>
      </w:r>
      <w:r w:rsidR="00803D90" w:rsidRPr="005916C0">
        <w:t xml:space="preserve"> to </w:t>
      </w:r>
      <w:r w:rsidR="00693BF8" w:rsidRPr="005916C0">
        <w:t xml:space="preserve">the </w:t>
      </w:r>
      <w:r w:rsidR="00803D90" w:rsidRPr="005916C0">
        <w:t>central sewer</w:t>
      </w:r>
      <w:r w:rsidR="00693BF8" w:rsidRPr="005916C0">
        <w:t xml:space="preserve"> system</w:t>
      </w:r>
      <w:r w:rsidR="00803D90" w:rsidRPr="005916C0">
        <w:t xml:space="preserve"> or upgrade to advanced treatment systems that remove </w:t>
      </w:r>
      <w:r w:rsidR="003D488C" w:rsidRPr="005916C0">
        <w:t xml:space="preserve">significantly </w:t>
      </w:r>
      <w:r w:rsidR="00584E45" w:rsidRPr="005916C0">
        <w:t>more</w:t>
      </w:r>
      <w:r w:rsidR="00803D90" w:rsidRPr="005916C0">
        <w:t xml:space="preserve"> nutrients and pathogens </w:t>
      </w:r>
      <w:r w:rsidR="00584E45" w:rsidRPr="005916C0">
        <w:t>than traditional</w:t>
      </w:r>
      <w:r w:rsidR="003D488C" w:rsidRPr="005916C0">
        <w:t xml:space="preserve"> septic</w:t>
      </w:r>
      <w:r w:rsidR="00584E45" w:rsidRPr="005916C0">
        <w:t xml:space="preserve"> systems</w:t>
      </w:r>
      <w:r w:rsidR="00803D90" w:rsidRPr="005916C0">
        <w:t>.</w:t>
      </w:r>
    </w:p>
    <w:p w14:paraId="39869AD4" w14:textId="77777777" w:rsidR="00D4325F" w:rsidRPr="005916C0" w:rsidRDefault="00803D90" w:rsidP="008B057C">
      <w:r w:rsidRPr="005916C0">
        <w:t xml:space="preserve">Although there are studies that have identified pathogens migrating from septic systems into waterways, it is not possible to estimate the economic impact of potential disease from these </w:t>
      </w:r>
      <w:r w:rsidR="002B0EDB" w:rsidRPr="005916C0">
        <w:t xml:space="preserve">waterborne </w:t>
      </w:r>
      <w:r w:rsidRPr="005916C0">
        <w:t xml:space="preserve">pathogens. The conversion of septic systems is expensive relative to other types of nutrient reduction projects; however, the additional health benefits associated with septic system upgrades make this option a priority beyond </w:t>
      </w:r>
      <w:r w:rsidR="00313DEA" w:rsidRPr="005916C0">
        <w:t xml:space="preserve">only </w:t>
      </w:r>
      <w:r w:rsidRPr="005916C0">
        <w:t>the abatement of nutrients.</w:t>
      </w:r>
    </w:p>
    <w:p w14:paraId="7BEE78CD" w14:textId="77777777" w:rsidR="00D4325F" w:rsidRPr="005916C0" w:rsidRDefault="00D12F8B" w:rsidP="008B057C">
      <w:pPr>
        <w:pStyle w:val="Heading2"/>
      </w:pPr>
      <w:bookmarkStart w:id="25" w:name="_Toc97038955"/>
      <w:r w:rsidRPr="005916C0">
        <w:t xml:space="preserve">Maximizing Benefits and </w:t>
      </w:r>
      <w:r w:rsidR="00D4325F" w:rsidRPr="005916C0">
        <w:t>Managing Risk</w:t>
      </w:r>
      <w:bookmarkEnd w:id="25"/>
    </w:p>
    <w:p w14:paraId="069D3CBF" w14:textId="32CB292D" w:rsidR="00D4325F" w:rsidRPr="005916C0" w:rsidRDefault="00313DEA" w:rsidP="008B057C">
      <w:r w:rsidRPr="005916C0">
        <w:t>There is</w:t>
      </w:r>
      <w:r w:rsidR="00D4325F" w:rsidRPr="005916C0">
        <w:t xml:space="preserve"> much at stake with regard to both economic outcomes and the incremental funding critical to restoration</w:t>
      </w:r>
      <w:r w:rsidRPr="005916C0">
        <w:t>; therefore,</w:t>
      </w:r>
      <w:r w:rsidR="00D4325F" w:rsidRPr="005916C0">
        <w:t xml:space="preserve"> </w:t>
      </w:r>
      <w:r w:rsidR="00893E3C" w:rsidRPr="005916C0">
        <w:t>Brevard</w:t>
      </w:r>
      <w:r w:rsidR="00D4325F" w:rsidRPr="005916C0">
        <w:t xml:space="preserve"> County</w:t>
      </w:r>
      <w:r w:rsidR="00893E3C" w:rsidRPr="005916C0">
        <w:t xml:space="preserve"> (County)</w:t>
      </w:r>
      <w:r w:rsidR="00D4325F" w:rsidRPr="005916C0">
        <w:t xml:space="preserve"> chose to address the unavoidable risks inherent in a multi-year, large-scale restoration plan in a transparent and objective manner. To help ensure objectivity, the County retained outside consultants to assess risk and to estimate potential positive or negative outcomes.</w:t>
      </w:r>
    </w:p>
    <w:p w14:paraId="593030FE" w14:textId="77777777" w:rsidR="00D4325F" w:rsidRPr="005916C0" w:rsidRDefault="00D4325F" w:rsidP="008B057C">
      <w:r w:rsidRPr="005916C0">
        <w:lastRenderedPageBreak/>
        <w:t xml:space="preserve">The approach </w:t>
      </w:r>
      <w:r w:rsidR="00A2633A" w:rsidRPr="005916C0">
        <w:t>for</w:t>
      </w:r>
      <w:r w:rsidRPr="005916C0">
        <w:t xml:space="preserve"> this plan to evaluate the different project options included using </w:t>
      </w:r>
      <w:r w:rsidR="00980F83" w:rsidRPr="005916C0">
        <w:t>e</w:t>
      </w:r>
      <w:r w:rsidRPr="005916C0">
        <w:t xml:space="preserve">xpected </w:t>
      </w:r>
      <w:r w:rsidR="00980F83" w:rsidRPr="005916C0">
        <w:t>m</w:t>
      </w:r>
      <w:r w:rsidRPr="005916C0">
        <w:t xml:space="preserve">onetary </w:t>
      </w:r>
      <w:r w:rsidR="00980F83" w:rsidRPr="005916C0">
        <w:t>v</w:t>
      </w:r>
      <w:r w:rsidRPr="005916C0">
        <w:t>alue models; a decision science tool used in business to improve decision-making and planning in a context of unavoidable uncertainty. E</w:t>
      </w:r>
      <w:r w:rsidR="00980F83" w:rsidRPr="005916C0">
        <w:t>xpected monetary value</w:t>
      </w:r>
      <w:r w:rsidRPr="005916C0">
        <w:t xml:space="preserve"> is a financial model of probability-weighted outcomes expressed in quantified financial terms that are comparable across multi-year planning periods. To compare outcomes, </w:t>
      </w:r>
      <w:r w:rsidR="00313DEA" w:rsidRPr="005916C0">
        <w:t>expected p</w:t>
      </w:r>
      <w:r w:rsidRPr="005916C0">
        <w:t xml:space="preserve">resent </w:t>
      </w:r>
      <w:r w:rsidR="00313DEA" w:rsidRPr="005916C0">
        <w:t>v</w:t>
      </w:r>
      <w:r w:rsidRPr="005916C0">
        <w:t xml:space="preserve">alue was used as a key metric. </w:t>
      </w:r>
      <w:r w:rsidR="00313DEA" w:rsidRPr="005916C0">
        <w:t xml:space="preserve">Expected present value </w:t>
      </w:r>
      <w:r w:rsidRPr="005916C0">
        <w:t>has the benefit of valuing future financial costs and benefits in common present day terms to take into account the value of time and to facilitate comparisons of initiatives spanning long periods of time.</w:t>
      </w:r>
    </w:p>
    <w:p w14:paraId="28D476A9" w14:textId="388C4262" w:rsidR="00D4325F" w:rsidRPr="005916C0" w:rsidRDefault="00D4325F" w:rsidP="008B057C">
      <w:r w:rsidRPr="005916C0">
        <w:t xml:space="preserve">As part of this methodology, consultants engaged Subject Matter Experts to assess the uncertainties of project scenarios. Subject Matter Experts include scientists, property value experts, tourism experts, lagoon advocates, and agency staff. Subject Matter Experts brought expertise in </w:t>
      </w:r>
      <w:r w:rsidR="000205A1" w:rsidRPr="005916C0">
        <w:t>Indian River Lagoon (</w:t>
      </w:r>
      <w:r w:rsidRPr="005916C0">
        <w:t>IRL</w:t>
      </w:r>
      <w:r w:rsidR="000205A1" w:rsidRPr="005916C0">
        <w:t>)</w:t>
      </w:r>
      <w:r w:rsidRPr="005916C0">
        <w:t xml:space="preserve"> science, nutrient reduction technologies, waterborne pathogens, and relevant law or county financial and accounting parameters needed for the </w:t>
      </w:r>
      <w:r w:rsidR="00980F83" w:rsidRPr="005916C0">
        <w:t>expected monetary value</w:t>
      </w:r>
      <w:r w:rsidRPr="005916C0">
        <w:t xml:space="preserve"> models. Information gathered during these assessments was used to document the key interdependence of initiatives, minimize risk</w:t>
      </w:r>
      <w:r w:rsidR="00A2633A" w:rsidRPr="005916C0">
        <w:t>,</w:t>
      </w:r>
      <w:r w:rsidRPr="005916C0">
        <w:t xml:space="preserve"> and maximize the likely return on investment.</w:t>
      </w:r>
    </w:p>
    <w:p w14:paraId="79D90AEE" w14:textId="77777777" w:rsidR="00D12F8B" w:rsidRPr="005916C0" w:rsidRDefault="00D12F8B" w:rsidP="008B057C">
      <w:pPr>
        <w:pStyle w:val="Heading3"/>
      </w:pPr>
      <w:bookmarkStart w:id="26" w:name="_Toc454810571"/>
      <w:bookmarkStart w:id="27" w:name="_Toc454812013"/>
      <w:bookmarkStart w:id="28" w:name="_Toc454812048"/>
      <w:bookmarkStart w:id="29" w:name="_Toc454824730"/>
      <w:bookmarkStart w:id="30" w:name="_Toc454824765"/>
      <w:bookmarkStart w:id="31" w:name="_Toc454879038"/>
      <w:bookmarkStart w:id="32" w:name="_Toc44424933"/>
      <w:bookmarkStart w:id="33" w:name="_Toc97038956"/>
      <w:bookmarkEnd w:id="26"/>
      <w:bookmarkEnd w:id="27"/>
      <w:bookmarkEnd w:id="28"/>
      <w:bookmarkEnd w:id="29"/>
      <w:bookmarkEnd w:id="30"/>
      <w:bookmarkEnd w:id="31"/>
      <w:r w:rsidRPr="005916C0">
        <w:t>Project Selection to Maximize Return on Investment</w:t>
      </w:r>
      <w:bookmarkEnd w:id="32"/>
      <w:bookmarkEnd w:id="33"/>
    </w:p>
    <w:p w14:paraId="16854EFD" w14:textId="3E1B2A68" w:rsidR="00D12F8B" w:rsidRPr="005916C0" w:rsidRDefault="00D12F8B" w:rsidP="008B057C">
      <w:r w:rsidRPr="005916C0">
        <w:t>Assessment of risk by Subject Matter Experts determined that the amount and speed of nutrient reductions are the two most critical factors affecting the success of restoring</w:t>
      </w:r>
      <w:r w:rsidR="000205A1" w:rsidRPr="005916C0">
        <w:t xml:space="preserve"> Indian River Lagoon (</w:t>
      </w:r>
      <w:r w:rsidRPr="005916C0">
        <w:t>IRL</w:t>
      </w:r>
      <w:r w:rsidR="000205A1" w:rsidRPr="005916C0">
        <w:t>)</w:t>
      </w:r>
      <w:r w:rsidRPr="005916C0">
        <w:t xml:space="preserve"> health. Therefore, those projects with the greatest nutrient reduction benefit for the least cost are recommended for funding and, of those, the projects with the greatest benefits are planned for implementation first. Three other key criteria drove this plan:</w:t>
      </w:r>
    </w:p>
    <w:p w14:paraId="13340393" w14:textId="77777777" w:rsidR="00D12F8B" w:rsidRPr="005916C0" w:rsidRDefault="00D12F8B" w:rsidP="008B057C">
      <w:pPr>
        <w:pStyle w:val="ListParagraph"/>
        <w:numPr>
          <w:ilvl w:val="0"/>
          <w:numId w:val="28"/>
        </w:numPr>
      </w:pPr>
      <w:r w:rsidRPr="005916C0">
        <w:t>Achieving sufficient</w:t>
      </w:r>
      <w:r w:rsidRPr="005916C0">
        <w:rPr>
          <w:i/>
        </w:rPr>
        <w:t xml:space="preserve"> </w:t>
      </w:r>
      <w:r w:rsidRPr="005916C0">
        <w:t>nutrient abatement</w:t>
      </w:r>
      <w:r w:rsidRPr="005916C0">
        <w:rPr>
          <w:i/>
        </w:rPr>
        <w:t xml:space="preserve"> </w:t>
      </w:r>
      <w:r w:rsidRPr="005916C0">
        <w:t>through a blend of options</w:t>
      </w:r>
      <w:r w:rsidRPr="005916C0">
        <w:rPr>
          <w:i/>
        </w:rPr>
        <w:t xml:space="preserve"> </w:t>
      </w:r>
      <w:r w:rsidRPr="005916C0">
        <w:t>was a key success factor for restoration.</w:t>
      </w:r>
    </w:p>
    <w:p w14:paraId="4D79D2B4" w14:textId="77777777" w:rsidR="00D12F8B" w:rsidRPr="005916C0" w:rsidRDefault="00D12F8B" w:rsidP="008B057C">
      <w:pPr>
        <w:pStyle w:val="ListParagraph"/>
        <w:numPr>
          <w:ilvl w:val="0"/>
          <w:numId w:val="28"/>
        </w:numPr>
      </w:pPr>
      <w:r w:rsidRPr="005916C0">
        <w:t>No one type of project alone could achieve an adequate nutrient abatement.</w:t>
      </w:r>
    </w:p>
    <w:p w14:paraId="559514FD" w14:textId="77777777" w:rsidR="00D12F8B" w:rsidRPr="005916C0" w:rsidRDefault="00D12F8B" w:rsidP="008B057C">
      <w:pPr>
        <w:pStyle w:val="ListParagraph"/>
        <w:numPr>
          <w:ilvl w:val="0"/>
          <w:numId w:val="28"/>
        </w:numPr>
      </w:pPr>
      <w:r w:rsidRPr="005916C0">
        <w:t>The target for nutrient reduction must be sufficient to minimize the need for recurring expensive muck removal, which is important for future cost avoidance.</w:t>
      </w:r>
    </w:p>
    <w:p w14:paraId="53530055" w14:textId="77777777" w:rsidR="00D12F8B" w:rsidRPr="005916C0" w:rsidRDefault="00D12F8B" w:rsidP="008B057C">
      <w:r w:rsidRPr="005916C0">
        <w:t>The plan sequences a diversity of project types, implementing the highest nutrient reduction impact early and implementing other projects concurrently to achieve a multi-pronged blend of total nutrient abatement as quickly as possible with minimal risk. Another important consideration for project sequencing was how quickly projects could produce significant nutrient pollution reduction. For decades, man-made nutrient pollution from fertilizers, septic systems, and stormwater runoff have been introduced at varying distances from the IRL. The soils are still saturated with those nutrients. Therefore, if all sources of nutrient pollution ended today, groundwater would continue to transport nutrients accumulated in the soil into the IRL with every rain event for decades in the future. However, soils next to the IRL will purge themselves quickly, in days or weeks. Septic system conversions near the lagoon or near drainage conduits into the lagoon are likely to produce water quality and reduced pathogen benefits in the lagoon in weeks or months whereas septic conversions more distant from waterways are not anticipated to generate lagoon benefits for several decades. Therefore, whenever possible, project selection and sequencing scheduled nutrient abatements closest to the IRL first.</w:t>
      </w:r>
    </w:p>
    <w:p w14:paraId="32408F3A" w14:textId="58EA6F53" w:rsidR="00D12F8B" w:rsidRPr="005916C0" w:rsidRDefault="00D12F8B" w:rsidP="008B057C">
      <w:r w:rsidRPr="005916C0">
        <w:t>Undoing the damage to a unique and complex biological system as large as the IRL carries inherent risk. The County made the decision to be open and transparent about that risk. Assessing that risk diligently has allowed the County to mitigate and manage risk proactively in the development of this plan.</w:t>
      </w:r>
    </w:p>
    <w:p w14:paraId="71C36F72" w14:textId="77777777" w:rsidR="00D12F8B" w:rsidRPr="005916C0" w:rsidRDefault="00D12F8B" w:rsidP="008B057C">
      <w:r w:rsidRPr="005916C0">
        <w:lastRenderedPageBreak/>
        <w:t>Two subjective risk assessments were conducted by an independent consultant working with top science Subject Matter Experts most knowledgeable about the IRL. The first assessment was conducted with individual Subject Matter Experts and occurred before plan projects were defined. These experts assessed that the likelihood of a healthy fish population in the IRL would begin to rise faster after reaching a critical point of nutrient reduction. Therefore, there is a "critical mass" of nutrient reduction needed to achieve significant and sustainable IRL health benefits. The Subject Matter Experts also assessed that the likelihood of recovery would continue to improve as more nutrients are removed from the IRL and then begin to decline if too many nutrients were removed. The result of that first risk assessment reinforced the objective of reducing nutrients in the IRL as quickly as possible through the definition and sequencing of the projects in this plan.</w:t>
      </w:r>
    </w:p>
    <w:p w14:paraId="71975E46" w14:textId="77777777" w:rsidR="00D12F8B" w:rsidRPr="005916C0" w:rsidRDefault="00D12F8B" w:rsidP="008B057C">
      <w:r w:rsidRPr="005916C0">
        <w:t>A second uncertainty assessment was conducted in a meeting at the Florida Institute of Technology with a group of water quality, toxicity, muck, fish, algae, invertebrates, and seagrass Subject Matter Experts. First, the experts were briefed about the projects proposed in this plan. The experts were then asked their subjective assessment of the likelihood of a healthy lagoon after this plan was implemented in each sub-lagoon. Sub-lagoons were assessed because the experts had commented previously that each sub-lagoon functioned differently. This group assessment indicated higher likelihoods of success than the first assessment. However, the scientists continued to voice concern about the restoration of the IRL in the absence of regulatory reform needed to prevent new development from adding more septic system and stormwater pollution to the lagoon. Therefore, updated regulations are needed as a complement to this plan to ensure timely and sustained success in restoring health to the IRL.</w:t>
      </w:r>
    </w:p>
    <w:p w14:paraId="570898FE" w14:textId="4725D4D2" w:rsidR="00D12F8B" w:rsidRPr="005916C0" w:rsidRDefault="00D12F8B" w:rsidP="008B057C">
      <w:r w:rsidRPr="005916C0">
        <w:rPr>
          <w:b/>
        </w:rPr>
        <w:fldChar w:fldCharType="begin"/>
      </w:r>
      <w:r w:rsidRPr="005916C0">
        <w:rPr>
          <w:b/>
        </w:rPr>
        <w:instrText xml:space="preserve"> REF _Ref454822417 \h  \* MERGEFORMAT </w:instrText>
      </w:r>
      <w:r w:rsidRPr="005916C0">
        <w:rPr>
          <w:b/>
        </w:rPr>
      </w:r>
      <w:r w:rsidRPr="005916C0">
        <w:rPr>
          <w:b/>
        </w:rPr>
        <w:fldChar w:fldCharType="separate"/>
      </w:r>
      <w:r w:rsidR="004502BB" w:rsidRPr="004502BB">
        <w:rPr>
          <w:b/>
        </w:rPr>
        <w:t xml:space="preserve">Figure </w:t>
      </w:r>
      <w:r w:rsidR="004502BB" w:rsidRPr="004502BB">
        <w:rPr>
          <w:b/>
          <w:noProof/>
        </w:rPr>
        <w:t>1</w:t>
      </w:r>
      <w:r w:rsidR="004502BB" w:rsidRPr="004502BB">
        <w:rPr>
          <w:b/>
          <w:noProof/>
        </w:rPr>
        <w:noBreakHyphen/>
        <w:t>2</w:t>
      </w:r>
      <w:r w:rsidRPr="005916C0">
        <w:rPr>
          <w:b/>
        </w:rPr>
        <w:fldChar w:fldCharType="end"/>
      </w:r>
      <w:r w:rsidRPr="005916C0">
        <w:t xml:space="preserve"> represents the input from the Subject Matter Experts.</w:t>
      </w:r>
    </w:p>
    <w:p w14:paraId="7FE221F6" w14:textId="77777777" w:rsidR="00D12F8B" w:rsidRPr="005916C0" w:rsidRDefault="00D12F8B" w:rsidP="00D12F8B">
      <w:pPr>
        <w:spacing w:after="0"/>
        <w:jc w:val="center"/>
      </w:pPr>
      <w:r w:rsidRPr="005916C0">
        <w:rPr>
          <w:noProof/>
        </w:rPr>
        <w:drawing>
          <wp:inline distT="0" distB="0" distL="0" distR="0" wp14:anchorId="501C27DA" wp14:editId="601788BA">
            <wp:extent cx="3875405" cy="2697480"/>
            <wp:effectExtent l="0" t="0" r="0" b="7620"/>
            <wp:docPr id="5" name="Picture 5" descr="Chart showing the likelihood of a healthy lagoon as nutrients are removed. As more nutrient reductions occur, the likelihood of a healthy lagoon increases. There is a critical point in reductions where the likelihood of a healthy lagoon increase exponential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3897059" cy="271255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213DC478" w14:textId="380B4A45" w:rsidR="00D12F8B" w:rsidRPr="005916C0" w:rsidRDefault="00D12F8B" w:rsidP="00487F42">
      <w:pPr>
        <w:pStyle w:val="FigureCaption"/>
        <w:spacing w:after="240"/>
      </w:pPr>
      <w:bookmarkStart w:id="34" w:name="_Ref454822417"/>
      <w:bookmarkStart w:id="35" w:name="_Toc509217085"/>
      <w:bookmarkStart w:id="36" w:name="_Toc97039120"/>
      <w:r w:rsidRPr="005916C0">
        <w:t xml:space="preserve">Figure </w:t>
      </w:r>
      <w:fldSimple w:instr=" STYLEREF 1 \s ">
        <w:r w:rsidR="004502BB">
          <w:rPr>
            <w:noProof/>
          </w:rPr>
          <w:t>1</w:t>
        </w:r>
      </w:fldSimple>
      <w:r w:rsidR="00463942" w:rsidRPr="005916C0">
        <w:noBreakHyphen/>
      </w:r>
      <w:fldSimple w:instr=" SEQ Figure \* ARABIC \s 1 ">
        <w:r w:rsidR="004502BB">
          <w:rPr>
            <w:noProof/>
          </w:rPr>
          <w:t>2</w:t>
        </w:r>
      </w:fldSimple>
      <w:bookmarkEnd w:id="34"/>
      <w:r w:rsidRPr="005916C0">
        <w:t>: Likelihood of a Healthy IRL as Nutrients are Removed</w:t>
      </w:r>
      <w:bookmarkEnd w:id="35"/>
      <w:bookmarkEnd w:id="36"/>
    </w:p>
    <w:p w14:paraId="738CEDC2" w14:textId="77777777" w:rsidR="007E3920" w:rsidRPr="005916C0" w:rsidRDefault="00D12F8B" w:rsidP="008B057C">
      <w:pPr>
        <w:spacing w:after="160" w:line="259" w:lineRule="auto"/>
      </w:pPr>
      <w:r w:rsidRPr="005916C0">
        <w:t>There are other large-scale aquatic system restoration efforts that have been successful in achieving restoration. Some of these systems were damaged even more so than the IRL, but they have recovered through the implementation of extensive, multi-year, and multi-pronged restoration plans. These include the Chesapeake Bay, Cuyahoga River, Lake Erie, and Tampa Bay. These areas have reaped enormous economic and quality of life benefits as a result of dedicated investments in their restoration.</w:t>
      </w:r>
      <w:r w:rsidR="007E3920" w:rsidRPr="005916C0">
        <w:br w:type="page"/>
      </w:r>
    </w:p>
    <w:p w14:paraId="008A24A4" w14:textId="13F02748" w:rsidR="00AB4CEE" w:rsidRPr="005916C0" w:rsidRDefault="00AB4CEE" w:rsidP="008B057C">
      <w:pPr>
        <w:pStyle w:val="Heading1"/>
      </w:pPr>
      <w:bookmarkStart w:id="37" w:name="_Toc97038957"/>
      <w:bookmarkStart w:id="38" w:name="_Ref453271514"/>
      <w:r w:rsidRPr="005916C0">
        <w:lastRenderedPageBreak/>
        <w:t>Approach</w:t>
      </w:r>
      <w:r w:rsidR="00842E92" w:rsidRPr="005916C0">
        <w:t>, Outputs, and Outcomes</w:t>
      </w:r>
      <w:bookmarkEnd w:id="37"/>
    </w:p>
    <w:p w14:paraId="4EAC501D" w14:textId="30634C23" w:rsidR="00AB4CEE" w:rsidRPr="005916C0" w:rsidRDefault="00AB4CEE" w:rsidP="008B057C">
      <w:r w:rsidRPr="005916C0">
        <w:t xml:space="preserve">The amount and distribution of nutrient loading from the sources described in </w:t>
      </w:r>
      <w:r w:rsidR="00313DEA" w:rsidRPr="005916C0">
        <w:rPr>
          <w:b/>
        </w:rPr>
        <w:fldChar w:fldCharType="begin"/>
      </w:r>
      <w:r w:rsidR="00313DEA" w:rsidRPr="005916C0">
        <w:rPr>
          <w:b/>
        </w:rPr>
        <w:instrText xml:space="preserve"> REF _Ref454820631 \r \h  \* MERGEFORMAT </w:instrText>
      </w:r>
      <w:r w:rsidR="00313DEA" w:rsidRPr="005916C0">
        <w:rPr>
          <w:b/>
        </w:rPr>
      </w:r>
      <w:r w:rsidR="00313DEA" w:rsidRPr="005916C0">
        <w:rPr>
          <w:b/>
        </w:rPr>
        <w:fldChar w:fldCharType="separate"/>
      </w:r>
      <w:r w:rsidR="004502BB">
        <w:rPr>
          <w:b/>
        </w:rPr>
        <w:t>Section 3</w:t>
      </w:r>
      <w:r w:rsidR="00313DEA" w:rsidRPr="005916C0">
        <w:rPr>
          <w:b/>
        </w:rPr>
        <w:fldChar w:fldCharType="end"/>
      </w:r>
      <w:r w:rsidRPr="005916C0">
        <w:rPr>
          <w:b/>
        </w:rPr>
        <w:t xml:space="preserve"> </w:t>
      </w:r>
      <w:r w:rsidRPr="005916C0">
        <w:t xml:space="preserve">were examined to determine the key locations where nutrient reduction projects are needed and the extent of reductions required from each source to achieve </w:t>
      </w:r>
      <w:r w:rsidR="00285A24" w:rsidRPr="005916C0">
        <w:t>Brevard</w:t>
      </w:r>
      <w:r w:rsidRPr="005916C0">
        <w:t xml:space="preserve"> County’s proposed </w:t>
      </w:r>
      <w:r w:rsidR="00A72ECD" w:rsidRPr="005916C0">
        <w:t>total maximum daily load</w:t>
      </w:r>
      <w:r w:rsidRPr="005916C0">
        <w:t xml:space="preserve">s for each sub-lagoon. For each source, a reduction goal </w:t>
      </w:r>
      <w:r w:rsidR="003D488C" w:rsidRPr="005916C0">
        <w:t>is</w:t>
      </w:r>
      <w:r w:rsidRPr="005916C0">
        <w:t xml:space="preserve"> set and projects are proposed to meet the goal. The estimated cost for each project </w:t>
      </w:r>
      <w:r w:rsidR="003D488C" w:rsidRPr="005916C0">
        <w:t>i</w:t>
      </w:r>
      <w:r w:rsidRPr="005916C0">
        <w:t xml:space="preserve">s also </w:t>
      </w:r>
      <w:r w:rsidR="00A2633A" w:rsidRPr="005916C0">
        <w:t>included</w:t>
      </w:r>
      <w:r w:rsidRPr="005916C0">
        <w:t xml:space="preserve">. </w:t>
      </w:r>
      <w:r w:rsidR="003D488C" w:rsidRPr="005916C0">
        <w:t>I</w:t>
      </w:r>
      <w:r w:rsidRPr="005916C0">
        <w:t xml:space="preserve">nformation on expected project efficiencies and project costs were gathered from data collected by </w:t>
      </w:r>
      <w:r w:rsidR="00285A24" w:rsidRPr="005916C0">
        <w:t>Brevard</w:t>
      </w:r>
      <w:r w:rsidRPr="005916C0">
        <w:t xml:space="preserve"> County in implementation of similar projects, as well as literature results from studies in Florida, where available, and across the country. The most cost-effective projects </w:t>
      </w:r>
      <w:r w:rsidR="003D488C" w:rsidRPr="005916C0">
        <w:t>are</w:t>
      </w:r>
      <w:r w:rsidRPr="005916C0">
        <w:t xml:space="preserve"> selected and prioritized to maximize the nutrient reductions that </w:t>
      </w:r>
      <w:r w:rsidR="003D488C" w:rsidRPr="005916C0">
        <w:t>can</w:t>
      </w:r>
      <w:r w:rsidRPr="005916C0">
        <w:t xml:space="preserve"> be achieved.</w:t>
      </w:r>
    </w:p>
    <w:p w14:paraId="438A4CA4" w14:textId="77777777" w:rsidR="00AB4CEE" w:rsidRPr="005916C0" w:rsidRDefault="00AB4CEE" w:rsidP="008B057C">
      <w:pPr>
        <w:pStyle w:val="Heading2"/>
      </w:pPr>
      <w:bookmarkStart w:id="39" w:name="_Toc454810551"/>
      <w:bookmarkStart w:id="40" w:name="_Toc454811993"/>
      <w:bookmarkStart w:id="41" w:name="_Toc454812028"/>
      <w:bookmarkStart w:id="42" w:name="_Toc454824710"/>
      <w:bookmarkStart w:id="43" w:name="_Toc454824745"/>
      <w:bookmarkStart w:id="44" w:name="_Toc454879018"/>
      <w:bookmarkStart w:id="45" w:name="_Ref454551253"/>
      <w:bookmarkStart w:id="46" w:name="_Toc97038958"/>
      <w:bookmarkEnd w:id="39"/>
      <w:bookmarkEnd w:id="40"/>
      <w:bookmarkEnd w:id="41"/>
      <w:bookmarkEnd w:id="42"/>
      <w:bookmarkEnd w:id="43"/>
      <w:bookmarkEnd w:id="44"/>
      <w:r w:rsidRPr="005916C0">
        <w:t>Plan Focus Area</w:t>
      </w:r>
      <w:bookmarkEnd w:id="45"/>
      <w:bookmarkEnd w:id="46"/>
    </w:p>
    <w:p w14:paraId="2BAB084B" w14:textId="650D3F2F" w:rsidR="00AB4CEE" w:rsidRPr="005916C0" w:rsidRDefault="00AB4CEE" w:rsidP="008B057C">
      <w:r w:rsidRPr="005916C0">
        <w:t>This plan focuses on projects implemented in three sub-lagoons in the</w:t>
      </w:r>
      <w:r w:rsidR="00634A56" w:rsidRPr="005916C0">
        <w:t xml:space="preserve"> </w:t>
      </w:r>
      <w:r w:rsidR="000205A1" w:rsidRPr="005916C0">
        <w:t>Indian River Lagoon (</w:t>
      </w:r>
      <w:r w:rsidRPr="005916C0">
        <w:t>IRL</w:t>
      </w:r>
      <w:r w:rsidR="000205A1" w:rsidRPr="005916C0">
        <w:t>)</w:t>
      </w:r>
      <w:r w:rsidRPr="005916C0">
        <w:t xml:space="preserve"> system: Banana River Lagoon, North IRL, and Central IRL. </w:t>
      </w:r>
      <w:r w:rsidRPr="005916C0">
        <w:rPr>
          <w:b/>
        </w:rPr>
        <w:fldChar w:fldCharType="begin"/>
      </w:r>
      <w:r w:rsidRPr="005916C0">
        <w:rPr>
          <w:b/>
        </w:rPr>
        <w:instrText xml:space="preserve"> REF _Ref454810536 \h  \* MERGEFORMAT </w:instrText>
      </w:r>
      <w:r w:rsidRPr="005916C0">
        <w:rPr>
          <w:b/>
        </w:rPr>
      </w:r>
      <w:r w:rsidRPr="005916C0">
        <w:rPr>
          <w:b/>
        </w:rPr>
        <w:fldChar w:fldCharType="separate"/>
      </w:r>
      <w:r w:rsidR="004502BB" w:rsidRPr="004502BB">
        <w:rPr>
          <w:b/>
        </w:rPr>
        <w:t xml:space="preserve">Figure </w:t>
      </w:r>
      <w:r w:rsidR="004502BB" w:rsidRPr="004502BB">
        <w:rPr>
          <w:b/>
          <w:noProof/>
        </w:rPr>
        <w:t>2</w:t>
      </w:r>
      <w:r w:rsidR="004502BB" w:rsidRPr="004502BB">
        <w:rPr>
          <w:b/>
          <w:noProof/>
        </w:rPr>
        <w:noBreakHyphen/>
        <w:t>1</w:t>
      </w:r>
      <w:r w:rsidRPr="005916C0">
        <w:rPr>
          <w:b/>
        </w:rPr>
        <w:fldChar w:fldCharType="end"/>
      </w:r>
      <w:r w:rsidRPr="005916C0">
        <w:t xml:space="preserve"> shows the locations of these sub-lagoons. All the Banana River Lagoon</w:t>
      </w:r>
      <w:r w:rsidR="00313DEA" w:rsidRPr="005916C0">
        <w:t xml:space="preserve"> watershed</w:t>
      </w:r>
      <w:r w:rsidRPr="005916C0">
        <w:t xml:space="preserve"> and the majority of the North IRL </w:t>
      </w:r>
      <w:r w:rsidR="00313DEA" w:rsidRPr="005916C0">
        <w:t xml:space="preserve">watershed </w:t>
      </w:r>
      <w:r w:rsidRPr="005916C0">
        <w:t>are located within Brevard County</w:t>
      </w:r>
      <w:r w:rsidR="00285A24" w:rsidRPr="005916C0">
        <w:t xml:space="preserve"> (County)</w:t>
      </w:r>
      <w:r w:rsidRPr="005916C0">
        <w:t>. However, only a portion of the Central IRL</w:t>
      </w:r>
      <w:r w:rsidR="00313DEA" w:rsidRPr="005916C0">
        <w:t xml:space="preserve"> watershed </w:t>
      </w:r>
      <w:r w:rsidRPr="005916C0">
        <w:t xml:space="preserve">is located within the County. As shown in </w:t>
      </w:r>
      <w:r w:rsidR="00B4068A" w:rsidRPr="005916C0">
        <w:rPr>
          <w:b/>
        </w:rPr>
        <w:fldChar w:fldCharType="begin"/>
      </w:r>
      <w:r w:rsidR="00B4068A" w:rsidRPr="005916C0">
        <w:rPr>
          <w:b/>
        </w:rPr>
        <w:instrText xml:space="preserve"> REF _Ref454810536 \h  \* MERGEFORMAT </w:instrText>
      </w:r>
      <w:r w:rsidR="00B4068A" w:rsidRPr="005916C0">
        <w:rPr>
          <w:b/>
        </w:rPr>
      </w:r>
      <w:r w:rsidR="00B4068A" w:rsidRPr="005916C0">
        <w:rPr>
          <w:b/>
        </w:rPr>
        <w:fldChar w:fldCharType="separate"/>
      </w:r>
      <w:r w:rsidR="004502BB" w:rsidRPr="004502BB">
        <w:rPr>
          <w:b/>
        </w:rPr>
        <w:t xml:space="preserve">Figure </w:t>
      </w:r>
      <w:r w:rsidR="004502BB" w:rsidRPr="004502BB">
        <w:rPr>
          <w:b/>
          <w:noProof/>
        </w:rPr>
        <w:t>2</w:t>
      </w:r>
      <w:r w:rsidR="004502BB" w:rsidRPr="004502BB">
        <w:rPr>
          <w:b/>
          <w:noProof/>
        </w:rPr>
        <w:noBreakHyphen/>
        <w:t>1</w:t>
      </w:r>
      <w:r w:rsidR="00B4068A" w:rsidRPr="005916C0">
        <w:rPr>
          <w:b/>
        </w:rPr>
        <w:fldChar w:fldCharType="end"/>
      </w:r>
      <w:r w:rsidRPr="005916C0">
        <w:t xml:space="preserve">, </w:t>
      </w:r>
      <w:r w:rsidR="00DB1A0E" w:rsidRPr="005916C0">
        <w:t>Central IRL Zone A</w:t>
      </w:r>
      <w:r w:rsidRPr="005916C0">
        <w:t xml:space="preserve"> is located </w:t>
      </w:r>
      <w:r w:rsidR="00DB1A0E" w:rsidRPr="005916C0">
        <w:t>entirely in Brevard</w:t>
      </w:r>
      <w:r w:rsidR="00285A24" w:rsidRPr="005916C0">
        <w:t xml:space="preserve"> County</w:t>
      </w:r>
      <w:r w:rsidR="00DB1A0E" w:rsidRPr="005916C0">
        <w:t xml:space="preserve">, whereas Zone SEB straddles Brevard and Indian River </w:t>
      </w:r>
      <w:r w:rsidR="00067B45" w:rsidRPr="005916C0">
        <w:t>c</w:t>
      </w:r>
      <w:r w:rsidR="00DB1A0E" w:rsidRPr="005916C0">
        <w:t>ounties. For</w:t>
      </w:r>
      <w:r w:rsidRPr="005916C0">
        <w:t xml:space="preserve"> Zone SEB</w:t>
      </w:r>
      <w:r w:rsidR="00DB1A0E" w:rsidRPr="005916C0">
        <w:t>,</w:t>
      </w:r>
      <w:r w:rsidR="00683F99" w:rsidRPr="005916C0">
        <w:t xml:space="preserve"> </w:t>
      </w:r>
      <w:r w:rsidR="00DB1A0E" w:rsidRPr="005916C0">
        <w:t>t</w:t>
      </w:r>
      <w:r w:rsidRPr="005916C0">
        <w:t xml:space="preserve">he County has completed several projects in this area and </w:t>
      </w:r>
      <w:r w:rsidR="00F12925" w:rsidRPr="005916C0">
        <w:t>the St. Johns River Water Management District</w:t>
      </w:r>
      <w:r w:rsidRPr="005916C0">
        <w:t xml:space="preserve"> is completing projects along the C-54 Canal and on the Wheeler property to treat the Sottile Canal. The</w:t>
      </w:r>
      <w:r w:rsidR="00313DEA" w:rsidRPr="005916C0">
        <w:t xml:space="preserve"> reductions from the</w:t>
      </w:r>
      <w:r w:rsidRPr="005916C0">
        <w:t>se projects</w:t>
      </w:r>
      <w:r w:rsidR="00E82516" w:rsidRPr="005916C0">
        <w:t xml:space="preserve"> for total nitrogen [TN] and total phosphorus [TP]</w:t>
      </w:r>
      <w:r w:rsidR="00D0149C" w:rsidRPr="005916C0">
        <w:t>)</w:t>
      </w:r>
      <w:r w:rsidRPr="005916C0">
        <w:t xml:space="preserve"> </w:t>
      </w:r>
      <w:r w:rsidR="001F168A" w:rsidRPr="005916C0">
        <w:t>should be</w:t>
      </w:r>
      <w:r w:rsidR="00DB1A0E" w:rsidRPr="005916C0">
        <w:t xml:space="preserve"> sufficient</w:t>
      </w:r>
      <w:r w:rsidR="00683F99" w:rsidRPr="005916C0">
        <w:t xml:space="preserve"> </w:t>
      </w:r>
      <w:r w:rsidRPr="005916C0">
        <w:t>to meet</w:t>
      </w:r>
      <w:r w:rsidR="003D488C" w:rsidRPr="005916C0">
        <w:t xml:space="preserve"> the </w:t>
      </w:r>
      <w:r w:rsidR="00CD5A6B" w:rsidRPr="005916C0">
        <w:t xml:space="preserve">estimated need for </w:t>
      </w:r>
      <w:r w:rsidR="003D488C" w:rsidRPr="005916C0">
        <w:t>reductions in the Brevard County portion of Zone SEB,</w:t>
      </w:r>
      <w:r w:rsidR="004133AD" w:rsidRPr="005916C0">
        <w:t xml:space="preserve"> as shown in </w:t>
      </w:r>
      <w:r w:rsidR="004133AD" w:rsidRPr="005916C0">
        <w:rPr>
          <w:b/>
        </w:rPr>
        <w:fldChar w:fldCharType="begin"/>
      </w:r>
      <w:r w:rsidR="004133AD" w:rsidRPr="005916C0">
        <w:rPr>
          <w:b/>
        </w:rPr>
        <w:instrText xml:space="preserve"> REF _Ref454811052 \h  \* MERGEFORMAT </w:instrText>
      </w:r>
      <w:r w:rsidR="004133AD" w:rsidRPr="005916C0">
        <w:rPr>
          <w:b/>
        </w:rPr>
      </w:r>
      <w:r w:rsidR="004133AD" w:rsidRPr="005916C0">
        <w:rPr>
          <w:b/>
        </w:rPr>
        <w:fldChar w:fldCharType="separate"/>
      </w:r>
      <w:r w:rsidR="004502BB" w:rsidRPr="004502BB">
        <w:rPr>
          <w:b/>
        </w:rPr>
        <w:t xml:space="preserve">Table </w:t>
      </w:r>
      <w:r w:rsidR="004502BB" w:rsidRPr="004502BB">
        <w:rPr>
          <w:b/>
          <w:noProof/>
        </w:rPr>
        <w:t>2</w:t>
      </w:r>
      <w:r w:rsidR="004502BB" w:rsidRPr="004502BB">
        <w:rPr>
          <w:b/>
          <w:noProof/>
        </w:rPr>
        <w:noBreakHyphen/>
        <w:t>1</w:t>
      </w:r>
      <w:r w:rsidR="004133AD" w:rsidRPr="005916C0">
        <w:rPr>
          <w:b/>
        </w:rPr>
        <w:fldChar w:fldCharType="end"/>
      </w:r>
      <w:r w:rsidR="004133AD" w:rsidRPr="005916C0">
        <w:t>.</w:t>
      </w:r>
      <w:r w:rsidRPr="005916C0">
        <w:t xml:space="preserve"> </w:t>
      </w:r>
      <w:r w:rsidR="00DB1A0E" w:rsidRPr="005916C0">
        <w:t xml:space="preserve">This plan includes </w:t>
      </w:r>
      <w:r w:rsidR="001F168A" w:rsidRPr="005916C0">
        <w:t>some additional beneficial projects located in Zone SEB</w:t>
      </w:r>
      <w:r w:rsidR="00683F99" w:rsidRPr="005916C0">
        <w:t xml:space="preserve"> </w:t>
      </w:r>
      <w:r w:rsidR="001F168A" w:rsidRPr="005916C0">
        <w:t>to help ensure that the necessary reductions are achieved</w:t>
      </w:r>
      <w:r w:rsidR="00DF4C4C" w:rsidRPr="005916C0">
        <w:t xml:space="preserve"> throughout Brevard</w:t>
      </w:r>
      <w:r w:rsidR="00683F99" w:rsidRPr="005916C0">
        <w:t xml:space="preserve"> County;</w:t>
      </w:r>
      <w:r w:rsidR="00DB1A0E" w:rsidRPr="005916C0">
        <w:t xml:space="preserve"> however, </w:t>
      </w:r>
      <w:r w:rsidR="00DC4206" w:rsidRPr="005916C0">
        <w:t>most</w:t>
      </w:r>
      <w:r w:rsidR="00DB1A0E" w:rsidRPr="005916C0">
        <w:t xml:space="preserve"> of </w:t>
      </w:r>
      <w:r w:rsidR="00DC4206" w:rsidRPr="005916C0">
        <w:t xml:space="preserve">the </w:t>
      </w:r>
      <w:r w:rsidR="00DB1A0E" w:rsidRPr="005916C0">
        <w:t xml:space="preserve">projects proposed in this plan for the Central IRL fall within </w:t>
      </w:r>
      <w:r w:rsidR="00DF4C4C" w:rsidRPr="005916C0">
        <w:t xml:space="preserve">Central IRL </w:t>
      </w:r>
      <w:r w:rsidR="00DB1A0E" w:rsidRPr="005916C0">
        <w:t>Zone A.</w:t>
      </w:r>
    </w:p>
    <w:p w14:paraId="5B6A017B" w14:textId="027C4ED4" w:rsidR="00AB4CEE" w:rsidRPr="005916C0" w:rsidRDefault="00AB4CEE" w:rsidP="00C467A9">
      <w:pPr>
        <w:pStyle w:val="TableCaption"/>
      </w:pPr>
      <w:bookmarkStart w:id="47" w:name="_Ref454811052"/>
      <w:bookmarkStart w:id="48" w:name="_Toc508375098"/>
      <w:bookmarkStart w:id="49" w:name="_Toc97039051"/>
      <w:r w:rsidRPr="005916C0">
        <w:t xml:space="preserve">Table </w:t>
      </w:r>
      <w:fldSimple w:instr=" STYLEREF 1 \s ">
        <w:r w:rsidR="004502BB">
          <w:rPr>
            <w:noProof/>
          </w:rPr>
          <w:t>2</w:t>
        </w:r>
      </w:fldSimple>
      <w:r w:rsidR="001D1AB1" w:rsidRPr="005916C0">
        <w:noBreakHyphen/>
      </w:r>
      <w:fldSimple w:instr=" SEQ Table \* ARABIC \s 1 ">
        <w:r w:rsidR="004502BB">
          <w:rPr>
            <w:noProof/>
          </w:rPr>
          <w:t>1</w:t>
        </w:r>
      </w:fldSimple>
      <w:bookmarkEnd w:id="47"/>
      <w:r w:rsidRPr="005916C0">
        <w:t>: Summary of Load Reductions and Projects in Central IRL Zone SEB</w:t>
      </w:r>
      <w:bookmarkEnd w:id="48"/>
      <w:bookmarkEnd w:id="49"/>
    </w:p>
    <w:tbl>
      <w:tblPr>
        <w:tblStyle w:val="TableGrid"/>
        <w:tblW w:w="9805" w:type="dxa"/>
        <w:jc w:val="center"/>
        <w:tblLook w:val="0420" w:firstRow="1" w:lastRow="0" w:firstColumn="0" w:lastColumn="0" w:noHBand="0" w:noVBand="1"/>
        <w:tblCaption w:val="Summary of Load Reductions and Projects in Central IRL Zone SEB"/>
      </w:tblPr>
      <w:tblGrid>
        <w:gridCol w:w="3775"/>
        <w:gridCol w:w="1440"/>
        <w:gridCol w:w="1620"/>
        <w:gridCol w:w="1522"/>
        <w:gridCol w:w="1448"/>
      </w:tblGrid>
      <w:tr w:rsidR="004D18B0" w:rsidRPr="005916C0" w14:paraId="395A5578" w14:textId="65D7F6B3" w:rsidTr="00DE6673">
        <w:trPr>
          <w:trHeight w:val="287"/>
          <w:tblHeader/>
          <w:jc w:val="center"/>
        </w:trPr>
        <w:tc>
          <w:tcPr>
            <w:tcW w:w="3775" w:type="dxa"/>
            <w:shd w:val="clear" w:color="auto" w:fill="BDD7EE"/>
            <w:vAlign w:val="center"/>
            <w:hideMark/>
          </w:tcPr>
          <w:p w14:paraId="0CC7BC87" w14:textId="77777777" w:rsidR="004D18B0" w:rsidRPr="005916C0" w:rsidRDefault="004D18B0" w:rsidP="00001FC6">
            <w:pPr>
              <w:spacing w:after="0"/>
              <w:jc w:val="center"/>
              <w:rPr>
                <w:rFonts w:eastAsia="Times New Roman" w:cs="Arial"/>
                <w:b/>
                <w:bCs/>
                <w:color w:val="000000"/>
                <w:sz w:val="20"/>
                <w:szCs w:val="20"/>
              </w:rPr>
            </w:pPr>
            <w:r w:rsidRPr="005916C0">
              <w:rPr>
                <w:rFonts w:eastAsia="Times New Roman" w:cs="Arial"/>
                <w:b/>
                <w:bCs/>
                <w:color w:val="000000"/>
                <w:sz w:val="20"/>
                <w:szCs w:val="20"/>
              </w:rPr>
              <w:t>Category</w:t>
            </w:r>
          </w:p>
        </w:tc>
        <w:tc>
          <w:tcPr>
            <w:tcW w:w="1440" w:type="dxa"/>
            <w:shd w:val="clear" w:color="auto" w:fill="BDD7EE"/>
            <w:vAlign w:val="center"/>
            <w:hideMark/>
          </w:tcPr>
          <w:p w14:paraId="65984FA6" w14:textId="41A97C46" w:rsidR="004D18B0" w:rsidRPr="005916C0" w:rsidRDefault="00001FC6" w:rsidP="00001FC6">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Annual </w:t>
            </w:r>
            <w:r w:rsidR="004D18B0" w:rsidRPr="005916C0">
              <w:rPr>
                <w:rFonts w:eastAsia="Times New Roman" w:cs="Arial"/>
                <w:b/>
                <w:bCs/>
                <w:color w:val="000000"/>
                <w:sz w:val="20"/>
                <w:szCs w:val="20"/>
              </w:rPr>
              <w:t>T</w:t>
            </w:r>
            <w:r w:rsidR="00DE6673" w:rsidRPr="005916C0">
              <w:rPr>
                <w:rFonts w:eastAsia="Times New Roman" w:cs="Arial"/>
                <w:b/>
                <w:bCs/>
                <w:color w:val="000000"/>
                <w:sz w:val="20"/>
                <w:szCs w:val="20"/>
              </w:rPr>
              <w:t>otal Nitrogen</w:t>
            </w:r>
            <w:r w:rsidR="004D18B0" w:rsidRPr="005916C0">
              <w:rPr>
                <w:rFonts w:eastAsia="Times New Roman" w:cs="Arial"/>
                <w:b/>
                <w:bCs/>
                <w:color w:val="000000"/>
                <w:sz w:val="20"/>
                <w:szCs w:val="20"/>
              </w:rPr>
              <w:t xml:space="preserve"> Load (</w:t>
            </w:r>
            <w:r w:rsidR="009256C0" w:rsidRPr="005916C0">
              <w:rPr>
                <w:rFonts w:eastAsia="Times New Roman" w:cs="Arial"/>
                <w:b/>
                <w:bCs/>
                <w:color w:val="000000"/>
                <w:sz w:val="20"/>
                <w:szCs w:val="20"/>
              </w:rPr>
              <w:t>pounds per year</w:t>
            </w:r>
            <w:r w:rsidR="004D18B0" w:rsidRPr="005916C0">
              <w:rPr>
                <w:rFonts w:eastAsia="Times New Roman" w:cs="Arial"/>
                <w:b/>
                <w:bCs/>
                <w:color w:val="000000"/>
                <w:sz w:val="20"/>
                <w:szCs w:val="20"/>
              </w:rPr>
              <w:t>)</w:t>
            </w:r>
          </w:p>
        </w:tc>
        <w:tc>
          <w:tcPr>
            <w:tcW w:w="1620" w:type="dxa"/>
            <w:shd w:val="clear" w:color="auto" w:fill="BDD7EE"/>
            <w:vAlign w:val="center"/>
          </w:tcPr>
          <w:p w14:paraId="01E63E12" w14:textId="0E5FD9A9" w:rsidR="004D18B0" w:rsidRPr="005916C0" w:rsidRDefault="00001FC6" w:rsidP="00001FC6">
            <w:pPr>
              <w:spacing w:after="0"/>
              <w:jc w:val="center"/>
              <w:rPr>
                <w:rFonts w:eastAsia="Times New Roman" w:cs="Arial"/>
                <w:b/>
                <w:bCs/>
                <w:color w:val="000000"/>
                <w:sz w:val="20"/>
                <w:szCs w:val="20"/>
              </w:rPr>
            </w:pPr>
            <w:r w:rsidRPr="005916C0">
              <w:rPr>
                <w:rFonts w:eastAsia="Times New Roman" w:cs="Arial"/>
                <w:b/>
                <w:bCs/>
                <w:color w:val="000000"/>
                <w:sz w:val="20"/>
                <w:szCs w:val="20"/>
              </w:rPr>
              <w:t>Five-Month T</w:t>
            </w:r>
            <w:r w:rsidR="00DE6673" w:rsidRPr="005916C0">
              <w:rPr>
                <w:rFonts w:eastAsia="Times New Roman" w:cs="Arial"/>
                <w:b/>
                <w:bCs/>
                <w:color w:val="000000"/>
                <w:sz w:val="20"/>
                <w:szCs w:val="20"/>
              </w:rPr>
              <w:t>otal Nitrogen</w:t>
            </w:r>
            <w:r w:rsidRPr="005916C0">
              <w:rPr>
                <w:rFonts w:eastAsia="Times New Roman" w:cs="Arial"/>
                <w:b/>
                <w:bCs/>
                <w:color w:val="000000"/>
                <w:sz w:val="20"/>
                <w:szCs w:val="20"/>
              </w:rPr>
              <w:t xml:space="preserve"> Load (</w:t>
            </w:r>
            <w:r w:rsidR="009256C0"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522" w:type="dxa"/>
            <w:shd w:val="clear" w:color="auto" w:fill="BDD7EE"/>
            <w:vAlign w:val="center"/>
            <w:hideMark/>
          </w:tcPr>
          <w:p w14:paraId="1F346D85" w14:textId="519B0F6D" w:rsidR="004D18B0" w:rsidRPr="005916C0" w:rsidRDefault="00001FC6" w:rsidP="00001FC6">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Annual </w:t>
            </w:r>
            <w:r w:rsidR="004D18B0" w:rsidRPr="005916C0">
              <w:rPr>
                <w:rFonts w:eastAsia="Times New Roman" w:cs="Arial"/>
                <w:b/>
                <w:bCs/>
                <w:color w:val="000000"/>
                <w:sz w:val="20"/>
                <w:szCs w:val="20"/>
              </w:rPr>
              <w:t>T</w:t>
            </w:r>
            <w:r w:rsidR="00DE6673" w:rsidRPr="005916C0">
              <w:rPr>
                <w:rFonts w:eastAsia="Times New Roman" w:cs="Arial"/>
                <w:b/>
                <w:bCs/>
                <w:color w:val="000000"/>
                <w:sz w:val="20"/>
                <w:szCs w:val="20"/>
              </w:rPr>
              <w:t>otal Phosphorus</w:t>
            </w:r>
            <w:r w:rsidR="004D18B0" w:rsidRPr="005916C0">
              <w:rPr>
                <w:rFonts w:eastAsia="Times New Roman" w:cs="Arial"/>
                <w:b/>
                <w:bCs/>
                <w:color w:val="000000"/>
                <w:sz w:val="20"/>
                <w:szCs w:val="20"/>
              </w:rPr>
              <w:t xml:space="preserve"> Load (</w:t>
            </w:r>
            <w:r w:rsidR="009256C0" w:rsidRPr="005916C0">
              <w:rPr>
                <w:rFonts w:eastAsia="Times New Roman" w:cs="Arial"/>
                <w:b/>
                <w:bCs/>
                <w:color w:val="000000"/>
                <w:sz w:val="20"/>
                <w:szCs w:val="20"/>
              </w:rPr>
              <w:t>pounds per year</w:t>
            </w:r>
            <w:r w:rsidR="004D18B0" w:rsidRPr="005916C0">
              <w:rPr>
                <w:rFonts w:eastAsia="Times New Roman" w:cs="Arial"/>
                <w:b/>
                <w:bCs/>
                <w:color w:val="000000"/>
                <w:sz w:val="20"/>
                <w:szCs w:val="20"/>
              </w:rPr>
              <w:t>)</w:t>
            </w:r>
          </w:p>
        </w:tc>
        <w:tc>
          <w:tcPr>
            <w:tcW w:w="1448" w:type="dxa"/>
            <w:shd w:val="clear" w:color="auto" w:fill="BDD7EE"/>
            <w:vAlign w:val="center"/>
          </w:tcPr>
          <w:p w14:paraId="29202278" w14:textId="2F173380" w:rsidR="004D18B0" w:rsidRPr="005916C0" w:rsidRDefault="00001FC6" w:rsidP="00001FC6">
            <w:pPr>
              <w:spacing w:after="0"/>
              <w:jc w:val="center"/>
              <w:rPr>
                <w:rFonts w:eastAsia="Times New Roman" w:cs="Arial"/>
                <w:b/>
                <w:bCs/>
                <w:color w:val="000000"/>
                <w:sz w:val="20"/>
                <w:szCs w:val="20"/>
              </w:rPr>
            </w:pPr>
            <w:r w:rsidRPr="005916C0">
              <w:rPr>
                <w:rFonts w:eastAsia="Times New Roman" w:cs="Arial"/>
                <w:b/>
                <w:bCs/>
                <w:color w:val="000000"/>
                <w:sz w:val="20"/>
                <w:szCs w:val="20"/>
              </w:rPr>
              <w:t>Five-Month T</w:t>
            </w:r>
            <w:r w:rsidR="00DE6673" w:rsidRPr="005916C0">
              <w:rPr>
                <w:rFonts w:eastAsia="Times New Roman" w:cs="Arial"/>
                <w:b/>
                <w:bCs/>
                <w:color w:val="000000"/>
                <w:sz w:val="20"/>
                <w:szCs w:val="20"/>
              </w:rPr>
              <w:t>otal Phosphorus</w:t>
            </w:r>
            <w:r w:rsidRPr="005916C0">
              <w:rPr>
                <w:rFonts w:eastAsia="Times New Roman" w:cs="Arial"/>
                <w:b/>
                <w:bCs/>
                <w:color w:val="000000"/>
                <w:sz w:val="20"/>
                <w:szCs w:val="20"/>
              </w:rPr>
              <w:t xml:space="preserve"> Load (</w:t>
            </w:r>
            <w:r w:rsidR="009256C0" w:rsidRPr="005916C0">
              <w:rPr>
                <w:rFonts w:eastAsia="Times New Roman" w:cs="Arial"/>
                <w:b/>
                <w:bCs/>
                <w:color w:val="000000"/>
                <w:sz w:val="20"/>
                <w:szCs w:val="20"/>
              </w:rPr>
              <w:t>pound per year</w:t>
            </w:r>
            <w:r w:rsidRPr="005916C0">
              <w:rPr>
                <w:rFonts w:eastAsia="Times New Roman" w:cs="Arial"/>
                <w:b/>
                <w:bCs/>
                <w:color w:val="000000"/>
                <w:sz w:val="20"/>
                <w:szCs w:val="20"/>
              </w:rPr>
              <w:t>)</w:t>
            </w:r>
          </w:p>
        </w:tc>
      </w:tr>
      <w:tr w:rsidR="00001FC6" w:rsidRPr="005916C0" w14:paraId="3F317ACB" w14:textId="50D72F95" w:rsidTr="00DE6673">
        <w:trPr>
          <w:trHeight w:val="70"/>
          <w:jc w:val="center"/>
        </w:trPr>
        <w:tc>
          <w:tcPr>
            <w:tcW w:w="3775" w:type="dxa"/>
            <w:noWrap/>
            <w:hideMark/>
          </w:tcPr>
          <w:p w14:paraId="598DA160"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Stormwater and Baseflow Loading</w:t>
            </w:r>
          </w:p>
        </w:tc>
        <w:tc>
          <w:tcPr>
            <w:tcW w:w="1440" w:type="dxa"/>
            <w:noWrap/>
            <w:vAlign w:val="bottom"/>
          </w:tcPr>
          <w:p w14:paraId="2974D657" w14:textId="3250432C"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248,233</w:t>
            </w:r>
          </w:p>
        </w:tc>
        <w:tc>
          <w:tcPr>
            <w:tcW w:w="1620" w:type="dxa"/>
            <w:vAlign w:val="bottom"/>
          </w:tcPr>
          <w:p w14:paraId="72761CB9" w14:textId="4C2DC17B" w:rsidR="00001FC6" w:rsidRPr="005916C0" w:rsidRDefault="00001FC6" w:rsidP="00001FC6">
            <w:pPr>
              <w:spacing w:after="0"/>
              <w:jc w:val="right"/>
              <w:rPr>
                <w:rFonts w:cs="Arial"/>
                <w:color w:val="000000"/>
                <w:sz w:val="20"/>
                <w:szCs w:val="20"/>
              </w:rPr>
            </w:pPr>
            <w:r w:rsidRPr="005916C0">
              <w:rPr>
                <w:rFonts w:cs="Arial"/>
                <w:color w:val="000000"/>
                <w:sz w:val="20"/>
                <w:szCs w:val="20"/>
              </w:rPr>
              <w:t>79,956</w:t>
            </w:r>
          </w:p>
        </w:tc>
        <w:tc>
          <w:tcPr>
            <w:tcW w:w="1522" w:type="dxa"/>
            <w:noWrap/>
            <w:vAlign w:val="bottom"/>
          </w:tcPr>
          <w:p w14:paraId="024F81C1" w14:textId="30837842"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34,901</w:t>
            </w:r>
          </w:p>
        </w:tc>
        <w:tc>
          <w:tcPr>
            <w:tcW w:w="1448" w:type="dxa"/>
            <w:vAlign w:val="bottom"/>
          </w:tcPr>
          <w:p w14:paraId="6A4946BC" w14:textId="3EA94BDA" w:rsidR="00001FC6" w:rsidRPr="005916C0" w:rsidRDefault="00001FC6" w:rsidP="00001FC6">
            <w:pPr>
              <w:spacing w:after="0"/>
              <w:jc w:val="right"/>
              <w:rPr>
                <w:rFonts w:cs="Arial"/>
                <w:color w:val="000000"/>
                <w:sz w:val="20"/>
                <w:szCs w:val="20"/>
              </w:rPr>
            </w:pPr>
            <w:r w:rsidRPr="005916C0">
              <w:rPr>
                <w:rFonts w:cs="Arial"/>
                <w:color w:val="000000"/>
                <w:sz w:val="20"/>
                <w:szCs w:val="20"/>
              </w:rPr>
              <w:t>11,242</w:t>
            </w:r>
          </w:p>
        </w:tc>
      </w:tr>
      <w:tr w:rsidR="00001FC6" w:rsidRPr="005916C0" w14:paraId="4698928E" w14:textId="182B91CF" w:rsidTr="00DE6673">
        <w:trPr>
          <w:trHeight w:val="70"/>
          <w:jc w:val="center"/>
        </w:trPr>
        <w:tc>
          <w:tcPr>
            <w:tcW w:w="3775" w:type="dxa"/>
            <w:noWrap/>
            <w:hideMark/>
          </w:tcPr>
          <w:p w14:paraId="684081A2"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Atmospheric Deposition Loading</w:t>
            </w:r>
          </w:p>
        </w:tc>
        <w:tc>
          <w:tcPr>
            <w:tcW w:w="1440" w:type="dxa"/>
            <w:noWrap/>
            <w:vAlign w:val="bottom"/>
          </w:tcPr>
          <w:p w14:paraId="0DBA0410" w14:textId="5E7E3783"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22,371</w:t>
            </w:r>
          </w:p>
        </w:tc>
        <w:tc>
          <w:tcPr>
            <w:tcW w:w="1620" w:type="dxa"/>
            <w:vAlign w:val="bottom"/>
          </w:tcPr>
          <w:p w14:paraId="770E1E2F" w14:textId="2B2485B7" w:rsidR="00001FC6" w:rsidRPr="005916C0" w:rsidRDefault="00001FC6" w:rsidP="00001FC6">
            <w:pPr>
              <w:spacing w:after="0"/>
              <w:jc w:val="right"/>
              <w:rPr>
                <w:rFonts w:cs="Arial"/>
                <w:color w:val="000000"/>
                <w:sz w:val="20"/>
                <w:szCs w:val="20"/>
              </w:rPr>
            </w:pPr>
            <w:r w:rsidRPr="005916C0">
              <w:rPr>
                <w:rFonts w:cs="Arial"/>
                <w:color w:val="000000"/>
                <w:sz w:val="20"/>
                <w:szCs w:val="20"/>
              </w:rPr>
              <w:t>7,206</w:t>
            </w:r>
          </w:p>
        </w:tc>
        <w:tc>
          <w:tcPr>
            <w:tcW w:w="1522" w:type="dxa"/>
            <w:noWrap/>
            <w:vAlign w:val="bottom"/>
          </w:tcPr>
          <w:p w14:paraId="343A95FB" w14:textId="031320F1"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404</w:t>
            </w:r>
          </w:p>
        </w:tc>
        <w:tc>
          <w:tcPr>
            <w:tcW w:w="1448" w:type="dxa"/>
            <w:vAlign w:val="bottom"/>
          </w:tcPr>
          <w:p w14:paraId="5A85812C" w14:textId="0FE3651E" w:rsidR="00001FC6" w:rsidRPr="005916C0" w:rsidRDefault="00001FC6" w:rsidP="00001FC6">
            <w:pPr>
              <w:spacing w:after="0"/>
              <w:jc w:val="right"/>
              <w:rPr>
                <w:rFonts w:cs="Arial"/>
                <w:color w:val="000000"/>
                <w:sz w:val="20"/>
                <w:szCs w:val="20"/>
              </w:rPr>
            </w:pPr>
            <w:r w:rsidRPr="005916C0">
              <w:rPr>
                <w:rFonts w:cs="Arial"/>
                <w:color w:val="000000"/>
                <w:sz w:val="20"/>
                <w:szCs w:val="20"/>
              </w:rPr>
              <w:t>130</w:t>
            </w:r>
          </w:p>
        </w:tc>
      </w:tr>
      <w:tr w:rsidR="00001FC6" w:rsidRPr="005916C0" w14:paraId="57F56BA9" w14:textId="4EB9600E" w:rsidTr="00DE6673">
        <w:trPr>
          <w:trHeight w:val="70"/>
          <w:jc w:val="center"/>
        </w:trPr>
        <w:tc>
          <w:tcPr>
            <w:tcW w:w="3775" w:type="dxa"/>
            <w:noWrap/>
            <w:hideMark/>
          </w:tcPr>
          <w:p w14:paraId="663B194A"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Point Sources Loading</w:t>
            </w:r>
          </w:p>
        </w:tc>
        <w:tc>
          <w:tcPr>
            <w:tcW w:w="1440" w:type="dxa"/>
            <w:noWrap/>
            <w:vAlign w:val="bottom"/>
          </w:tcPr>
          <w:p w14:paraId="04462592" w14:textId="3357C8C2"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0</w:t>
            </w:r>
          </w:p>
        </w:tc>
        <w:tc>
          <w:tcPr>
            <w:tcW w:w="1620" w:type="dxa"/>
            <w:vAlign w:val="bottom"/>
          </w:tcPr>
          <w:p w14:paraId="34315779" w14:textId="49BD90CB" w:rsidR="00001FC6" w:rsidRPr="005916C0" w:rsidRDefault="00001FC6" w:rsidP="00001FC6">
            <w:pPr>
              <w:spacing w:after="0"/>
              <w:jc w:val="right"/>
              <w:rPr>
                <w:rFonts w:cs="Arial"/>
                <w:color w:val="000000"/>
                <w:sz w:val="20"/>
                <w:szCs w:val="20"/>
              </w:rPr>
            </w:pPr>
            <w:r w:rsidRPr="005916C0">
              <w:rPr>
                <w:rFonts w:cs="Arial"/>
                <w:color w:val="000000"/>
                <w:sz w:val="20"/>
                <w:szCs w:val="20"/>
              </w:rPr>
              <w:t>0</w:t>
            </w:r>
          </w:p>
        </w:tc>
        <w:tc>
          <w:tcPr>
            <w:tcW w:w="1522" w:type="dxa"/>
            <w:noWrap/>
            <w:vAlign w:val="bottom"/>
          </w:tcPr>
          <w:p w14:paraId="121C04EB" w14:textId="30AF5C9D"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0</w:t>
            </w:r>
          </w:p>
        </w:tc>
        <w:tc>
          <w:tcPr>
            <w:tcW w:w="1448" w:type="dxa"/>
            <w:vAlign w:val="bottom"/>
          </w:tcPr>
          <w:p w14:paraId="38A6E894" w14:textId="5280AFA7" w:rsidR="00001FC6" w:rsidRPr="005916C0" w:rsidRDefault="00001FC6" w:rsidP="00001FC6">
            <w:pPr>
              <w:spacing w:after="0"/>
              <w:jc w:val="right"/>
              <w:rPr>
                <w:rFonts w:cs="Arial"/>
                <w:color w:val="000000"/>
                <w:sz w:val="20"/>
                <w:szCs w:val="20"/>
              </w:rPr>
            </w:pPr>
            <w:r w:rsidRPr="005916C0">
              <w:rPr>
                <w:rFonts w:cs="Arial"/>
                <w:color w:val="000000"/>
                <w:sz w:val="20"/>
                <w:szCs w:val="20"/>
              </w:rPr>
              <w:t>0</w:t>
            </w:r>
          </w:p>
        </w:tc>
      </w:tr>
      <w:tr w:rsidR="00001FC6" w:rsidRPr="005916C0" w14:paraId="35DFE8F5" w14:textId="76355A64" w:rsidTr="00DE6673">
        <w:trPr>
          <w:trHeight w:val="70"/>
          <w:jc w:val="center"/>
        </w:trPr>
        <w:tc>
          <w:tcPr>
            <w:tcW w:w="3775" w:type="dxa"/>
            <w:noWrap/>
            <w:hideMark/>
          </w:tcPr>
          <w:p w14:paraId="7D300663"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Total Loading</w:t>
            </w:r>
          </w:p>
        </w:tc>
        <w:tc>
          <w:tcPr>
            <w:tcW w:w="1440" w:type="dxa"/>
            <w:noWrap/>
            <w:vAlign w:val="bottom"/>
          </w:tcPr>
          <w:p w14:paraId="3671F58F" w14:textId="70117763"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270,604</w:t>
            </w:r>
          </w:p>
        </w:tc>
        <w:tc>
          <w:tcPr>
            <w:tcW w:w="1620" w:type="dxa"/>
            <w:vAlign w:val="bottom"/>
          </w:tcPr>
          <w:p w14:paraId="5ED7EB17" w14:textId="691E0CE5" w:rsidR="00001FC6" w:rsidRPr="005916C0" w:rsidRDefault="00001FC6" w:rsidP="00001FC6">
            <w:pPr>
              <w:spacing w:after="0"/>
              <w:jc w:val="right"/>
              <w:rPr>
                <w:rFonts w:cs="Arial"/>
                <w:color w:val="000000"/>
                <w:sz w:val="20"/>
                <w:szCs w:val="20"/>
              </w:rPr>
            </w:pPr>
            <w:r w:rsidRPr="005916C0">
              <w:rPr>
                <w:rFonts w:cs="Arial"/>
                <w:color w:val="000000"/>
                <w:sz w:val="20"/>
                <w:szCs w:val="20"/>
              </w:rPr>
              <w:t>87,162</w:t>
            </w:r>
          </w:p>
        </w:tc>
        <w:tc>
          <w:tcPr>
            <w:tcW w:w="1522" w:type="dxa"/>
            <w:noWrap/>
            <w:vAlign w:val="bottom"/>
          </w:tcPr>
          <w:p w14:paraId="4CE63083" w14:textId="2989F29C"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35,305</w:t>
            </w:r>
          </w:p>
        </w:tc>
        <w:tc>
          <w:tcPr>
            <w:tcW w:w="1448" w:type="dxa"/>
            <w:vAlign w:val="bottom"/>
          </w:tcPr>
          <w:p w14:paraId="77D9AC5B" w14:textId="2C2D21AA" w:rsidR="00001FC6" w:rsidRPr="005916C0" w:rsidRDefault="00001FC6" w:rsidP="00001FC6">
            <w:pPr>
              <w:spacing w:after="0"/>
              <w:jc w:val="right"/>
              <w:rPr>
                <w:rFonts w:cs="Arial"/>
                <w:color w:val="000000"/>
                <w:sz w:val="20"/>
                <w:szCs w:val="20"/>
              </w:rPr>
            </w:pPr>
            <w:r w:rsidRPr="005916C0">
              <w:rPr>
                <w:rFonts w:cs="Arial"/>
                <w:color w:val="000000"/>
                <w:sz w:val="20"/>
                <w:szCs w:val="20"/>
              </w:rPr>
              <w:t>11,372</w:t>
            </w:r>
          </w:p>
        </w:tc>
      </w:tr>
      <w:tr w:rsidR="00001FC6" w:rsidRPr="005916C0" w14:paraId="4DE10253" w14:textId="74B60CFA" w:rsidTr="00DE6673">
        <w:trPr>
          <w:trHeight w:val="70"/>
          <w:jc w:val="center"/>
        </w:trPr>
        <w:tc>
          <w:tcPr>
            <w:tcW w:w="3775" w:type="dxa"/>
            <w:noWrap/>
            <w:hideMark/>
          </w:tcPr>
          <w:p w14:paraId="69F8D0E6" w14:textId="5FED7D36" w:rsidR="00001FC6" w:rsidRPr="005916C0" w:rsidRDefault="00B659AF" w:rsidP="00001FC6">
            <w:pPr>
              <w:spacing w:after="0"/>
              <w:rPr>
                <w:rFonts w:eastAsia="Times New Roman" w:cs="Arial"/>
                <w:color w:val="000000"/>
                <w:sz w:val="20"/>
                <w:szCs w:val="20"/>
              </w:rPr>
            </w:pPr>
            <w:r w:rsidRPr="005916C0">
              <w:rPr>
                <w:rFonts w:eastAsia="Times New Roman" w:cs="Arial"/>
                <w:color w:val="000000"/>
                <w:sz w:val="20"/>
                <w:szCs w:val="20"/>
              </w:rPr>
              <w:t>Target Percent Reductions</w:t>
            </w:r>
          </w:p>
        </w:tc>
        <w:tc>
          <w:tcPr>
            <w:tcW w:w="1440" w:type="dxa"/>
            <w:noWrap/>
            <w:vAlign w:val="bottom"/>
          </w:tcPr>
          <w:p w14:paraId="0972F5DA" w14:textId="478436E2"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18.0%</w:t>
            </w:r>
          </w:p>
        </w:tc>
        <w:tc>
          <w:tcPr>
            <w:tcW w:w="1620" w:type="dxa"/>
            <w:vAlign w:val="bottom"/>
          </w:tcPr>
          <w:p w14:paraId="1475FEFD" w14:textId="363A6274" w:rsidR="00001FC6" w:rsidRPr="005916C0" w:rsidRDefault="00001FC6" w:rsidP="00001FC6">
            <w:pPr>
              <w:spacing w:after="0"/>
              <w:jc w:val="right"/>
              <w:rPr>
                <w:rFonts w:cs="Arial"/>
                <w:color w:val="000000"/>
                <w:sz w:val="20"/>
                <w:szCs w:val="20"/>
              </w:rPr>
            </w:pPr>
            <w:r w:rsidRPr="005916C0">
              <w:rPr>
                <w:rFonts w:cs="Arial"/>
                <w:color w:val="000000"/>
                <w:sz w:val="20"/>
                <w:szCs w:val="20"/>
              </w:rPr>
              <w:t>38.0%</w:t>
            </w:r>
          </w:p>
        </w:tc>
        <w:tc>
          <w:tcPr>
            <w:tcW w:w="1522" w:type="dxa"/>
            <w:noWrap/>
            <w:vAlign w:val="bottom"/>
          </w:tcPr>
          <w:p w14:paraId="1A4E6E0F" w14:textId="3ED307D6"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16.0%</w:t>
            </w:r>
          </w:p>
        </w:tc>
        <w:tc>
          <w:tcPr>
            <w:tcW w:w="1448" w:type="dxa"/>
            <w:vAlign w:val="bottom"/>
          </w:tcPr>
          <w:p w14:paraId="071CBEA5" w14:textId="40E0832B" w:rsidR="00001FC6" w:rsidRPr="005916C0" w:rsidRDefault="00001FC6" w:rsidP="00001FC6">
            <w:pPr>
              <w:spacing w:after="0"/>
              <w:jc w:val="right"/>
              <w:rPr>
                <w:rFonts w:cs="Arial"/>
                <w:color w:val="000000"/>
                <w:sz w:val="20"/>
                <w:szCs w:val="20"/>
              </w:rPr>
            </w:pPr>
            <w:r w:rsidRPr="005916C0">
              <w:rPr>
                <w:rFonts w:cs="Arial"/>
                <w:color w:val="000000"/>
                <w:sz w:val="20"/>
                <w:szCs w:val="20"/>
              </w:rPr>
              <w:t>35.0%</w:t>
            </w:r>
          </w:p>
        </w:tc>
      </w:tr>
      <w:tr w:rsidR="00001FC6" w:rsidRPr="005916C0" w14:paraId="45C7055A" w14:textId="74CA821A" w:rsidTr="00DE6673">
        <w:trPr>
          <w:trHeight w:val="70"/>
          <w:jc w:val="center"/>
        </w:trPr>
        <w:tc>
          <w:tcPr>
            <w:tcW w:w="3775" w:type="dxa"/>
            <w:noWrap/>
            <w:hideMark/>
          </w:tcPr>
          <w:p w14:paraId="4C2311ED" w14:textId="1001B66D" w:rsidR="00001FC6" w:rsidRPr="005916C0" w:rsidRDefault="00B659AF" w:rsidP="00001FC6">
            <w:pPr>
              <w:spacing w:after="0"/>
              <w:rPr>
                <w:rFonts w:eastAsia="Times New Roman" w:cs="Arial"/>
                <w:b/>
                <w:bCs/>
                <w:i/>
                <w:iCs/>
                <w:color w:val="000000"/>
                <w:sz w:val="20"/>
                <w:szCs w:val="20"/>
              </w:rPr>
            </w:pPr>
            <w:r w:rsidRPr="005916C0">
              <w:rPr>
                <w:rFonts w:eastAsia="Times New Roman" w:cs="Arial"/>
                <w:b/>
                <w:bCs/>
                <w:i/>
                <w:iCs/>
                <w:color w:val="000000"/>
                <w:sz w:val="20"/>
                <w:szCs w:val="20"/>
              </w:rPr>
              <w:t xml:space="preserve">Targeted </w:t>
            </w:r>
            <w:r w:rsidR="00001FC6" w:rsidRPr="005916C0">
              <w:rPr>
                <w:rFonts w:eastAsia="Times New Roman" w:cs="Arial"/>
                <w:b/>
                <w:bCs/>
                <w:i/>
                <w:iCs/>
                <w:color w:val="000000"/>
                <w:sz w:val="20"/>
                <w:szCs w:val="20"/>
              </w:rPr>
              <w:t>Reductions</w:t>
            </w:r>
          </w:p>
        </w:tc>
        <w:tc>
          <w:tcPr>
            <w:tcW w:w="1440" w:type="dxa"/>
            <w:noWrap/>
            <w:vAlign w:val="bottom"/>
          </w:tcPr>
          <w:p w14:paraId="7873A0E3" w14:textId="3DFE267E"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48,709</w:t>
            </w:r>
          </w:p>
        </w:tc>
        <w:tc>
          <w:tcPr>
            <w:tcW w:w="1620" w:type="dxa"/>
            <w:vAlign w:val="bottom"/>
          </w:tcPr>
          <w:p w14:paraId="305B8E9A" w14:textId="5A179693"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33,121</w:t>
            </w:r>
          </w:p>
        </w:tc>
        <w:tc>
          <w:tcPr>
            <w:tcW w:w="1522" w:type="dxa"/>
            <w:noWrap/>
            <w:vAlign w:val="bottom"/>
          </w:tcPr>
          <w:p w14:paraId="06F024F8" w14:textId="37AC39B1"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5,649</w:t>
            </w:r>
          </w:p>
        </w:tc>
        <w:tc>
          <w:tcPr>
            <w:tcW w:w="1448" w:type="dxa"/>
            <w:vAlign w:val="bottom"/>
          </w:tcPr>
          <w:p w14:paraId="17EE0833" w14:textId="652E0ED8"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3,980</w:t>
            </w:r>
          </w:p>
        </w:tc>
      </w:tr>
      <w:tr w:rsidR="00001FC6" w:rsidRPr="005916C0" w14:paraId="24123E2E" w14:textId="21BD3D9C" w:rsidTr="00DE6673">
        <w:trPr>
          <w:trHeight w:val="70"/>
          <w:jc w:val="center"/>
        </w:trPr>
        <w:tc>
          <w:tcPr>
            <w:tcW w:w="3775" w:type="dxa"/>
            <w:noWrap/>
            <w:hideMark/>
          </w:tcPr>
          <w:p w14:paraId="7F251D91"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Completed County Projects (2010-February 2016)</w:t>
            </w:r>
          </w:p>
        </w:tc>
        <w:tc>
          <w:tcPr>
            <w:tcW w:w="1440" w:type="dxa"/>
            <w:noWrap/>
            <w:vAlign w:val="bottom"/>
          </w:tcPr>
          <w:p w14:paraId="4DEC35A4" w14:textId="175FFB54"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29,890</w:t>
            </w:r>
          </w:p>
        </w:tc>
        <w:tc>
          <w:tcPr>
            <w:tcW w:w="1620" w:type="dxa"/>
            <w:vAlign w:val="bottom"/>
          </w:tcPr>
          <w:p w14:paraId="4C35DDAD" w14:textId="58397445" w:rsidR="00001FC6" w:rsidRPr="005916C0" w:rsidRDefault="00001FC6" w:rsidP="00001FC6">
            <w:pPr>
              <w:spacing w:after="0"/>
              <w:jc w:val="right"/>
              <w:rPr>
                <w:rFonts w:cs="Arial"/>
                <w:color w:val="000000"/>
                <w:sz w:val="20"/>
                <w:szCs w:val="20"/>
              </w:rPr>
            </w:pPr>
            <w:r w:rsidRPr="005916C0">
              <w:rPr>
                <w:rFonts w:cs="Arial"/>
                <w:color w:val="000000"/>
                <w:sz w:val="20"/>
                <w:szCs w:val="20"/>
              </w:rPr>
              <w:t>12,454</w:t>
            </w:r>
          </w:p>
        </w:tc>
        <w:tc>
          <w:tcPr>
            <w:tcW w:w="1522" w:type="dxa"/>
            <w:noWrap/>
            <w:vAlign w:val="bottom"/>
          </w:tcPr>
          <w:p w14:paraId="79D2B90E" w14:textId="21760332"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9,643</w:t>
            </w:r>
          </w:p>
        </w:tc>
        <w:tc>
          <w:tcPr>
            <w:tcW w:w="1448" w:type="dxa"/>
            <w:vAlign w:val="bottom"/>
          </w:tcPr>
          <w:p w14:paraId="73F13C2C" w14:textId="47654BC9" w:rsidR="00001FC6" w:rsidRPr="005916C0" w:rsidRDefault="00001FC6" w:rsidP="00001FC6">
            <w:pPr>
              <w:spacing w:after="0"/>
              <w:jc w:val="right"/>
              <w:rPr>
                <w:rFonts w:cs="Arial"/>
                <w:color w:val="000000"/>
                <w:sz w:val="20"/>
                <w:szCs w:val="20"/>
              </w:rPr>
            </w:pPr>
            <w:r w:rsidRPr="005916C0">
              <w:rPr>
                <w:rFonts w:cs="Arial"/>
                <w:color w:val="000000"/>
                <w:sz w:val="20"/>
                <w:szCs w:val="20"/>
              </w:rPr>
              <w:t>4,018</w:t>
            </w:r>
          </w:p>
        </w:tc>
      </w:tr>
      <w:tr w:rsidR="00001FC6" w:rsidRPr="005916C0" w14:paraId="3DF6DE85" w14:textId="089E4E29" w:rsidTr="00DE6673">
        <w:trPr>
          <w:trHeight w:val="255"/>
          <w:jc w:val="center"/>
        </w:trPr>
        <w:tc>
          <w:tcPr>
            <w:tcW w:w="3775" w:type="dxa"/>
            <w:noWrap/>
            <w:hideMark/>
          </w:tcPr>
          <w:p w14:paraId="6AE83A5B"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C-54 Project</w:t>
            </w:r>
          </w:p>
        </w:tc>
        <w:tc>
          <w:tcPr>
            <w:tcW w:w="1440" w:type="dxa"/>
            <w:noWrap/>
            <w:vAlign w:val="bottom"/>
          </w:tcPr>
          <w:p w14:paraId="6A13B87B" w14:textId="28E5090D"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65,974</w:t>
            </w:r>
          </w:p>
        </w:tc>
        <w:tc>
          <w:tcPr>
            <w:tcW w:w="1620" w:type="dxa"/>
            <w:vAlign w:val="bottom"/>
          </w:tcPr>
          <w:p w14:paraId="3884940E" w14:textId="7598EF51" w:rsidR="00001FC6" w:rsidRPr="005916C0" w:rsidRDefault="00001FC6" w:rsidP="00001FC6">
            <w:pPr>
              <w:spacing w:after="0"/>
              <w:jc w:val="right"/>
              <w:rPr>
                <w:rFonts w:cs="Arial"/>
                <w:color w:val="000000"/>
                <w:sz w:val="20"/>
                <w:szCs w:val="20"/>
              </w:rPr>
            </w:pPr>
            <w:r w:rsidRPr="005916C0">
              <w:rPr>
                <w:rFonts w:cs="Arial"/>
                <w:color w:val="000000"/>
                <w:sz w:val="20"/>
                <w:szCs w:val="20"/>
              </w:rPr>
              <w:t>27,489</w:t>
            </w:r>
          </w:p>
        </w:tc>
        <w:tc>
          <w:tcPr>
            <w:tcW w:w="1522" w:type="dxa"/>
            <w:noWrap/>
            <w:vAlign w:val="bottom"/>
          </w:tcPr>
          <w:p w14:paraId="1199379B" w14:textId="3BB79EFB"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10,558</w:t>
            </w:r>
          </w:p>
        </w:tc>
        <w:tc>
          <w:tcPr>
            <w:tcW w:w="1448" w:type="dxa"/>
            <w:vAlign w:val="bottom"/>
          </w:tcPr>
          <w:p w14:paraId="3C293D35" w14:textId="0E5AC69F" w:rsidR="00001FC6" w:rsidRPr="005916C0" w:rsidRDefault="00001FC6" w:rsidP="00001FC6">
            <w:pPr>
              <w:spacing w:after="0"/>
              <w:jc w:val="right"/>
              <w:rPr>
                <w:rFonts w:cs="Arial"/>
                <w:color w:val="000000"/>
                <w:sz w:val="20"/>
                <w:szCs w:val="20"/>
              </w:rPr>
            </w:pPr>
            <w:r w:rsidRPr="005916C0">
              <w:rPr>
                <w:rFonts w:cs="Arial"/>
                <w:color w:val="000000"/>
                <w:sz w:val="20"/>
                <w:szCs w:val="20"/>
              </w:rPr>
              <w:t>4,399</w:t>
            </w:r>
          </w:p>
        </w:tc>
      </w:tr>
      <w:tr w:rsidR="00001FC6" w:rsidRPr="005916C0" w14:paraId="581DF83E" w14:textId="151DEA94" w:rsidTr="00DE6673">
        <w:trPr>
          <w:trHeight w:val="70"/>
          <w:jc w:val="center"/>
        </w:trPr>
        <w:tc>
          <w:tcPr>
            <w:tcW w:w="3775" w:type="dxa"/>
            <w:noWrap/>
            <w:hideMark/>
          </w:tcPr>
          <w:p w14:paraId="42C36A69" w14:textId="77777777" w:rsidR="00001FC6" w:rsidRPr="005916C0" w:rsidRDefault="00001FC6" w:rsidP="00001FC6">
            <w:pPr>
              <w:spacing w:after="0"/>
              <w:rPr>
                <w:rFonts w:eastAsia="Times New Roman" w:cs="Arial"/>
                <w:color w:val="000000"/>
                <w:sz w:val="20"/>
                <w:szCs w:val="20"/>
              </w:rPr>
            </w:pPr>
            <w:r w:rsidRPr="005916C0">
              <w:rPr>
                <w:rFonts w:eastAsia="Times New Roman" w:cs="Arial"/>
                <w:color w:val="000000"/>
                <w:sz w:val="20"/>
                <w:szCs w:val="20"/>
              </w:rPr>
              <w:t>Wheeler Property Project</w:t>
            </w:r>
          </w:p>
        </w:tc>
        <w:tc>
          <w:tcPr>
            <w:tcW w:w="1440" w:type="dxa"/>
            <w:noWrap/>
            <w:vAlign w:val="bottom"/>
          </w:tcPr>
          <w:p w14:paraId="5DD60CAB" w14:textId="6995D746"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36,582</w:t>
            </w:r>
          </w:p>
        </w:tc>
        <w:tc>
          <w:tcPr>
            <w:tcW w:w="1620" w:type="dxa"/>
            <w:vAlign w:val="bottom"/>
          </w:tcPr>
          <w:p w14:paraId="564523FE" w14:textId="34709017" w:rsidR="00001FC6" w:rsidRPr="005916C0" w:rsidRDefault="00001FC6" w:rsidP="00001FC6">
            <w:pPr>
              <w:spacing w:after="0"/>
              <w:jc w:val="right"/>
              <w:rPr>
                <w:rFonts w:cs="Arial"/>
                <w:color w:val="000000"/>
                <w:sz w:val="20"/>
                <w:szCs w:val="20"/>
              </w:rPr>
            </w:pPr>
            <w:r w:rsidRPr="005916C0">
              <w:rPr>
                <w:rFonts w:cs="Arial"/>
                <w:color w:val="000000"/>
                <w:sz w:val="20"/>
                <w:szCs w:val="20"/>
              </w:rPr>
              <w:t>15,243</w:t>
            </w:r>
          </w:p>
        </w:tc>
        <w:tc>
          <w:tcPr>
            <w:tcW w:w="1522" w:type="dxa"/>
            <w:noWrap/>
            <w:vAlign w:val="bottom"/>
          </w:tcPr>
          <w:p w14:paraId="77B0E3BE" w14:textId="126ED689" w:rsidR="00001FC6" w:rsidRPr="005916C0" w:rsidRDefault="00001FC6" w:rsidP="00001FC6">
            <w:pPr>
              <w:spacing w:after="0"/>
              <w:jc w:val="right"/>
              <w:rPr>
                <w:rFonts w:eastAsia="Times New Roman" w:cs="Arial"/>
                <w:color w:val="000000"/>
                <w:sz w:val="20"/>
                <w:szCs w:val="20"/>
              </w:rPr>
            </w:pPr>
            <w:r w:rsidRPr="005916C0">
              <w:rPr>
                <w:rFonts w:cs="Arial"/>
                <w:color w:val="000000"/>
                <w:sz w:val="20"/>
                <w:szCs w:val="20"/>
              </w:rPr>
              <w:t>21,784</w:t>
            </w:r>
          </w:p>
        </w:tc>
        <w:tc>
          <w:tcPr>
            <w:tcW w:w="1448" w:type="dxa"/>
            <w:vAlign w:val="bottom"/>
          </w:tcPr>
          <w:p w14:paraId="37BCFED1" w14:textId="41290FA6" w:rsidR="00001FC6" w:rsidRPr="005916C0" w:rsidRDefault="00001FC6" w:rsidP="00001FC6">
            <w:pPr>
              <w:spacing w:after="0"/>
              <w:jc w:val="right"/>
              <w:rPr>
                <w:rFonts w:cs="Arial"/>
                <w:color w:val="000000"/>
                <w:sz w:val="20"/>
                <w:szCs w:val="20"/>
              </w:rPr>
            </w:pPr>
            <w:r w:rsidRPr="005916C0">
              <w:rPr>
                <w:rFonts w:cs="Arial"/>
                <w:color w:val="000000"/>
                <w:sz w:val="20"/>
                <w:szCs w:val="20"/>
              </w:rPr>
              <w:t>9,077</w:t>
            </w:r>
          </w:p>
        </w:tc>
      </w:tr>
      <w:tr w:rsidR="00001FC6" w:rsidRPr="005916C0" w14:paraId="7C7F68EF" w14:textId="6888639A" w:rsidTr="00DE6673">
        <w:trPr>
          <w:trHeight w:val="70"/>
          <w:jc w:val="center"/>
        </w:trPr>
        <w:tc>
          <w:tcPr>
            <w:tcW w:w="3775" w:type="dxa"/>
            <w:noWrap/>
            <w:hideMark/>
          </w:tcPr>
          <w:p w14:paraId="10C9450F" w14:textId="77777777" w:rsidR="00001FC6" w:rsidRPr="005916C0" w:rsidRDefault="00001FC6" w:rsidP="00001FC6">
            <w:pPr>
              <w:spacing w:after="0"/>
              <w:rPr>
                <w:rFonts w:eastAsia="Times New Roman" w:cs="Arial"/>
                <w:b/>
                <w:bCs/>
                <w:i/>
                <w:iCs/>
                <w:color w:val="000000"/>
                <w:sz w:val="20"/>
                <w:szCs w:val="20"/>
              </w:rPr>
            </w:pPr>
            <w:r w:rsidRPr="005916C0">
              <w:rPr>
                <w:rFonts w:eastAsia="Times New Roman" w:cs="Arial"/>
                <w:b/>
                <w:bCs/>
                <w:i/>
                <w:iCs/>
                <w:color w:val="000000"/>
                <w:sz w:val="20"/>
                <w:szCs w:val="20"/>
              </w:rPr>
              <w:t>Total Project Reductions</w:t>
            </w:r>
          </w:p>
        </w:tc>
        <w:tc>
          <w:tcPr>
            <w:tcW w:w="1440" w:type="dxa"/>
            <w:noWrap/>
            <w:vAlign w:val="bottom"/>
          </w:tcPr>
          <w:p w14:paraId="146AFE75" w14:textId="3C426FA6"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132,446</w:t>
            </w:r>
          </w:p>
        </w:tc>
        <w:tc>
          <w:tcPr>
            <w:tcW w:w="1620" w:type="dxa"/>
            <w:vAlign w:val="bottom"/>
          </w:tcPr>
          <w:p w14:paraId="6EBF2EF7" w14:textId="5BC1FE75"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55,186</w:t>
            </w:r>
          </w:p>
        </w:tc>
        <w:tc>
          <w:tcPr>
            <w:tcW w:w="1522" w:type="dxa"/>
            <w:noWrap/>
            <w:vAlign w:val="bottom"/>
          </w:tcPr>
          <w:p w14:paraId="67B09635" w14:textId="3E971D5B"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41,985</w:t>
            </w:r>
          </w:p>
        </w:tc>
        <w:tc>
          <w:tcPr>
            <w:tcW w:w="1448" w:type="dxa"/>
            <w:vAlign w:val="bottom"/>
          </w:tcPr>
          <w:p w14:paraId="5361F651" w14:textId="464DFD95"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17,494</w:t>
            </w:r>
          </w:p>
        </w:tc>
      </w:tr>
      <w:tr w:rsidR="00001FC6" w:rsidRPr="005916C0" w14:paraId="58F39901" w14:textId="7033666D" w:rsidTr="00DE6673">
        <w:trPr>
          <w:trHeight w:val="116"/>
          <w:jc w:val="center"/>
        </w:trPr>
        <w:tc>
          <w:tcPr>
            <w:tcW w:w="3775" w:type="dxa"/>
            <w:noWrap/>
            <w:hideMark/>
          </w:tcPr>
          <w:p w14:paraId="3EE9986D" w14:textId="0063D430" w:rsidR="00001FC6" w:rsidRPr="005916C0" w:rsidRDefault="00001FC6" w:rsidP="00001FC6">
            <w:pPr>
              <w:spacing w:after="0"/>
              <w:rPr>
                <w:rFonts w:eastAsia="Times New Roman" w:cs="Arial"/>
                <w:b/>
                <w:bCs/>
                <w:i/>
                <w:iCs/>
                <w:color w:val="000000"/>
                <w:sz w:val="20"/>
                <w:szCs w:val="20"/>
              </w:rPr>
            </w:pPr>
            <w:r w:rsidRPr="005916C0">
              <w:rPr>
                <w:rFonts w:eastAsia="Times New Roman" w:cs="Arial"/>
                <w:b/>
                <w:bCs/>
                <w:i/>
                <w:iCs/>
                <w:color w:val="000000"/>
                <w:sz w:val="20"/>
                <w:szCs w:val="20"/>
              </w:rPr>
              <w:t xml:space="preserve">% of </w:t>
            </w:r>
            <w:r w:rsidR="00B659AF" w:rsidRPr="005916C0">
              <w:rPr>
                <w:rFonts w:eastAsia="Times New Roman" w:cs="Arial"/>
                <w:b/>
                <w:bCs/>
                <w:i/>
                <w:iCs/>
                <w:color w:val="000000"/>
                <w:sz w:val="20"/>
                <w:szCs w:val="20"/>
              </w:rPr>
              <w:t>Targeted</w:t>
            </w:r>
            <w:r w:rsidRPr="005916C0">
              <w:rPr>
                <w:rFonts w:eastAsia="Times New Roman" w:cs="Arial"/>
                <w:b/>
                <w:bCs/>
                <w:i/>
                <w:iCs/>
                <w:color w:val="000000"/>
                <w:sz w:val="20"/>
                <w:szCs w:val="20"/>
              </w:rPr>
              <w:t xml:space="preserve"> Reductions Achieved</w:t>
            </w:r>
          </w:p>
        </w:tc>
        <w:tc>
          <w:tcPr>
            <w:tcW w:w="1440" w:type="dxa"/>
            <w:noWrap/>
            <w:vAlign w:val="bottom"/>
          </w:tcPr>
          <w:p w14:paraId="22897454" w14:textId="37841299"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271.9%</w:t>
            </w:r>
          </w:p>
        </w:tc>
        <w:tc>
          <w:tcPr>
            <w:tcW w:w="1620" w:type="dxa"/>
            <w:vAlign w:val="bottom"/>
          </w:tcPr>
          <w:p w14:paraId="509D3D13" w14:textId="60CA4295"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166.6%</w:t>
            </w:r>
          </w:p>
        </w:tc>
        <w:tc>
          <w:tcPr>
            <w:tcW w:w="1522" w:type="dxa"/>
            <w:noWrap/>
            <w:vAlign w:val="bottom"/>
          </w:tcPr>
          <w:p w14:paraId="0E406F1E" w14:textId="43E95052" w:rsidR="00001FC6" w:rsidRPr="005916C0" w:rsidRDefault="00001FC6" w:rsidP="00001FC6">
            <w:pPr>
              <w:spacing w:after="0"/>
              <w:jc w:val="right"/>
              <w:rPr>
                <w:rFonts w:eastAsia="Times New Roman" w:cs="Arial"/>
                <w:b/>
                <w:bCs/>
                <w:i/>
                <w:iCs/>
                <w:color w:val="000000"/>
                <w:sz w:val="20"/>
                <w:szCs w:val="20"/>
              </w:rPr>
            </w:pPr>
            <w:r w:rsidRPr="005916C0">
              <w:rPr>
                <w:rFonts w:cs="Arial"/>
                <w:b/>
                <w:bCs/>
                <w:i/>
                <w:iCs/>
                <w:color w:val="000000"/>
                <w:sz w:val="20"/>
                <w:szCs w:val="20"/>
              </w:rPr>
              <w:t>743.2%</w:t>
            </w:r>
          </w:p>
        </w:tc>
        <w:tc>
          <w:tcPr>
            <w:tcW w:w="1448" w:type="dxa"/>
            <w:vAlign w:val="bottom"/>
          </w:tcPr>
          <w:p w14:paraId="7EED5E1A" w14:textId="68BB2A8F" w:rsidR="00001FC6" w:rsidRPr="005916C0" w:rsidRDefault="00001FC6" w:rsidP="00001FC6">
            <w:pPr>
              <w:spacing w:after="0"/>
              <w:jc w:val="right"/>
              <w:rPr>
                <w:rFonts w:cs="Arial"/>
                <w:b/>
                <w:bCs/>
                <w:i/>
                <w:iCs/>
                <w:color w:val="000000"/>
                <w:sz w:val="20"/>
                <w:szCs w:val="20"/>
              </w:rPr>
            </w:pPr>
            <w:r w:rsidRPr="005916C0">
              <w:rPr>
                <w:rFonts w:cs="Arial"/>
                <w:b/>
                <w:bCs/>
                <w:i/>
                <w:iCs/>
                <w:color w:val="000000"/>
                <w:sz w:val="20"/>
                <w:szCs w:val="20"/>
              </w:rPr>
              <w:t>439.5%</w:t>
            </w:r>
          </w:p>
        </w:tc>
      </w:tr>
    </w:tbl>
    <w:p w14:paraId="3530849B" w14:textId="77777777" w:rsidR="002D300A" w:rsidRPr="005916C0" w:rsidRDefault="002D300A" w:rsidP="00487F42">
      <w:pPr>
        <w:spacing w:before="240"/>
      </w:pPr>
      <w:r w:rsidRPr="005916C0">
        <w:t xml:space="preserve">In addition, a small portion of the County is located within the Mosquito Lagoon. Brevard County does not have stormwater </w:t>
      </w:r>
      <w:r w:rsidR="00BC16AD" w:rsidRPr="005916C0">
        <w:t>outfalls</w:t>
      </w:r>
      <w:r w:rsidRPr="005916C0">
        <w:t>, septic systems, or point sources in this sub-lagoon.</w:t>
      </w:r>
    </w:p>
    <w:p w14:paraId="215BEB9A" w14:textId="77777777" w:rsidR="00AB4CEE" w:rsidRPr="005916C0" w:rsidRDefault="00B4068A" w:rsidP="00AB4CEE">
      <w:pPr>
        <w:spacing w:after="0"/>
        <w:jc w:val="center"/>
      </w:pPr>
      <w:r w:rsidRPr="005916C0">
        <w:rPr>
          <w:noProof/>
        </w:rPr>
        <w:lastRenderedPageBreak/>
        <w:drawing>
          <wp:inline distT="0" distB="0" distL="0" distR="0" wp14:anchorId="064083AB" wp14:editId="67A70EBB">
            <wp:extent cx="5000625" cy="7718926"/>
            <wp:effectExtent l="0" t="0" r="0" b="0"/>
            <wp:docPr id="21" name="Picture 21" descr="Map showing the Brevard County boundary in relationship to the boundaries for the Banana River Lagoon, North Indian River Lagoon, and Central Indian River Lagoon areas. Brevard County encompasses all of the North Indian River Lagoon, Banana River Lagoon, Central Indian River Lagoon A and 1/3 of the northern portion of Central Indian River Lagoon Sebastian. Central Indian River Lagoon B is outside of the Borders of Brevard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w Lagoon Graphic.jpg"/>
                    <pic:cNvPicPr/>
                  </pic:nvPicPr>
                  <pic:blipFill>
                    <a:blip r:embed="rId21" cstate="email">
                      <a:extLst>
                        <a:ext uri="{28A0092B-C50C-407E-A947-70E740481C1C}">
                          <a14:useLocalDpi xmlns:a14="http://schemas.microsoft.com/office/drawing/2010/main"/>
                        </a:ext>
                      </a:extLst>
                    </a:blip>
                    <a:stretch>
                      <a:fillRect/>
                    </a:stretch>
                  </pic:blipFill>
                  <pic:spPr>
                    <a:xfrm>
                      <a:off x="0" y="0"/>
                      <a:ext cx="5005766" cy="7726862"/>
                    </a:xfrm>
                    <a:prstGeom prst="rect">
                      <a:avLst/>
                    </a:prstGeom>
                  </pic:spPr>
                </pic:pic>
              </a:graphicData>
            </a:graphic>
          </wp:inline>
        </w:drawing>
      </w:r>
    </w:p>
    <w:p w14:paraId="5E6A3CC0" w14:textId="1749B7FC" w:rsidR="00AB4CEE" w:rsidRPr="005916C0" w:rsidRDefault="00AB4CEE" w:rsidP="00C467A9">
      <w:pPr>
        <w:pStyle w:val="FigureCaption"/>
      </w:pPr>
      <w:bookmarkStart w:id="50" w:name="_Ref454810536"/>
      <w:bookmarkStart w:id="51" w:name="_Toc509217086"/>
      <w:bookmarkStart w:id="52" w:name="_Toc97039121"/>
      <w:r w:rsidRPr="005916C0">
        <w:t xml:space="preserve">Figure </w:t>
      </w:r>
      <w:fldSimple w:instr=" STYLEREF 1 \s ">
        <w:r w:rsidR="004502BB">
          <w:rPr>
            <w:noProof/>
          </w:rPr>
          <w:t>2</w:t>
        </w:r>
      </w:fldSimple>
      <w:r w:rsidR="00463942" w:rsidRPr="005916C0">
        <w:noBreakHyphen/>
      </w:r>
      <w:fldSimple w:instr=" SEQ Figure \* ARABIC \s 1 ">
        <w:r w:rsidR="004502BB">
          <w:rPr>
            <w:noProof/>
          </w:rPr>
          <w:t>1</w:t>
        </w:r>
      </w:fldSimple>
      <w:bookmarkEnd w:id="50"/>
      <w:r w:rsidRPr="005916C0">
        <w:t>: Locations of the Banana River Lagoon (BRL), North IRL (NIRL), and Central IRL (CIRL) Sub-</w:t>
      </w:r>
      <w:r w:rsidR="00F97C01" w:rsidRPr="005916C0">
        <w:t>l</w:t>
      </w:r>
      <w:r w:rsidRPr="005916C0">
        <w:t>agoons</w:t>
      </w:r>
      <w:bookmarkEnd w:id="51"/>
      <w:bookmarkEnd w:id="52"/>
    </w:p>
    <w:p w14:paraId="6DEC900E" w14:textId="6A1B5B86" w:rsidR="00842E92" w:rsidRPr="005916C0" w:rsidRDefault="00842E92" w:rsidP="00842E92">
      <w:pPr>
        <w:pStyle w:val="Heading2"/>
      </w:pPr>
      <w:bookmarkStart w:id="53" w:name="_Toc97038959"/>
      <w:r w:rsidRPr="005916C0">
        <w:lastRenderedPageBreak/>
        <w:t>Plan Outputs and Outcomes</w:t>
      </w:r>
      <w:bookmarkEnd w:id="53"/>
    </w:p>
    <w:p w14:paraId="369322FC" w14:textId="5EC7BC94" w:rsidR="00A92422" w:rsidRPr="005916C0" w:rsidRDefault="00A92422" w:rsidP="00A92422">
      <w:pPr>
        <w:spacing w:after="0"/>
      </w:pPr>
      <w:r w:rsidRPr="005916C0">
        <w:rPr>
          <w:b/>
          <w:noProof/>
        </w:rPr>
        <mc:AlternateContent>
          <mc:Choice Requires="wps">
            <w:drawing>
              <wp:inline distT="0" distB="0" distL="0" distR="0" wp14:anchorId="2F9A6FC7" wp14:editId="33FF91DE">
                <wp:extent cx="5718810" cy="254203"/>
                <wp:effectExtent l="133350" t="114300" r="167640" b="178435"/>
                <wp:docPr id="8" name="Text Box 2" descr="Vision Statement: An Indian River Lagoon teeming with fish, birds, and wildlife that provides recreation, economic vitality, and pride in our community.&#10;Mission Statement: Restoring the Indian River Lagoon through collaborative, science-based projects which Reduce and Remove pollution to benefit our community, economy, and natural resourc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254203"/>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6315AAA" w14:textId="27FE4D3C" w:rsidR="0067399A" w:rsidRDefault="0067399A" w:rsidP="00A92422">
                            <w:pPr>
                              <w:spacing w:after="120"/>
                              <w:jc w:val="center"/>
                              <w:rPr>
                                <w:i/>
                                <w:color w:val="2E74B5" w:themeColor="accent1" w:themeShade="BF"/>
                              </w:rPr>
                            </w:pPr>
                            <w:r w:rsidRPr="00A92422">
                              <w:rPr>
                                <w:b/>
                                <w:bCs/>
                                <w:i/>
                                <w:color w:val="2E74B5" w:themeColor="accent1" w:themeShade="BF"/>
                              </w:rPr>
                              <w:t>Vision Statement:</w:t>
                            </w:r>
                            <w:r w:rsidRPr="00A92422">
                              <w:rPr>
                                <w:i/>
                                <w:color w:val="2E74B5" w:themeColor="accent1" w:themeShade="BF"/>
                              </w:rPr>
                              <w:t xml:space="preserve"> An Indian River Lagoon teeming with fish, birds, and wildlife that provides recreation, economic vitality, and pride in our community.</w:t>
                            </w:r>
                          </w:p>
                          <w:p w14:paraId="45B1E853" w14:textId="5718318A" w:rsidR="0067399A" w:rsidRPr="001D6F94" w:rsidRDefault="0067399A" w:rsidP="00A92422">
                            <w:pPr>
                              <w:spacing w:after="0"/>
                              <w:jc w:val="center"/>
                              <w:rPr>
                                <w:i/>
                                <w:color w:val="2E74B5" w:themeColor="accent1" w:themeShade="BF"/>
                              </w:rPr>
                            </w:pPr>
                            <w:r w:rsidRPr="00A92422">
                              <w:rPr>
                                <w:b/>
                                <w:bCs/>
                                <w:i/>
                                <w:color w:val="2E74B5" w:themeColor="accent1" w:themeShade="BF"/>
                              </w:rPr>
                              <w:t>Mission Statement:</w:t>
                            </w:r>
                            <w:r w:rsidRPr="00A92422">
                              <w:rPr>
                                <w:i/>
                                <w:color w:val="2E74B5" w:themeColor="accent1" w:themeShade="BF"/>
                              </w:rPr>
                              <w:t xml:space="preserve"> Restoring the Indian River Lagoon through collaborative, science-based projects which Reduce and Remove pollution to benefit our community, economy, and natural resources.</w:t>
                            </w:r>
                          </w:p>
                        </w:txbxContent>
                      </wps:txbx>
                      <wps:bodyPr rot="0" vert="horz" wrap="square" lIns="91440" tIns="45720" rIns="91440" bIns="45720" anchor="t" anchorCtr="0">
                        <a:spAutoFit/>
                      </wps:bodyPr>
                    </wps:wsp>
                  </a:graphicData>
                </a:graphic>
              </wp:inline>
            </w:drawing>
          </mc:Choice>
          <mc:Fallback xmlns:w16sdtdh="http://schemas.microsoft.com/office/word/2020/wordml/sdtdatahash" xmlns:w16="http://schemas.microsoft.com/office/word/2018/wordml" xmlns:w16cex="http://schemas.microsoft.com/office/word/2018/wordml/cex">
            <w:pict>
              <v:shapetype w14:anchorId="2F9A6FC7" id="_x0000_t202" coordsize="21600,21600" o:spt="202" path="m,l,21600r21600,l21600,xe">
                <v:stroke joinstyle="miter"/>
                <v:path gradientshapeok="t" o:connecttype="rect"/>
              </v:shapetype>
              <v:shape id="Text Box 2" o:spid="_x0000_s1026" type="#_x0000_t202" alt="Vision Statement: An Indian River Lagoon teeming with fish, birds, and wildlife that provides recreation, economic vitality, and pride in our community.&#10;Mission Statement: Restoring the Indian River Lagoon through collaborative, science-based projects which Reduce and Remove pollution to benefit our community, economy, and natural resources." style="width:450.3pt;height: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" fillcolor="white [3201]" strokecolor="#5b9bd5 [3204]" strokeweight="1pt">
                <v:shadow on="t" color="black" offset="0,1pt"/>
                <v:textbox style="mso-fit-shape-to-text:t">
                  <w:txbxContent>
                    <w:p w14:paraId="56315AAA" w14:textId="27FE4D3C" w:rsidR="0067399A" w:rsidRDefault="0067399A" w:rsidP="00A92422">
                      <w:pPr>
                        <w:spacing w:after="120"/>
                        <w:jc w:val="center"/>
                        <w:rPr>
                          <w:i/>
                          <w:color w:val="2E74B5" w:themeColor="accent1" w:themeShade="BF"/>
                        </w:rPr>
                      </w:pPr>
                      <w:r w:rsidRPr="00A92422">
                        <w:rPr>
                          <w:b/>
                          <w:bCs/>
                          <w:i/>
                          <w:color w:val="2E74B5" w:themeColor="accent1" w:themeShade="BF"/>
                        </w:rPr>
                        <w:t>Vision Statement:</w:t>
                      </w:r>
                      <w:r w:rsidRPr="00A92422">
                        <w:rPr>
                          <w:i/>
                          <w:color w:val="2E74B5" w:themeColor="accent1" w:themeShade="BF"/>
                        </w:rPr>
                        <w:t xml:space="preserve"> An Indian River Lagoon teeming with fish, birds, and wildlife that provides recreation, economic vitality, and pride in our community.</w:t>
                      </w:r>
                    </w:p>
                    <w:p w14:paraId="45B1E853" w14:textId="5718318A" w:rsidR="0067399A" w:rsidRPr="001D6F94" w:rsidRDefault="0067399A" w:rsidP="00A92422">
                      <w:pPr>
                        <w:spacing w:after="0"/>
                        <w:jc w:val="center"/>
                        <w:rPr>
                          <w:i/>
                          <w:color w:val="2E74B5" w:themeColor="accent1" w:themeShade="BF"/>
                        </w:rPr>
                      </w:pPr>
                      <w:r w:rsidRPr="00A92422">
                        <w:rPr>
                          <w:b/>
                          <w:bCs/>
                          <w:i/>
                          <w:color w:val="2E74B5" w:themeColor="accent1" w:themeShade="BF"/>
                        </w:rPr>
                        <w:t>Mission Statement:</w:t>
                      </w:r>
                      <w:r w:rsidRPr="00A92422">
                        <w:rPr>
                          <w:i/>
                          <w:color w:val="2E74B5" w:themeColor="accent1" w:themeShade="BF"/>
                        </w:rPr>
                        <w:t xml:space="preserve"> Restoring the Indian River Lagoon through collaborative, science-based projects which Reduce and Remove pollution to benefit our community, economy, and natural resources.</w:t>
                      </w:r>
                    </w:p>
                  </w:txbxContent>
                </v:textbox>
                <w10:anchorlock/>
              </v:shape>
            </w:pict>
          </mc:Fallback>
        </mc:AlternateContent>
      </w:r>
    </w:p>
    <w:p w14:paraId="39B9E84E" w14:textId="39E86D3A" w:rsidR="00B33A8B" w:rsidRPr="005916C0" w:rsidRDefault="00842E92" w:rsidP="00A92422">
      <w:pPr>
        <w:sectPr w:rsidR="00B33A8B" w:rsidRPr="005916C0" w:rsidSect="007709E9">
          <w:footerReference w:type="default" r:id="rId22"/>
          <w:pgSz w:w="12240" w:h="15840"/>
          <w:pgMar w:top="1440" w:right="1440" w:bottom="1440" w:left="1440" w:header="720" w:footer="720" w:gutter="0"/>
          <w:pgNumType w:start="1"/>
          <w:cols w:space="720"/>
          <w:docGrid w:linePitch="360"/>
        </w:sectPr>
      </w:pPr>
      <w:r w:rsidRPr="005916C0">
        <w:t xml:space="preserve">There are several outcomes expected from implementation of the plan. The plan outputs represent the project types included to </w:t>
      </w:r>
      <w:r w:rsidRPr="005916C0">
        <w:rPr>
          <w:b/>
          <w:bCs/>
        </w:rPr>
        <w:t>Reduce</w:t>
      </w:r>
      <w:r w:rsidRPr="005916C0">
        <w:t xml:space="preserve"> external loads to the lagoon, </w:t>
      </w:r>
      <w:r w:rsidRPr="005916C0">
        <w:rPr>
          <w:b/>
          <w:bCs/>
        </w:rPr>
        <w:t>Remove</w:t>
      </w:r>
      <w:r w:rsidRPr="005916C0">
        <w:t xml:space="preserve"> internal sources from the lagoon, </w:t>
      </w:r>
      <w:r w:rsidRPr="005916C0">
        <w:rPr>
          <w:b/>
          <w:bCs/>
        </w:rPr>
        <w:t>Restore</w:t>
      </w:r>
      <w:r w:rsidRPr="005916C0">
        <w:t xml:space="preserve"> the natural filtration systems, and </w:t>
      </w:r>
      <w:r w:rsidRPr="005916C0">
        <w:rPr>
          <w:b/>
          <w:bCs/>
        </w:rPr>
        <w:t>Respond</w:t>
      </w:r>
      <w:r w:rsidRPr="005916C0">
        <w:t xml:space="preserve"> to the changing conditions and opportunities. The outcomes from these outputs are the results, impacts, and accomplishments that will occur due to plan implementation (</w:t>
      </w:r>
      <w:r w:rsidRPr="005916C0">
        <w:rPr>
          <w:b/>
        </w:rPr>
        <w:fldChar w:fldCharType="begin"/>
      </w:r>
      <w:r w:rsidRPr="005916C0">
        <w:rPr>
          <w:b/>
        </w:rPr>
        <w:instrText xml:space="preserve"> REF _Ref529544022 \h  \* MERGEFORMAT </w:instrText>
      </w:r>
      <w:r w:rsidRPr="005916C0">
        <w:rPr>
          <w:b/>
        </w:rPr>
      </w:r>
      <w:r w:rsidRPr="005916C0">
        <w:rPr>
          <w:b/>
        </w:rPr>
        <w:fldChar w:fldCharType="separate"/>
      </w:r>
      <w:r w:rsidR="004502BB" w:rsidRPr="004502BB">
        <w:rPr>
          <w:b/>
        </w:rPr>
        <w:t xml:space="preserve">Figure </w:t>
      </w:r>
      <w:r w:rsidR="004502BB" w:rsidRPr="004502BB">
        <w:rPr>
          <w:b/>
          <w:noProof/>
        </w:rPr>
        <w:t>2</w:t>
      </w:r>
      <w:r w:rsidR="004502BB" w:rsidRPr="004502BB">
        <w:rPr>
          <w:b/>
          <w:noProof/>
        </w:rPr>
        <w:noBreakHyphen/>
        <w:t>2</w:t>
      </w:r>
      <w:r w:rsidRPr="005916C0">
        <w:rPr>
          <w:b/>
        </w:rPr>
        <w:fldChar w:fldCharType="end"/>
      </w:r>
      <w:r w:rsidRPr="005916C0">
        <w:t>). The timeframes for reaching various outcomes may be impacted by many factors outside Brevard County control, including federal and state legislation and weather; however, division of outcomes into short-term, mid-term, and long-term categories is meant to illustrate the sequence and approximate schedule of anticipated natural recovery.</w:t>
      </w:r>
    </w:p>
    <w:p w14:paraId="57C9DD60" w14:textId="77777777" w:rsidR="00842E92" w:rsidRPr="005916C0" w:rsidRDefault="00842E92" w:rsidP="00842E92">
      <w:pPr>
        <w:spacing w:after="0"/>
        <w:jc w:val="center"/>
      </w:pPr>
      <w:r w:rsidRPr="005916C0">
        <w:rPr>
          <w:noProof/>
        </w:rPr>
        <w:lastRenderedPageBreak/>
        <w:drawing>
          <wp:inline distT="0" distB="0" distL="0" distR="0" wp14:anchorId="58CA6192" wp14:editId="017D066A">
            <wp:extent cx="7780020" cy="5533203"/>
            <wp:effectExtent l="0" t="0" r="0" b="0"/>
            <wp:docPr id="9" name="Picture 9" descr="Table showing summary of Save Our Lagoon Outputs and their expected outcomes in 0-5, 6-10, and 10+ year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OIRLPP outcomes 120718.jpg"/>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7811732" cy="55557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6822B278" w14:textId="683D82B2" w:rsidR="00842E92" w:rsidRPr="005916C0" w:rsidRDefault="00842E92" w:rsidP="008C79DB">
      <w:pPr>
        <w:pStyle w:val="Caption"/>
        <w:spacing w:after="120"/>
      </w:pPr>
      <w:bookmarkStart w:id="54" w:name="_Ref529544022"/>
      <w:bookmarkStart w:id="55" w:name="_Ref58913426"/>
      <w:r w:rsidRPr="005916C0">
        <w:t xml:space="preserve">Figure </w:t>
      </w:r>
      <w:fldSimple w:instr=" STYLEREF 1 \s ">
        <w:r w:rsidR="004502BB">
          <w:rPr>
            <w:noProof/>
          </w:rPr>
          <w:t>2</w:t>
        </w:r>
      </w:fldSimple>
      <w:r w:rsidR="00463942" w:rsidRPr="005916C0">
        <w:noBreakHyphen/>
      </w:r>
      <w:fldSimple w:instr=" SEQ Figure \* ARABIC \s 1 ">
        <w:r w:rsidR="004502BB">
          <w:rPr>
            <w:noProof/>
          </w:rPr>
          <w:t>2</w:t>
        </w:r>
      </w:fldSimple>
      <w:bookmarkEnd w:id="54"/>
      <w:r w:rsidRPr="005916C0">
        <w:t>. Summary of the Save Our Indian River Lagoon Outputs and Outcomes</w:t>
      </w:r>
      <w:bookmarkEnd w:id="55"/>
    </w:p>
    <w:p w14:paraId="402C5760" w14:textId="533C8372" w:rsidR="008C79DB" w:rsidRPr="005916C0" w:rsidRDefault="00A5571B" w:rsidP="008C79DB">
      <w:pPr>
        <w:sectPr w:rsidR="008C79DB" w:rsidRPr="005916C0" w:rsidSect="00842E92">
          <w:footerReference w:type="default" r:id="rId24"/>
          <w:pgSz w:w="15840" w:h="12240" w:orient="landscape"/>
          <w:pgMar w:top="1440" w:right="1440" w:bottom="1440" w:left="1440" w:header="720" w:footer="720" w:gutter="0"/>
          <w:cols w:space="720"/>
          <w:docGrid w:linePitch="360"/>
        </w:sectPr>
      </w:pPr>
      <w:hyperlink w:anchor="_Figure_2-2._Summary" w:history="1">
        <w:r w:rsidR="00780021" w:rsidRPr="005916C0">
          <w:rPr>
            <w:rStyle w:val="Hyperlink"/>
          </w:rPr>
          <w:fldChar w:fldCharType="begin"/>
        </w:r>
        <w:r w:rsidR="00780021" w:rsidRPr="005916C0">
          <w:instrText xml:space="preserve"> REF _Ref529544022 \h </w:instrText>
        </w:r>
        <w:r w:rsid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2</w:t>
        </w:r>
        <w:r w:rsidR="004502BB" w:rsidRPr="005916C0">
          <w:rPr>
            <w:noProof/>
          </w:rPr>
          <w:noBreakHyphen/>
        </w:r>
        <w:r w:rsidR="004502BB">
          <w:rPr>
            <w:noProof/>
          </w:rPr>
          <w:t>2</w:t>
        </w:r>
        <w:r w:rsidR="00780021" w:rsidRPr="005916C0">
          <w:rPr>
            <w:rStyle w:val="Hyperlink"/>
          </w:rPr>
          <w:fldChar w:fldCharType="end"/>
        </w:r>
        <w:r w:rsidR="008C79DB" w:rsidRPr="005916C0">
          <w:rPr>
            <w:rStyle w:val="Hyperlink"/>
          </w:rPr>
          <w:t xml:space="preserve"> Long Description</w:t>
        </w:r>
      </w:hyperlink>
    </w:p>
    <w:p w14:paraId="2CA9685E" w14:textId="77777777" w:rsidR="00405808" w:rsidRPr="005916C0" w:rsidRDefault="00405808" w:rsidP="008B057C">
      <w:pPr>
        <w:pStyle w:val="Heading1"/>
      </w:pPr>
      <w:bookmarkStart w:id="56" w:name="_Toc456711166"/>
      <w:bookmarkStart w:id="57" w:name="_Toc456771961"/>
      <w:bookmarkStart w:id="58" w:name="_Toc456771997"/>
      <w:bookmarkStart w:id="59" w:name="_Toc456776185"/>
      <w:bookmarkStart w:id="60" w:name="_Toc456711167"/>
      <w:bookmarkStart w:id="61" w:name="_Toc456771962"/>
      <w:bookmarkStart w:id="62" w:name="_Toc456771998"/>
      <w:bookmarkStart w:id="63" w:name="_Toc456776186"/>
      <w:bookmarkStart w:id="64" w:name="_Toc456711168"/>
      <w:bookmarkStart w:id="65" w:name="_Toc456771963"/>
      <w:bookmarkStart w:id="66" w:name="_Toc456771999"/>
      <w:bookmarkStart w:id="67" w:name="_Toc456776187"/>
      <w:bookmarkStart w:id="68" w:name="_Ref454820631"/>
      <w:bookmarkStart w:id="69" w:name="_Toc97038960"/>
      <w:bookmarkEnd w:id="56"/>
      <w:bookmarkEnd w:id="57"/>
      <w:bookmarkEnd w:id="58"/>
      <w:bookmarkEnd w:id="59"/>
      <w:bookmarkEnd w:id="60"/>
      <w:bookmarkEnd w:id="61"/>
      <w:bookmarkEnd w:id="62"/>
      <w:bookmarkEnd w:id="63"/>
      <w:bookmarkEnd w:id="64"/>
      <w:bookmarkEnd w:id="65"/>
      <w:bookmarkEnd w:id="66"/>
      <w:bookmarkEnd w:id="67"/>
      <w:r w:rsidRPr="005916C0">
        <w:lastRenderedPageBreak/>
        <w:t xml:space="preserve">Pollutant Sources in the IRL </w:t>
      </w:r>
      <w:bookmarkEnd w:id="38"/>
      <w:r w:rsidR="00880456" w:rsidRPr="005916C0">
        <w:t>Watershed</w:t>
      </w:r>
      <w:bookmarkEnd w:id="68"/>
      <w:bookmarkEnd w:id="69"/>
    </w:p>
    <w:p w14:paraId="7A15B716" w14:textId="4E4E629D" w:rsidR="00F26F32" w:rsidRPr="005916C0" w:rsidRDefault="006A31F9" w:rsidP="008B057C">
      <w:r w:rsidRPr="005916C0">
        <w:t xml:space="preserve">Pollutant loads in the </w:t>
      </w:r>
      <w:r w:rsidR="000205A1" w:rsidRPr="005916C0">
        <w:t>Indian River Lagoon (</w:t>
      </w:r>
      <w:r w:rsidRPr="005916C0">
        <w:t>IRL</w:t>
      </w:r>
      <w:r w:rsidR="000205A1" w:rsidRPr="005916C0">
        <w:t>)</w:t>
      </w:r>
      <w:r w:rsidRPr="005916C0">
        <w:t xml:space="preserve"> </w:t>
      </w:r>
      <w:r w:rsidR="00880456" w:rsidRPr="005916C0">
        <w:t>watershed</w:t>
      </w:r>
      <w:r w:rsidRPr="005916C0">
        <w:t xml:space="preserve"> are generated from </w:t>
      </w:r>
      <w:r w:rsidR="000D0C57" w:rsidRPr="005916C0">
        <w:t xml:space="preserve">multiple </w:t>
      </w:r>
      <w:r w:rsidRPr="005916C0">
        <w:t>external sources that discharge to the lagoon</w:t>
      </w:r>
      <w:r w:rsidR="000D0C57" w:rsidRPr="005916C0">
        <w:t>. Excess loads also accumulate in nutrient sinks within the lagoon, which release nutrients to the water column during certain conditions.</w:t>
      </w:r>
    </w:p>
    <w:p w14:paraId="2E1DB823" w14:textId="77777777" w:rsidR="005B5C7D" w:rsidRPr="005916C0" w:rsidRDefault="000D0C57" w:rsidP="008B057C">
      <w:r w:rsidRPr="005916C0">
        <w:t>External sources</w:t>
      </w:r>
      <w:r w:rsidR="006A31F9" w:rsidRPr="005916C0">
        <w:t xml:space="preserve"> fall into the following </w:t>
      </w:r>
      <w:r w:rsidRPr="005916C0">
        <w:t xml:space="preserve">major </w:t>
      </w:r>
      <w:r w:rsidR="006A31F9" w:rsidRPr="005916C0">
        <w:t>categories:</w:t>
      </w:r>
    </w:p>
    <w:p w14:paraId="452DD4FB" w14:textId="180DA086" w:rsidR="005B5C7D" w:rsidRPr="005916C0" w:rsidRDefault="005B5C7D" w:rsidP="008B057C">
      <w:pPr>
        <w:pStyle w:val="ListParagraph"/>
        <w:numPr>
          <w:ilvl w:val="0"/>
          <w:numId w:val="27"/>
        </w:numPr>
      </w:pPr>
      <w:r w:rsidRPr="005916C0">
        <w:t xml:space="preserve">Stormwater </w:t>
      </w:r>
      <w:r w:rsidR="006A31F9" w:rsidRPr="005916C0">
        <w:t>r</w:t>
      </w:r>
      <w:r w:rsidRPr="005916C0">
        <w:t>unoff</w:t>
      </w:r>
      <w:r w:rsidR="006A31F9" w:rsidRPr="005916C0">
        <w:t xml:space="preserve"> that occurs when rainfall hits the land and </w:t>
      </w:r>
      <w:r w:rsidR="001445C2" w:rsidRPr="005916C0">
        <w:t>cannot soak</w:t>
      </w:r>
      <w:r w:rsidR="006A31F9" w:rsidRPr="005916C0">
        <w:t xml:space="preserve"> into the ground</w:t>
      </w:r>
      <w:r w:rsidR="00584E45" w:rsidRPr="005916C0">
        <w:t>:</w:t>
      </w:r>
    </w:p>
    <w:p w14:paraId="0A5078DA" w14:textId="77777777" w:rsidR="00405808" w:rsidRPr="005916C0" w:rsidRDefault="00A414D3" w:rsidP="008B057C">
      <w:pPr>
        <w:pStyle w:val="ListParagraph"/>
        <w:numPr>
          <w:ilvl w:val="1"/>
          <w:numId w:val="27"/>
        </w:numPr>
      </w:pPr>
      <w:r w:rsidRPr="005916C0">
        <w:t>Urban stormwater runoff</w:t>
      </w:r>
      <w:r w:rsidR="006A31F9" w:rsidRPr="005916C0">
        <w:t xml:space="preserve"> is </w:t>
      </w:r>
      <w:r w:rsidR="001445C2" w:rsidRPr="005916C0">
        <w:t xml:space="preserve">generated by rainfall </w:t>
      </w:r>
      <w:r w:rsidR="008A4585" w:rsidRPr="005916C0">
        <w:t xml:space="preserve">and excess irrigation </w:t>
      </w:r>
      <w:r w:rsidR="001445C2" w:rsidRPr="005916C0">
        <w:t>on</w:t>
      </w:r>
      <w:r w:rsidR="006A31F9" w:rsidRPr="005916C0">
        <w:t xml:space="preserve"> impervious area</w:t>
      </w:r>
      <w:r w:rsidR="001445C2" w:rsidRPr="005916C0">
        <w:t>s</w:t>
      </w:r>
      <w:r w:rsidR="006A31F9" w:rsidRPr="005916C0">
        <w:t xml:space="preserve"> associated with urban development. Urban runoff </w:t>
      </w:r>
      <w:r w:rsidR="001445C2" w:rsidRPr="005916C0">
        <w:t xml:space="preserve">picks up and transports </w:t>
      </w:r>
      <w:r w:rsidR="006A31F9" w:rsidRPr="005916C0">
        <w:t xml:space="preserve">nutrient loading from </w:t>
      </w:r>
      <w:r w:rsidRPr="005916C0">
        <w:t>fertilizers</w:t>
      </w:r>
      <w:r w:rsidR="00BB0DD0" w:rsidRPr="005916C0">
        <w:t>, grass clippings,</w:t>
      </w:r>
      <w:r w:rsidRPr="005916C0">
        <w:t xml:space="preserve"> and pet waste</w:t>
      </w:r>
      <w:r w:rsidR="00665A80" w:rsidRPr="005916C0">
        <w:t>, as well as other pollutants including sediments, pesticides, oil</w:t>
      </w:r>
      <w:r w:rsidR="001445C2" w:rsidRPr="005916C0">
        <w:t>,</w:t>
      </w:r>
      <w:r w:rsidR="00665A80" w:rsidRPr="005916C0">
        <w:t xml:space="preserve"> and grease.</w:t>
      </w:r>
      <w:r w:rsidR="008A4585" w:rsidRPr="005916C0">
        <w:t xml:space="preserve"> Stormwater ponds and baffle boxes reduce the nutrient loading in stormwater; however, proper maintenance of these systems is necessary to maintain their performance.</w:t>
      </w:r>
    </w:p>
    <w:p w14:paraId="4C390A9A" w14:textId="77777777" w:rsidR="007709E9" w:rsidRPr="005916C0" w:rsidRDefault="007709E9" w:rsidP="008B057C">
      <w:pPr>
        <w:pStyle w:val="ListParagraph"/>
        <w:numPr>
          <w:ilvl w:val="1"/>
          <w:numId w:val="27"/>
        </w:numPr>
      </w:pPr>
      <w:r w:rsidRPr="005916C0">
        <w:t xml:space="preserve">Agricultural stormwater runoff </w:t>
      </w:r>
      <w:r w:rsidR="006A31F9" w:rsidRPr="005916C0">
        <w:t>occurs on agricultural land and this runoff also carries nutrients from f</w:t>
      </w:r>
      <w:r w:rsidRPr="005916C0">
        <w:t>ertilizers</w:t>
      </w:r>
      <w:r w:rsidR="006A31F9" w:rsidRPr="005916C0">
        <w:t xml:space="preserve">, as well as </w:t>
      </w:r>
      <w:r w:rsidRPr="005916C0">
        <w:t>livestock waste</w:t>
      </w:r>
      <w:r w:rsidR="00E601DE" w:rsidRPr="005916C0">
        <w:t>, pesticides, and herbicides</w:t>
      </w:r>
      <w:r w:rsidR="006A31F9" w:rsidRPr="005916C0">
        <w:t>. This source of stormwater runoff is not addressed in this plan as the County does not have jurisdiction over</w:t>
      </w:r>
      <w:r w:rsidRPr="005916C0">
        <w:t xml:space="preserve"> </w:t>
      </w:r>
      <w:r w:rsidR="006A31F9" w:rsidRPr="005916C0">
        <w:t xml:space="preserve">agricultural </w:t>
      </w:r>
      <w:r w:rsidR="001445C2" w:rsidRPr="005916C0">
        <w:t>use</w:t>
      </w:r>
      <w:r w:rsidR="006A31F9" w:rsidRPr="005916C0">
        <w:t>. The Florida Department of Agriculture and Consumer Services</w:t>
      </w:r>
      <w:r w:rsidR="00C84F38" w:rsidRPr="005916C0">
        <w:t xml:space="preserve"> has an agricultural </w:t>
      </w:r>
      <w:r w:rsidR="003B5156" w:rsidRPr="005916C0">
        <w:t>best management practice</w:t>
      </w:r>
      <w:r w:rsidR="00C84F38" w:rsidRPr="005916C0">
        <w:t xml:space="preserve"> program</w:t>
      </w:r>
      <w:r w:rsidR="00E601DE" w:rsidRPr="005916C0">
        <w:t>,</w:t>
      </w:r>
      <w:r w:rsidR="00C84F38" w:rsidRPr="005916C0">
        <w:t xml:space="preserve"> and they work with agricultural producers to control the loading from this source.</w:t>
      </w:r>
    </w:p>
    <w:p w14:paraId="435893C1" w14:textId="77777777" w:rsidR="005B5C7D" w:rsidRPr="005916C0" w:rsidRDefault="005B5C7D" w:rsidP="008B057C">
      <w:pPr>
        <w:pStyle w:val="ListParagraph"/>
        <w:numPr>
          <w:ilvl w:val="1"/>
          <w:numId w:val="27"/>
        </w:numPr>
      </w:pPr>
      <w:r w:rsidRPr="005916C0">
        <w:t xml:space="preserve">Natural </w:t>
      </w:r>
      <w:r w:rsidR="00C84F38" w:rsidRPr="005916C0">
        <w:t xml:space="preserve">stormwater runoff comes from the natural lands in the basin. This source is not addressed by this plan as natural loading </w:t>
      </w:r>
      <w:r w:rsidRPr="005916C0">
        <w:t>does not need be controlled</w:t>
      </w:r>
      <w:r w:rsidR="00C84F38" w:rsidRPr="005916C0">
        <w:t>.</w:t>
      </w:r>
    </w:p>
    <w:p w14:paraId="38293CD7" w14:textId="77777777" w:rsidR="00E601DE" w:rsidRPr="005916C0" w:rsidRDefault="00E601DE" w:rsidP="008B057C">
      <w:pPr>
        <w:pStyle w:val="ListParagraph"/>
        <w:numPr>
          <w:ilvl w:val="0"/>
          <w:numId w:val="27"/>
        </w:numPr>
      </w:pPr>
      <w:r w:rsidRPr="005916C0">
        <w:t>Baseflow is the groundwater flow that contributes loading to the IRL. Due to the sandy soils in the basin</w:t>
      </w:r>
      <w:r w:rsidR="008A4585" w:rsidRPr="005916C0">
        <w:t xml:space="preserve"> and excess irrigation</w:t>
      </w:r>
      <w:r w:rsidRPr="005916C0">
        <w:t xml:space="preserve">, nutrients can soak quickly into the groundwater with little removal. This groundwater can recharge surface water </w:t>
      </w:r>
      <w:r w:rsidR="00313DEA" w:rsidRPr="005916C0">
        <w:t>in</w:t>
      </w:r>
      <w:r w:rsidRPr="005916C0">
        <w:t xml:space="preserve"> ditches, canals, tributaries, or </w:t>
      </w:r>
      <w:r w:rsidR="003D488C" w:rsidRPr="005916C0">
        <w:t xml:space="preserve">the </w:t>
      </w:r>
      <w:r w:rsidRPr="005916C0">
        <w:t>IRL.</w:t>
      </w:r>
    </w:p>
    <w:p w14:paraId="210FC2E6" w14:textId="77777777" w:rsidR="00E601DE" w:rsidRPr="005916C0" w:rsidRDefault="001445C2" w:rsidP="008B057C">
      <w:pPr>
        <w:pStyle w:val="ListParagraph"/>
        <w:numPr>
          <w:ilvl w:val="1"/>
          <w:numId w:val="27"/>
        </w:numPr>
      </w:pPr>
      <w:r w:rsidRPr="005916C0">
        <w:t>Excess fertilizer that soaks into the ground pas</w:t>
      </w:r>
      <w:r w:rsidR="00461E5E" w:rsidRPr="005916C0">
        <w:t>t</w:t>
      </w:r>
      <w:r w:rsidRPr="005916C0">
        <w:t xml:space="preserve"> the root zone</w:t>
      </w:r>
      <w:r w:rsidR="00E601DE" w:rsidRPr="005916C0">
        <w:t>s.</w:t>
      </w:r>
    </w:p>
    <w:p w14:paraId="74B4AD45" w14:textId="77777777" w:rsidR="005B5C7D" w:rsidRPr="005916C0" w:rsidRDefault="00E601DE" w:rsidP="008B057C">
      <w:pPr>
        <w:pStyle w:val="ListParagraph"/>
        <w:numPr>
          <w:ilvl w:val="1"/>
          <w:numId w:val="27"/>
        </w:numPr>
      </w:pPr>
      <w:r w:rsidRPr="005916C0">
        <w:t>S</w:t>
      </w:r>
      <w:r w:rsidR="00C84F38" w:rsidRPr="005916C0">
        <w:t>eptic systems, both functioning and failing, contribute nutrient loading to the groundwater.</w:t>
      </w:r>
    </w:p>
    <w:p w14:paraId="5268275A" w14:textId="77777777" w:rsidR="008A4585" w:rsidRPr="005916C0" w:rsidRDefault="008A4585" w:rsidP="008B057C">
      <w:pPr>
        <w:pStyle w:val="ListParagraph"/>
        <w:numPr>
          <w:ilvl w:val="1"/>
          <w:numId w:val="27"/>
        </w:numPr>
      </w:pPr>
      <w:r w:rsidRPr="005916C0">
        <w:t>Leaking sewer pipes located above the water table can contribute nutrient loading to the groundwater.</w:t>
      </w:r>
    </w:p>
    <w:p w14:paraId="00BA8822" w14:textId="66CC1294" w:rsidR="00F26F32" w:rsidRPr="005916C0" w:rsidRDefault="005B5C7D" w:rsidP="008B057C">
      <w:pPr>
        <w:pStyle w:val="ListParagraph"/>
        <w:numPr>
          <w:ilvl w:val="0"/>
          <w:numId w:val="27"/>
        </w:numPr>
      </w:pPr>
      <w:r w:rsidRPr="005916C0">
        <w:t xml:space="preserve">Atmospheric deposition </w:t>
      </w:r>
      <w:r w:rsidR="00C84F38" w:rsidRPr="005916C0">
        <w:t>that falls on both the land and the lagoon itself</w:t>
      </w:r>
      <w:r w:rsidR="00584E45" w:rsidRPr="005916C0">
        <w:t>:</w:t>
      </w:r>
    </w:p>
    <w:p w14:paraId="0F052B10" w14:textId="77777777" w:rsidR="005B5C7D" w:rsidRPr="005916C0" w:rsidRDefault="00C84F38" w:rsidP="008B057C">
      <w:pPr>
        <w:pStyle w:val="ListParagraph"/>
        <w:numPr>
          <w:ilvl w:val="1"/>
          <w:numId w:val="27"/>
        </w:numPr>
      </w:pPr>
      <w:r w:rsidRPr="005916C0">
        <w:t xml:space="preserve">Nutrients in the atmosphere fall into the basin largely during rainfall events. The sources of these nutrients are from power plants, cars, and other </w:t>
      </w:r>
      <w:r w:rsidR="00665A80" w:rsidRPr="005916C0">
        <w:t xml:space="preserve">sources that burn </w:t>
      </w:r>
      <w:r w:rsidRPr="005916C0">
        <w:t xml:space="preserve">fossil fuels. However, because of atmospheric conditions and weather patterns, not all the nutrients from atmospheric deposition are generated within the </w:t>
      </w:r>
      <w:r w:rsidR="00F26F32" w:rsidRPr="005916C0">
        <w:t>watershed</w:t>
      </w:r>
      <w:r w:rsidRPr="005916C0">
        <w:t xml:space="preserve">. </w:t>
      </w:r>
      <w:r w:rsidR="001445C2" w:rsidRPr="005916C0">
        <w:t>Atmospheric</w:t>
      </w:r>
      <w:r w:rsidRPr="005916C0">
        <w:t xml:space="preserve"> loading is not directly addressed by this plan as </w:t>
      </w:r>
      <w:r w:rsidR="001445C2" w:rsidRPr="005916C0">
        <w:t xml:space="preserve">air quality and air emission standards are regulated by the </w:t>
      </w:r>
      <w:r w:rsidR="003D488C" w:rsidRPr="005916C0">
        <w:t xml:space="preserve">federal </w:t>
      </w:r>
      <w:r w:rsidR="001445C2" w:rsidRPr="005916C0">
        <w:t>Cl</w:t>
      </w:r>
      <w:r w:rsidR="00F26F32" w:rsidRPr="005916C0">
        <w:t>ean Air Act and are</w:t>
      </w:r>
      <w:r w:rsidRPr="005916C0">
        <w:t xml:space="preserve"> not within the County’s control. However, the stormwater projects and in-lagoon projects will treat some of the nutrient loading from atmospheric deposition</w:t>
      </w:r>
      <w:r w:rsidR="00665A80" w:rsidRPr="005916C0">
        <w:t xml:space="preserve"> t</w:t>
      </w:r>
      <w:r w:rsidR="00F26F32" w:rsidRPr="005916C0">
        <w:t>hat falls on the land and</w:t>
      </w:r>
      <w:r w:rsidR="00665A80" w:rsidRPr="005916C0">
        <w:t xml:space="preserve"> lagoon surface</w:t>
      </w:r>
      <w:r w:rsidRPr="005916C0">
        <w:t>.</w:t>
      </w:r>
    </w:p>
    <w:p w14:paraId="5451CCD2" w14:textId="3DF1A802" w:rsidR="00CC210D" w:rsidRPr="005916C0" w:rsidRDefault="00CC210D" w:rsidP="008B057C">
      <w:pPr>
        <w:pStyle w:val="ListParagraph"/>
        <w:numPr>
          <w:ilvl w:val="0"/>
          <w:numId w:val="27"/>
        </w:numPr>
      </w:pPr>
      <w:r w:rsidRPr="005916C0">
        <w:t>Point sources that treat collected sewage and discharge treated effluent:</w:t>
      </w:r>
    </w:p>
    <w:p w14:paraId="612B689F" w14:textId="410928A9" w:rsidR="00CC210D" w:rsidRPr="005916C0" w:rsidRDefault="00CC210D" w:rsidP="008B057C">
      <w:pPr>
        <w:pStyle w:val="ListParagraph"/>
        <w:numPr>
          <w:ilvl w:val="1"/>
          <w:numId w:val="27"/>
        </w:numPr>
      </w:pPr>
      <w:r w:rsidRPr="005916C0">
        <w:t xml:space="preserve">The direct </w:t>
      </w:r>
      <w:r w:rsidR="001C51FE" w:rsidRPr="005916C0">
        <w:t xml:space="preserve">wastewater treatment facility </w:t>
      </w:r>
      <w:r w:rsidRPr="005916C0">
        <w:t xml:space="preserve">discharges to the lagoon have been largely removed, and </w:t>
      </w:r>
      <w:r w:rsidR="00DC4206" w:rsidRPr="005916C0">
        <w:t>most</w:t>
      </w:r>
      <w:r w:rsidRPr="005916C0">
        <w:t xml:space="preserve"> of </w:t>
      </w:r>
      <w:r w:rsidR="00DC4206" w:rsidRPr="005916C0">
        <w:t xml:space="preserve">the </w:t>
      </w:r>
      <w:r w:rsidRPr="005916C0">
        <w:t xml:space="preserve">facilities in the basin use the treated effluent for reclaimed water irrigation. However, depending on the level of treatment at the </w:t>
      </w:r>
      <w:r w:rsidR="000E0E8C" w:rsidRPr="005916C0">
        <w:t>wastewater treatment facility</w:t>
      </w:r>
      <w:r w:rsidRPr="005916C0">
        <w:t>, the reclaimed water can have an excessive concentration of nutrients that may contribute loading to the baseflow.</w:t>
      </w:r>
    </w:p>
    <w:p w14:paraId="59597320" w14:textId="77777777" w:rsidR="00BB0DD0" w:rsidRPr="005916C0" w:rsidRDefault="00BB0DD0" w:rsidP="008B057C">
      <w:pPr>
        <w:pStyle w:val="ListParagraph"/>
        <w:numPr>
          <w:ilvl w:val="1"/>
          <w:numId w:val="27"/>
        </w:numPr>
      </w:pPr>
      <w:r w:rsidRPr="005916C0">
        <w:lastRenderedPageBreak/>
        <w:t>There have been issues with inflow and infiltration into the s</w:t>
      </w:r>
      <w:r w:rsidR="009C6E21" w:rsidRPr="005916C0">
        <w:t xml:space="preserve">anitary sewer collection system. Large rain events can result in large amounts of water entering the sewer collection system, and this additional water can cause </w:t>
      </w:r>
      <w:r w:rsidRPr="005916C0">
        <w:t xml:space="preserve">sewer overflows </w:t>
      </w:r>
      <w:r w:rsidR="009C6E21" w:rsidRPr="005916C0">
        <w:t>that contribute nutrients and bacteria to local waterbodies.</w:t>
      </w:r>
    </w:p>
    <w:p w14:paraId="57A28AE2" w14:textId="77777777" w:rsidR="00C84F38" w:rsidRPr="005916C0" w:rsidRDefault="00C84F38" w:rsidP="008B057C">
      <w:r w:rsidRPr="005916C0">
        <w:t xml:space="preserve">In addition to these external sources of loading to the lagoon, </w:t>
      </w:r>
      <w:r w:rsidR="003C0CD5" w:rsidRPr="005916C0">
        <w:t>nutrients from muck (</w:t>
      </w:r>
      <w:r w:rsidRPr="005916C0">
        <w:t>muck flux</w:t>
      </w:r>
      <w:r w:rsidR="003C0CD5" w:rsidRPr="005916C0">
        <w:t>)</w:t>
      </w:r>
      <w:r w:rsidRPr="005916C0">
        <w:t xml:space="preserve"> is an internal source of loading within the lagoon itself. Muck is made up of organic materials from soil erosion on the land and from decay of organic matter (</w:t>
      </w:r>
      <w:r w:rsidR="003D488C" w:rsidRPr="005916C0">
        <w:t>leaves, grass clippings, algae, and aquatic vegetation) in the lagoon. As these organic materials decay, they constantly flux nutrients into the water column above, where they add to the surplus of nutrients coming from external sources.</w:t>
      </w:r>
    </w:p>
    <w:p w14:paraId="11B6EE66" w14:textId="457F2AE5" w:rsidR="006A31F9" w:rsidRPr="005916C0" w:rsidRDefault="006A31F9" w:rsidP="008B057C">
      <w:r w:rsidRPr="005916C0">
        <w:rPr>
          <w:b/>
        </w:rPr>
        <w:fldChar w:fldCharType="begin"/>
      </w:r>
      <w:r w:rsidRPr="005916C0">
        <w:rPr>
          <w:b/>
        </w:rPr>
        <w:instrText xml:space="preserve"> REF _Ref453274287 \h  \* MERGEFORMAT </w:instrText>
      </w:r>
      <w:r w:rsidRPr="005916C0">
        <w:rPr>
          <w:b/>
        </w:rPr>
      </w:r>
      <w:r w:rsidRPr="005916C0">
        <w:rPr>
          <w:b/>
        </w:rPr>
        <w:fldChar w:fldCharType="separate"/>
      </w:r>
      <w:r w:rsidR="004502BB" w:rsidRPr="004502BB">
        <w:rPr>
          <w:b/>
        </w:rPr>
        <w:t xml:space="preserve">Table </w:t>
      </w:r>
      <w:r w:rsidR="004502BB" w:rsidRPr="004502BB">
        <w:rPr>
          <w:b/>
          <w:noProof/>
        </w:rPr>
        <w:t>3</w:t>
      </w:r>
      <w:r w:rsidR="004502BB" w:rsidRPr="004502BB">
        <w:rPr>
          <w:b/>
          <w:noProof/>
        </w:rPr>
        <w:noBreakHyphen/>
        <w:t>1</w:t>
      </w:r>
      <w:r w:rsidRPr="005916C0">
        <w:rPr>
          <w:b/>
        </w:rPr>
        <w:fldChar w:fldCharType="end"/>
      </w:r>
      <w:r w:rsidRPr="005916C0">
        <w:rPr>
          <w:b/>
        </w:rPr>
        <w:t xml:space="preserve"> </w:t>
      </w:r>
      <w:r w:rsidRPr="005916C0">
        <w:t>summarizes the estimated</w:t>
      </w:r>
      <w:r w:rsidR="00503834" w:rsidRPr="005916C0">
        <w:t xml:space="preserve"> total nitrogen (TN) and total phosphorus (TP)</w:t>
      </w:r>
      <w:r w:rsidRPr="005916C0">
        <w:t xml:space="preserve"> loading</w:t>
      </w:r>
      <w:r w:rsidR="00E1626A" w:rsidRPr="005916C0">
        <w:t xml:space="preserve"> </w:t>
      </w:r>
      <w:r w:rsidRPr="005916C0">
        <w:t>from these sources in the Banana River Lagoon</w:t>
      </w:r>
      <w:r w:rsidR="00FD4E80" w:rsidRPr="005916C0">
        <w:t xml:space="preserve"> (including canals)</w:t>
      </w:r>
      <w:r w:rsidRPr="005916C0">
        <w:t xml:space="preserve">, North IRL, and </w:t>
      </w:r>
      <w:r w:rsidR="001445C2" w:rsidRPr="005916C0">
        <w:t xml:space="preserve">Zone A of the </w:t>
      </w:r>
      <w:r w:rsidRPr="005916C0">
        <w:t>Central IRL. The stormwater runoff</w:t>
      </w:r>
      <w:r w:rsidR="001445C2" w:rsidRPr="005916C0">
        <w:t xml:space="preserve"> and</w:t>
      </w:r>
      <w:r w:rsidRPr="005916C0">
        <w:t xml:space="preserve"> baseflow/septic systems loading estimates are from the </w:t>
      </w:r>
      <w:r w:rsidR="00552EDB" w:rsidRPr="005916C0">
        <w:t>Spatial Watershed Iterative Loading</w:t>
      </w:r>
      <w:r w:rsidRPr="005916C0">
        <w:t xml:space="preserve"> model</w:t>
      </w:r>
      <w:r w:rsidR="001445C2" w:rsidRPr="005916C0">
        <w:t xml:space="preserve">, the </w:t>
      </w:r>
      <w:r w:rsidR="009611E3" w:rsidRPr="005916C0">
        <w:t xml:space="preserve">point source </w:t>
      </w:r>
      <w:r w:rsidR="00C108D2" w:rsidRPr="005916C0">
        <w:t>loading estimates were based on the facility monthly operating reports and discharge monitoring reports,</w:t>
      </w:r>
      <w:r w:rsidR="001445C2" w:rsidRPr="005916C0">
        <w:t xml:space="preserve"> and </w:t>
      </w:r>
      <w:r w:rsidR="00C108D2" w:rsidRPr="005916C0">
        <w:t xml:space="preserve">the </w:t>
      </w:r>
      <w:r w:rsidR="001445C2" w:rsidRPr="005916C0">
        <w:t xml:space="preserve">atmospheric deposition loads are from </w:t>
      </w:r>
      <w:r w:rsidR="00C108D2" w:rsidRPr="005916C0">
        <w:t>measured data at nearby stations</w:t>
      </w:r>
      <w:r w:rsidRPr="005916C0">
        <w:t xml:space="preserve">. The muck flux load estimates are calculated based on the muck area in each portion of the lagoon and flux estimates from studies in the lagoon (refer to </w:t>
      </w:r>
      <w:r w:rsidRPr="005916C0">
        <w:rPr>
          <w:b/>
        </w:rPr>
        <w:t xml:space="preserve">Section </w:t>
      </w:r>
      <w:r w:rsidRPr="005916C0">
        <w:rPr>
          <w:b/>
        </w:rPr>
        <w:fldChar w:fldCharType="begin"/>
      </w:r>
      <w:r w:rsidRPr="005916C0">
        <w:rPr>
          <w:b/>
        </w:rPr>
        <w:instrText xml:space="preserve"> REF _Ref453274482 \r \h  \* MERGEFORMAT </w:instrText>
      </w:r>
      <w:r w:rsidRPr="005916C0">
        <w:rPr>
          <w:b/>
        </w:rPr>
      </w:r>
      <w:r w:rsidRPr="005916C0">
        <w:rPr>
          <w:b/>
        </w:rPr>
        <w:fldChar w:fldCharType="separate"/>
      </w:r>
      <w:r w:rsidR="004502BB">
        <w:rPr>
          <w:b/>
        </w:rPr>
        <w:t>4.2.1</w:t>
      </w:r>
      <w:r w:rsidRPr="005916C0">
        <w:rPr>
          <w:b/>
        </w:rPr>
        <w:fldChar w:fldCharType="end"/>
      </w:r>
      <w:r w:rsidRPr="005916C0">
        <w:t xml:space="preserve"> for more details). The loading from these sources </w:t>
      </w:r>
      <w:r w:rsidR="00D64BE2" w:rsidRPr="005916C0">
        <w:t xml:space="preserve">is </w:t>
      </w:r>
      <w:r w:rsidRPr="005916C0">
        <w:t xml:space="preserve">also shown graphically in </w:t>
      </w:r>
      <w:r w:rsidRPr="005916C0">
        <w:rPr>
          <w:b/>
        </w:rPr>
        <w:fldChar w:fldCharType="begin"/>
      </w:r>
      <w:r w:rsidRPr="005916C0">
        <w:rPr>
          <w:b/>
        </w:rPr>
        <w:instrText xml:space="preserve"> REF _Ref451157574 \h  \* MERGEFORMAT </w:instrText>
      </w:r>
      <w:r w:rsidRPr="005916C0">
        <w:rPr>
          <w:b/>
        </w:rPr>
      </w:r>
      <w:r w:rsidRPr="005916C0">
        <w:rPr>
          <w:b/>
        </w:rPr>
        <w:fldChar w:fldCharType="separate"/>
      </w:r>
      <w:r w:rsidR="004502BB" w:rsidRPr="004502BB">
        <w:rPr>
          <w:b/>
        </w:rPr>
        <w:t xml:space="preserve">Figure </w:t>
      </w:r>
      <w:r w:rsidR="004502BB" w:rsidRPr="004502BB">
        <w:rPr>
          <w:b/>
          <w:noProof/>
        </w:rPr>
        <w:t>3</w:t>
      </w:r>
      <w:r w:rsidR="004502BB" w:rsidRPr="004502BB">
        <w:rPr>
          <w:b/>
          <w:noProof/>
        </w:rPr>
        <w:noBreakHyphen/>
        <w:t>1</w:t>
      </w:r>
      <w:r w:rsidRPr="005916C0">
        <w:rPr>
          <w:b/>
        </w:rPr>
        <w:fldChar w:fldCharType="end"/>
      </w:r>
      <w:r w:rsidR="005542C5" w:rsidRPr="005916C0">
        <w:rPr>
          <w:b/>
        </w:rPr>
        <w:t xml:space="preserve">, </w:t>
      </w:r>
      <w:r w:rsidR="001445C2" w:rsidRPr="005916C0">
        <w:rPr>
          <w:b/>
        </w:rPr>
        <w:fldChar w:fldCharType="begin"/>
      </w:r>
      <w:r w:rsidR="001445C2" w:rsidRPr="005916C0">
        <w:rPr>
          <w:b/>
        </w:rPr>
        <w:instrText xml:space="preserve"> REF _Ref453688530 \h  \* MERGEFORMAT </w:instrText>
      </w:r>
      <w:r w:rsidR="001445C2" w:rsidRPr="005916C0">
        <w:rPr>
          <w:b/>
        </w:rPr>
      </w:r>
      <w:r w:rsidR="001445C2" w:rsidRPr="005916C0">
        <w:rPr>
          <w:b/>
        </w:rPr>
        <w:fldChar w:fldCharType="separate"/>
      </w:r>
      <w:r w:rsidR="004502BB" w:rsidRPr="004502BB">
        <w:rPr>
          <w:b/>
        </w:rPr>
        <w:t xml:space="preserve">Figure </w:t>
      </w:r>
      <w:r w:rsidR="004502BB" w:rsidRPr="004502BB">
        <w:rPr>
          <w:b/>
          <w:noProof/>
        </w:rPr>
        <w:t>3</w:t>
      </w:r>
      <w:r w:rsidR="004502BB" w:rsidRPr="004502BB">
        <w:rPr>
          <w:b/>
          <w:noProof/>
        </w:rPr>
        <w:noBreakHyphen/>
        <w:t>2</w:t>
      </w:r>
      <w:r w:rsidR="001445C2" w:rsidRPr="005916C0">
        <w:rPr>
          <w:b/>
        </w:rPr>
        <w:fldChar w:fldCharType="end"/>
      </w:r>
      <w:r w:rsidR="005542C5" w:rsidRPr="005916C0">
        <w:t xml:space="preserve">, and </w:t>
      </w:r>
      <w:r w:rsidR="005542C5" w:rsidRPr="005916C0">
        <w:rPr>
          <w:b/>
        </w:rPr>
        <w:fldChar w:fldCharType="begin"/>
      </w:r>
      <w:r w:rsidR="005542C5" w:rsidRPr="005916C0">
        <w:rPr>
          <w:b/>
        </w:rPr>
        <w:instrText xml:space="preserve"> REF _Ref454878745 \h  \* MERGEFORMAT </w:instrText>
      </w:r>
      <w:r w:rsidR="005542C5" w:rsidRPr="005916C0">
        <w:rPr>
          <w:b/>
        </w:rPr>
      </w:r>
      <w:r w:rsidR="005542C5" w:rsidRPr="005916C0">
        <w:rPr>
          <w:b/>
        </w:rPr>
        <w:fldChar w:fldCharType="separate"/>
      </w:r>
      <w:r w:rsidR="004502BB" w:rsidRPr="004502BB">
        <w:rPr>
          <w:b/>
        </w:rPr>
        <w:t xml:space="preserve">Figure </w:t>
      </w:r>
      <w:r w:rsidR="004502BB" w:rsidRPr="004502BB">
        <w:rPr>
          <w:b/>
          <w:noProof/>
        </w:rPr>
        <w:t>3</w:t>
      </w:r>
      <w:r w:rsidR="004502BB" w:rsidRPr="004502BB">
        <w:rPr>
          <w:b/>
          <w:noProof/>
        </w:rPr>
        <w:noBreakHyphen/>
        <w:t>3</w:t>
      </w:r>
      <w:r w:rsidR="005542C5" w:rsidRPr="005916C0">
        <w:rPr>
          <w:b/>
        </w:rPr>
        <w:fldChar w:fldCharType="end"/>
      </w:r>
      <w:r w:rsidR="005542C5" w:rsidRPr="005916C0">
        <w:t>.</w:t>
      </w:r>
    </w:p>
    <w:p w14:paraId="31E480EB" w14:textId="1918FFBF" w:rsidR="005B5C7D" w:rsidRPr="005916C0" w:rsidRDefault="005B5C7D" w:rsidP="00C467A9">
      <w:pPr>
        <w:pStyle w:val="TableCaption"/>
      </w:pPr>
      <w:bookmarkStart w:id="70" w:name="_Ref520293777"/>
      <w:bookmarkStart w:id="71" w:name="_Ref453274287"/>
      <w:bookmarkStart w:id="72" w:name="_Toc508375099"/>
      <w:bookmarkStart w:id="73" w:name="_Toc97039052"/>
      <w:r w:rsidRPr="005916C0">
        <w:t xml:space="preserve">Table </w:t>
      </w:r>
      <w:fldSimple w:instr=" STYLEREF 1 \s ">
        <w:r w:rsidR="004502BB">
          <w:rPr>
            <w:noProof/>
          </w:rPr>
          <w:t>3</w:t>
        </w:r>
      </w:fldSimple>
      <w:r w:rsidR="001D1AB1" w:rsidRPr="005916C0">
        <w:noBreakHyphen/>
      </w:r>
      <w:fldSimple w:instr=" SEQ Table \* ARABIC \s 1 ">
        <w:r w:rsidR="004502BB">
          <w:rPr>
            <w:noProof/>
          </w:rPr>
          <w:t>1</w:t>
        </w:r>
      </w:fldSimple>
      <w:bookmarkEnd w:id="70"/>
      <w:bookmarkEnd w:id="71"/>
      <w:r w:rsidRPr="005916C0">
        <w:t>: Loading from Different Sources in Each Sub</w:t>
      </w:r>
      <w:r w:rsidR="00FC78B3" w:rsidRPr="005916C0">
        <w:t>-</w:t>
      </w:r>
      <w:r w:rsidRPr="005916C0">
        <w:t>lagoon</w:t>
      </w:r>
      <w:bookmarkEnd w:id="72"/>
      <w:bookmarkEnd w:id="73"/>
    </w:p>
    <w:tbl>
      <w:tblPr>
        <w:tblStyle w:val="TableGrid"/>
        <w:tblW w:w="10170" w:type="dxa"/>
        <w:jc w:val="center"/>
        <w:tblLook w:val="0420" w:firstRow="1" w:lastRow="0" w:firstColumn="0" w:lastColumn="0" w:noHBand="0" w:noVBand="1"/>
        <w:tblCaption w:val="Loading from Different Sources in Each Sub-lagoon"/>
      </w:tblPr>
      <w:tblGrid>
        <w:gridCol w:w="1890"/>
        <w:gridCol w:w="1530"/>
        <w:gridCol w:w="1550"/>
        <w:gridCol w:w="1240"/>
        <w:gridCol w:w="1383"/>
        <w:gridCol w:w="1350"/>
        <w:gridCol w:w="1383"/>
      </w:tblGrid>
      <w:tr w:rsidR="00FD4E80" w:rsidRPr="005916C0" w14:paraId="1E50C503" w14:textId="77777777" w:rsidTr="0007629E">
        <w:trPr>
          <w:trHeight w:val="70"/>
          <w:tblHeader/>
          <w:jc w:val="center"/>
        </w:trPr>
        <w:tc>
          <w:tcPr>
            <w:tcW w:w="1890" w:type="dxa"/>
            <w:shd w:val="clear" w:color="auto" w:fill="BDD7EE"/>
            <w:noWrap/>
            <w:vAlign w:val="center"/>
            <w:hideMark/>
          </w:tcPr>
          <w:p w14:paraId="26328440" w14:textId="77777777" w:rsidR="00FD4E80" w:rsidRPr="005916C0" w:rsidRDefault="00FD4E80" w:rsidP="009A213D">
            <w:pPr>
              <w:spacing w:after="0"/>
              <w:jc w:val="center"/>
              <w:rPr>
                <w:rFonts w:eastAsia="Times New Roman" w:cs="Arial"/>
                <w:b/>
                <w:bCs/>
                <w:i/>
                <w:iCs/>
                <w:color w:val="000000"/>
                <w:sz w:val="20"/>
                <w:szCs w:val="20"/>
              </w:rPr>
            </w:pPr>
            <w:bookmarkStart w:id="74" w:name="_Hlk534889275"/>
            <w:r w:rsidRPr="005916C0">
              <w:rPr>
                <w:rFonts w:eastAsia="Times New Roman" w:cs="Arial"/>
                <w:b/>
                <w:bCs/>
                <w:color w:val="000000"/>
                <w:sz w:val="20"/>
                <w:szCs w:val="20"/>
              </w:rPr>
              <w:t>Source</w:t>
            </w:r>
          </w:p>
        </w:tc>
        <w:tc>
          <w:tcPr>
            <w:tcW w:w="1530" w:type="dxa"/>
            <w:shd w:val="clear" w:color="auto" w:fill="BDD7EE"/>
            <w:noWrap/>
            <w:vAlign w:val="center"/>
            <w:hideMark/>
          </w:tcPr>
          <w:p w14:paraId="7B084CA9" w14:textId="0FC7D7C8"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Banana River Lagoon </w:t>
            </w:r>
            <w:r w:rsidRPr="005916C0">
              <w:rPr>
                <w:rFonts w:eastAsia="Times New Roman" w:cs="Arial"/>
                <w:b/>
                <w:bCs/>
                <w:iCs/>
                <w:color w:val="000000"/>
                <w:sz w:val="20"/>
                <w:szCs w:val="20"/>
              </w:rPr>
              <w:t>T</w:t>
            </w:r>
            <w:r w:rsidR="00DE6673" w:rsidRPr="005916C0">
              <w:rPr>
                <w:rFonts w:eastAsia="Times New Roman" w:cs="Arial"/>
                <w:b/>
                <w:bCs/>
                <w:iCs/>
                <w:color w:val="000000"/>
                <w:sz w:val="20"/>
                <w:szCs w:val="20"/>
              </w:rPr>
              <w:t>otal Nitrogen</w:t>
            </w:r>
            <w:r w:rsidRPr="005916C0">
              <w:rPr>
                <w:rFonts w:eastAsia="Times New Roman" w:cs="Arial"/>
                <w:b/>
                <w:bCs/>
                <w:iCs/>
                <w:color w:val="000000"/>
                <w:sz w:val="20"/>
                <w:szCs w:val="20"/>
              </w:rPr>
              <w:t xml:space="preserve"> (</w:t>
            </w:r>
            <w:r w:rsidR="009256C0" w:rsidRPr="005916C0">
              <w:rPr>
                <w:rFonts w:eastAsia="Times New Roman" w:cs="Arial"/>
                <w:b/>
                <w:bCs/>
                <w:iCs/>
                <w:color w:val="000000"/>
                <w:sz w:val="20"/>
                <w:szCs w:val="20"/>
              </w:rPr>
              <w:t>pounds per year</w:t>
            </w:r>
            <w:r w:rsidRPr="005916C0">
              <w:rPr>
                <w:rFonts w:eastAsia="Times New Roman" w:cs="Arial"/>
                <w:b/>
                <w:bCs/>
                <w:iCs/>
                <w:color w:val="000000"/>
                <w:sz w:val="20"/>
                <w:szCs w:val="20"/>
              </w:rPr>
              <w:t>)</w:t>
            </w:r>
          </w:p>
        </w:tc>
        <w:tc>
          <w:tcPr>
            <w:tcW w:w="1550" w:type="dxa"/>
            <w:shd w:val="clear" w:color="auto" w:fill="BDD7EE"/>
            <w:vAlign w:val="center"/>
          </w:tcPr>
          <w:p w14:paraId="0871DF31" w14:textId="4C72E15D"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Banana River Lagoon T</w:t>
            </w:r>
            <w:r w:rsidR="00DE6673" w:rsidRPr="005916C0">
              <w:rPr>
                <w:rFonts w:eastAsia="Times New Roman" w:cs="Arial"/>
                <w:b/>
                <w:bCs/>
                <w:color w:val="000000"/>
                <w:sz w:val="20"/>
                <w:szCs w:val="20"/>
              </w:rPr>
              <w:t xml:space="preserve">otal </w:t>
            </w:r>
            <w:r w:rsidRPr="005916C0">
              <w:rPr>
                <w:rFonts w:eastAsia="Times New Roman" w:cs="Arial"/>
                <w:b/>
                <w:bCs/>
                <w:color w:val="000000"/>
                <w:sz w:val="20"/>
                <w:szCs w:val="20"/>
              </w:rPr>
              <w:t>P</w:t>
            </w:r>
            <w:r w:rsidR="00DE6673" w:rsidRPr="005916C0">
              <w:rPr>
                <w:rFonts w:eastAsia="Times New Roman" w:cs="Arial"/>
                <w:b/>
                <w:bCs/>
                <w:color w:val="000000"/>
                <w:sz w:val="20"/>
                <w:szCs w:val="20"/>
              </w:rPr>
              <w:t>hosphorus</w:t>
            </w:r>
            <w:r w:rsidRPr="005916C0">
              <w:rPr>
                <w:rFonts w:eastAsia="Times New Roman" w:cs="Arial"/>
                <w:b/>
                <w:bCs/>
                <w:color w:val="000000"/>
                <w:sz w:val="20"/>
                <w:szCs w:val="20"/>
              </w:rPr>
              <w:t xml:space="preserve"> (</w:t>
            </w:r>
            <w:r w:rsidR="009256C0"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240" w:type="dxa"/>
            <w:shd w:val="clear" w:color="auto" w:fill="BDD7EE"/>
            <w:noWrap/>
            <w:vAlign w:val="center"/>
            <w:hideMark/>
          </w:tcPr>
          <w:p w14:paraId="138C0E94" w14:textId="5A6BB2FA"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North IRL </w:t>
            </w:r>
            <w:r w:rsidRPr="005916C0">
              <w:rPr>
                <w:rFonts w:eastAsia="Times New Roman" w:cs="Arial"/>
                <w:b/>
                <w:bCs/>
                <w:iCs/>
                <w:color w:val="000000"/>
                <w:sz w:val="20"/>
                <w:szCs w:val="20"/>
              </w:rPr>
              <w:t>T</w:t>
            </w:r>
            <w:r w:rsidR="00DE6673" w:rsidRPr="005916C0">
              <w:rPr>
                <w:rFonts w:eastAsia="Times New Roman" w:cs="Arial"/>
                <w:b/>
                <w:bCs/>
                <w:iCs/>
                <w:color w:val="000000"/>
                <w:sz w:val="20"/>
                <w:szCs w:val="20"/>
              </w:rPr>
              <w:t xml:space="preserve">otal </w:t>
            </w:r>
            <w:r w:rsidRPr="005916C0">
              <w:rPr>
                <w:rFonts w:eastAsia="Times New Roman" w:cs="Arial"/>
                <w:b/>
                <w:bCs/>
                <w:iCs/>
                <w:color w:val="000000"/>
                <w:sz w:val="20"/>
                <w:szCs w:val="20"/>
              </w:rPr>
              <w:t>N</w:t>
            </w:r>
            <w:r w:rsidR="00DE6673" w:rsidRPr="005916C0">
              <w:rPr>
                <w:rFonts w:eastAsia="Times New Roman" w:cs="Arial"/>
                <w:b/>
                <w:bCs/>
                <w:iCs/>
                <w:color w:val="000000"/>
                <w:sz w:val="20"/>
                <w:szCs w:val="20"/>
              </w:rPr>
              <w:t>itrogen</w:t>
            </w:r>
            <w:r w:rsidRPr="005916C0">
              <w:rPr>
                <w:rFonts w:eastAsia="Times New Roman" w:cs="Arial"/>
                <w:b/>
                <w:bCs/>
                <w:iCs/>
                <w:color w:val="000000"/>
                <w:sz w:val="20"/>
                <w:szCs w:val="20"/>
              </w:rPr>
              <w:t xml:space="preserve"> (</w:t>
            </w:r>
            <w:r w:rsidR="009256C0" w:rsidRPr="005916C0">
              <w:rPr>
                <w:rFonts w:eastAsia="Times New Roman" w:cs="Arial"/>
                <w:b/>
                <w:bCs/>
                <w:iCs/>
                <w:color w:val="000000"/>
                <w:sz w:val="20"/>
                <w:szCs w:val="20"/>
              </w:rPr>
              <w:t>pounds per year</w:t>
            </w:r>
            <w:r w:rsidRPr="005916C0">
              <w:rPr>
                <w:rFonts w:eastAsia="Times New Roman" w:cs="Arial"/>
                <w:b/>
                <w:bCs/>
                <w:iCs/>
                <w:color w:val="000000"/>
                <w:sz w:val="20"/>
                <w:szCs w:val="20"/>
              </w:rPr>
              <w:t>)</w:t>
            </w:r>
          </w:p>
        </w:tc>
        <w:tc>
          <w:tcPr>
            <w:tcW w:w="1260" w:type="dxa"/>
            <w:shd w:val="clear" w:color="auto" w:fill="BDD7EE"/>
            <w:vAlign w:val="center"/>
          </w:tcPr>
          <w:p w14:paraId="7F180AF2" w14:textId="67AA27DB"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North IRL </w:t>
            </w:r>
            <w:r w:rsidRPr="005916C0">
              <w:rPr>
                <w:rFonts w:eastAsia="Times New Roman" w:cs="Arial"/>
                <w:b/>
                <w:bCs/>
                <w:iCs/>
                <w:color w:val="000000"/>
                <w:sz w:val="20"/>
                <w:szCs w:val="20"/>
              </w:rPr>
              <w:t>T</w:t>
            </w:r>
            <w:r w:rsidR="00DE6673" w:rsidRPr="005916C0">
              <w:rPr>
                <w:rFonts w:eastAsia="Times New Roman" w:cs="Arial"/>
                <w:b/>
                <w:bCs/>
                <w:iCs/>
                <w:color w:val="000000"/>
                <w:sz w:val="20"/>
                <w:szCs w:val="20"/>
              </w:rPr>
              <w:t>otal Phosphorus</w:t>
            </w:r>
            <w:r w:rsidRPr="005916C0">
              <w:rPr>
                <w:rFonts w:eastAsia="Times New Roman" w:cs="Arial"/>
                <w:b/>
                <w:bCs/>
                <w:iCs/>
                <w:color w:val="000000"/>
                <w:sz w:val="20"/>
                <w:szCs w:val="20"/>
              </w:rPr>
              <w:t xml:space="preserve"> (</w:t>
            </w:r>
            <w:r w:rsidR="009256C0" w:rsidRPr="005916C0">
              <w:rPr>
                <w:rFonts w:eastAsia="Times New Roman" w:cs="Arial"/>
                <w:b/>
                <w:bCs/>
                <w:iCs/>
                <w:color w:val="000000"/>
                <w:sz w:val="20"/>
                <w:szCs w:val="20"/>
              </w:rPr>
              <w:t>pounds per year</w:t>
            </w:r>
            <w:r w:rsidRPr="005916C0">
              <w:rPr>
                <w:rFonts w:eastAsia="Times New Roman" w:cs="Arial"/>
                <w:b/>
                <w:bCs/>
                <w:iCs/>
                <w:color w:val="000000"/>
                <w:sz w:val="20"/>
                <w:szCs w:val="20"/>
              </w:rPr>
              <w:t>)</w:t>
            </w:r>
          </w:p>
        </w:tc>
        <w:tc>
          <w:tcPr>
            <w:tcW w:w="1350" w:type="dxa"/>
            <w:shd w:val="clear" w:color="auto" w:fill="BDD7EE"/>
            <w:noWrap/>
            <w:vAlign w:val="center"/>
            <w:hideMark/>
          </w:tcPr>
          <w:p w14:paraId="5868D52E" w14:textId="6DFC8342"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Central IRL Zone A </w:t>
            </w:r>
            <w:r w:rsidRPr="005916C0">
              <w:rPr>
                <w:rFonts w:eastAsia="Times New Roman" w:cs="Arial"/>
                <w:b/>
                <w:bCs/>
                <w:iCs/>
                <w:color w:val="000000"/>
                <w:sz w:val="20"/>
                <w:szCs w:val="20"/>
              </w:rPr>
              <w:t>T</w:t>
            </w:r>
            <w:r w:rsidR="00DE6673" w:rsidRPr="005916C0">
              <w:rPr>
                <w:rFonts w:eastAsia="Times New Roman" w:cs="Arial"/>
                <w:b/>
                <w:bCs/>
                <w:iCs/>
                <w:color w:val="000000"/>
                <w:sz w:val="20"/>
                <w:szCs w:val="20"/>
              </w:rPr>
              <w:t xml:space="preserve">otal </w:t>
            </w:r>
            <w:r w:rsidRPr="005916C0">
              <w:rPr>
                <w:rFonts w:eastAsia="Times New Roman" w:cs="Arial"/>
                <w:b/>
                <w:bCs/>
                <w:iCs/>
                <w:color w:val="000000"/>
                <w:sz w:val="20"/>
                <w:szCs w:val="20"/>
              </w:rPr>
              <w:t>N</w:t>
            </w:r>
            <w:r w:rsidR="00DE6673" w:rsidRPr="005916C0">
              <w:rPr>
                <w:rFonts w:eastAsia="Times New Roman" w:cs="Arial"/>
                <w:b/>
                <w:bCs/>
                <w:iCs/>
                <w:color w:val="000000"/>
                <w:sz w:val="20"/>
                <w:szCs w:val="20"/>
              </w:rPr>
              <w:t>itrogen</w:t>
            </w:r>
            <w:r w:rsidRPr="005916C0">
              <w:rPr>
                <w:rFonts w:eastAsia="Times New Roman" w:cs="Arial"/>
                <w:b/>
                <w:bCs/>
                <w:iCs/>
                <w:color w:val="000000"/>
                <w:sz w:val="20"/>
                <w:szCs w:val="20"/>
              </w:rPr>
              <w:t xml:space="preserve"> (</w:t>
            </w:r>
            <w:r w:rsidR="009256C0" w:rsidRPr="005916C0">
              <w:rPr>
                <w:rFonts w:eastAsia="Times New Roman" w:cs="Arial"/>
                <w:b/>
                <w:bCs/>
                <w:iCs/>
                <w:color w:val="000000"/>
                <w:sz w:val="20"/>
                <w:szCs w:val="20"/>
              </w:rPr>
              <w:t>pounds per year</w:t>
            </w:r>
            <w:r w:rsidRPr="005916C0">
              <w:rPr>
                <w:rFonts w:eastAsia="Times New Roman" w:cs="Arial"/>
                <w:b/>
                <w:bCs/>
                <w:iCs/>
                <w:color w:val="000000"/>
                <w:sz w:val="20"/>
                <w:szCs w:val="20"/>
              </w:rPr>
              <w:t>)</w:t>
            </w:r>
          </w:p>
        </w:tc>
        <w:tc>
          <w:tcPr>
            <w:tcW w:w="1350" w:type="dxa"/>
            <w:shd w:val="clear" w:color="auto" w:fill="BDD7EE"/>
            <w:vAlign w:val="center"/>
          </w:tcPr>
          <w:p w14:paraId="48C73BDF" w14:textId="76C209AE" w:rsidR="00FD4E80" w:rsidRPr="005916C0" w:rsidRDefault="00FD4E80" w:rsidP="009A213D">
            <w:pPr>
              <w:spacing w:after="0"/>
              <w:jc w:val="center"/>
              <w:rPr>
                <w:rFonts w:eastAsia="Times New Roman" w:cs="Arial"/>
                <w:b/>
                <w:bCs/>
                <w:color w:val="000000"/>
                <w:sz w:val="20"/>
                <w:szCs w:val="20"/>
              </w:rPr>
            </w:pPr>
            <w:r w:rsidRPr="005916C0">
              <w:rPr>
                <w:rFonts w:eastAsia="Times New Roman" w:cs="Arial"/>
                <w:b/>
                <w:bCs/>
                <w:color w:val="000000"/>
                <w:sz w:val="20"/>
                <w:szCs w:val="20"/>
              </w:rPr>
              <w:t xml:space="preserve">Central IRL Zone A </w:t>
            </w:r>
            <w:r w:rsidRPr="005916C0">
              <w:rPr>
                <w:rFonts w:eastAsia="Times New Roman" w:cs="Arial"/>
                <w:b/>
                <w:bCs/>
                <w:iCs/>
                <w:color w:val="000000"/>
                <w:sz w:val="20"/>
                <w:szCs w:val="20"/>
              </w:rPr>
              <w:t>T</w:t>
            </w:r>
            <w:r w:rsidR="00DE6673" w:rsidRPr="005916C0">
              <w:rPr>
                <w:rFonts w:eastAsia="Times New Roman" w:cs="Arial"/>
                <w:b/>
                <w:bCs/>
                <w:iCs/>
                <w:color w:val="000000"/>
                <w:sz w:val="20"/>
                <w:szCs w:val="20"/>
              </w:rPr>
              <w:t xml:space="preserve">otal </w:t>
            </w:r>
            <w:r w:rsidRPr="005916C0">
              <w:rPr>
                <w:rFonts w:eastAsia="Times New Roman" w:cs="Arial"/>
                <w:b/>
                <w:bCs/>
                <w:iCs/>
                <w:color w:val="000000"/>
                <w:sz w:val="20"/>
                <w:szCs w:val="20"/>
              </w:rPr>
              <w:t>P</w:t>
            </w:r>
            <w:r w:rsidR="00DE6673" w:rsidRPr="005916C0">
              <w:rPr>
                <w:rFonts w:eastAsia="Times New Roman" w:cs="Arial"/>
                <w:b/>
                <w:bCs/>
                <w:iCs/>
                <w:color w:val="000000"/>
                <w:sz w:val="20"/>
                <w:szCs w:val="20"/>
              </w:rPr>
              <w:t>hosphorus</w:t>
            </w:r>
            <w:r w:rsidRPr="005916C0">
              <w:rPr>
                <w:rFonts w:eastAsia="Times New Roman" w:cs="Arial"/>
                <w:b/>
                <w:bCs/>
                <w:iCs/>
                <w:color w:val="000000"/>
                <w:sz w:val="20"/>
                <w:szCs w:val="20"/>
              </w:rPr>
              <w:t xml:space="preserve"> (</w:t>
            </w:r>
            <w:r w:rsidR="009256C0" w:rsidRPr="005916C0">
              <w:rPr>
                <w:rFonts w:eastAsia="Times New Roman" w:cs="Arial"/>
                <w:b/>
                <w:bCs/>
                <w:iCs/>
                <w:color w:val="000000"/>
                <w:sz w:val="20"/>
                <w:szCs w:val="20"/>
              </w:rPr>
              <w:t>pounds per year</w:t>
            </w:r>
            <w:r w:rsidRPr="005916C0">
              <w:rPr>
                <w:rFonts w:eastAsia="Times New Roman" w:cs="Arial"/>
                <w:b/>
                <w:bCs/>
                <w:iCs/>
                <w:color w:val="000000"/>
                <w:sz w:val="20"/>
                <w:szCs w:val="20"/>
              </w:rPr>
              <w:t>)</w:t>
            </w:r>
          </w:p>
        </w:tc>
      </w:tr>
      <w:tr w:rsidR="00FD4E80" w:rsidRPr="005916C0" w14:paraId="4E6F604E" w14:textId="77777777" w:rsidTr="00176AA2">
        <w:trPr>
          <w:trHeight w:val="98"/>
          <w:jc w:val="center"/>
        </w:trPr>
        <w:tc>
          <w:tcPr>
            <w:tcW w:w="1890" w:type="dxa"/>
            <w:noWrap/>
          </w:tcPr>
          <w:p w14:paraId="1BA2C641" w14:textId="77777777" w:rsidR="00FD4E80" w:rsidRPr="005916C0" w:rsidRDefault="00FD4E80" w:rsidP="00FD4E80">
            <w:pPr>
              <w:spacing w:after="0"/>
              <w:jc w:val="center"/>
              <w:rPr>
                <w:rFonts w:eastAsia="Times New Roman" w:cs="Arial"/>
                <w:color w:val="000000"/>
                <w:sz w:val="20"/>
                <w:szCs w:val="20"/>
              </w:rPr>
            </w:pPr>
            <w:r w:rsidRPr="005916C0">
              <w:rPr>
                <w:rFonts w:eastAsia="Times New Roman" w:cs="Arial"/>
                <w:color w:val="000000"/>
                <w:sz w:val="20"/>
                <w:szCs w:val="20"/>
              </w:rPr>
              <w:t>Stormwater Runoff</w:t>
            </w:r>
          </w:p>
        </w:tc>
        <w:tc>
          <w:tcPr>
            <w:tcW w:w="1530" w:type="dxa"/>
            <w:noWrap/>
            <w:vAlign w:val="center"/>
          </w:tcPr>
          <w:p w14:paraId="4E9C6E00"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119,923</w:t>
            </w:r>
          </w:p>
        </w:tc>
        <w:tc>
          <w:tcPr>
            <w:tcW w:w="1550" w:type="dxa"/>
            <w:noWrap/>
            <w:vAlign w:val="center"/>
          </w:tcPr>
          <w:p w14:paraId="6234CD4A"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15,064</w:t>
            </w:r>
          </w:p>
        </w:tc>
        <w:tc>
          <w:tcPr>
            <w:tcW w:w="1240" w:type="dxa"/>
            <w:noWrap/>
            <w:vAlign w:val="center"/>
          </w:tcPr>
          <w:p w14:paraId="1EB4812D"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328,047</w:t>
            </w:r>
          </w:p>
        </w:tc>
        <w:tc>
          <w:tcPr>
            <w:tcW w:w="1260" w:type="dxa"/>
            <w:noWrap/>
            <w:vAlign w:val="center"/>
          </w:tcPr>
          <w:p w14:paraId="0DCC6767"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45,423</w:t>
            </w:r>
          </w:p>
        </w:tc>
        <w:tc>
          <w:tcPr>
            <w:tcW w:w="1350" w:type="dxa"/>
            <w:noWrap/>
            <w:vAlign w:val="center"/>
          </w:tcPr>
          <w:p w14:paraId="75A79BE7"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279,351</w:t>
            </w:r>
          </w:p>
        </w:tc>
        <w:tc>
          <w:tcPr>
            <w:tcW w:w="1350" w:type="dxa"/>
            <w:noWrap/>
            <w:vAlign w:val="center"/>
          </w:tcPr>
          <w:p w14:paraId="3A14E3AE" w14:textId="77777777" w:rsidR="00FD4E80" w:rsidRPr="005916C0" w:rsidRDefault="00FD4E80" w:rsidP="00176AA2">
            <w:pPr>
              <w:spacing w:after="0"/>
              <w:jc w:val="center"/>
              <w:rPr>
                <w:sz w:val="20"/>
              </w:rPr>
            </w:pPr>
            <w:r w:rsidRPr="005916C0">
              <w:rPr>
                <w:sz w:val="20"/>
              </w:rPr>
              <w:t>43,193</w:t>
            </w:r>
          </w:p>
        </w:tc>
      </w:tr>
      <w:tr w:rsidR="00FD4E80" w:rsidRPr="005916C0" w14:paraId="57E6A694" w14:textId="77777777" w:rsidTr="00176AA2">
        <w:trPr>
          <w:trHeight w:val="98"/>
          <w:jc w:val="center"/>
        </w:trPr>
        <w:tc>
          <w:tcPr>
            <w:tcW w:w="1890" w:type="dxa"/>
            <w:noWrap/>
          </w:tcPr>
          <w:p w14:paraId="21CE5EDD" w14:textId="77777777" w:rsidR="00FD4E80" w:rsidRPr="005916C0" w:rsidRDefault="00FD4E80" w:rsidP="00BB1358">
            <w:pPr>
              <w:spacing w:after="0"/>
              <w:jc w:val="center"/>
              <w:rPr>
                <w:rFonts w:eastAsia="Times New Roman" w:cs="Arial"/>
                <w:color w:val="000000"/>
                <w:sz w:val="20"/>
                <w:szCs w:val="20"/>
              </w:rPr>
            </w:pPr>
            <w:r w:rsidRPr="005916C0">
              <w:rPr>
                <w:rFonts w:eastAsia="Times New Roman" w:cs="Arial"/>
                <w:color w:val="000000"/>
                <w:sz w:val="20"/>
                <w:szCs w:val="20"/>
              </w:rPr>
              <w:t>Baseflow/Septic</w:t>
            </w:r>
            <w:r w:rsidR="00BB1358" w:rsidRPr="005916C0">
              <w:rPr>
                <w:rFonts w:eastAsia="Times New Roman" w:cs="Arial"/>
                <w:color w:val="000000"/>
                <w:sz w:val="20"/>
                <w:szCs w:val="20"/>
              </w:rPr>
              <w:t>,</w:t>
            </w:r>
            <w:r w:rsidR="008B68D7" w:rsidRPr="005916C0">
              <w:rPr>
                <w:rFonts w:eastAsia="Times New Roman" w:cs="Arial"/>
                <w:color w:val="000000"/>
                <w:sz w:val="20"/>
                <w:szCs w:val="20"/>
              </w:rPr>
              <w:t xml:space="preserve"> </w:t>
            </w:r>
            <w:r w:rsidR="00BB1358" w:rsidRPr="005916C0">
              <w:rPr>
                <w:rFonts w:eastAsia="Times New Roman" w:cs="Arial"/>
                <w:color w:val="000000"/>
                <w:sz w:val="20"/>
                <w:szCs w:val="20"/>
              </w:rPr>
              <w:t>Leaking Sewer</w:t>
            </w:r>
            <w:r w:rsidR="008B68D7" w:rsidRPr="005916C0">
              <w:rPr>
                <w:rFonts w:eastAsia="Times New Roman" w:cs="Arial"/>
                <w:color w:val="000000"/>
                <w:sz w:val="20"/>
                <w:szCs w:val="20"/>
              </w:rPr>
              <w:t>,</w:t>
            </w:r>
            <w:r w:rsidR="00BB1358" w:rsidRPr="005916C0">
              <w:rPr>
                <w:rFonts w:eastAsia="Times New Roman" w:cs="Arial"/>
                <w:color w:val="000000"/>
                <w:sz w:val="20"/>
                <w:szCs w:val="20"/>
              </w:rPr>
              <w:t xml:space="preserve"> Reclaimed Water</w:t>
            </w:r>
          </w:p>
        </w:tc>
        <w:tc>
          <w:tcPr>
            <w:tcW w:w="1530" w:type="dxa"/>
            <w:noWrap/>
            <w:vAlign w:val="center"/>
          </w:tcPr>
          <w:p w14:paraId="051A058D"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164,225</w:t>
            </w:r>
          </w:p>
        </w:tc>
        <w:tc>
          <w:tcPr>
            <w:tcW w:w="1550" w:type="dxa"/>
            <w:noWrap/>
            <w:vAlign w:val="center"/>
          </w:tcPr>
          <w:p w14:paraId="5253ADB7"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22,613</w:t>
            </w:r>
          </w:p>
        </w:tc>
        <w:tc>
          <w:tcPr>
            <w:tcW w:w="1240" w:type="dxa"/>
            <w:noWrap/>
            <w:vAlign w:val="center"/>
          </w:tcPr>
          <w:p w14:paraId="6F3C27DC" w14:textId="26B1A9EA"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344,11</w:t>
            </w:r>
            <w:r w:rsidR="004520D0" w:rsidRPr="005916C0">
              <w:rPr>
                <w:rFonts w:eastAsia="Times New Roman" w:cs="Arial"/>
                <w:sz w:val="20"/>
                <w:szCs w:val="20"/>
              </w:rPr>
              <w:t>1</w:t>
            </w:r>
          </w:p>
        </w:tc>
        <w:tc>
          <w:tcPr>
            <w:tcW w:w="1260" w:type="dxa"/>
            <w:noWrap/>
            <w:vAlign w:val="center"/>
          </w:tcPr>
          <w:p w14:paraId="71D20FB7"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47,383</w:t>
            </w:r>
          </w:p>
        </w:tc>
        <w:tc>
          <w:tcPr>
            <w:tcW w:w="1350" w:type="dxa"/>
            <w:noWrap/>
            <w:vAlign w:val="center"/>
          </w:tcPr>
          <w:p w14:paraId="22B1D5CB" w14:textId="08D02CDC"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370,1</w:t>
            </w:r>
            <w:r w:rsidR="004520D0" w:rsidRPr="005916C0">
              <w:rPr>
                <w:rFonts w:eastAsia="Times New Roman" w:cs="Arial"/>
                <w:sz w:val="20"/>
                <w:szCs w:val="20"/>
              </w:rPr>
              <w:t>29</w:t>
            </w:r>
          </w:p>
        </w:tc>
        <w:tc>
          <w:tcPr>
            <w:tcW w:w="1350" w:type="dxa"/>
            <w:noWrap/>
            <w:vAlign w:val="center"/>
          </w:tcPr>
          <w:p w14:paraId="1B639F65" w14:textId="77777777" w:rsidR="00FD4E80" w:rsidRPr="005916C0" w:rsidRDefault="00FD4E80" w:rsidP="00176AA2">
            <w:pPr>
              <w:spacing w:after="0"/>
              <w:jc w:val="center"/>
              <w:rPr>
                <w:sz w:val="20"/>
              </w:rPr>
            </w:pPr>
            <w:r w:rsidRPr="005916C0">
              <w:rPr>
                <w:sz w:val="20"/>
              </w:rPr>
              <w:t>50,966</w:t>
            </w:r>
          </w:p>
        </w:tc>
      </w:tr>
      <w:tr w:rsidR="00FD4E80" w:rsidRPr="005916C0" w14:paraId="45350E47" w14:textId="77777777" w:rsidTr="00176AA2">
        <w:trPr>
          <w:trHeight w:val="70"/>
          <w:jc w:val="center"/>
        </w:trPr>
        <w:tc>
          <w:tcPr>
            <w:tcW w:w="1890" w:type="dxa"/>
            <w:noWrap/>
            <w:hideMark/>
          </w:tcPr>
          <w:p w14:paraId="46916125" w14:textId="77777777" w:rsidR="00FD4E80" w:rsidRPr="005916C0" w:rsidRDefault="00FD4E80" w:rsidP="00FD4E80">
            <w:pPr>
              <w:spacing w:after="0"/>
              <w:jc w:val="center"/>
              <w:rPr>
                <w:rFonts w:eastAsia="Times New Roman" w:cs="Arial"/>
                <w:color w:val="000000"/>
                <w:sz w:val="20"/>
                <w:szCs w:val="20"/>
              </w:rPr>
            </w:pPr>
            <w:r w:rsidRPr="005916C0">
              <w:rPr>
                <w:rFonts w:eastAsia="Times New Roman" w:cs="Arial"/>
                <w:color w:val="000000"/>
                <w:sz w:val="20"/>
                <w:szCs w:val="20"/>
              </w:rPr>
              <w:t>Atmospheric Deposition</w:t>
            </w:r>
          </w:p>
        </w:tc>
        <w:tc>
          <w:tcPr>
            <w:tcW w:w="1530" w:type="dxa"/>
            <w:noWrap/>
            <w:vAlign w:val="center"/>
            <w:hideMark/>
          </w:tcPr>
          <w:p w14:paraId="52489910"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175,388</w:t>
            </w:r>
          </w:p>
        </w:tc>
        <w:tc>
          <w:tcPr>
            <w:tcW w:w="1550" w:type="dxa"/>
            <w:noWrap/>
            <w:vAlign w:val="center"/>
            <w:hideMark/>
          </w:tcPr>
          <w:p w14:paraId="4624E5BC"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3,222</w:t>
            </w:r>
          </w:p>
        </w:tc>
        <w:tc>
          <w:tcPr>
            <w:tcW w:w="1240" w:type="dxa"/>
            <w:noWrap/>
            <w:vAlign w:val="center"/>
            <w:hideMark/>
          </w:tcPr>
          <w:p w14:paraId="108E3EDB"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301,977</w:t>
            </w:r>
          </w:p>
        </w:tc>
        <w:tc>
          <w:tcPr>
            <w:tcW w:w="1260" w:type="dxa"/>
            <w:noWrap/>
            <w:vAlign w:val="center"/>
            <w:hideMark/>
          </w:tcPr>
          <w:p w14:paraId="3C0E1E11"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5,505</w:t>
            </w:r>
          </w:p>
        </w:tc>
        <w:tc>
          <w:tcPr>
            <w:tcW w:w="1350" w:type="dxa"/>
            <w:noWrap/>
            <w:vAlign w:val="center"/>
            <w:hideMark/>
          </w:tcPr>
          <w:p w14:paraId="04A44919"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49,456</w:t>
            </w:r>
          </w:p>
        </w:tc>
        <w:tc>
          <w:tcPr>
            <w:tcW w:w="1350" w:type="dxa"/>
            <w:noWrap/>
            <w:vAlign w:val="center"/>
            <w:hideMark/>
          </w:tcPr>
          <w:p w14:paraId="2D94EC2C" w14:textId="77777777" w:rsidR="00FD4E80" w:rsidRPr="005916C0" w:rsidRDefault="00FD4E80" w:rsidP="00176AA2">
            <w:pPr>
              <w:spacing w:after="0"/>
              <w:jc w:val="center"/>
              <w:rPr>
                <w:rFonts w:eastAsia="Times New Roman" w:cs="Arial"/>
                <w:sz w:val="20"/>
                <w:szCs w:val="20"/>
              </w:rPr>
            </w:pPr>
            <w:r w:rsidRPr="005916C0">
              <w:rPr>
                <w:sz w:val="20"/>
              </w:rPr>
              <w:t>892</w:t>
            </w:r>
          </w:p>
        </w:tc>
      </w:tr>
      <w:tr w:rsidR="00FD4E80" w:rsidRPr="005916C0" w14:paraId="445455A5" w14:textId="77777777" w:rsidTr="00176AA2">
        <w:trPr>
          <w:trHeight w:val="70"/>
          <w:jc w:val="center"/>
        </w:trPr>
        <w:tc>
          <w:tcPr>
            <w:tcW w:w="1890" w:type="dxa"/>
            <w:noWrap/>
          </w:tcPr>
          <w:p w14:paraId="1F719FC6" w14:textId="77777777" w:rsidR="00FD4E80" w:rsidRPr="005916C0" w:rsidRDefault="00FD4E80" w:rsidP="00FD4E80">
            <w:pPr>
              <w:spacing w:after="0"/>
              <w:jc w:val="center"/>
              <w:rPr>
                <w:rFonts w:eastAsia="Times New Roman" w:cs="Arial"/>
                <w:color w:val="000000"/>
                <w:sz w:val="20"/>
                <w:szCs w:val="20"/>
              </w:rPr>
            </w:pPr>
            <w:r w:rsidRPr="005916C0">
              <w:rPr>
                <w:rFonts w:eastAsia="Times New Roman" w:cs="Arial"/>
                <w:color w:val="000000"/>
                <w:sz w:val="20"/>
                <w:szCs w:val="20"/>
              </w:rPr>
              <w:t>Point Sources</w:t>
            </w:r>
          </w:p>
        </w:tc>
        <w:tc>
          <w:tcPr>
            <w:tcW w:w="1530" w:type="dxa"/>
            <w:noWrap/>
            <w:vAlign w:val="center"/>
          </w:tcPr>
          <w:p w14:paraId="650B2A92"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17,484</w:t>
            </w:r>
          </w:p>
        </w:tc>
        <w:tc>
          <w:tcPr>
            <w:tcW w:w="1550" w:type="dxa"/>
            <w:noWrap/>
            <w:vAlign w:val="center"/>
          </w:tcPr>
          <w:p w14:paraId="786D135A"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3,370</w:t>
            </w:r>
          </w:p>
        </w:tc>
        <w:tc>
          <w:tcPr>
            <w:tcW w:w="1240" w:type="dxa"/>
            <w:noWrap/>
            <w:vAlign w:val="center"/>
          </w:tcPr>
          <w:p w14:paraId="0B8C6E9E"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14,711</w:t>
            </w:r>
          </w:p>
        </w:tc>
        <w:tc>
          <w:tcPr>
            <w:tcW w:w="1260" w:type="dxa"/>
            <w:noWrap/>
            <w:vAlign w:val="center"/>
          </w:tcPr>
          <w:p w14:paraId="257C4DE2"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1,029</w:t>
            </w:r>
          </w:p>
        </w:tc>
        <w:tc>
          <w:tcPr>
            <w:tcW w:w="1350" w:type="dxa"/>
            <w:noWrap/>
            <w:vAlign w:val="center"/>
          </w:tcPr>
          <w:p w14:paraId="2CC4B091" w14:textId="77777777" w:rsidR="00FD4E80" w:rsidRPr="005916C0" w:rsidRDefault="00FD4E80" w:rsidP="00176AA2">
            <w:pPr>
              <w:spacing w:after="0"/>
              <w:jc w:val="center"/>
              <w:rPr>
                <w:rFonts w:eastAsia="Times New Roman" w:cs="Arial"/>
                <w:sz w:val="20"/>
                <w:szCs w:val="20"/>
              </w:rPr>
            </w:pPr>
            <w:r w:rsidRPr="005916C0">
              <w:rPr>
                <w:rFonts w:eastAsia="Times New Roman" w:cs="Arial"/>
                <w:sz w:val="20"/>
                <w:szCs w:val="20"/>
              </w:rPr>
              <w:t>0</w:t>
            </w:r>
          </w:p>
        </w:tc>
        <w:tc>
          <w:tcPr>
            <w:tcW w:w="1350" w:type="dxa"/>
            <w:noWrap/>
            <w:vAlign w:val="center"/>
          </w:tcPr>
          <w:p w14:paraId="10B67FDF" w14:textId="77777777" w:rsidR="00FD4E80" w:rsidRPr="005916C0" w:rsidRDefault="00FD4E80" w:rsidP="00176AA2">
            <w:pPr>
              <w:spacing w:after="0"/>
              <w:jc w:val="center"/>
              <w:rPr>
                <w:sz w:val="20"/>
              </w:rPr>
            </w:pPr>
            <w:r w:rsidRPr="005916C0">
              <w:rPr>
                <w:sz w:val="20"/>
              </w:rPr>
              <w:t>0</w:t>
            </w:r>
          </w:p>
        </w:tc>
      </w:tr>
      <w:tr w:rsidR="00FD4E80" w:rsidRPr="005916C0" w14:paraId="7E6ED35B" w14:textId="77777777" w:rsidTr="00176AA2">
        <w:trPr>
          <w:trHeight w:val="70"/>
          <w:jc w:val="center"/>
        </w:trPr>
        <w:tc>
          <w:tcPr>
            <w:tcW w:w="1890" w:type="dxa"/>
            <w:noWrap/>
            <w:hideMark/>
          </w:tcPr>
          <w:p w14:paraId="7266674A" w14:textId="77777777" w:rsidR="00FD4E80" w:rsidRPr="005916C0" w:rsidRDefault="00FD4E80" w:rsidP="00FD4E80">
            <w:pPr>
              <w:spacing w:after="0"/>
              <w:jc w:val="center"/>
              <w:rPr>
                <w:rFonts w:eastAsia="Times New Roman" w:cs="Arial"/>
                <w:color w:val="000000"/>
                <w:sz w:val="20"/>
                <w:szCs w:val="20"/>
              </w:rPr>
            </w:pPr>
            <w:r w:rsidRPr="005916C0">
              <w:rPr>
                <w:rFonts w:eastAsia="Times New Roman" w:cs="Arial"/>
                <w:color w:val="000000"/>
                <w:sz w:val="20"/>
                <w:szCs w:val="20"/>
              </w:rPr>
              <w:t xml:space="preserve">Muck </w:t>
            </w:r>
            <w:r w:rsidR="007C2A63" w:rsidRPr="005916C0">
              <w:rPr>
                <w:rFonts w:eastAsia="Times New Roman" w:cs="Arial"/>
                <w:color w:val="000000"/>
                <w:sz w:val="20"/>
                <w:szCs w:val="20"/>
              </w:rPr>
              <w:t>F</w:t>
            </w:r>
            <w:r w:rsidRPr="005916C0">
              <w:rPr>
                <w:rFonts w:eastAsia="Times New Roman" w:cs="Arial"/>
                <w:color w:val="000000"/>
                <w:sz w:val="20"/>
                <w:szCs w:val="20"/>
              </w:rPr>
              <w:t>lux</w:t>
            </w:r>
          </w:p>
        </w:tc>
        <w:tc>
          <w:tcPr>
            <w:tcW w:w="1530" w:type="dxa"/>
            <w:noWrap/>
            <w:vAlign w:val="center"/>
          </w:tcPr>
          <w:p w14:paraId="5D95859B" w14:textId="3F73834B"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393,948</w:t>
            </w:r>
          </w:p>
        </w:tc>
        <w:tc>
          <w:tcPr>
            <w:tcW w:w="1550" w:type="dxa"/>
            <w:noWrap/>
            <w:vAlign w:val="center"/>
          </w:tcPr>
          <w:p w14:paraId="4C3371BC" w14:textId="1C47B168"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43,216</w:t>
            </w:r>
          </w:p>
        </w:tc>
        <w:tc>
          <w:tcPr>
            <w:tcW w:w="1240" w:type="dxa"/>
            <w:noWrap/>
            <w:vAlign w:val="center"/>
          </w:tcPr>
          <w:p w14:paraId="6C9F1EBF" w14:textId="3D4B6078"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247,078</w:t>
            </w:r>
          </w:p>
        </w:tc>
        <w:tc>
          <w:tcPr>
            <w:tcW w:w="1260" w:type="dxa"/>
            <w:noWrap/>
            <w:vAlign w:val="center"/>
          </w:tcPr>
          <w:p w14:paraId="2F6B8358" w14:textId="7322A1DA"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17,583</w:t>
            </w:r>
          </w:p>
        </w:tc>
        <w:tc>
          <w:tcPr>
            <w:tcW w:w="1350" w:type="dxa"/>
            <w:noWrap/>
            <w:vAlign w:val="center"/>
          </w:tcPr>
          <w:p w14:paraId="4A9A877B" w14:textId="2CC56FBB"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16,927</w:t>
            </w:r>
          </w:p>
        </w:tc>
        <w:tc>
          <w:tcPr>
            <w:tcW w:w="1350" w:type="dxa"/>
            <w:noWrap/>
            <w:vAlign w:val="center"/>
          </w:tcPr>
          <w:p w14:paraId="254C6296" w14:textId="3A5B5875" w:rsidR="00FD4E80" w:rsidRPr="005916C0" w:rsidRDefault="00275331" w:rsidP="00176AA2">
            <w:pPr>
              <w:spacing w:after="0"/>
              <w:jc w:val="center"/>
              <w:rPr>
                <w:rFonts w:eastAsia="Times New Roman" w:cs="Arial"/>
                <w:sz w:val="20"/>
                <w:szCs w:val="20"/>
              </w:rPr>
            </w:pPr>
            <w:r w:rsidRPr="005916C0">
              <w:rPr>
                <w:rFonts w:eastAsia="Times New Roman" w:cs="Arial"/>
                <w:sz w:val="20"/>
                <w:szCs w:val="20"/>
              </w:rPr>
              <w:t>2,277</w:t>
            </w:r>
          </w:p>
        </w:tc>
      </w:tr>
    </w:tbl>
    <w:bookmarkEnd w:id="74"/>
    <w:p w14:paraId="6848861F" w14:textId="0A661448" w:rsidR="007709E9" w:rsidRPr="005916C0" w:rsidRDefault="003D53FA" w:rsidP="007D1F65">
      <w:pPr>
        <w:spacing w:before="240" w:after="0"/>
        <w:jc w:val="center"/>
      </w:pPr>
      <w:r w:rsidRPr="005916C0">
        <w:rPr>
          <w:noProof/>
        </w:rPr>
        <w:drawing>
          <wp:inline distT="0" distB="0" distL="0" distR="0" wp14:anchorId="36BE3374" wp14:editId="5C09A0EF">
            <wp:extent cx="2956560" cy="1621827"/>
            <wp:effectExtent l="0" t="0" r="0" b="0"/>
            <wp:docPr id="230" name="Picture 230" descr="Chart illustrating the TN loading numbers for the Banana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l="2892" t="2320" r="2798" b="4301"/>
                    <a:stretch/>
                  </pic:blipFill>
                  <pic:spPr bwMode="auto">
                    <a:xfrm>
                      <a:off x="0" y="0"/>
                      <a:ext cx="2964155" cy="162599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r w:rsidRPr="005916C0">
        <w:rPr>
          <w:noProof/>
        </w:rPr>
        <w:t xml:space="preserve"> </w:t>
      </w:r>
      <w:r w:rsidRPr="005916C0">
        <w:rPr>
          <w:noProof/>
        </w:rPr>
        <w:drawing>
          <wp:inline distT="0" distB="0" distL="0" distR="0" wp14:anchorId="6221CBE6" wp14:editId="4E51D0F3">
            <wp:extent cx="2865120" cy="1558820"/>
            <wp:effectExtent l="0" t="0" r="0" b="3810"/>
            <wp:docPr id="236" name="Picture 236" descr="Chart illustrating the TP loading numbers for the Banana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l="2892" t="3168" r="2316" b="4392"/>
                    <a:stretch/>
                  </pic:blipFill>
                  <pic:spPr bwMode="auto">
                    <a:xfrm>
                      <a:off x="0" y="0"/>
                      <a:ext cx="2891804" cy="157333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414E4215" w14:textId="2B50E442" w:rsidR="001445C2" w:rsidRPr="005916C0" w:rsidRDefault="007709E9" w:rsidP="00487F42">
      <w:pPr>
        <w:pStyle w:val="FigureCaption"/>
        <w:spacing w:after="240"/>
      </w:pPr>
      <w:bookmarkStart w:id="75" w:name="_Ref451157574"/>
      <w:bookmarkStart w:id="76" w:name="_Toc509217087"/>
      <w:bookmarkStart w:id="77" w:name="_Toc97039122"/>
      <w:r w:rsidRPr="005916C0">
        <w:t xml:space="preserve">Figure </w:t>
      </w:r>
      <w:fldSimple w:instr=" STYLEREF 1 \s ">
        <w:r w:rsidR="004502BB">
          <w:rPr>
            <w:noProof/>
          </w:rPr>
          <w:t>3</w:t>
        </w:r>
      </w:fldSimple>
      <w:r w:rsidR="00463942" w:rsidRPr="005916C0">
        <w:noBreakHyphen/>
      </w:r>
      <w:fldSimple w:instr=" SEQ Figure \* ARABIC \s 1 ">
        <w:r w:rsidR="004502BB">
          <w:rPr>
            <w:noProof/>
          </w:rPr>
          <w:t>1</w:t>
        </w:r>
      </w:fldSimple>
      <w:bookmarkEnd w:id="75"/>
      <w:r w:rsidRPr="005916C0">
        <w:t xml:space="preserve">: </w:t>
      </w:r>
      <w:r w:rsidR="005542C5" w:rsidRPr="005916C0">
        <w:t>Banana River Lagoon TN</w:t>
      </w:r>
      <w:r w:rsidR="00F16AC1" w:rsidRPr="005916C0">
        <w:t xml:space="preserve"> (</w:t>
      </w:r>
      <w:r w:rsidR="00BC16AD" w:rsidRPr="005916C0">
        <w:t>left</w:t>
      </w:r>
      <w:r w:rsidR="00F16AC1" w:rsidRPr="005916C0">
        <w:t>)</w:t>
      </w:r>
      <w:r w:rsidR="005542C5" w:rsidRPr="005916C0">
        <w:t xml:space="preserve"> and TP</w:t>
      </w:r>
      <w:r w:rsidR="00F16AC1" w:rsidRPr="005916C0">
        <w:t xml:space="preserve"> (</w:t>
      </w:r>
      <w:r w:rsidR="00BC16AD" w:rsidRPr="005916C0">
        <w:t>right</w:t>
      </w:r>
      <w:r w:rsidR="00F16AC1" w:rsidRPr="005916C0">
        <w:t>)</w:t>
      </w:r>
      <w:r w:rsidR="005542C5" w:rsidRPr="005916C0">
        <w:t xml:space="preserve"> Annual Average Loads by Source</w:t>
      </w:r>
      <w:bookmarkEnd w:id="76"/>
      <w:bookmarkEnd w:id="77"/>
    </w:p>
    <w:p w14:paraId="18EBF9AD" w14:textId="63AC23EF" w:rsidR="001445C2" w:rsidRPr="005916C0" w:rsidRDefault="0041325F" w:rsidP="001445C2">
      <w:pPr>
        <w:spacing w:after="0"/>
        <w:jc w:val="center"/>
      </w:pPr>
      <w:r w:rsidRPr="005916C0">
        <w:rPr>
          <w:noProof/>
        </w:rPr>
        <w:lastRenderedPageBreak/>
        <w:drawing>
          <wp:inline distT="0" distB="0" distL="0" distR="0" wp14:anchorId="34A52080" wp14:editId="5AEC5C5D">
            <wp:extent cx="2926080" cy="1655884"/>
            <wp:effectExtent l="0" t="0" r="7620" b="1905"/>
            <wp:docPr id="237" name="Picture 237" descr="Chart illustrating the TN loading numbers for the North Indian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l="2659" t="2592" r="2770" b="4680"/>
                    <a:stretch/>
                  </pic:blipFill>
                  <pic:spPr bwMode="auto">
                    <a:xfrm>
                      <a:off x="0" y="0"/>
                      <a:ext cx="2946274" cy="16673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r w:rsidRPr="005916C0">
        <w:t xml:space="preserve"> </w:t>
      </w:r>
      <w:r w:rsidRPr="005916C0">
        <w:rPr>
          <w:noProof/>
        </w:rPr>
        <w:drawing>
          <wp:inline distT="0" distB="0" distL="0" distR="0" wp14:anchorId="27688E89" wp14:editId="543281BE">
            <wp:extent cx="2872740" cy="1602106"/>
            <wp:effectExtent l="0" t="0" r="3810" b="0"/>
            <wp:docPr id="250" name="Picture 250" descr="Chart illustrating the TP loading numbers for the North Indian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l="3158" t="3168" r="1774" b="4967"/>
                    <a:stretch/>
                  </pic:blipFill>
                  <pic:spPr bwMode="auto">
                    <a:xfrm>
                      <a:off x="0" y="0"/>
                      <a:ext cx="2891419" cy="16125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2FD625F5" w14:textId="2ABFB37B" w:rsidR="001445C2" w:rsidRPr="005916C0" w:rsidRDefault="001445C2" w:rsidP="00487F42">
      <w:pPr>
        <w:pStyle w:val="FigureCaption"/>
        <w:spacing w:after="240"/>
      </w:pPr>
      <w:bookmarkStart w:id="78" w:name="_Ref453688530"/>
      <w:bookmarkStart w:id="79" w:name="_Toc509217088"/>
      <w:bookmarkStart w:id="80" w:name="_Toc97039123"/>
      <w:r w:rsidRPr="005916C0">
        <w:t xml:space="preserve">Figure </w:t>
      </w:r>
      <w:fldSimple w:instr=" STYLEREF 1 \s ">
        <w:r w:rsidR="004502BB">
          <w:rPr>
            <w:noProof/>
          </w:rPr>
          <w:t>3</w:t>
        </w:r>
      </w:fldSimple>
      <w:r w:rsidR="00463942" w:rsidRPr="005916C0">
        <w:noBreakHyphen/>
      </w:r>
      <w:fldSimple w:instr=" SEQ Figure \* ARABIC \s 1 ">
        <w:r w:rsidR="004502BB">
          <w:rPr>
            <w:noProof/>
          </w:rPr>
          <w:t>2</w:t>
        </w:r>
      </w:fldSimple>
      <w:bookmarkEnd w:id="78"/>
      <w:r w:rsidRPr="005916C0">
        <w:t xml:space="preserve">: </w:t>
      </w:r>
      <w:r w:rsidR="005542C5" w:rsidRPr="005916C0">
        <w:t>North IRL TN</w:t>
      </w:r>
      <w:r w:rsidR="00184CEB" w:rsidRPr="005916C0">
        <w:t xml:space="preserve"> (</w:t>
      </w:r>
      <w:r w:rsidR="00BC16AD" w:rsidRPr="005916C0">
        <w:t>left</w:t>
      </w:r>
      <w:r w:rsidR="00184CEB" w:rsidRPr="005916C0">
        <w:t>)</w:t>
      </w:r>
      <w:r w:rsidR="005542C5" w:rsidRPr="005916C0">
        <w:t xml:space="preserve"> and TP</w:t>
      </w:r>
      <w:r w:rsidR="00184CEB" w:rsidRPr="005916C0">
        <w:t xml:space="preserve"> (</w:t>
      </w:r>
      <w:r w:rsidR="00BC16AD" w:rsidRPr="005916C0">
        <w:t>right</w:t>
      </w:r>
      <w:r w:rsidR="00184CEB" w:rsidRPr="005916C0">
        <w:t>)</w:t>
      </w:r>
      <w:r w:rsidR="005542C5" w:rsidRPr="005916C0">
        <w:t xml:space="preserve"> Annual Average Loads by Source</w:t>
      </w:r>
      <w:bookmarkEnd w:id="79"/>
      <w:bookmarkEnd w:id="80"/>
    </w:p>
    <w:p w14:paraId="1BA665C6" w14:textId="0743FAA6" w:rsidR="005542C5" w:rsidRPr="005916C0" w:rsidRDefault="0041325F" w:rsidP="005542C5">
      <w:pPr>
        <w:spacing w:after="0"/>
        <w:jc w:val="center"/>
      </w:pPr>
      <w:r w:rsidRPr="005916C0">
        <w:rPr>
          <w:noProof/>
        </w:rPr>
        <w:drawing>
          <wp:inline distT="0" distB="0" distL="0" distR="0" wp14:anchorId="2FE27FFA" wp14:editId="5DBCD35A">
            <wp:extent cx="2926080" cy="1543030"/>
            <wp:effectExtent l="0" t="0" r="7620" b="635"/>
            <wp:docPr id="255" name="Picture 255" descr="Chart illustrating the TN loading numbers for the Central Indian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3158" t="2784" r="2604" b="4719"/>
                    <a:stretch/>
                  </pic:blipFill>
                  <pic:spPr bwMode="auto">
                    <a:xfrm>
                      <a:off x="0" y="0"/>
                      <a:ext cx="2948242" cy="155471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r w:rsidRPr="005916C0">
        <w:t xml:space="preserve"> </w:t>
      </w:r>
      <w:r w:rsidRPr="005916C0">
        <w:rPr>
          <w:noProof/>
        </w:rPr>
        <w:drawing>
          <wp:inline distT="0" distB="0" distL="0" distR="0" wp14:anchorId="3E0722CC" wp14:editId="7F521064">
            <wp:extent cx="2788920" cy="1544481"/>
            <wp:effectExtent l="0" t="0" r="0" b="0"/>
            <wp:docPr id="261" name="Picture 261" descr="Chart illustrating the TN loading numbers for the Central Indian River Lagoon described in Table 3-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l="3822" t="4896" r="1939" b="4680"/>
                    <a:stretch/>
                  </pic:blipFill>
                  <pic:spPr bwMode="auto">
                    <a:xfrm>
                      <a:off x="0" y="0"/>
                      <a:ext cx="2794285" cy="154745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3D2C2FA4" w14:textId="749273D2" w:rsidR="007E3920" w:rsidRPr="005916C0" w:rsidRDefault="005542C5" w:rsidP="00BE6094">
      <w:pPr>
        <w:pStyle w:val="FigureCaption"/>
        <w:spacing w:after="240"/>
      </w:pPr>
      <w:bookmarkStart w:id="81" w:name="_Ref454878745"/>
      <w:bookmarkStart w:id="82" w:name="_Toc509217089"/>
      <w:bookmarkStart w:id="83" w:name="_Toc97039124"/>
      <w:r w:rsidRPr="005916C0">
        <w:t xml:space="preserve">Figure </w:t>
      </w:r>
      <w:fldSimple w:instr=" STYLEREF 1 \s ">
        <w:r w:rsidR="004502BB">
          <w:rPr>
            <w:noProof/>
          </w:rPr>
          <w:t>3</w:t>
        </w:r>
      </w:fldSimple>
      <w:r w:rsidR="00463942" w:rsidRPr="005916C0">
        <w:noBreakHyphen/>
      </w:r>
      <w:fldSimple w:instr=" SEQ Figure \* ARABIC \s 1 ">
        <w:r w:rsidR="004502BB">
          <w:rPr>
            <w:noProof/>
          </w:rPr>
          <w:t>3</w:t>
        </w:r>
      </w:fldSimple>
      <w:bookmarkEnd w:id="81"/>
      <w:r w:rsidRPr="005916C0">
        <w:t>: Central IRL TN</w:t>
      </w:r>
      <w:r w:rsidR="00184CEB" w:rsidRPr="005916C0">
        <w:t xml:space="preserve"> (</w:t>
      </w:r>
      <w:r w:rsidR="00BC16AD" w:rsidRPr="005916C0">
        <w:t>left</w:t>
      </w:r>
      <w:r w:rsidR="00184CEB" w:rsidRPr="005916C0">
        <w:t>)</w:t>
      </w:r>
      <w:r w:rsidRPr="005916C0">
        <w:t xml:space="preserve"> and TP</w:t>
      </w:r>
      <w:r w:rsidR="00184CEB" w:rsidRPr="005916C0">
        <w:t xml:space="preserve"> (</w:t>
      </w:r>
      <w:r w:rsidR="00BC16AD" w:rsidRPr="005916C0">
        <w:t>right</w:t>
      </w:r>
      <w:r w:rsidR="00184CEB" w:rsidRPr="005916C0">
        <w:t>)</w:t>
      </w:r>
      <w:r w:rsidRPr="005916C0">
        <w:t xml:space="preserve"> Annual Average Loads by Source</w:t>
      </w:r>
      <w:bookmarkEnd w:id="82"/>
      <w:bookmarkEnd w:id="83"/>
      <w:r w:rsidR="007E3920" w:rsidRPr="005916C0">
        <w:br w:type="page"/>
      </w:r>
    </w:p>
    <w:p w14:paraId="632C7F24" w14:textId="77777777" w:rsidR="00405808" w:rsidRPr="005916C0" w:rsidRDefault="00405808" w:rsidP="008B057C">
      <w:pPr>
        <w:pStyle w:val="Heading1"/>
      </w:pPr>
      <w:bookmarkStart w:id="84" w:name="_Ref450903754"/>
      <w:bookmarkStart w:id="85" w:name="_Toc97038961"/>
      <w:r w:rsidRPr="005916C0">
        <w:lastRenderedPageBreak/>
        <w:t>Project Options</w:t>
      </w:r>
      <w:bookmarkEnd w:id="84"/>
      <w:bookmarkEnd w:id="85"/>
    </w:p>
    <w:p w14:paraId="3D167CBE" w14:textId="0E17A382" w:rsidR="00E503E7" w:rsidRPr="005916C0" w:rsidRDefault="00DC4206" w:rsidP="008B057C">
      <w:r w:rsidRPr="005916C0">
        <w:t>T</w:t>
      </w:r>
      <w:r w:rsidR="003D488C" w:rsidRPr="005916C0">
        <w:t xml:space="preserve">o restore the lagoon’s balance, Brevard County has been implementing a multi-pronged approach to </w:t>
      </w:r>
      <w:r w:rsidR="003D488C" w:rsidRPr="005916C0">
        <w:rPr>
          <w:b/>
        </w:rPr>
        <w:t>Reduce</w:t>
      </w:r>
      <w:r w:rsidR="003D488C" w:rsidRPr="005916C0">
        <w:t xml:space="preserve"> pollutant and nutrient inputs to</w:t>
      </w:r>
      <w:r w:rsidR="002842D8" w:rsidRPr="005916C0">
        <w:t xml:space="preserve"> the</w:t>
      </w:r>
      <w:r w:rsidR="003D488C" w:rsidRPr="005916C0">
        <w:t xml:space="preserve"> lagoon, </w:t>
      </w:r>
      <w:r w:rsidR="003D488C" w:rsidRPr="005916C0">
        <w:rPr>
          <w:b/>
        </w:rPr>
        <w:t>Remove</w:t>
      </w:r>
      <w:r w:rsidR="003D488C" w:rsidRPr="005916C0">
        <w:t xml:space="preserve"> the accumulation of muck from the lagoon bottom, and </w:t>
      </w:r>
      <w:r w:rsidR="003D488C" w:rsidRPr="005916C0">
        <w:rPr>
          <w:b/>
        </w:rPr>
        <w:t>Restore</w:t>
      </w:r>
      <w:r w:rsidR="003D488C" w:rsidRPr="005916C0">
        <w:t xml:space="preserve"> water-filtering oysters and rela</w:t>
      </w:r>
      <w:r w:rsidR="00A33EB4" w:rsidRPr="005916C0">
        <w:t xml:space="preserve">ted lagoon ecosystem services. </w:t>
      </w:r>
      <w:r w:rsidR="003D488C" w:rsidRPr="005916C0">
        <w:t xml:space="preserve">This plan also recommends funding for project monitoring, needed for accountability and to </w:t>
      </w:r>
      <w:r w:rsidR="003D488C" w:rsidRPr="005916C0">
        <w:rPr>
          <w:b/>
        </w:rPr>
        <w:t>Respond</w:t>
      </w:r>
      <w:r w:rsidR="003D488C" w:rsidRPr="005916C0">
        <w:t xml:space="preserve"> to changing conditions and opportunities. Respon</w:t>
      </w:r>
      <w:r w:rsidR="00AB4E2A" w:rsidRPr="005916C0">
        <w:t>d</w:t>
      </w:r>
      <w:r w:rsidR="003D488C" w:rsidRPr="005916C0">
        <w:t xml:space="preserve"> funds will be used to track progress, measure cost effectiveness, and report on performance. Each year, </w:t>
      </w:r>
      <w:r w:rsidR="00AF70B0" w:rsidRPr="005916C0">
        <w:t>the</w:t>
      </w:r>
      <w:r w:rsidR="003D488C" w:rsidRPr="005916C0">
        <w:t xml:space="preserve"> </w:t>
      </w:r>
      <w:r w:rsidR="0035746F" w:rsidRPr="005916C0">
        <w:t>Citizen Oversight Committee</w:t>
      </w:r>
      <w:r w:rsidR="003D488C" w:rsidRPr="005916C0">
        <w:t xml:space="preserve"> </w:t>
      </w:r>
      <w:r w:rsidR="00C207D8" w:rsidRPr="005916C0">
        <w:t xml:space="preserve">(additional details are included in </w:t>
      </w:r>
      <w:r w:rsidR="00C207D8" w:rsidRPr="005916C0">
        <w:rPr>
          <w:b/>
        </w:rPr>
        <w:t xml:space="preserve">Section </w:t>
      </w:r>
      <w:r w:rsidR="00C207D8" w:rsidRPr="005916C0">
        <w:rPr>
          <w:b/>
        </w:rPr>
        <w:fldChar w:fldCharType="begin"/>
      </w:r>
      <w:r w:rsidR="00C207D8" w:rsidRPr="005916C0">
        <w:rPr>
          <w:b/>
        </w:rPr>
        <w:instrText xml:space="preserve"> REF _Ref454798739 \r \h  \* MERGEFORMAT </w:instrText>
      </w:r>
      <w:r w:rsidR="00C207D8" w:rsidRPr="005916C0">
        <w:rPr>
          <w:b/>
        </w:rPr>
      </w:r>
      <w:r w:rsidR="00C207D8" w:rsidRPr="005916C0">
        <w:rPr>
          <w:b/>
        </w:rPr>
        <w:fldChar w:fldCharType="separate"/>
      </w:r>
      <w:r w:rsidR="004502BB">
        <w:rPr>
          <w:b/>
        </w:rPr>
        <w:t>4.4.1</w:t>
      </w:r>
      <w:r w:rsidR="00C207D8" w:rsidRPr="005916C0">
        <w:rPr>
          <w:b/>
        </w:rPr>
        <w:fldChar w:fldCharType="end"/>
      </w:r>
      <w:r w:rsidR="00C207D8" w:rsidRPr="005916C0">
        <w:t xml:space="preserve">) </w:t>
      </w:r>
      <w:r w:rsidR="003D488C" w:rsidRPr="005916C0">
        <w:t xml:space="preserve">will review monitoring reports and make recommendations to the Brevard County Board of County Commissioners to redirect remaining plan funds to those efforts that will be most successful and cost-effective. Although </w:t>
      </w:r>
      <w:r w:rsidR="00F26F32" w:rsidRPr="005916C0">
        <w:t>r</w:t>
      </w:r>
      <w:r w:rsidR="003D488C" w:rsidRPr="005916C0">
        <w:t xml:space="preserve">esearch is important to better understand factors that significantly impact the health, productivity, and natural resilience of the </w:t>
      </w:r>
      <w:r w:rsidR="000205A1" w:rsidRPr="005916C0">
        <w:t>Indian River Lagoon (</w:t>
      </w:r>
      <w:r w:rsidR="003D488C" w:rsidRPr="005916C0">
        <w:t>IRL</w:t>
      </w:r>
      <w:r w:rsidR="000205A1" w:rsidRPr="005916C0">
        <w:t>)</w:t>
      </w:r>
      <w:r w:rsidR="003D488C" w:rsidRPr="005916C0">
        <w:t>, funding for research is not included in this project plan.</w:t>
      </w:r>
    </w:p>
    <w:p w14:paraId="22BC57BF" w14:textId="5BF1AED0" w:rsidR="00E503E7" w:rsidRPr="005916C0" w:rsidRDefault="00E503E7" w:rsidP="008B057C">
      <w:r w:rsidRPr="005916C0">
        <w:t xml:space="preserve">Several goals were set to help select the projects for this plan. The goal for the </w:t>
      </w:r>
      <w:r w:rsidRPr="005916C0">
        <w:rPr>
          <w:b/>
        </w:rPr>
        <w:t>Reduce</w:t>
      </w:r>
      <w:r w:rsidRPr="005916C0">
        <w:t xml:space="preserve"> projects is to achieve the proposed </w:t>
      </w:r>
      <w:r w:rsidR="00A72ECD" w:rsidRPr="005916C0">
        <w:t>total maximum daily load</w:t>
      </w:r>
      <w:r w:rsidRPr="005916C0">
        <w:t xml:space="preserve"> for each sub-lagoon (refer to </w:t>
      </w:r>
      <w:r w:rsidR="00153481" w:rsidRPr="005916C0">
        <w:rPr>
          <w:b/>
          <w:bCs/>
        </w:rPr>
        <w:fldChar w:fldCharType="begin"/>
      </w:r>
      <w:r w:rsidR="00153481" w:rsidRPr="005916C0">
        <w:rPr>
          <w:b/>
          <w:bCs/>
        </w:rPr>
        <w:instrText xml:space="preserve"> REF _Ref25761562 \r \h  \* MERGEFORMAT </w:instrText>
      </w:r>
      <w:r w:rsidR="00153481" w:rsidRPr="005916C0">
        <w:rPr>
          <w:b/>
          <w:bCs/>
        </w:rPr>
      </w:r>
      <w:r w:rsidR="00153481" w:rsidRPr="005916C0">
        <w:rPr>
          <w:b/>
          <w:bCs/>
        </w:rPr>
        <w:fldChar w:fldCharType="separate"/>
      </w:r>
      <w:r w:rsidR="004502BB">
        <w:rPr>
          <w:b/>
          <w:bCs/>
        </w:rPr>
        <w:t>Section 6</w:t>
      </w:r>
      <w:r w:rsidR="00153481" w:rsidRPr="005916C0">
        <w:rPr>
          <w:b/>
          <w:bCs/>
        </w:rPr>
        <w:fldChar w:fldCharType="end"/>
      </w:r>
      <w:r w:rsidR="00153481" w:rsidRPr="005916C0">
        <w:t xml:space="preserve"> </w:t>
      </w:r>
      <w:r w:rsidRPr="005916C0">
        <w:t xml:space="preserve">for additional details on the </w:t>
      </w:r>
      <w:r w:rsidR="00A72ECD" w:rsidRPr="005916C0">
        <w:t>total maximum daily load</w:t>
      </w:r>
      <w:r w:rsidRPr="005916C0">
        <w:t xml:space="preserve">s). The goal for the </w:t>
      </w:r>
      <w:r w:rsidRPr="005916C0">
        <w:rPr>
          <w:b/>
        </w:rPr>
        <w:t>Remove</w:t>
      </w:r>
      <w:r w:rsidR="009E07EC" w:rsidRPr="005916C0">
        <w:t xml:space="preserve"> projects i</w:t>
      </w:r>
      <w:r w:rsidRPr="005916C0">
        <w:t xml:space="preserve">s to achieve </w:t>
      </w:r>
      <w:r w:rsidR="008814DE" w:rsidRPr="005916C0">
        <w:t>about</w:t>
      </w:r>
      <w:r w:rsidRPr="005916C0">
        <w:t xml:space="preserve"> a 25% reduction in estimated </w:t>
      </w:r>
      <w:r w:rsidR="00C90DD5" w:rsidRPr="005916C0">
        <w:t>recycling of internal</w:t>
      </w:r>
      <w:r w:rsidRPr="005916C0">
        <w:t xml:space="preserve"> loads. The goals for the </w:t>
      </w:r>
      <w:r w:rsidRPr="005916C0">
        <w:rPr>
          <w:b/>
        </w:rPr>
        <w:t>Restore</w:t>
      </w:r>
      <w:r w:rsidRPr="005916C0">
        <w:t xml:space="preserve"> projects are to filter the entire volume of the lagoon annually and to reduce shoreline erosion. The most cost-effective projects in each category were selected to maximize nutrient reductions, minimize lag time</w:t>
      </w:r>
      <w:r w:rsidR="009E07EC" w:rsidRPr="005916C0">
        <w:t xml:space="preserve"> in lagoon response</w:t>
      </w:r>
      <w:r w:rsidRPr="005916C0">
        <w:t>, reduce risk</w:t>
      </w:r>
      <w:r w:rsidR="00DE202C" w:rsidRPr="005916C0">
        <w:t>,</w:t>
      </w:r>
      <w:r w:rsidRPr="005916C0">
        <w:t xml:space="preserve"> and optimize </w:t>
      </w:r>
      <w:r w:rsidR="00DE202C" w:rsidRPr="005916C0">
        <w:t>the return on investment</w:t>
      </w:r>
      <w:r w:rsidRPr="005916C0">
        <w:t>.</w:t>
      </w:r>
    </w:p>
    <w:p w14:paraId="2E7F023F" w14:textId="509E675C" w:rsidR="00405808" w:rsidRPr="005916C0" w:rsidRDefault="00762871" w:rsidP="008B057C">
      <w:r w:rsidRPr="005916C0">
        <w:rPr>
          <w:b/>
        </w:rPr>
        <w:t xml:space="preserve">Section </w:t>
      </w:r>
      <w:r w:rsidRPr="005916C0">
        <w:rPr>
          <w:b/>
        </w:rPr>
        <w:fldChar w:fldCharType="begin"/>
      </w:r>
      <w:r w:rsidRPr="005916C0">
        <w:rPr>
          <w:b/>
        </w:rPr>
        <w:instrText xml:space="preserve"> REF _Ref453141116 \r \h </w:instrText>
      </w:r>
      <w:r w:rsidR="00C5138D" w:rsidRPr="005916C0">
        <w:rPr>
          <w:b/>
        </w:rPr>
        <w:instrText xml:space="preserve"> \* MERGEFORMAT </w:instrText>
      </w:r>
      <w:r w:rsidRPr="005916C0">
        <w:rPr>
          <w:b/>
        </w:rPr>
      </w:r>
      <w:r w:rsidRPr="005916C0">
        <w:rPr>
          <w:b/>
        </w:rPr>
        <w:fldChar w:fldCharType="separate"/>
      </w:r>
      <w:r w:rsidR="004502BB">
        <w:rPr>
          <w:b/>
        </w:rPr>
        <w:t>4.1</w:t>
      </w:r>
      <w:r w:rsidRPr="005916C0">
        <w:rPr>
          <w:b/>
        </w:rPr>
        <w:fldChar w:fldCharType="end"/>
      </w:r>
      <w:r w:rsidRPr="005916C0">
        <w:t xml:space="preserve"> through </w:t>
      </w:r>
      <w:r w:rsidRPr="005916C0">
        <w:rPr>
          <w:b/>
        </w:rPr>
        <w:t xml:space="preserve">Section </w:t>
      </w:r>
      <w:r w:rsidR="0069729F" w:rsidRPr="005916C0">
        <w:rPr>
          <w:b/>
        </w:rPr>
        <w:fldChar w:fldCharType="begin"/>
      </w:r>
      <w:r w:rsidR="0069729F" w:rsidRPr="005916C0">
        <w:rPr>
          <w:b/>
        </w:rPr>
        <w:instrText xml:space="preserve"> REF _Ref44417045 \r \h </w:instrText>
      </w:r>
      <w:r w:rsidR="005916C0">
        <w:rPr>
          <w:b/>
        </w:rPr>
        <w:instrText xml:space="preserve"> \* MERGEFORMAT </w:instrText>
      </w:r>
      <w:r w:rsidR="0069729F" w:rsidRPr="005916C0">
        <w:rPr>
          <w:b/>
        </w:rPr>
      </w:r>
      <w:r w:rsidR="0069729F" w:rsidRPr="005916C0">
        <w:rPr>
          <w:b/>
        </w:rPr>
        <w:fldChar w:fldCharType="separate"/>
      </w:r>
      <w:r w:rsidR="004502BB">
        <w:rPr>
          <w:b/>
        </w:rPr>
        <w:t>4.5</w:t>
      </w:r>
      <w:r w:rsidR="0069729F" w:rsidRPr="005916C0">
        <w:rPr>
          <w:b/>
        </w:rPr>
        <w:fldChar w:fldCharType="end"/>
      </w:r>
      <w:r w:rsidRPr="005916C0">
        <w:t xml:space="preserve"> provide information on the proposed projects, estimated nutrient reduction benefits, and costs, as well as </w:t>
      </w:r>
      <w:r w:rsidR="00D4325F" w:rsidRPr="005916C0">
        <w:t xml:space="preserve">the ongoing </w:t>
      </w:r>
      <w:r w:rsidR="00AF70B0" w:rsidRPr="005916C0">
        <w:t>studies</w:t>
      </w:r>
      <w:r w:rsidRPr="005916C0">
        <w:t xml:space="preserve"> need</w:t>
      </w:r>
      <w:r w:rsidR="00D4325F" w:rsidRPr="005916C0">
        <w:t>ed</w:t>
      </w:r>
      <w:r w:rsidRPr="005916C0">
        <w:t xml:space="preserve"> to </w:t>
      </w:r>
      <w:r w:rsidR="00D4325F" w:rsidRPr="005916C0">
        <w:t xml:space="preserve">measure and assess </w:t>
      </w:r>
      <w:r w:rsidRPr="005916C0">
        <w:t xml:space="preserve">the project </w:t>
      </w:r>
      <w:r w:rsidR="00D4325F" w:rsidRPr="005916C0">
        <w:t xml:space="preserve">efficiencies and </w:t>
      </w:r>
      <w:r w:rsidRPr="005916C0">
        <w:t xml:space="preserve">benefits </w:t>
      </w:r>
      <w:r w:rsidR="00D4325F" w:rsidRPr="005916C0">
        <w:t>to</w:t>
      </w:r>
      <w:r w:rsidRPr="005916C0">
        <w:t xml:space="preserve"> the lagoon system.</w:t>
      </w:r>
    </w:p>
    <w:p w14:paraId="5985E5C7" w14:textId="77777777" w:rsidR="00405808" w:rsidRPr="005916C0" w:rsidRDefault="00405808" w:rsidP="008B057C">
      <w:pPr>
        <w:pStyle w:val="Heading2"/>
      </w:pPr>
      <w:bookmarkStart w:id="86" w:name="_Ref453141116"/>
      <w:bookmarkStart w:id="87" w:name="_Toc97038962"/>
      <w:r w:rsidRPr="005916C0">
        <w:t>Projects to Reduce Pollutants</w:t>
      </w:r>
      <w:bookmarkEnd w:id="86"/>
      <w:bookmarkEnd w:id="87"/>
    </w:p>
    <w:p w14:paraId="00CCFAA8" w14:textId="020EF31B" w:rsidR="00BC4875" w:rsidRPr="005916C0" w:rsidRDefault="00FB05A8" w:rsidP="008B057C">
      <w:r w:rsidRPr="005916C0">
        <w:t>An important step in restoring the lagoon system is reducing the amount of pollutants that enter the</w:t>
      </w:r>
      <w:r w:rsidR="000205A1" w:rsidRPr="005916C0">
        <w:t xml:space="preserve"> Indian River Lagoon (</w:t>
      </w:r>
      <w:r w:rsidRPr="005916C0">
        <w:t>IRL</w:t>
      </w:r>
      <w:r w:rsidR="000205A1" w:rsidRPr="005916C0">
        <w:t>)</w:t>
      </w:r>
      <w:r w:rsidRPr="005916C0">
        <w:t xml:space="preserve"> through stormwater runoff and groundwater. Reduction efforts include source control (such as fertilizer reductions) to reduce the amount of pollutants generated, as well as treatment to reduce pollutants that have already been discharged before they are washed off in stormwater runoff or enter the groundwater system and ultimately discharge to the IRL. </w:t>
      </w:r>
      <w:r w:rsidR="00BC4875" w:rsidRPr="005916C0">
        <w:t>Monitoring of these projects will be performed to verify the estimated effectiveness of each project type implemented</w:t>
      </w:r>
      <w:r w:rsidR="00E601DE" w:rsidRPr="005916C0">
        <w:t xml:space="preserve"> (refer to </w:t>
      </w:r>
      <w:r w:rsidR="00E601DE" w:rsidRPr="005916C0">
        <w:rPr>
          <w:b/>
        </w:rPr>
        <w:t xml:space="preserve">Section </w:t>
      </w:r>
      <w:r w:rsidR="006B7B3E" w:rsidRPr="005916C0">
        <w:rPr>
          <w:b/>
        </w:rPr>
        <w:fldChar w:fldCharType="begin"/>
      </w:r>
      <w:r w:rsidR="006B7B3E" w:rsidRPr="005916C0">
        <w:rPr>
          <w:b/>
        </w:rPr>
        <w:instrText xml:space="preserve"> REF _Ref28872506 \r \h </w:instrText>
      </w:r>
      <w:r w:rsidR="008B057C" w:rsidRPr="005916C0">
        <w:rPr>
          <w:b/>
        </w:rPr>
        <w:instrText xml:space="preserve"> \* MERGEFORMAT </w:instrText>
      </w:r>
      <w:r w:rsidR="006B7B3E" w:rsidRPr="005916C0">
        <w:rPr>
          <w:b/>
        </w:rPr>
      </w:r>
      <w:r w:rsidR="006B7B3E" w:rsidRPr="005916C0">
        <w:rPr>
          <w:b/>
        </w:rPr>
        <w:fldChar w:fldCharType="separate"/>
      </w:r>
      <w:r w:rsidR="004502BB">
        <w:rPr>
          <w:b/>
        </w:rPr>
        <w:t>4.4</w:t>
      </w:r>
      <w:r w:rsidR="006B7B3E" w:rsidRPr="005916C0">
        <w:rPr>
          <w:b/>
        </w:rPr>
        <w:fldChar w:fldCharType="end"/>
      </w:r>
      <w:r w:rsidR="00E601DE" w:rsidRPr="005916C0">
        <w:t>)</w:t>
      </w:r>
      <w:r w:rsidR="00BC4875" w:rsidRPr="005916C0">
        <w:t>.</w:t>
      </w:r>
    </w:p>
    <w:p w14:paraId="52B8C011" w14:textId="0888418D" w:rsidR="000C63EA" w:rsidRPr="005916C0" w:rsidRDefault="00732281" w:rsidP="008B057C">
      <w:r w:rsidRPr="005916C0">
        <w:t xml:space="preserve">The benefits from </w:t>
      </w:r>
      <w:r w:rsidR="006F34A8" w:rsidRPr="005916C0">
        <w:t xml:space="preserve">fertilizer management and public education, </w:t>
      </w:r>
      <w:r w:rsidR="001C51FE" w:rsidRPr="005916C0">
        <w:t>wastewater treatment facility</w:t>
      </w:r>
      <w:r w:rsidR="000E0E8C" w:rsidRPr="005916C0">
        <w:t xml:space="preserve"> </w:t>
      </w:r>
      <w:r w:rsidR="006F34A8" w:rsidRPr="005916C0">
        <w:t>upgrades</w:t>
      </w:r>
      <w:r w:rsidR="009611E3" w:rsidRPr="005916C0">
        <w:t xml:space="preserve"> for reclaimed water</w:t>
      </w:r>
      <w:r w:rsidR="006F34A8" w:rsidRPr="005916C0">
        <w:t xml:space="preserve">, and </w:t>
      </w:r>
      <w:r w:rsidRPr="005916C0">
        <w:t xml:space="preserve">stormwater treatment are seen fairly quickly in the lagoon system. </w:t>
      </w:r>
      <w:r w:rsidR="00313DEA" w:rsidRPr="005916C0">
        <w:t>P</w:t>
      </w:r>
      <w:r w:rsidRPr="005916C0">
        <w:t>ublic education about fertilizer and other sources of pollution address</w:t>
      </w:r>
      <w:r w:rsidR="00313DEA" w:rsidRPr="005916C0">
        <w:t>es</w:t>
      </w:r>
      <w:r w:rsidRPr="005916C0">
        <w:t xml:space="preserve"> nutrients at their source and pre</w:t>
      </w:r>
      <w:r w:rsidR="00C5138D" w:rsidRPr="005916C0">
        <w:t xml:space="preserve">vents these nutrients from </w:t>
      </w:r>
      <w:r w:rsidRPr="005916C0">
        <w:t xml:space="preserve">entering the system. </w:t>
      </w:r>
      <w:r w:rsidR="000E0E8C" w:rsidRPr="005916C0">
        <w:t>Wastewater treatment facility</w:t>
      </w:r>
      <w:r w:rsidR="000C63EA" w:rsidRPr="005916C0">
        <w:t xml:space="preserve"> upgrades result in reduced nutrients in the treated effluent, which is then used throughout the basin for reclaimed water irrigation. </w:t>
      </w:r>
      <w:r w:rsidR="006F34A8" w:rsidRPr="005916C0">
        <w:t xml:space="preserve">The stormwater projects will capture and treat runoff, which is currently untreated or </w:t>
      </w:r>
      <w:r w:rsidR="003D488C" w:rsidRPr="005916C0">
        <w:t>inadequately</w:t>
      </w:r>
      <w:r w:rsidR="006F34A8" w:rsidRPr="005916C0">
        <w:t xml:space="preserve"> treated, before it reaches the lagoon.</w:t>
      </w:r>
    </w:p>
    <w:p w14:paraId="14AD3F7F" w14:textId="77777777" w:rsidR="00732281" w:rsidRPr="005916C0" w:rsidRDefault="000C63EA" w:rsidP="008B057C">
      <w:r w:rsidRPr="005916C0">
        <w:t>While greatly beneficial, septic system removal or upgrade projects may take longer to result in a nutrient reduction to the lagoon. The septic systems in key areas must be removed or upgraded to see the full benefits. In addition, septic systems contribute nutrient loading to the lagoon through groundwater</w:t>
      </w:r>
      <w:r w:rsidR="00313DEA" w:rsidRPr="005916C0">
        <w:t>,</w:t>
      </w:r>
      <w:r w:rsidRPr="005916C0">
        <w:t xml:space="preserve"> and the travel time of the nutrient plumes through the groundwater to a waterbody vary throughout the basin depending on watershed conditions.</w:t>
      </w:r>
    </w:p>
    <w:p w14:paraId="5569989E" w14:textId="33D3968F" w:rsidR="008C455E" w:rsidRPr="005916C0" w:rsidRDefault="00762871" w:rsidP="008B057C">
      <w:pPr>
        <w:spacing w:after="120"/>
      </w:pPr>
      <w:bookmarkStart w:id="88" w:name="_Hlk529541547"/>
      <w:r w:rsidRPr="005916C0">
        <w:lastRenderedPageBreak/>
        <w:t xml:space="preserve">The following subsections summarize </w:t>
      </w:r>
      <w:r w:rsidR="00C33CA8" w:rsidRPr="005916C0">
        <w:t>(1)</w:t>
      </w:r>
      <w:r w:rsidRPr="005916C0">
        <w:t xml:space="preserve"> </w:t>
      </w:r>
      <w:r w:rsidR="008814DE" w:rsidRPr="005916C0">
        <w:t>public education and outreach efforts</w:t>
      </w:r>
      <w:r w:rsidR="00C33CA8" w:rsidRPr="005916C0">
        <w:t>;</w:t>
      </w:r>
      <w:r w:rsidR="008814DE" w:rsidRPr="005916C0">
        <w:t xml:space="preserve"> </w:t>
      </w:r>
      <w:r w:rsidR="00C33CA8" w:rsidRPr="005916C0">
        <w:t>(2)</w:t>
      </w:r>
      <w:r w:rsidR="006F34A8" w:rsidRPr="005916C0">
        <w:t xml:space="preserve"> </w:t>
      </w:r>
      <w:r w:rsidR="00C33CA8" w:rsidRPr="005916C0">
        <w:t xml:space="preserve">infrastructure improvements for </w:t>
      </w:r>
      <w:r w:rsidR="000E0E8C" w:rsidRPr="005916C0">
        <w:t>wastewater treatment facilitie</w:t>
      </w:r>
      <w:r w:rsidR="00C33CA8" w:rsidRPr="005916C0">
        <w:t>s; (3)</w:t>
      </w:r>
      <w:r w:rsidR="006F34A8" w:rsidRPr="005916C0">
        <w:t xml:space="preserve"> </w:t>
      </w:r>
      <w:r w:rsidR="00633CA5" w:rsidRPr="005916C0">
        <w:t>sprayfield and rapid infiltration basin upgrades</w:t>
      </w:r>
      <w:r w:rsidR="00C33CA8" w:rsidRPr="005916C0">
        <w:t>;</w:t>
      </w:r>
      <w:r w:rsidR="00633CA5" w:rsidRPr="005916C0">
        <w:t xml:space="preserve"> </w:t>
      </w:r>
      <w:r w:rsidR="00C33CA8" w:rsidRPr="005916C0">
        <w:t xml:space="preserve">(4) </w:t>
      </w:r>
      <w:r w:rsidR="00633CA5" w:rsidRPr="005916C0">
        <w:t xml:space="preserve">package plant </w:t>
      </w:r>
      <w:r w:rsidR="00737926" w:rsidRPr="005916C0">
        <w:t>connections</w:t>
      </w:r>
      <w:r w:rsidR="00C33CA8" w:rsidRPr="005916C0">
        <w:t>; (5)</w:t>
      </w:r>
      <w:r w:rsidR="00633CA5" w:rsidRPr="005916C0">
        <w:t xml:space="preserve"> </w:t>
      </w:r>
      <w:r w:rsidR="003A1012" w:rsidRPr="005916C0">
        <w:t>sewer lateral</w:t>
      </w:r>
      <w:r w:rsidR="00C33CA8" w:rsidRPr="005916C0">
        <w:t>s</w:t>
      </w:r>
      <w:r w:rsidR="003A1012" w:rsidRPr="005916C0">
        <w:t xml:space="preserve"> rehabilitation</w:t>
      </w:r>
      <w:r w:rsidR="00C33CA8" w:rsidRPr="005916C0">
        <w:t>;</w:t>
      </w:r>
      <w:r w:rsidR="003A1012" w:rsidRPr="005916C0">
        <w:t xml:space="preserve"> </w:t>
      </w:r>
      <w:r w:rsidR="00C33CA8" w:rsidRPr="005916C0">
        <w:t xml:space="preserve">(6) </w:t>
      </w:r>
      <w:r w:rsidR="00633CA5" w:rsidRPr="005916C0">
        <w:t>septic system removal and upgrades</w:t>
      </w:r>
      <w:r w:rsidR="00C33CA8" w:rsidRPr="005916C0">
        <w:t>;</w:t>
      </w:r>
      <w:r w:rsidR="00633CA5" w:rsidRPr="005916C0">
        <w:t xml:space="preserve"> </w:t>
      </w:r>
      <w:r w:rsidR="006F34A8" w:rsidRPr="005916C0">
        <w:t xml:space="preserve">and </w:t>
      </w:r>
      <w:r w:rsidR="00C33CA8" w:rsidRPr="005916C0">
        <w:t xml:space="preserve">(7) </w:t>
      </w:r>
      <w:r w:rsidRPr="005916C0">
        <w:t>s</w:t>
      </w:r>
      <w:r w:rsidR="00622AEE" w:rsidRPr="005916C0">
        <w:t xml:space="preserve">tormwater </w:t>
      </w:r>
      <w:r w:rsidRPr="005916C0">
        <w:t>t</w:t>
      </w:r>
      <w:r w:rsidR="00622AEE" w:rsidRPr="005916C0">
        <w:t>reatment</w:t>
      </w:r>
      <w:r w:rsidR="006F34A8" w:rsidRPr="005916C0">
        <w:t xml:space="preserve"> projects</w:t>
      </w:r>
      <w:r w:rsidRPr="005916C0">
        <w:t>.</w:t>
      </w:r>
    </w:p>
    <w:p w14:paraId="4F10C90D" w14:textId="77777777" w:rsidR="00296DEE" w:rsidRPr="005916C0" w:rsidRDefault="00502000" w:rsidP="008B057C">
      <w:pPr>
        <w:pStyle w:val="Heading3"/>
      </w:pPr>
      <w:bookmarkStart w:id="89" w:name="_Ref454548931"/>
      <w:bookmarkStart w:id="90" w:name="_Toc97038963"/>
      <w:bookmarkEnd w:id="88"/>
      <w:r w:rsidRPr="005916C0">
        <w:t>Public Outreach and Education</w:t>
      </w:r>
      <w:bookmarkEnd w:id="89"/>
      <w:bookmarkEnd w:id="90"/>
    </w:p>
    <w:p w14:paraId="51FDE7E4" w14:textId="12811E9A" w:rsidR="005B7EC2" w:rsidRPr="005916C0" w:rsidRDefault="005B7EC2" w:rsidP="008B057C">
      <w:pPr>
        <w:spacing w:after="0"/>
      </w:pPr>
      <w:r w:rsidRPr="005916C0">
        <w:t>The education and outreach campaigns are summarized in the sections below.</w:t>
      </w:r>
    </w:p>
    <w:p w14:paraId="1D50C5F0" w14:textId="638B7A68" w:rsidR="00CD70E4" w:rsidRPr="005916C0" w:rsidRDefault="00CD70E4" w:rsidP="004463CE">
      <w:pPr>
        <w:spacing w:after="0"/>
      </w:pPr>
      <w:r w:rsidRPr="005916C0">
        <w:rPr>
          <w:b/>
          <w:noProof/>
        </w:rPr>
        <mc:AlternateContent>
          <mc:Choice Requires="wps">
            <w:drawing>
              <wp:inline distT="0" distB="0" distL="0" distR="0" wp14:anchorId="78E3C570" wp14:editId="0B6DC0F4">
                <wp:extent cx="5726430" cy="502920"/>
                <wp:effectExtent l="133350" t="114300" r="179070" b="163830"/>
                <wp:docPr id="13" name="Text Box 2" descr="Approximately 81,700 lbs/yr of TN and 4,200 lbs/yr of TP enter the lagoon watershed from excess fertilizer applic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502920"/>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4E746D21" w14:textId="6CCC7F9A" w:rsidR="0067399A" w:rsidRPr="001D6F94" w:rsidRDefault="0067399A" w:rsidP="005C7CEE">
                            <w:pPr>
                              <w:spacing w:after="0"/>
                              <w:jc w:val="center"/>
                              <w:rPr>
                                <w:i/>
                                <w:color w:val="2E74B5" w:themeColor="accent1" w:themeShade="BF"/>
                              </w:rPr>
                            </w:pPr>
                            <w:r>
                              <w:rPr>
                                <w:i/>
                                <w:color w:val="2E74B5" w:themeColor="accent1" w:themeShade="BF"/>
                              </w:rPr>
                              <w:t xml:space="preserve">Approximately 81,700 </w:t>
                            </w:r>
                            <w:r w:rsidRPr="0094251A">
                              <w:rPr>
                                <w:i/>
                                <w:color w:val="2E74B5" w:themeColor="accent1" w:themeShade="BF"/>
                              </w:rPr>
                              <w:t>pounds per year</w:t>
                            </w:r>
                            <w:r>
                              <w:rPr>
                                <w:i/>
                                <w:color w:val="2E74B5" w:themeColor="accent1" w:themeShade="BF"/>
                              </w:rPr>
                              <w:t xml:space="preserve"> of TN and 4,200 </w:t>
                            </w:r>
                            <w:r w:rsidRPr="0094251A">
                              <w:rPr>
                                <w:i/>
                                <w:color w:val="2E74B5" w:themeColor="accent1" w:themeShade="BF"/>
                              </w:rPr>
                              <w:t>pounds per year</w:t>
                            </w:r>
                            <w:r>
                              <w:rPr>
                                <w:i/>
                                <w:color w:val="2E74B5" w:themeColor="accent1" w:themeShade="BF"/>
                              </w:rPr>
                              <w:t xml:space="preserve"> of TP enter the lagoon watershed from excess fertilizer application.</w:t>
                            </w:r>
                          </w:p>
                        </w:txbxContent>
                      </wps:txbx>
                      <wps:bodyPr rot="0" vert="horz" wrap="square" lIns="91440" tIns="45720" rIns="91440" bIns="45720" anchor="ctr" anchorCtr="0">
                        <a:no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78E3C570" id="_x0000_s1027" type="#_x0000_t202" alt="Approximately 81,700 lbs/yr of TN and 4,200 lbs/yr of TP enter the lagoon watershed from excess fertilizer application." style="width:450.9pt;height:3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" fillcolor="white [3201]" strokecolor="#5b9bd5 [3204]" strokeweight="1pt">
                <v:shadow on="t" color="black" offset="0,1pt"/>
                <v:textbox>
                  <w:txbxContent>
                    <w:p w14:paraId="4E746D21" w14:textId="6CCC7F9A" w:rsidR="0067399A" w:rsidRPr="001D6F94" w:rsidRDefault="0067399A" w:rsidP="005C7CEE">
                      <w:pPr>
                        <w:spacing w:after="0"/>
                        <w:jc w:val="center"/>
                        <w:rPr>
                          <w:i/>
                          <w:color w:val="2E74B5" w:themeColor="accent1" w:themeShade="BF"/>
                        </w:rPr>
                      </w:pPr>
                      <w:r>
                        <w:rPr>
                          <w:i/>
                          <w:color w:val="2E74B5" w:themeColor="accent1" w:themeShade="BF"/>
                        </w:rPr>
                        <w:t xml:space="preserve">Approximately 81,700 </w:t>
                      </w:r>
                      <w:r w:rsidRPr="0094251A">
                        <w:rPr>
                          <w:i/>
                          <w:color w:val="2E74B5" w:themeColor="accent1" w:themeShade="BF"/>
                        </w:rPr>
                        <w:t>pounds per year</w:t>
                      </w:r>
                      <w:r>
                        <w:rPr>
                          <w:i/>
                          <w:color w:val="2E74B5" w:themeColor="accent1" w:themeShade="BF"/>
                        </w:rPr>
                        <w:t xml:space="preserve"> of TN and 4,200 </w:t>
                      </w:r>
                      <w:r w:rsidRPr="0094251A">
                        <w:rPr>
                          <w:i/>
                          <w:color w:val="2E74B5" w:themeColor="accent1" w:themeShade="BF"/>
                        </w:rPr>
                        <w:t>pounds per year</w:t>
                      </w:r>
                      <w:r>
                        <w:rPr>
                          <w:i/>
                          <w:color w:val="2E74B5" w:themeColor="accent1" w:themeShade="BF"/>
                        </w:rPr>
                        <w:t xml:space="preserve"> of TP enter the lagoon watershed from excess fertilizer application.</w:t>
                      </w:r>
                    </w:p>
                  </w:txbxContent>
                </v:textbox>
                <w10:anchorlock/>
              </v:shape>
            </w:pict>
          </mc:Fallback>
        </mc:AlternateContent>
      </w:r>
    </w:p>
    <w:p w14:paraId="14B5EC73" w14:textId="2E8136AA" w:rsidR="00E63652" w:rsidRPr="005916C0" w:rsidRDefault="00E63652" w:rsidP="008B057C">
      <w:pPr>
        <w:pStyle w:val="Heading4"/>
      </w:pPr>
      <w:bookmarkStart w:id="91" w:name="_Hlk520381826"/>
      <w:r w:rsidRPr="005916C0">
        <w:t xml:space="preserve">Fertilizer </w:t>
      </w:r>
      <w:r w:rsidR="00FD4C59" w:rsidRPr="005916C0">
        <w:t>Management</w:t>
      </w:r>
    </w:p>
    <w:p w14:paraId="223CAA5B" w14:textId="3E50EC39" w:rsidR="00A54714" w:rsidRPr="005916C0" w:rsidRDefault="00326DEE" w:rsidP="008B057C">
      <w:bookmarkStart w:id="92" w:name="_Hlk520381774"/>
      <w:bookmarkEnd w:id="91"/>
      <w:r w:rsidRPr="005916C0">
        <w:t xml:space="preserve">It is a common practice to apply fertilizer on urban and agricultural land uses. However, </w:t>
      </w:r>
      <w:r w:rsidR="00AE7952" w:rsidRPr="005916C0">
        <w:t>excess</w:t>
      </w:r>
      <w:r w:rsidR="00B57910" w:rsidRPr="005916C0">
        <w:t>ive</w:t>
      </w:r>
      <w:r w:rsidR="00AE7952" w:rsidRPr="005916C0">
        <w:t xml:space="preserve"> and inappropriately applied</w:t>
      </w:r>
      <w:r w:rsidRPr="005916C0">
        <w:t xml:space="preserve"> fertilizer </w:t>
      </w:r>
      <w:r w:rsidR="00AE7952" w:rsidRPr="005916C0">
        <w:t>pollutes surrounding waters and stormwater</w:t>
      </w:r>
      <w:r w:rsidRPr="005916C0">
        <w:t xml:space="preserve">. </w:t>
      </w:r>
      <w:r w:rsidR="00A54714" w:rsidRPr="005916C0">
        <w:t xml:space="preserve">To help address fertilizer as a source of nutrient loading, local governments located within the watershed of a waterbody or water segment that is listed as impaired by nutrients are required to adopt, at a minimum, </w:t>
      </w:r>
      <w:r w:rsidR="00F12925" w:rsidRPr="005916C0">
        <w:t>the Florida Department of Environmental Protection</w:t>
      </w:r>
      <w:r w:rsidR="00A54714" w:rsidRPr="005916C0">
        <w:t xml:space="preserve">’s Model Ordinance for Florida-Friendly Fertilizer Use on Urban Landscapes (Section 403.067, Florida Statutes). Brevard County and its municipalities adopted fertilizer ordinances that included the required items from the Model Ordinance in December 2012, as well as additional provisions in 2013 and 2014. </w:t>
      </w:r>
      <w:r w:rsidR="00BB1358" w:rsidRPr="005916C0">
        <w:t>Local</w:t>
      </w:r>
      <w:r w:rsidR="00A54714" w:rsidRPr="005916C0">
        <w:t xml:space="preserve"> fertilizer ordinance</w:t>
      </w:r>
      <w:r w:rsidR="00BB1358" w:rsidRPr="005916C0">
        <w:t xml:space="preserve">s are posted online at </w:t>
      </w:r>
      <w:r w:rsidR="00633CA5" w:rsidRPr="005916C0">
        <w:t xml:space="preserve">the Brevard County Extension </w:t>
      </w:r>
      <w:hyperlink r:id="rId31" w:history="1">
        <w:r w:rsidR="00633CA5" w:rsidRPr="005916C0">
          <w:rPr>
            <w:rStyle w:val="Hyperlink"/>
          </w:rPr>
          <w:t>website</w:t>
        </w:r>
      </w:hyperlink>
      <w:r w:rsidR="00BB1358" w:rsidRPr="005916C0">
        <w:t>. These ordinances require zero phosphorus year</w:t>
      </w:r>
      <w:r w:rsidR="00DC4206" w:rsidRPr="005916C0">
        <w:t>-</w:t>
      </w:r>
      <w:r w:rsidR="00BB1358" w:rsidRPr="005916C0">
        <w:t>round, nitrogen to be at least 50% slow release, no nitrogen use during the rainy season, and variable surface water protection buffers</w:t>
      </w:r>
      <w:r w:rsidR="002842D8" w:rsidRPr="005916C0">
        <w:t>.</w:t>
      </w:r>
    </w:p>
    <w:p w14:paraId="0C602FD7" w14:textId="7248BDA2" w:rsidR="009B1A19" w:rsidRPr="005916C0" w:rsidRDefault="00D0149C" w:rsidP="008B057C">
      <w:r w:rsidRPr="005916C0">
        <w:t>Florida Department of Agriculture and Consumer Services</w:t>
      </w:r>
      <w:r w:rsidR="00326DEE" w:rsidRPr="005916C0">
        <w:t xml:space="preserve"> compile</w:t>
      </w:r>
      <w:r w:rsidR="00633CA5" w:rsidRPr="005916C0">
        <w:t>d</w:t>
      </w:r>
      <w:r w:rsidR="00326DEE" w:rsidRPr="005916C0">
        <w:t xml:space="preserve"> information on the fertilizer sales by county, as well as the estimated nutrients from those fertilizers. It is important to note that all fertilizer sold in a county may not be applied within that county because</w:t>
      </w:r>
      <w:r w:rsidR="00B00794" w:rsidRPr="005916C0">
        <w:t xml:space="preserve"> a portion of that fertilizer may be</w:t>
      </w:r>
      <w:r w:rsidR="00326DEE" w:rsidRPr="005916C0">
        <w:t xml:space="preserve"> transported to another county. However, details on the amount of fertilizer transported </w:t>
      </w:r>
      <w:r w:rsidR="00174911" w:rsidRPr="005916C0">
        <w:t>between counties</w:t>
      </w:r>
      <w:r w:rsidR="00326DEE" w:rsidRPr="005916C0">
        <w:t xml:space="preserve"> is not tracked. Therefore, the information in the </w:t>
      </w:r>
      <w:r w:rsidRPr="005916C0">
        <w:t>Florida Department of Agriculture and Consumer Services</w:t>
      </w:r>
      <w:r w:rsidR="00326DEE" w:rsidRPr="005916C0">
        <w:t xml:space="preserve"> reports </w:t>
      </w:r>
      <w:r w:rsidR="00174911" w:rsidRPr="005916C0">
        <w:t>is</w:t>
      </w:r>
      <w:r w:rsidR="00892224" w:rsidRPr="005916C0">
        <w:t xml:space="preserve"> simply</w:t>
      </w:r>
      <w:r w:rsidR="00326DEE" w:rsidRPr="005916C0">
        <w:t xml:space="preserve"> the best estimate of the amount of fertilizer used, and the associated nutrient content, in a county</w:t>
      </w:r>
      <w:bookmarkEnd w:id="92"/>
      <w:r w:rsidR="00326DEE" w:rsidRPr="005916C0">
        <w:t>.</w:t>
      </w:r>
    </w:p>
    <w:p w14:paraId="7878EA85" w14:textId="64D8CBEA" w:rsidR="00967B3E" w:rsidRPr="005916C0" w:rsidRDefault="00967B3E" w:rsidP="008B057C">
      <w:pPr>
        <w:spacing w:after="120"/>
      </w:pPr>
      <w:r w:rsidRPr="005916C0">
        <w:t xml:space="preserve">Based on the </w:t>
      </w:r>
      <w:r w:rsidR="00D0149C" w:rsidRPr="005916C0">
        <w:t>Florida Department of Agriculture and Consumer Services</w:t>
      </w:r>
      <w:r w:rsidRPr="005916C0">
        <w:t xml:space="preserve"> information, the lawn fertilizer sold in Brevard County in </w:t>
      </w:r>
      <w:r w:rsidR="00F12925" w:rsidRPr="005916C0">
        <w:t xml:space="preserve">fiscal year </w:t>
      </w:r>
      <w:r w:rsidRPr="005916C0">
        <w:t>2014</w:t>
      </w:r>
      <w:r w:rsidR="004846F4" w:rsidRPr="005916C0">
        <w:t>–</w:t>
      </w:r>
      <w:r w:rsidRPr="005916C0">
        <w:t xml:space="preserve">2015 contained 408,220 </w:t>
      </w:r>
      <w:r w:rsidR="00633CA5" w:rsidRPr="005916C0">
        <w:t>pounds</w:t>
      </w:r>
      <w:r w:rsidRPr="005916C0">
        <w:t xml:space="preserve"> of nitrogen and 32,520 </w:t>
      </w:r>
      <w:r w:rsidR="00633CA5" w:rsidRPr="005916C0">
        <w:t>pounds</w:t>
      </w:r>
      <w:r w:rsidRPr="005916C0">
        <w:t xml:space="preserve"> of phosphorus. The fertilizer applied is attenuated through several naturally occurring physical, chemical, and biological processes including uptake by grass. </w:t>
      </w:r>
      <w:bookmarkStart w:id="93" w:name="_Hlk508352703"/>
      <w:r w:rsidRPr="005916C0">
        <w:t>The environmental attenuation/uptake for urban fertilizer is 80% for nitrogen (</w:t>
      </w:r>
      <w:r w:rsidR="00F12925" w:rsidRPr="005916C0">
        <w:t>Florida Department of Environmental Protection</w:t>
      </w:r>
      <w:r w:rsidR="00633CA5" w:rsidRPr="005916C0">
        <w:t>,</w:t>
      </w:r>
      <w:r w:rsidRPr="005916C0">
        <w:t xml:space="preserve"> 201</w:t>
      </w:r>
      <w:r w:rsidR="007771B4" w:rsidRPr="005916C0">
        <w:t>7</w:t>
      </w:r>
      <w:r w:rsidRPr="005916C0">
        <w:t>) and 90% for phosphorus.</w:t>
      </w:r>
      <w:bookmarkEnd w:id="93"/>
      <w:r w:rsidRPr="005916C0">
        <w:t xml:space="preserve"> The estimated </w:t>
      </w:r>
      <w:r w:rsidR="00503834" w:rsidRPr="005916C0">
        <w:t xml:space="preserve">total </w:t>
      </w:r>
      <w:r w:rsidRPr="005916C0">
        <w:t>nitrogen</w:t>
      </w:r>
      <w:r w:rsidR="00503834" w:rsidRPr="005916C0">
        <w:t xml:space="preserve"> (TN)</w:t>
      </w:r>
      <w:r w:rsidRPr="005916C0">
        <w:t xml:space="preserve"> and </w:t>
      </w:r>
      <w:r w:rsidR="00503834" w:rsidRPr="005916C0">
        <w:t xml:space="preserve">total </w:t>
      </w:r>
      <w:r w:rsidRPr="005916C0">
        <w:t>phosphorus</w:t>
      </w:r>
      <w:r w:rsidR="00503834" w:rsidRPr="005916C0">
        <w:t xml:space="preserve"> (TP)</w:t>
      </w:r>
      <w:r w:rsidRPr="005916C0">
        <w:t xml:space="preserve"> that is applied but is not naturally attenuated is shown in </w:t>
      </w:r>
      <w:r w:rsidRPr="005916C0">
        <w:rPr>
          <w:b/>
        </w:rPr>
        <w:fldChar w:fldCharType="begin"/>
      </w:r>
      <w:r w:rsidRPr="005916C0">
        <w:rPr>
          <w:b/>
        </w:rPr>
        <w:instrText xml:space="preserve"> REF _Ref451249982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w:t>
      </w:r>
      <w:r w:rsidRPr="005916C0">
        <w:rPr>
          <w:b/>
        </w:rPr>
        <w:fldChar w:fldCharType="end"/>
      </w:r>
      <w:r w:rsidRPr="005916C0">
        <w:t>. It is important to note that not all the un-attenuated nutrients will migrate to the lagoon, either through runoff or baseflow (groundwater that enters ditches, canals, and tributaries), but these numbers provide an idea of the excess nutrients that could be reduced as a result of public education and changes in fertilizer use.</w:t>
      </w:r>
    </w:p>
    <w:p w14:paraId="4DD92D56" w14:textId="59AEA4C6" w:rsidR="00967B3E" w:rsidRPr="005916C0" w:rsidRDefault="00967B3E" w:rsidP="00C467A9">
      <w:pPr>
        <w:pStyle w:val="TableCaption"/>
      </w:pPr>
      <w:bookmarkStart w:id="94" w:name="_Ref451249982"/>
      <w:bookmarkStart w:id="95" w:name="_Toc474348486"/>
      <w:bookmarkStart w:id="96" w:name="_Toc508375102"/>
      <w:bookmarkStart w:id="97" w:name="_Toc97039053"/>
      <w:r w:rsidRPr="005916C0">
        <w:t xml:space="preserve">Table </w:t>
      </w:r>
      <w:fldSimple w:instr=" STYLEREF 1 \s ">
        <w:r w:rsidR="004502BB">
          <w:rPr>
            <w:noProof/>
          </w:rPr>
          <w:t>4</w:t>
        </w:r>
      </w:fldSimple>
      <w:r w:rsidR="001D1AB1" w:rsidRPr="005916C0">
        <w:noBreakHyphen/>
      </w:r>
      <w:fldSimple w:instr=" SEQ Table \* ARABIC \s 1 ">
        <w:r w:rsidR="004502BB">
          <w:rPr>
            <w:noProof/>
          </w:rPr>
          <w:t>1</w:t>
        </w:r>
      </w:fldSimple>
      <w:bookmarkEnd w:id="94"/>
      <w:r w:rsidRPr="005916C0">
        <w:t xml:space="preserve">: Estimated TN and TP Not Attenuated in </w:t>
      </w:r>
      <w:r w:rsidR="00F12925" w:rsidRPr="005916C0">
        <w:t xml:space="preserve">Fiscal Year </w:t>
      </w:r>
      <w:r w:rsidRPr="005916C0">
        <w:t>2014</w:t>
      </w:r>
      <w:r w:rsidR="004846F4" w:rsidRPr="005916C0">
        <w:t>–</w:t>
      </w:r>
      <w:r w:rsidRPr="005916C0">
        <w:t>2015</w:t>
      </w:r>
      <w:bookmarkEnd w:id="95"/>
      <w:bookmarkEnd w:id="96"/>
      <w:bookmarkEnd w:id="97"/>
    </w:p>
    <w:tbl>
      <w:tblPr>
        <w:tblStyle w:val="TableGrid"/>
        <w:tblW w:w="9265" w:type="dxa"/>
        <w:jc w:val="center"/>
        <w:tblLook w:val="0420" w:firstRow="1" w:lastRow="0" w:firstColumn="0" w:lastColumn="0" w:noHBand="0" w:noVBand="1"/>
        <w:tblCaption w:val="Estimated TN and TP Not Attenuated in Fiscal Year 2014-2015"/>
      </w:tblPr>
      <w:tblGrid>
        <w:gridCol w:w="1795"/>
        <w:gridCol w:w="2661"/>
        <w:gridCol w:w="1749"/>
        <w:gridCol w:w="3060"/>
      </w:tblGrid>
      <w:tr w:rsidR="00967B3E" w:rsidRPr="005916C0" w14:paraId="094ACD15" w14:textId="77777777" w:rsidTr="00DE6673">
        <w:trPr>
          <w:trHeight w:val="70"/>
          <w:tblHeader/>
          <w:jc w:val="center"/>
        </w:trPr>
        <w:tc>
          <w:tcPr>
            <w:tcW w:w="1795" w:type="dxa"/>
            <w:shd w:val="clear" w:color="auto" w:fill="BDD7EE"/>
            <w:vAlign w:val="center"/>
            <w:hideMark/>
          </w:tcPr>
          <w:p w14:paraId="1FAD1961" w14:textId="77777777" w:rsidR="00967B3E" w:rsidRPr="005916C0" w:rsidRDefault="00967B3E" w:rsidP="009A213D">
            <w:pPr>
              <w:spacing w:after="0"/>
              <w:jc w:val="center"/>
              <w:rPr>
                <w:rFonts w:eastAsia="Times New Roman" w:cs="Arial"/>
                <w:b/>
                <w:bCs/>
                <w:color w:val="000000"/>
                <w:sz w:val="20"/>
                <w:szCs w:val="20"/>
              </w:rPr>
            </w:pPr>
            <w:r w:rsidRPr="005916C0">
              <w:rPr>
                <w:rFonts w:cs="Arial"/>
                <w:b/>
                <w:bCs/>
                <w:color w:val="000000"/>
                <w:sz w:val="20"/>
                <w:szCs w:val="20"/>
              </w:rPr>
              <w:t>Parameter</w:t>
            </w:r>
          </w:p>
        </w:tc>
        <w:tc>
          <w:tcPr>
            <w:tcW w:w="2661" w:type="dxa"/>
            <w:shd w:val="clear" w:color="auto" w:fill="BDD7EE"/>
            <w:vAlign w:val="center"/>
            <w:hideMark/>
          </w:tcPr>
          <w:p w14:paraId="4EB36F9C" w14:textId="77777777" w:rsidR="00967B3E" w:rsidRPr="005916C0" w:rsidRDefault="00207866" w:rsidP="009A213D">
            <w:pPr>
              <w:spacing w:after="0"/>
              <w:jc w:val="center"/>
              <w:rPr>
                <w:rFonts w:eastAsia="Times New Roman" w:cs="Arial"/>
                <w:b/>
                <w:bCs/>
                <w:color w:val="000000"/>
                <w:sz w:val="20"/>
                <w:szCs w:val="20"/>
              </w:rPr>
            </w:pPr>
            <w:r w:rsidRPr="005916C0">
              <w:rPr>
                <w:rFonts w:cs="Arial"/>
                <w:b/>
                <w:bCs/>
                <w:color w:val="000000"/>
                <w:sz w:val="20"/>
                <w:szCs w:val="20"/>
              </w:rPr>
              <w:t>Pounds</w:t>
            </w:r>
            <w:r w:rsidR="00967B3E" w:rsidRPr="005916C0">
              <w:rPr>
                <w:rFonts w:cs="Arial"/>
                <w:b/>
                <w:bCs/>
                <w:color w:val="000000"/>
                <w:sz w:val="20"/>
                <w:szCs w:val="20"/>
              </w:rPr>
              <w:t xml:space="preserve"> Sold </w:t>
            </w:r>
            <w:r w:rsidR="00F12925" w:rsidRPr="005916C0">
              <w:rPr>
                <w:rFonts w:cs="Arial"/>
                <w:b/>
                <w:bCs/>
                <w:color w:val="000000"/>
                <w:sz w:val="20"/>
                <w:szCs w:val="20"/>
              </w:rPr>
              <w:t xml:space="preserve">Fiscal Year </w:t>
            </w:r>
            <w:r w:rsidR="00967B3E" w:rsidRPr="005916C0">
              <w:rPr>
                <w:rFonts w:cs="Arial"/>
                <w:b/>
                <w:bCs/>
                <w:color w:val="000000"/>
                <w:sz w:val="20"/>
                <w:szCs w:val="20"/>
              </w:rPr>
              <w:t>2014-15 (Lawn Only)</w:t>
            </w:r>
          </w:p>
        </w:tc>
        <w:tc>
          <w:tcPr>
            <w:tcW w:w="1749" w:type="dxa"/>
            <w:shd w:val="clear" w:color="auto" w:fill="BDD7EE"/>
            <w:vAlign w:val="center"/>
            <w:hideMark/>
          </w:tcPr>
          <w:p w14:paraId="54CD978D" w14:textId="77777777" w:rsidR="00967B3E" w:rsidRPr="005916C0" w:rsidRDefault="00967B3E" w:rsidP="009A213D">
            <w:pPr>
              <w:spacing w:after="0"/>
              <w:jc w:val="center"/>
              <w:rPr>
                <w:rFonts w:eastAsia="Times New Roman" w:cs="Arial"/>
                <w:b/>
                <w:bCs/>
                <w:color w:val="000000"/>
                <w:sz w:val="20"/>
                <w:szCs w:val="20"/>
              </w:rPr>
            </w:pPr>
            <w:r w:rsidRPr="005916C0">
              <w:rPr>
                <w:rFonts w:cs="Arial"/>
                <w:b/>
                <w:bCs/>
                <w:color w:val="000000"/>
                <w:sz w:val="20"/>
                <w:szCs w:val="20"/>
              </w:rPr>
              <w:t>Environmental Attenuation (%)</w:t>
            </w:r>
          </w:p>
        </w:tc>
        <w:tc>
          <w:tcPr>
            <w:tcW w:w="3060" w:type="dxa"/>
            <w:shd w:val="clear" w:color="auto" w:fill="BDD7EE"/>
            <w:vAlign w:val="center"/>
            <w:hideMark/>
          </w:tcPr>
          <w:p w14:paraId="6E3BDAEE" w14:textId="77777777" w:rsidR="00967B3E" w:rsidRPr="005916C0" w:rsidRDefault="00967B3E" w:rsidP="009A213D">
            <w:pPr>
              <w:spacing w:after="0"/>
              <w:jc w:val="center"/>
              <w:rPr>
                <w:rFonts w:eastAsia="Times New Roman" w:cs="Arial"/>
                <w:b/>
                <w:bCs/>
                <w:color w:val="000000"/>
                <w:sz w:val="20"/>
                <w:szCs w:val="20"/>
              </w:rPr>
            </w:pPr>
            <w:r w:rsidRPr="005916C0">
              <w:rPr>
                <w:rFonts w:cs="Arial"/>
                <w:b/>
                <w:bCs/>
                <w:color w:val="000000"/>
                <w:sz w:val="20"/>
                <w:szCs w:val="20"/>
              </w:rPr>
              <w:t>F</w:t>
            </w:r>
            <w:r w:rsidR="00F12925" w:rsidRPr="005916C0">
              <w:rPr>
                <w:rFonts w:cs="Arial"/>
                <w:b/>
                <w:bCs/>
                <w:color w:val="000000"/>
                <w:sz w:val="20"/>
                <w:szCs w:val="20"/>
              </w:rPr>
              <w:t xml:space="preserve">iscal Year </w:t>
            </w:r>
            <w:r w:rsidRPr="005916C0">
              <w:rPr>
                <w:rFonts w:cs="Arial"/>
                <w:b/>
                <w:bCs/>
                <w:color w:val="000000"/>
                <w:sz w:val="20"/>
                <w:szCs w:val="20"/>
              </w:rPr>
              <w:t xml:space="preserve">2014-15 </w:t>
            </w:r>
            <w:r w:rsidR="00207866" w:rsidRPr="005916C0">
              <w:rPr>
                <w:rFonts w:cs="Arial"/>
                <w:b/>
                <w:bCs/>
                <w:color w:val="000000"/>
                <w:sz w:val="20"/>
                <w:szCs w:val="20"/>
              </w:rPr>
              <w:t>Pounds</w:t>
            </w:r>
            <w:r w:rsidRPr="005916C0">
              <w:rPr>
                <w:rFonts w:cs="Arial"/>
                <w:b/>
                <w:bCs/>
                <w:color w:val="000000"/>
                <w:sz w:val="20"/>
                <w:szCs w:val="20"/>
              </w:rPr>
              <w:t xml:space="preserve"> (Lawn Only) after Attenuation</w:t>
            </w:r>
          </w:p>
        </w:tc>
      </w:tr>
      <w:tr w:rsidR="00967B3E" w:rsidRPr="005916C0" w14:paraId="4ACD9137" w14:textId="77777777" w:rsidTr="00DE6673">
        <w:trPr>
          <w:trHeight w:val="255"/>
          <w:jc w:val="center"/>
        </w:trPr>
        <w:tc>
          <w:tcPr>
            <w:tcW w:w="1795" w:type="dxa"/>
            <w:noWrap/>
            <w:hideMark/>
          </w:tcPr>
          <w:p w14:paraId="15AA5268" w14:textId="17A5C61D" w:rsidR="00967B3E" w:rsidRPr="005916C0" w:rsidRDefault="00967B3E" w:rsidP="00967B3E">
            <w:pPr>
              <w:spacing w:after="0"/>
              <w:rPr>
                <w:rFonts w:eastAsia="Times New Roman" w:cs="Arial"/>
                <w:color w:val="000000"/>
                <w:sz w:val="20"/>
                <w:szCs w:val="20"/>
              </w:rPr>
            </w:pPr>
            <w:r w:rsidRPr="005916C0">
              <w:rPr>
                <w:rFonts w:cs="Arial"/>
                <w:color w:val="000000"/>
                <w:sz w:val="20"/>
                <w:szCs w:val="20"/>
              </w:rPr>
              <w:t>T</w:t>
            </w:r>
            <w:r w:rsidR="00DE6673" w:rsidRPr="005916C0">
              <w:rPr>
                <w:rFonts w:cs="Arial"/>
                <w:color w:val="000000"/>
                <w:sz w:val="20"/>
                <w:szCs w:val="20"/>
              </w:rPr>
              <w:t>otal Nitrogen</w:t>
            </w:r>
          </w:p>
        </w:tc>
        <w:tc>
          <w:tcPr>
            <w:tcW w:w="2661" w:type="dxa"/>
            <w:noWrap/>
            <w:hideMark/>
          </w:tcPr>
          <w:p w14:paraId="422826F7"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408,220</w:t>
            </w:r>
          </w:p>
        </w:tc>
        <w:tc>
          <w:tcPr>
            <w:tcW w:w="1749" w:type="dxa"/>
            <w:noWrap/>
            <w:hideMark/>
          </w:tcPr>
          <w:p w14:paraId="196B9AA3"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80%</w:t>
            </w:r>
          </w:p>
        </w:tc>
        <w:tc>
          <w:tcPr>
            <w:tcW w:w="3060" w:type="dxa"/>
            <w:noWrap/>
            <w:hideMark/>
          </w:tcPr>
          <w:p w14:paraId="50182EF0"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81,644</w:t>
            </w:r>
          </w:p>
        </w:tc>
      </w:tr>
      <w:tr w:rsidR="00967B3E" w:rsidRPr="005916C0" w14:paraId="10E0A5C4" w14:textId="77777777" w:rsidTr="00DE6673">
        <w:trPr>
          <w:trHeight w:val="98"/>
          <w:jc w:val="center"/>
        </w:trPr>
        <w:tc>
          <w:tcPr>
            <w:tcW w:w="1795" w:type="dxa"/>
            <w:noWrap/>
            <w:hideMark/>
          </w:tcPr>
          <w:p w14:paraId="4B48D7A0" w14:textId="4B6EA347" w:rsidR="00967B3E" w:rsidRPr="005916C0" w:rsidRDefault="00967B3E" w:rsidP="00967B3E">
            <w:pPr>
              <w:spacing w:after="0"/>
              <w:rPr>
                <w:rFonts w:eastAsia="Times New Roman" w:cs="Arial"/>
                <w:color w:val="000000"/>
                <w:sz w:val="20"/>
                <w:szCs w:val="20"/>
              </w:rPr>
            </w:pPr>
            <w:r w:rsidRPr="005916C0">
              <w:rPr>
                <w:rFonts w:cs="Arial"/>
                <w:color w:val="000000"/>
                <w:sz w:val="20"/>
                <w:szCs w:val="20"/>
              </w:rPr>
              <w:t>T</w:t>
            </w:r>
            <w:r w:rsidR="00DE6673" w:rsidRPr="005916C0">
              <w:rPr>
                <w:rFonts w:cs="Arial"/>
                <w:color w:val="000000"/>
                <w:sz w:val="20"/>
                <w:szCs w:val="20"/>
              </w:rPr>
              <w:t>otal Phosphorus</w:t>
            </w:r>
          </w:p>
        </w:tc>
        <w:tc>
          <w:tcPr>
            <w:tcW w:w="2661" w:type="dxa"/>
            <w:noWrap/>
            <w:hideMark/>
          </w:tcPr>
          <w:p w14:paraId="4484FD80"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32,520</w:t>
            </w:r>
          </w:p>
        </w:tc>
        <w:tc>
          <w:tcPr>
            <w:tcW w:w="1749" w:type="dxa"/>
            <w:noWrap/>
            <w:hideMark/>
          </w:tcPr>
          <w:p w14:paraId="3CFDF250"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90%</w:t>
            </w:r>
          </w:p>
        </w:tc>
        <w:tc>
          <w:tcPr>
            <w:tcW w:w="3060" w:type="dxa"/>
            <w:noWrap/>
            <w:hideMark/>
          </w:tcPr>
          <w:p w14:paraId="7545C698" w14:textId="77777777" w:rsidR="00967B3E" w:rsidRPr="005916C0" w:rsidRDefault="00967B3E" w:rsidP="00967B3E">
            <w:pPr>
              <w:spacing w:after="0"/>
              <w:jc w:val="right"/>
              <w:rPr>
                <w:rFonts w:eastAsia="Times New Roman" w:cs="Arial"/>
                <w:color w:val="000000"/>
                <w:sz w:val="20"/>
                <w:szCs w:val="20"/>
              </w:rPr>
            </w:pPr>
            <w:r w:rsidRPr="005916C0">
              <w:rPr>
                <w:rFonts w:cs="Arial"/>
                <w:color w:val="000000"/>
                <w:sz w:val="20"/>
                <w:szCs w:val="20"/>
              </w:rPr>
              <w:t>3,252</w:t>
            </w:r>
          </w:p>
        </w:tc>
      </w:tr>
    </w:tbl>
    <w:p w14:paraId="6C510743" w14:textId="57D43747" w:rsidR="00967B3E" w:rsidRPr="005916C0" w:rsidRDefault="00967B3E" w:rsidP="008B057C">
      <w:pPr>
        <w:spacing w:before="240"/>
      </w:pPr>
      <w:r w:rsidRPr="005916C0">
        <w:lastRenderedPageBreak/>
        <w:t xml:space="preserve">When recent sales data are compared to the fertilizer sold in </w:t>
      </w:r>
      <w:r w:rsidR="00F12925" w:rsidRPr="005916C0">
        <w:t xml:space="preserve">fiscal year </w:t>
      </w:r>
      <w:r w:rsidRPr="005916C0">
        <w:t>2013</w:t>
      </w:r>
      <w:r w:rsidR="004846F4" w:rsidRPr="005916C0">
        <w:t>–</w:t>
      </w:r>
      <w:r w:rsidRPr="005916C0">
        <w:t xml:space="preserve">2014, which is before adoption of the more protective amendments to the ordinance, significant reductions are observed. These reductions from the implementation of the ordinance are shown in </w:t>
      </w:r>
      <w:r w:rsidRPr="005916C0">
        <w:rPr>
          <w:b/>
        </w:rPr>
        <w:fldChar w:fldCharType="begin"/>
      </w:r>
      <w:r w:rsidRPr="005916C0">
        <w:rPr>
          <w:b/>
        </w:rPr>
        <w:instrText xml:space="preserve"> REF _Ref453744380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w:t>
      </w:r>
      <w:r w:rsidRPr="005916C0">
        <w:rPr>
          <w:b/>
        </w:rPr>
        <w:fldChar w:fldCharType="end"/>
      </w:r>
      <w:r w:rsidRPr="005916C0">
        <w:t>.</w:t>
      </w:r>
    </w:p>
    <w:p w14:paraId="718FAC3A" w14:textId="14D9E68A" w:rsidR="00967B3E" w:rsidRPr="005916C0" w:rsidRDefault="00967B3E" w:rsidP="00E22D65">
      <w:pPr>
        <w:pStyle w:val="TableCaption"/>
        <w:widowControl w:val="0"/>
      </w:pPr>
      <w:bookmarkStart w:id="98" w:name="_Ref453744380"/>
      <w:bookmarkStart w:id="99" w:name="_Toc474348487"/>
      <w:bookmarkStart w:id="100" w:name="_Toc508375103"/>
      <w:bookmarkStart w:id="101" w:name="_Toc97039054"/>
      <w:r w:rsidRPr="005916C0">
        <w:t xml:space="preserve">Table </w:t>
      </w:r>
      <w:fldSimple w:instr=" STYLEREF 1 \s ">
        <w:r w:rsidR="004502BB">
          <w:rPr>
            <w:noProof/>
          </w:rPr>
          <w:t>4</w:t>
        </w:r>
      </w:fldSimple>
      <w:r w:rsidR="001D1AB1" w:rsidRPr="005916C0">
        <w:noBreakHyphen/>
      </w:r>
      <w:fldSimple w:instr=" SEQ Table \* ARABIC \s 1 ">
        <w:r w:rsidR="004502BB">
          <w:rPr>
            <w:noProof/>
          </w:rPr>
          <w:t>2</w:t>
        </w:r>
      </w:fldSimple>
      <w:bookmarkEnd w:id="98"/>
      <w:r w:rsidRPr="005916C0">
        <w:t xml:space="preserve">: Reductions from Fertilizer Ordinance Compliance </w:t>
      </w:r>
      <w:r w:rsidR="00C33CA8" w:rsidRPr="005916C0">
        <w:t>as of Fiscal Year 2014</w:t>
      </w:r>
      <w:r w:rsidR="004846F4" w:rsidRPr="005916C0">
        <w:t>–</w:t>
      </w:r>
      <w:r w:rsidR="00163AAB" w:rsidRPr="005916C0">
        <w:t>20</w:t>
      </w:r>
      <w:r w:rsidR="00C33CA8" w:rsidRPr="005916C0">
        <w:t>15</w:t>
      </w:r>
      <w:bookmarkEnd w:id="99"/>
      <w:bookmarkEnd w:id="100"/>
      <w:bookmarkEnd w:id="101"/>
    </w:p>
    <w:tbl>
      <w:tblPr>
        <w:tblStyle w:val="TableGrid"/>
        <w:tblW w:w="9605" w:type="dxa"/>
        <w:jc w:val="center"/>
        <w:tblLook w:val="0420" w:firstRow="1" w:lastRow="0" w:firstColumn="0" w:lastColumn="0" w:noHBand="0" w:noVBand="1"/>
        <w:tblCaption w:val="Reductions from Fertilizer Ordinance Compliance to Date"/>
      </w:tblPr>
      <w:tblGrid>
        <w:gridCol w:w="1810"/>
        <w:gridCol w:w="2845"/>
        <w:gridCol w:w="2970"/>
        <w:gridCol w:w="1980"/>
      </w:tblGrid>
      <w:tr w:rsidR="00967B3E" w:rsidRPr="005916C0" w14:paraId="7CCE511F" w14:textId="77777777" w:rsidTr="00DE6673">
        <w:trPr>
          <w:trHeight w:val="305"/>
          <w:tblHeader/>
          <w:jc w:val="center"/>
        </w:trPr>
        <w:tc>
          <w:tcPr>
            <w:tcW w:w="1810" w:type="dxa"/>
            <w:shd w:val="clear" w:color="auto" w:fill="BDD7EE"/>
            <w:vAlign w:val="center"/>
            <w:hideMark/>
          </w:tcPr>
          <w:p w14:paraId="2FCF293A" w14:textId="77777777" w:rsidR="00967B3E" w:rsidRPr="005916C0" w:rsidRDefault="00967B3E" w:rsidP="009A213D">
            <w:pPr>
              <w:spacing w:after="0"/>
              <w:jc w:val="center"/>
              <w:rPr>
                <w:b/>
                <w:sz w:val="20"/>
              </w:rPr>
            </w:pPr>
            <w:r w:rsidRPr="005916C0">
              <w:rPr>
                <w:b/>
                <w:sz w:val="20"/>
              </w:rPr>
              <w:t>Parameter</w:t>
            </w:r>
          </w:p>
        </w:tc>
        <w:tc>
          <w:tcPr>
            <w:tcW w:w="2845" w:type="dxa"/>
            <w:shd w:val="clear" w:color="auto" w:fill="BDD7EE"/>
            <w:vAlign w:val="center"/>
            <w:hideMark/>
          </w:tcPr>
          <w:p w14:paraId="0A470180" w14:textId="77777777" w:rsidR="00967B3E" w:rsidRPr="005916C0" w:rsidRDefault="00967B3E" w:rsidP="009A213D">
            <w:pPr>
              <w:spacing w:after="0"/>
              <w:jc w:val="center"/>
              <w:rPr>
                <w:b/>
                <w:sz w:val="20"/>
              </w:rPr>
            </w:pPr>
            <w:r w:rsidRPr="005916C0">
              <w:rPr>
                <w:b/>
                <w:sz w:val="20"/>
              </w:rPr>
              <w:t>F</w:t>
            </w:r>
            <w:r w:rsidR="00F12925" w:rsidRPr="005916C0">
              <w:rPr>
                <w:b/>
                <w:sz w:val="20"/>
              </w:rPr>
              <w:t xml:space="preserve">iscal Year </w:t>
            </w:r>
            <w:r w:rsidRPr="005916C0">
              <w:rPr>
                <w:b/>
                <w:sz w:val="20"/>
              </w:rPr>
              <w:t xml:space="preserve">2013-14 </w:t>
            </w:r>
            <w:r w:rsidR="00207866" w:rsidRPr="005916C0">
              <w:rPr>
                <w:b/>
                <w:sz w:val="20"/>
              </w:rPr>
              <w:t>Pounds</w:t>
            </w:r>
            <w:r w:rsidRPr="005916C0">
              <w:rPr>
                <w:b/>
                <w:sz w:val="20"/>
              </w:rPr>
              <w:t xml:space="preserve"> (Lawn Only) after Attenuation: Pre-Ordinance</w:t>
            </w:r>
          </w:p>
          <w:p w14:paraId="396D6F29" w14:textId="1686F866" w:rsidR="009256C0" w:rsidRPr="005916C0" w:rsidRDefault="009256C0" w:rsidP="009A213D">
            <w:pPr>
              <w:spacing w:after="0"/>
              <w:jc w:val="center"/>
              <w:rPr>
                <w:b/>
                <w:sz w:val="20"/>
              </w:rPr>
            </w:pPr>
            <w:r w:rsidRPr="005916C0">
              <w:rPr>
                <w:b/>
                <w:sz w:val="20"/>
              </w:rPr>
              <w:t>(pounds per year)</w:t>
            </w:r>
          </w:p>
        </w:tc>
        <w:tc>
          <w:tcPr>
            <w:tcW w:w="2970" w:type="dxa"/>
            <w:shd w:val="clear" w:color="auto" w:fill="BDD7EE"/>
            <w:vAlign w:val="center"/>
            <w:hideMark/>
          </w:tcPr>
          <w:p w14:paraId="7A42C5E0" w14:textId="77777777" w:rsidR="00967B3E" w:rsidRPr="005916C0" w:rsidRDefault="00967B3E" w:rsidP="009A213D">
            <w:pPr>
              <w:spacing w:after="0"/>
              <w:jc w:val="center"/>
              <w:rPr>
                <w:b/>
                <w:sz w:val="20"/>
              </w:rPr>
            </w:pPr>
            <w:r w:rsidRPr="005916C0">
              <w:rPr>
                <w:b/>
                <w:sz w:val="20"/>
              </w:rPr>
              <w:t>F</w:t>
            </w:r>
            <w:r w:rsidR="00F12925" w:rsidRPr="005916C0">
              <w:rPr>
                <w:b/>
                <w:sz w:val="20"/>
              </w:rPr>
              <w:t xml:space="preserve">iscal Year </w:t>
            </w:r>
            <w:r w:rsidRPr="005916C0">
              <w:rPr>
                <w:b/>
                <w:sz w:val="20"/>
              </w:rPr>
              <w:t xml:space="preserve">2014-15 </w:t>
            </w:r>
            <w:r w:rsidR="00207866" w:rsidRPr="005916C0">
              <w:rPr>
                <w:b/>
                <w:sz w:val="20"/>
              </w:rPr>
              <w:t xml:space="preserve">Pounds </w:t>
            </w:r>
            <w:r w:rsidRPr="005916C0">
              <w:rPr>
                <w:b/>
                <w:sz w:val="20"/>
              </w:rPr>
              <w:t>(Lawn Only) after Attenuation: Post-Ordinance</w:t>
            </w:r>
          </w:p>
          <w:p w14:paraId="364E509C" w14:textId="4968261F" w:rsidR="009256C0" w:rsidRPr="005916C0" w:rsidRDefault="009256C0" w:rsidP="009A213D">
            <w:pPr>
              <w:spacing w:after="0"/>
              <w:jc w:val="center"/>
              <w:rPr>
                <w:b/>
                <w:sz w:val="20"/>
              </w:rPr>
            </w:pPr>
            <w:r w:rsidRPr="005916C0">
              <w:rPr>
                <w:b/>
                <w:sz w:val="20"/>
              </w:rPr>
              <w:t>(pounds per year)</w:t>
            </w:r>
          </w:p>
        </w:tc>
        <w:tc>
          <w:tcPr>
            <w:tcW w:w="1980" w:type="dxa"/>
            <w:shd w:val="clear" w:color="auto" w:fill="BDD7EE"/>
            <w:vAlign w:val="center"/>
            <w:hideMark/>
          </w:tcPr>
          <w:p w14:paraId="75774CE8" w14:textId="13B39F86" w:rsidR="00967B3E" w:rsidRPr="005916C0" w:rsidRDefault="00967B3E" w:rsidP="009A213D">
            <w:pPr>
              <w:spacing w:after="0"/>
              <w:jc w:val="center"/>
              <w:rPr>
                <w:b/>
                <w:sz w:val="20"/>
              </w:rPr>
            </w:pPr>
            <w:r w:rsidRPr="005916C0">
              <w:rPr>
                <w:b/>
                <w:sz w:val="20"/>
              </w:rPr>
              <w:t>Reductions from Ordinance to Date (</w:t>
            </w:r>
            <w:r w:rsidR="009256C0" w:rsidRPr="005916C0">
              <w:rPr>
                <w:b/>
                <w:sz w:val="20"/>
              </w:rPr>
              <w:t>pounds per year</w:t>
            </w:r>
            <w:r w:rsidRPr="005916C0">
              <w:rPr>
                <w:b/>
                <w:sz w:val="20"/>
              </w:rPr>
              <w:t>)</w:t>
            </w:r>
          </w:p>
        </w:tc>
      </w:tr>
      <w:tr w:rsidR="00967B3E" w:rsidRPr="005916C0" w14:paraId="1E38C2ED" w14:textId="77777777" w:rsidTr="00DE6673">
        <w:trPr>
          <w:trHeight w:val="255"/>
          <w:jc w:val="center"/>
        </w:trPr>
        <w:tc>
          <w:tcPr>
            <w:tcW w:w="1810" w:type="dxa"/>
            <w:noWrap/>
            <w:hideMark/>
          </w:tcPr>
          <w:p w14:paraId="120B0162" w14:textId="797DCDF3" w:rsidR="00967B3E" w:rsidRPr="005916C0" w:rsidRDefault="00967B3E" w:rsidP="00C84A22">
            <w:pPr>
              <w:spacing w:after="0"/>
              <w:rPr>
                <w:sz w:val="20"/>
              </w:rPr>
            </w:pPr>
            <w:r w:rsidRPr="005916C0">
              <w:rPr>
                <w:sz w:val="20"/>
              </w:rPr>
              <w:t>T</w:t>
            </w:r>
            <w:r w:rsidR="00DE6673" w:rsidRPr="005916C0">
              <w:rPr>
                <w:sz w:val="20"/>
              </w:rPr>
              <w:t>otal Nitrogen</w:t>
            </w:r>
          </w:p>
        </w:tc>
        <w:tc>
          <w:tcPr>
            <w:tcW w:w="2845" w:type="dxa"/>
            <w:noWrap/>
            <w:hideMark/>
          </w:tcPr>
          <w:p w14:paraId="4B40CE77" w14:textId="77777777" w:rsidR="00967B3E" w:rsidRPr="005916C0" w:rsidRDefault="00967B3E" w:rsidP="00C84A22">
            <w:pPr>
              <w:spacing w:after="0"/>
              <w:jc w:val="right"/>
              <w:rPr>
                <w:sz w:val="20"/>
              </w:rPr>
            </w:pPr>
            <w:r w:rsidRPr="005916C0">
              <w:rPr>
                <w:sz w:val="20"/>
              </w:rPr>
              <w:t>127,540</w:t>
            </w:r>
          </w:p>
        </w:tc>
        <w:tc>
          <w:tcPr>
            <w:tcW w:w="2970" w:type="dxa"/>
            <w:noWrap/>
            <w:hideMark/>
          </w:tcPr>
          <w:p w14:paraId="103D781C" w14:textId="77777777" w:rsidR="00967B3E" w:rsidRPr="005916C0" w:rsidRDefault="00967B3E" w:rsidP="00C84A22">
            <w:pPr>
              <w:spacing w:after="0"/>
              <w:jc w:val="right"/>
              <w:rPr>
                <w:sz w:val="20"/>
              </w:rPr>
            </w:pPr>
            <w:r w:rsidRPr="005916C0">
              <w:rPr>
                <w:sz w:val="20"/>
              </w:rPr>
              <w:t>81,644</w:t>
            </w:r>
          </w:p>
        </w:tc>
        <w:tc>
          <w:tcPr>
            <w:tcW w:w="1980" w:type="dxa"/>
            <w:noWrap/>
            <w:hideMark/>
          </w:tcPr>
          <w:p w14:paraId="21358B96" w14:textId="77777777" w:rsidR="00967B3E" w:rsidRPr="005916C0" w:rsidRDefault="00967B3E" w:rsidP="00C84A22">
            <w:pPr>
              <w:spacing w:after="0"/>
              <w:jc w:val="right"/>
              <w:rPr>
                <w:sz w:val="20"/>
              </w:rPr>
            </w:pPr>
            <w:r w:rsidRPr="005916C0">
              <w:rPr>
                <w:sz w:val="20"/>
              </w:rPr>
              <w:t>45,896</w:t>
            </w:r>
          </w:p>
        </w:tc>
      </w:tr>
      <w:tr w:rsidR="00967B3E" w:rsidRPr="005916C0" w14:paraId="5FE6E682" w14:textId="77777777" w:rsidTr="00DE6673">
        <w:trPr>
          <w:trHeight w:val="255"/>
          <w:jc w:val="center"/>
        </w:trPr>
        <w:tc>
          <w:tcPr>
            <w:tcW w:w="1810" w:type="dxa"/>
            <w:noWrap/>
            <w:hideMark/>
          </w:tcPr>
          <w:p w14:paraId="029AB1E1" w14:textId="1F2189C0" w:rsidR="00967B3E" w:rsidRPr="005916C0" w:rsidRDefault="00967B3E" w:rsidP="00967B3E">
            <w:pPr>
              <w:spacing w:after="0"/>
              <w:rPr>
                <w:rFonts w:eastAsia="Times New Roman" w:cs="Arial"/>
                <w:color w:val="000000"/>
                <w:sz w:val="20"/>
                <w:szCs w:val="20"/>
              </w:rPr>
            </w:pPr>
            <w:r w:rsidRPr="005916C0">
              <w:rPr>
                <w:rFonts w:eastAsia="Times New Roman" w:cs="Arial"/>
                <w:color w:val="000000"/>
                <w:sz w:val="20"/>
                <w:szCs w:val="20"/>
              </w:rPr>
              <w:t>T</w:t>
            </w:r>
            <w:r w:rsidR="00DE6673" w:rsidRPr="005916C0">
              <w:rPr>
                <w:rFonts w:eastAsia="Times New Roman" w:cs="Arial"/>
                <w:color w:val="000000"/>
                <w:sz w:val="20"/>
                <w:szCs w:val="20"/>
              </w:rPr>
              <w:t>otal Phosphorus</w:t>
            </w:r>
          </w:p>
        </w:tc>
        <w:tc>
          <w:tcPr>
            <w:tcW w:w="2845" w:type="dxa"/>
            <w:noWrap/>
            <w:hideMark/>
          </w:tcPr>
          <w:p w14:paraId="03A6A590" w14:textId="77777777" w:rsidR="00967B3E" w:rsidRPr="005916C0" w:rsidRDefault="00967B3E" w:rsidP="00967B3E">
            <w:pPr>
              <w:spacing w:after="0"/>
              <w:jc w:val="right"/>
              <w:rPr>
                <w:rFonts w:eastAsia="Times New Roman" w:cs="Arial"/>
                <w:color w:val="000000"/>
                <w:sz w:val="20"/>
                <w:szCs w:val="20"/>
              </w:rPr>
            </w:pPr>
            <w:r w:rsidRPr="005916C0">
              <w:rPr>
                <w:rFonts w:eastAsia="Times New Roman" w:cs="Arial"/>
                <w:color w:val="000000"/>
                <w:sz w:val="20"/>
                <w:szCs w:val="20"/>
              </w:rPr>
              <w:t>12,640</w:t>
            </w:r>
          </w:p>
        </w:tc>
        <w:tc>
          <w:tcPr>
            <w:tcW w:w="2970" w:type="dxa"/>
            <w:noWrap/>
            <w:hideMark/>
          </w:tcPr>
          <w:p w14:paraId="2B2A27DC" w14:textId="77777777" w:rsidR="00967B3E" w:rsidRPr="005916C0" w:rsidRDefault="00967B3E" w:rsidP="00967B3E">
            <w:pPr>
              <w:spacing w:after="0"/>
              <w:jc w:val="right"/>
              <w:rPr>
                <w:rFonts w:eastAsia="Times New Roman" w:cs="Arial"/>
                <w:color w:val="000000"/>
                <w:sz w:val="20"/>
                <w:szCs w:val="20"/>
              </w:rPr>
            </w:pPr>
            <w:r w:rsidRPr="005916C0">
              <w:rPr>
                <w:rFonts w:eastAsia="Times New Roman" w:cs="Arial"/>
                <w:color w:val="000000"/>
                <w:sz w:val="20"/>
                <w:szCs w:val="20"/>
              </w:rPr>
              <w:t>3,252</w:t>
            </w:r>
          </w:p>
        </w:tc>
        <w:tc>
          <w:tcPr>
            <w:tcW w:w="1980" w:type="dxa"/>
            <w:noWrap/>
            <w:hideMark/>
          </w:tcPr>
          <w:p w14:paraId="0B47E348" w14:textId="77777777" w:rsidR="00967B3E" w:rsidRPr="005916C0" w:rsidRDefault="00967B3E" w:rsidP="00967B3E">
            <w:pPr>
              <w:spacing w:after="0"/>
              <w:jc w:val="right"/>
              <w:rPr>
                <w:rFonts w:eastAsia="Times New Roman" w:cs="Arial"/>
                <w:color w:val="000000"/>
                <w:sz w:val="20"/>
                <w:szCs w:val="20"/>
              </w:rPr>
            </w:pPr>
            <w:r w:rsidRPr="005916C0">
              <w:rPr>
                <w:rFonts w:eastAsia="Times New Roman" w:cs="Arial"/>
                <w:color w:val="000000"/>
                <w:sz w:val="20"/>
                <w:szCs w:val="20"/>
              </w:rPr>
              <w:t>9,388</w:t>
            </w:r>
          </w:p>
        </w:tc>
      </w:tr>
    </w:tbl>
    <w:p w14:paraId="20CB41A5" w14:textId="3F55CA54" w:rsidR="00967B3E" w:rsidRPr="005916C0" w:rsidRDefault="00967B3E" w:rsidP="008B057C">
      <w:pPr>
        <w:spacing w:before="240"/>
      </w:pPr>
      <w:r w:rsidRPr="005916C0">
        <w:t xml:space="preserve">Based on studies by </w:t>
      </w:r>
      <w:r w:rsidR="00A72ECD" w:rsidRPr="005916C0">
        <w:t>the University of Florida</w:t>
      </w:r>
      <w:r w:rsidRPr="005916C0">
        <w:t xml:space="preserve">, approximately 0.03% of applied nitrogen ends up in runoff during establishment of sodded </w:t>
      </w:r>
      <w:r w:rsidR="002842D8" w:rsidRPr="005916C0">
        <w:t>B</w:t>
      </w:r>
      <w:r w:rsidRPr="005916C0">
        <w:t>ermudagrass on a 10% slope. Nitrogen leaching ranged from 8% to 12% of the amount applied (Trenholm and Sartain</w:t>
      </w:r>
      <w:r w:rsidR="00633CA5" w:rsidRPr="005916C0">
        <w:t>,</w:t>
      </w:r>
      <w:r w:rsidRPr="005916C0">
        <w:t xml:space="preserve"> 2010). Therefore, nitrogen leaching from fertilizer into the groundwater is 300 to 400 times as much as the nitrogen running off in stormwater. To help address the leaching issue, the Brevard County fertilizer ordinance encourages the use of slow release nitrogen fertilizer. Slow release fertilizer decreases nitrogen leaching by about 30% (</w:t>
      </w:r>
      <w:r w:rsidR="00A72ECD" w:rsidRPr="005916C0">
        <w:t>University of Florida</w:t>
      </w:r>
      <w:r w:rsidRPr="005916C0">
        <w:t>-</w:t>
      </w:r>
      <w:r w:rsidR="00A54714" w:rsidRPr="005916C0">
        <w:t>Institute of Food and Agricultural Sciences</w:t>
      </w:r>
      <w:r w:rsidR="00633CA5" w:rsidRPr="005916C0">
        <w:t>,</w:t>
      </w:r>
      <w:r w:rsidRPr="005916C0">
        <w:t xml:space="preserve"> 2012). In addition, the ordinance requires that fertilizer with zero phosphorus is used.</w:t>
      </w:r>
    </w:p>
    <w:p w14:paraId="271BC6DB" w14:textId="51526EF0" w:rsidR="00E54ECB" w:rsidRPr="005916C0" w:rsidRDefault="00967B3E" w:rsidP="008B057C">
      <w:r w:rsidRPr="005916C0">
        <w:t xml:space="preserve">The public education and outreach campaign will be expanded to include focus on slow release and zero phosphorus fertilizers. An important component of this will be to reach out to stores within </w:t>
      </w:r>
      <w:r w:rsidR="004846F4" w:rsidRPr="005916C0">
        <w:t>Brevard</w:t>
      </w:r>
      <w:r w:rsidRPr="005916C0">
        <w:t xml:space="preserve"> County to ensure they are making slow release and zero phosphorus fertilizers more visible and to add signage to let buyers know which fertilizers are compliant with all local ordinances. This would cost approximately $125,000 per year for a period of five years. If an additional 25% of fertilizer users switch to 50% slow release nitrogen and zero phosphorus formulations, compliant with the ordinance, this would result in a reduction of 6,123 </w:t>
      </w:r>
      <w:r w:rsidR="009256C0" w:rsidRPr="005916C0">
        <w:t>pounds per year</w:t>
      </w:r>
      <w:r w:rsidRPr="005916C0">
        <w:t xml:space="preserve"> of TN and 813 </w:t>
      </w:r>
      <w:r w:rsidR="009256C0" w:rsidRPr="005916C0">
        <w:t>pounds per year</w:t>
      </w:r>
      <w:r w:rsidRPr="005916C0">
        <w:t xml:space="preserve"> of TP</w:t>
      </w:r>
      <w:r w:rsidR="00105B9B" w:rsidRPr="005916C0">
        <w:t>.</w:t>
      </w:r>
    </w:p>
    <w:p w14:paraId="30A2149C" w14:textId="4A207A78" w:rsidR="00967B3E" w:rsidRPr="005916C0" w:rsidRDefault="00105B9B" w:rsidP="008B057C">
      <w:r w:rsidRPr="005916C0">
        <w:t>In 2019, the University of Florida Institute of Food and Agricultural Sciences and MTN Marketing conducted a survey that was concentrated on fertilizer awareness questions. The results from the 2019</w:t>
      </w:r>
      <w:r w:rsidR="00831E9F" w:rsidRPr="005916C0">
        <w:t xml:space="preserve"> survey</w:t>
      </w:r>
      <w:r w:rsidRPr="005916C0">
        <w:t xml:space="preserve"> were compared to similar questions from the 2015 Blue Life survey to evaluate changes in fertilizer use. Based on the survey results, 33.33% of respondents in 2019 stated that they use slow release nitrogen fertilizer compared to only 6.30% in 2015, which is a 27% increase in the usage of slow release fertilizer.</w:t>
      </w:r>
      <w:r w:rsidR="00967B3E" w:rsidRPr="005916C0">
        <w:t xml:space="preserve"> </w:t>
      </w:r>
      <w:r w:rsidRPr="005916C0">
        <w:t xml:space="preserve">Therefore, as part of the 2021 Update, the estimated nitrogen reductions from the expanded fertilizer education was updated to 27%, which results in an estimated reduction of 6,613 </w:t>
      </w:r>
      <w:r w:rsidR="009256C0" w:rsidRPr="005916C0">
        <w:t>pounds per year</w:t>
      </w:r>
      <w:r w:rsidRPr="005916C0">
        <w:t xml:space="preserve"> of TN. The TP reductions were kept at 25% compliance because</w:t>
      </w:r>
      <w:r w:rsidR="006A05C9" w:rsidRPr="005916C0">
        <w:t>,</w:t>
      </w:r>
      <w:r w:rsidR="00831E9F" w:rsidRPr="005916C0">
        <w:t xml:space="preserve"> </w:t>
      </w:r>
      <w:r w:rsidRPr="005916C0">
        <w:t xml:space="preserve">the way the survey was setup, participants were only able to select one option for the type of fertilizer used. Therefore, an update on the use of zero phosphorus formulas could not be obtained. The estimated reductions are shown in </w:t>
      </w:r>
      <w:r w:rsidR="00967B3E" w:rsidRPr="005916C0">
        <w:rPr>
          <w:b/>
        </w:rPr>
        <w:fldChar w:fldCharType="begin"/>
      </w:r>
      <w:r w:rsidR="00967B3E" w:rsidRPr="005916C0">
        <w:rPr>
          <w:b/>
        </w:rPr>
        <w:instrText xml:space="preserve"> REF _Ref451288767 \h  \* MERGEFORMAT </w:instrText>
      </w:r>
      <w:r w:rsidR="00967B3E" w:rsidRPr="005916C0">
        <w:rPr>
          <w:b/>
        </w:rPr>
      </w:r>
      <w:r w:rsidR="00967B3E"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w:t>
      </w:r>
      <w:r w:rsidR="00967B3E" w:rsidRPr="005916C0">
        <w:rPr>
          <w:b/>
        </w:rPr>
        <w:fldChar w:fldCharType="end"/>
      </w:r>
      <w:r w:rsidR="00967B3E" w:rsidRPr="005916C0">
        <w:t>.</w:t>
      </w:r>
    </w:p>
    <w:p w14:paraId="54FD6AF4" w14:textId="79315895" w:rsidR="00A93503" w:rsidRPr="005916C0" w:rsidRDefault="00967B3E" w:rsidP="0082653C">
      <w:pPr>
        <w:pStyle w:val="TableCaption"/>
      </w:pPr>
      <w:bookmarkStart w:id="102" w:name="_Ref451288767"/>
      <w:bookmarkStart w:id="103" w:name="_Toc474348488"/>
      <w:bookmarkStart w:id="104" w:name="_Toc508375104"/>
      <w:bookmarkStart w:id="105" w:name="_Toc97039055"/>
      <w:r w:rsidRPr="005916C0">
        <w:t xml:space="preserve">Table </w:t>
      </w:r>
      <w:fldSimple w:instr=" STYLEREF 1 \s ">
        <w:r w:rsidR="004502BB">
          <w:rPr>
            <w:noProof/>
          </w:rPr>
          <w:t>4</w:t>
        </w:r>
      </w:fldSimple>
      <w:r w:rsidR="001D1AB1" w:rsidRPr="005916C0">
        <w:noBreakHyphen/>
      </w:r>
      <w:fldSimple w:instr=" SEQ Table \* ARABIC \s 1 ">
        <w:r w:rsidR="004502BB">
          <w:rPr>
            <w:noProof/>
          </w:rPr>
          <w:t>3</w:t>
        </w:r>
      </w:fldSimple>
      <w:bookmarkEnd w:id="102"/>
      <w:r w:rsidRPr="005916C0">
        <w:t xml:space="preserve">: </w:t>
      </w:r>
      <w:r w:rsidR="00EC3345" w:rsidRPr="005916C0">
        <w:t xml:space="preserve">Project for </w:t>
      </w:r>
      <w:r w:rsidRPr="005916C0">
        <w:t>Additional Fertilizer Ordinance Compliance</w:t>
      </w:r>
      <w:bookmarkEnd w:id="103"/>
      <w:bookmarkEnd w:id="104"/>
      <w:bookmarkEnd w:id="105"/>
    </w:p>
    <w:tbl>
      <w:tblPr>
        <w:tblStyle w:val="TableGrid"/>
        <w:tblW w:w="11245" w:type="dxa"/>
        <w:jc w:val="center"/>
        <w:tblLayout w:type="fixed"/>
        <w:tblLook w:val="0420" w:firstRow="1" w:lastRow="0" w:firstColumn="0" w:lastColumn="0" w:noHBand="0" w:noVBand="1"/>
        <w:tblCaption w:val="Stakeholder Projects for Septic System Removal"/>
      </w:tblPr>
      <w:tblGrid>
        <w:gridCol w:w="900"/>
        <w:gridCol w:w="985"/>
        <w:gridCol w:w="1170"/>
        <w:gridCol w:w="1350"/>
        <w:gridCol w:w="810"/>
        <w:gridCol w:w="1321"/>
        <w:gridCol w:w="990"/>
        <w:gridCol w:w="1406"/>
        <w:gridCol w:w="1323"/>
        <w:gridCol w:w="990"/>
      </w:tblGrid>
      <w:tr w:rsidR="00EC3345" w:rsidRPr="005916C0" w14:paraId="32F8C0B5" w14:textId="77777777" w:rsidTr="00DE6673">
        <w:trPr>
          <w:cantSplit/>
          <w:trHeight w:val="340"/>
          <w:tblHeader/>
          <w:jc w:val="center"/>
        </w:trPr>
        <w:tc>
          <w:tcPr>
            <w:tcW w:w="900" w:type="dxa"/>
            <w:shd w:val="clear" w:color="auto" w:fill="BDD7EE"/>
            <w:vAlign w:val="center"/>
          </w:tcPr>
          <w:p w14:paraId="2167C225"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985" w:type="dxa"/>
            <w:shd w:val="clear" w:color="auto" w:fill="BDD7EE"/>
            <w:vAlign w:val="center"/>
          </w:tcPr>
          <w:p w14:paraId="248FD205"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170" w:type="dxa"/>
            <w:shd w:val="clear" w:color="auto" w:fill="BDD7EE"/>
            <w:vAlign w:val="center"/>
            <w:hideMark/>
          </w:tcPr>
          <w:p w14:paraId="3C78D5B8"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50" w:type="dxa"/>
            <w:shd w:val="clear" w:color="auto" w:fill="BDD7EE"/>
            <w:vAlign w:val="center"/>
            <w:hideMark/>
          </w:tcPr>
          <w:p w14:paraId="02ABCDC3"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10" w:type="dxa"/>
            <w:shd w:val="clear" w:color="auto" w:fill="BDD7EE"/>
            <w:vAlign w:val="center"/>
            <w:hideMark/>
          </w:tcPr>
          <w:p w14:paraId="1401641F"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321" w:type="dxa"/>
            <w:shd w:val="clear" w:color="auto" w:fill="BDD7EE"/>
            <w:vAlign w:val="center"/>
            <w:hideMark/>
          </w:tcPr>
          <w:p w14:paraId="146AA82C" w14:textId="6A2FD64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990" w:type="dxa"/>
            <w:shd w:val="clear" w:color="auto" w:fill="BDD7EE"/>
            <w:vAlign w:val="center"/>
          </w:tcPr>
          <w:p w14:paraId="5AC25F39" w14:textId="35F2CFD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Cost per Pound per Year</w:t>
            </w:r>
          </w:p>
        </w:tc>
        <w:tc>
          <w:tcPr>
            <w:tcW w:w="1406" w:type="dxa"/>
            <w:shd w:val="clear" w:color="auto" w:fill="BDD7EE"/>
            <w:vAlign w:val="center"/>
            <w:hideMark/>
          </w:tcPr>
          <w:p w14:paraId="6DCBF33B" w14:textId="26858554"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23" w:type="dxa"/>
            <w:shd w:val="clear" w:color="auto" w:fill="BDD7EE"/>
            <w:vAlign w:val="center"/>
          </w:tcPr>
          <w:p w14:paraId="443F235B" w14:textId="6A7EFAD8"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990" w:type="dxa"/>
            <w:shd w:val="clear" w:color="auto" w:fill="BDD7EE"/>
            <w:vAlign w:val="center"/>
            <w:hideMark/>
          </w:tcPr>
          <w:p w14:paraId="453C3CE4" w14:textId="77777777" w:rsidR="00EC3345" w:rsidRPr="005916C0" w:rsidRDefault="00EC3345"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EC3345" w:rsidRPr="005916C0" w14:paraId="329B74AB" w14:textId="77777777" w:rsidTr="00DE6673">
        <w:trPr>
          <w:cantSplit/>
          <w:trHeight w:val="70"/>
          <w:jc w:val="center"/>
        </w:trPr>
        <w:tc>
          <w:tcPr>
            <w:tcW w:w="900" w:type="dxa"/>
            <w:shd w:val="clear" w:color="auto" w:fill="C5E0B3"/>
            <w:vAlign w:val="center"/>
          </w:tcPr>
          <w:p w14:paraId="0C05BD58"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985" w:type="dxa"/>
            <w:shd w:val="clear" w:color="auto" w:fill="C5E0B3"/>
            <w:vAlign w:val="center"/>
          </w:tcPr>
          <w:p w14:paraId="533D876C" w14:textId="6F6DBF79" w:rsidR="00EC3345" w:rsidRPr="005916C0" w:rsidRDefault="000B6897" w:rsidP="0021378B">
            <w:pPr>
              <w:spacing w:after="0"/>
              <w:jc w:val="center"/>
              <w:rPr>
                <w:rFonts w:eastAsia="Times New Roman" w:cs="Arial"/>
                <w:color w:val="000000"/>
                <w:sz w:val="18"/>
                <w:szCs w:val="18"/>
              </w:rPr>
            </w:pPr>
            <w:r w:rsidRPr="005916C0">
              <w:rPr>
                <w:rFonts w:eastAsia="Times New Roman" w:cs="Arial"/>
                <w:color w:val="000000"/>
                <w:sz w:val="18"/>
                <w:szCs w:val="18"/>
              </w:rPr>
              <w:t>58a</w:t>
            </w:r>
          </w:p>
        </w:tc>
        <w:tc>
          <w:tcPr>
            <w:tcW w:w="1170" w:type="dxa"/>
            <w:shd w:val="clear" w:color="auto" w:fill="C5E0B3"/>
            <w:vAlign w:val="center"/>
          </w:tcPr>
          <w:p w14:paraId="7A812BBF"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Expanded Fertilizer Education*</w:t>
            </w:r>
          </w:p>
        </w:tc>
        <w:tc>
          <w:tcPr>
            <w:tcW w:w="1350" w:type="dxa"/>
            <w:shd w:val="clear" w:color="auto" w:fill="C5E0B3"/>
            <w:vAlign w:val="center"/>
          </w:tcPr>
          <w:p w14:paraId="487845B5"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10" w:type="dxa"/>
            <w:shd w:val="clear" w:color="auto" w:fill="C5E0B3"/>
            <w:vAlign w:val="center"/>
          </w:tcPr>
          <w:p w14:paraId="49170C64"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321" w:type="dxa"/>
            <w:shd w:val="clear" w:color="auto" w:fill="C5E0B3"/>
            <w:vAlign w:val="center"/>
          </w:tcPr>
          <w:p w14:paraId="144337CA" w14:textId="06BE56A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6,</w:t>
            </w:r>
            <w:r w:rsidR="00105B9B" w:rsidRPr="005916C0">
              <w:rPr>
                <w:rFonts w:eastAsia="Times New Roman" w:cs="Arial"/>
                <w:color w:val="000000"/>
                <w:sz w:val="18"/>
                <w:szCs w:val="18"/>
              </w:rPr>
              <w:t>61</w:t>
            </w:r>
            <w:r w:rsidRPr="005916C0">
              <w:rPr>
                <w:rFonts w:eastAsia="Times New Roman" w:cs="Arial"/>
                <w:color w:val="000000"/>
                <w:sz w:val="18"/>
                <w:szCs w:val="18"/>
              </w:rPr>
              <w:t>3</w:t>
            </w:r>
          </w:p>
        </w:tc>
        <w:tc>
          <w:tcPr>
            <w:tcW w:w="990" w:type="dxa"/>
            <w:shd w:val="clear" w:color="auto" w:fill="C5E0B3"/>
            <w:vAlign w:val="center"/>
          </w:tcPr>
          <w:p w14:paraId="71C00397" w14:textId="58E01E36"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w:t>
            </w:r>
            <w:r w:rsidR="006E5F4B" w:rsidRPr="005916C0">
              <w:rPr>
                <w:rFonts w:eastAsia="Times New Roman" w:cs="Arial"/>
                <w:color w:val="000000"/>
                <w:sz w:val="18"/>
                <w:szCs w:val="18"/>
              </w:rPr>
              <w:t>95</w:t>
            </w:r>
          </w:p>
        </w:tc>
        <w:tc>
          <w:tcPr>
            <w:tcW w:w="1406" w:type="dxa"/>
            <w:shd w:val="clear" w:color="auto" w:fill="C5E0B3"/>
            <w:vAlign w:val="center"/>
          </w:tcPr>
          <w:p w14:paraId="6E56B56F"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813</w:t>
            </w:r>
          </w:p>
        </w:tc>
        <w:tc>
          <w:tcPr>
            <w:tcW w:w="1323" w:type="dxa"/>
            <w:shd w:val="clear" w:color="auto" w:fill="C5E0B3"/>
            <w:vAlign w:val="center"/>
          </w:tcPr>
          <w:p w14:paraId="0F7B4DA7"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$769</w:t>
            </w:r>
          </w:p>
        </w:tc>
        <w:tc>
          <w:tcPr>
            <w:tcW w:w="990" w:type="dxa"/>
            <w:shd w:val="clear" w:color="auto" w:fill="C5E0B3"/>
            <w:vAlign w:val="center"/>
          </w:tcPr>
          <w:p w14:paraId="085EA98E"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$625,000</w:t>
            </w:r>
          </w:p>
        </w:tc>
      </w:tr>
    </w:tbl>
    <w:p w14:paraId="10D793EC" w14:textId="50E5AEBB" w:rsidR="00EC3345" w:rsidRPr="005916C0" w:rsidRDefault="00EC3345" w:rsidP="00EC3345">
      <w:pPr>
        <w:pStyle w:val="NoSpacing"/>
        <w:rPr>
          <w:sz w:val="18"/>
          <w:szCs w:val="18"/>
        </w:rPr>
      </w:pPr>
      <w:r w:rsidRPr="005916C0">
        <w:rPr>
          <w:sz w:val="18"/>
          <w:szCs w:val="18"/>
        </w:rPr>
        <w:t>Note: The projects highlighted in green and marked with an asterisk were identified in the original plan</w:t>
      </w:r>
      <w:r w:rsidR="00552813" w:rsidRPr="005916C0">
        <w:rPr>
          <w:sz w:val="18"/>
          <w:szCs w:val="18"/>
        </w:rPr>
        <w:t>.</w:t>
      </w:r>
    </w:p>
    <w:p w14:paraId="42841D0E" w14:textId="622180B2" w:rsidR="00742DD5" w:rsidRPr="005916C0" w:rsidRDefault="00C663DE" w:rsidP="008B057C">
      <w:pPr>
        <w:spacing w:before="240"/>
      </w:pPr>
      <w:r w:rsidRPr="005916C0">
        <w:lastRenderedPageBreak/>
        <w:t>In 2018,</w:t>
      </w:r>
      <w:r w:rsidR="00742DD5" w:rsidRPr="005916C0">
        <w:t xml:space="preserve"> </w:t>
      </w:r>
      <w:r w:rsidRPr="005916C0">
        <w:t>t</w:t>
      </w:r>
      <w:r w:rsidR="00742DD5" w:rsidRPr="005916C0">
        <w:t>he Citizen Oversight Comm</w:t>
      </w:r>
      <w:r w:rsidRPr="005916C0">
        <w:t>ittee recommended extending the fertilizer education and</w:t>
      </w:r>
      <w:r w:rsidR="00742DD5" w:rsidRPr="005916C0">
        <w:t xml:space="preserve"> outreach beyond the original plan recommendation of five years to all ten years of the plan. The $625,000 for this project will be redistributed as follows: (1) $125,000 in Year 1 to create the education campaign and begin implementation, (2) $50,000 per year to continue implementation</w:t>
      </w:r>
      <w:r w:rsidRPr="005916C0">
        <w:t xml:space="preserve"> in Years 2</w:t>
      </w:r>
      <w:r w:rsidR="00633CA5" w:rsidRPr="005916C0">
        <w:t>–</w:t>
      </w:r>
      <w:r w:rsidRPr="005916C0">
        <w:t>10</w:t>
      </w:r>
      <w:r w:rsidR="00742DD5" w:rsidRPr="005916C0">
        <w:t>, and (3) an additional $50,000 in Year 6 (for a total of $100,000 in this year) to evaluate program success and update the outreach materials, as needed.</w:t>
      </w:r>
    </w:p>
    <w:p w14:paraId="615B8943" w14:textId="1CF8A14D" w:rsidR="00742DD5" w:rsidRPr="005916C0" w:rsidRDefault="00742DD5" w:rsidP="008B057C">
      <w:pPr>
        <w:pStyle w:val="Heading4"/>
      </w:pPr>
      <w:r w:rsidRPr="005916C0">
        <w:t>Grass Clippings</w:t>
      </w:r>
    </w:p>
    <w:p w14:paraId="0FADADC1" w14:textId="6348A0A3" w:rsidR="00742DD5" w:rsidRPr="005916C0" w:rsidRDefault="00742DD5" w:rsidP="008B057C">
      <w:r w:rsidRPr="005916C0">
        <w:t>Grass clippings contain nutrients and those nutrients are released in stormwater or the lagoon as they decompose (Brevard County</w:t>
      </w:r>
      <w:r w:rsidR="00C21184" w:rsidRPr="005916C0">
        <w:t xml:space="preserve"> Natural Resources Management Department,</w:t>
      </w:r>
      <w:r w:rsidRPr="005916C0">
        <w:t xml:space="preserve"> 2017). St. Augustine grass contains 2.5% nitrogen and 0.2</w:t>
      </w:r>
      <w:r w:rsidR="00C21184" w:rsidRPr="005916C0">
        <w:t>–</w:t>
      </w:r>
      <w:r w:rsidRPr="005916C0">
        <w:t>0.5% (average of 0.5%) phosphorus and Bahia grass contains 2% nitrogen (</w:t>
      </w:r>
      <w:r w:rsidR="00A72ECD" w:rsidRPr="005916C0">
        <w:t>University of Florida</w:t>
      </w:r>
      <w:r w:rsidRPr="005916C0">
        <w:t>-</w:t>
      </w:r>
      <w:r w:rsidR="00A72ECD" w:rsidRPr="005916C0">
        <w:t>Institute of Food and Agricultural Sciences</w:t>
      </w:r>
      <w:r w:rsidR="00C21184" w:rsidRPr="005916C0">
        <w:t>,</w:t>
      </w:r>
      <w:r w:rsidRPr="005916C0">
        <w:t xml:space="preserve"> 2015). According to Okaloosa County Extension</w:t>
      </w:r>
      <w:r w:rsidR="00C21184" w:rsidRPr="005916C0">
        <w:t xml:space="preserve"> (2017)</w:t>
      </w:r>
      <w:r w:rsidRPr="005916C0">
        <w:t>, a 7,500-square foot lawn produces about 3,000 pounds of clippings per year. Unfortunately, the percentage of those total clippings that end up in stormwater is not known.</w:t>
      </w:r>
    </w:p>
    <w:p w14:paraId="04ED7E64" w14:textId="5986E759" w:rsidR="00B3573A" w:rsidRPr="005916C0" w:rsidRDefault="00742DD5" w:rsidP="008B057C">
      <w:r w:rsidRPr="005916C0">
        <w:t>To estimate the potential nutrient reduction impact of a grass clippings campaign, it was assumed that the average home</w:t>
      </w:r>
      <w:r w:rsidR="00C33CA8" w:rsidRPr="005916C0">
        <w:t xml:space="preserve"> lot</w:t>
      </w:r>
      <w:r w:rsidRPr="005916C0">
        <w:t xml:space="preserve"> size is 10,000 square feet with a 100-foot by 100-foot boundary, </w:t>
      </w:r>
      <w:r w:rsidR="00B3573A" w:rsidRPr="005916C0">
        <w:t xml:space="preserve">with </w:t>
      </w:r>
      <w:r w:rsidRPr="005916C0">
        <w:t>2,500 square feet of built space and 7,500 square feet of lawn</w:t>
      </w:r>
      <w:r w:rsidR="00B33A8B" w:rsidRPr="005916C0">
        <w:t xml:space="preserve"> (</w:t>
      </w:r>
      <w:r w:rsidR="00B33A8B" w:rsidRPr="005916C0">
        <w:rPr>
          <w:b/>
          <w:bCs/>
        </w:rPr>
        <w:fldChar w:fldCharType="begin"/>
      </w:r>
      <w:r w:rsidR="00B33A8B" w:rsidRPr="005916C0">
        <w:rPr>
          <w:b/>
          <w:bCs/>
        </w:rPr>
        <w:instrText xml:space="preserve"> REF _Ref58578754 \h  \* MERGEFORMAT </w:instrText>
      </w:r>
      <w:r w:rsidR="00B33A8B" w:rsidRPr="005916C0">
        <w:rPr>
          <w:b/>
          <w:bCs/>
        </w:rPr>
      </w:r>
      <w:r w:rsidR="00B33A8B"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w:t>
      </w:r>
      <w:r w:rsidR="00B33A8B" w:rsidRPr="005916C0">
        <w:rPr>
          <w:b/>
          <w:bCs/>
        </w:rPr>
        <w:fldChar w:fldCharType="end"/>
      </w:r>
      <w:r w:rsidR="00B33A8B" w:rsidRPr="005916C0">
        <w:t>)</w:t>
      </w:r>
      <w:r w:rsidRPr="005916C0">
        <w:t xml:space="preserve">. </w:t>
      </w:r>
      <w:r w:rsidR="00B3573A" w:rsidRPr="005916C0">
        <w:t xml:space="preserve">The </w:t>
      </w:r>
      <w:r w:rsidR="00A72ECD" w:rsidRPr="005916C0">
        <w:t>University of Florida</w:t>
      </w:r>
      <w:r w:rsidRPr="005916C0">
        <w:t>-</w:t>
      </w:r>
      <w:r w:rsidR="00A72ECD" w:rsidRPr="005916C0">
        <w:t>Institute of Food and Agricultural Sciences</w:t>
      </w:r>
      <w:r w:rsidRPr="005916C0">
        <w:t xml:space="preserve"> estimated that 3,000 pounds of grass clippings are produced annually from a healthy lawn of this size. It was assumed that most of the grass clippings in Brevard County are from St. Augustine grass, which means that 3,000 pounds of clippings contains approximately 75 </w:t>
      </w:r>
      <w:r w:rsidR="00207866" w:rsidRPr="005916C0">
        <w:t>pounds</w:t>
      </w:r>
      <w:r w:rsidRPr="005916C0">
        <w:t xml:space="preserve"> of TN and 10.5 </w:t>
      </w:r>
      <w:r w:rsidR="00207866" w:rsidRPr="005916C0">
        <w:t>pounds</w:t>
      </w:r>
      <w:r w:rsidRPr="005916C0">
        <w:t xml:space="preserve"> of TP.</w:t>
      </w:r>
    </w:p>
    <w:p w14:paraId="3B5A5AA9" w14:textId="3D9C13FD" w:rsidR="00B3573A" w:rsidRPr="005916C0" w:rsidRDefault="00742DD5" w:rsidP="008B057C">
      <w:r w:rsidRPr="005916C0">
        <w:t>It was also assumed that the standard mower size is two feet wide. From one roadside pass along 100 feet of the average lawn with a two-foot wide mower, 200 square feet or 2.6% of the total lawn clippings could be cast i</w:t>
      </w:r>
      <w:r w:rsidR="007A599D" w:rsidRPr="005916C0">
        <w:t xml:space="preserve">nto the road. This equals 0.02 </w:t>
      </w:r>
      <w:r w:rsidR="00207866" w:rsidRPr="005916C0">
        <w:t>pounds</w:t>
      </w:r>
      <w:r w:rsidRPr="005916C0">
        <w:t xml:space="preserve"> of TN </w:t>
      </w:r>
      <w:r w:rsidR="000E3FB8" w:rsidRPr="005916C0">
        <w:t>and 0.00</w:t>
      </w:r>
      <w:r w:rsidRPr="005916C0">
        <w:t xml:space="preserve">27 </w:t>
      </w:r>
      <w:r w:rsidR="00207866" w:rsidRPr="005916C0">
        <w:t>p</w:t>
      </w:r>
      <w:r w:rsidR="00971E39" w:rsidRPr="005916C0">
        <w:t>o</w:t>
      </w:r>
      <w:r w:rsidR="00207866" w:rsidRPr="005916C0">
        <w:t>unds</w:t>
      </w:r>
      <w:r w:rsidRPr="005916C0">
        <w:t xml:space="preserve"> of TP per foot per year left in the road. With about 3,800 miles of roads in the </w:t>
      </w:r>
      <w:r w:rsidR="000205A1" w:rsidRPr="005916C0">
        <w:t>Indian River Lagoon (</w:t>
      </w:r>
      <w:r w:rsidRPr="005916C0">
        <w:t>IRL</w:t>
      </w:r>
      <w:r w:rsidR="000205A1" w:rsidRPr="005916C0">
        <w:t>)</w:t>
      </w:r>
      <w:r w:rsidRPr="005916C0">
        <w:t xml:space="preserve"> Basin within Brevard County, of which approximately 1,250 miles are paved with curb and gutter and are most likely to allow the ready transport of grass clippings to the lagoon in stormwater, the potential nutrient release from those grass clippings could be up to 260,000 </w:t>
      </w:r>
      <w:r w:rsidR="009256C0" w:rsidRPr="005916C0">
        <w:t>pounds per year</w:t>
      </w:r>
      <w:r w:rsidRPr="005916C0">
        <w:t xml:space="preserve"> of TN and 35,640 </w:t>
      </w:r>
      <w:r w:rsidR="009256C0" w:rsidRPr="005916C0">
        <w:t>pounds per year</w:t>
      </w:r>
      <w:r w:rsidRPr="005916C0">
        <w:t xml:space="preserve"> of TP from mowing along both sides of the road.</w:t>
      </w:r>
    </w:p>
    <w:p w14:paraId="67E1348F" w14:textId="0CEC9F54" w:rsidR="00E54ECB" w:rsidRPr="005916C0" w:rsidRDefault="00E54ECB" w:rsidP="00E54ECB">
      <w:pPr>
        <w:spacing w:before="240"/>
      </w:pPr>
      <w:r w:rsidRPr="005916C0">
        <w:t xml:space="preserve">If Brevard County expects a similar rate of awareness of 24% as Alachua County (2012), then a potential 200,000 </w:t>
      </w:r>
      <w:bookmarkStart w:id="106" w:name="_Hlk90620815"/>
      <w:r w:rsidR="009256C0" w:rsidRPr="005916C0">
        <w:t>pounds per year</w:t>
      </w:r>
      <w:bookmarkEnd w:id="106"/>
      <w:r w:rsidRPr="005916C0">
        <w:t xml:space="preserve"> of TN and 27,000 </w:t>
      </w:r>
      <w:r w:rsidR="009256C0" w:rsidRPr="005916C0">
        <w:t>pounds per year</w:t>
      </w:r>
      <w:r w:rsidRPr="005916C0">
        <w:t xml:space="preserve"> of TP may be entering the stormwater. If a successful grass clippings campaign in Brevard County can capture an increase of awareness similar to Alachua County (from 24% to 69%), then there is a potential reduction of 88,920 </w:t>
      </w:r>
      <w:r w:rsidR="009256C0" w:rsidRPr="005916C0">
        <w:t>pounds per year</w:t>
      </w:r>
      <w:r w:rsidRPr="005916C0">
        <w:t xml:space="preserve"> of TN and 12,189 </w:t>
      </w:r>
      <w:r w:rsidR="009256C0" w:rsidRPr="005916C0">
        <w:t xml:space="preserve">pounds per year </w:t>
      </w:r>
      <w:r w:rsidRPr="005916C0">
        <w:t xml:space="preserve">of TP. In addition, assuming the environmental attenuation/uptake for grass clippings is similar to the urban fertilizer uptake of 80% for nitrogen and 90% for phosphorus, the estimated reductions would be 17,800 </w:t>
      </w:r>
      <w:r w:rsidR="009256C0" w:rsidRPr="005916C0">
        <w:t>pounds per year</w:t>
      </w:r>
      <w:r w:rsidRPr="005916C0">
        <w:t xml:space="preserve"> of TN and 1,200 </w:t>
      </w:r>
      <w:r w:rsidR="009256C0" w:rsidRPr="005916C0">
        <w:t>pounds per year</w:t>
      </w:r>
      <w:r w:rsidRPr="005916C0">
        <w:t xml:space="preserve"> of TP.</w:t>
      </w:r>
    </w:p>
    <w:p w14:paraId="4ABA4B22" w14:textId="31E4F66D" w:rsidR="00E54ECB" w:rsidRPr="005916C0" w:rsidRDefault="00E54ECB" w:rsidP="008B057C">
      <w:r w:rsidRPr="005916C0">
        <w:t>This estimate assumes a simplified worst-case scenario in which everyone leaves a portion of their clippings in the road; however, it does not take into account the number of driveways, sidewalks, medians, and other impervious surfaces that grass clippings could be falling or the grass clippings being directly cast into the IRL, canals, and other waterways. Using the available information, this provides an order of magnitude estimate of the potential benefits of a grass clippings campaign for the IRL.</w:t>
      </w:r>
    </w:p>
    <w:p w14:paraId="1EFF0B5E" w14:textId="0528D13C" w:rsidR="00857913" w:rsidRPr="005916C0" w:rsidRDefault="00D42B6E" w:rsidP="00857913">
      <w:pPr>
        <w:spacing w:after="0"/>
        <w:jc w:val="center"/>
      </w:pPr>
      <w:r w:rsidRPr="005916C0">
        <w:rPr>
          <w:noProof/>
        </w:rPr>
        <w:lastRenderedPageBreak/>
        <w:drawing>
          <wp:inline distT="0" distB="0" distL="0" distR="0" wp14:anchorId="09EF9895" wp14:editId="0D6C4BA3">
            <wp:extent cx="4011938" cy="4602480"/>
            <wp:effectExtent l="0" t="0" r="7620" b="7620"/>
            <wp:docPr id="6" name="Picture 6" descr="Example of grass clipping contribution to nutrient loading.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wn graphic.jpg"/>
                    <pic:cNvPicPr/>
                  </pic:nvPicPr>
                  <pic:blipFill rotWithShape="1">
                    <a:blip r:embed="rId32"/>
                    <a:srcRect l="25384" t="9573" r="19743" b="6496"/>
                    <a:stretch/>
                  </pic:blipFill>
                  <pic:spPr bwMode="auto">
                    <a:xfrm>
                      <a:off x="0" y="0"/>
                      <a:ext cx="4023436" cy="4615670"/>
                    </a:xfrm>
                    <a:prstGeom prst="rect">
                      <a:avLst/>
                    </a:prstGeom>
                    <a:ln>
                      <a:noFill/>
                    </a:ln>
                    <a:extLst>
                      <a:ext uri="{53640926-AAD7-44D8-BBD7-CCE9431645EC}">
                        <a14:shadowObscured xmlns:a14="http://schemas.microsoft.com/office/drawing/2010/main"/>
                      </a:ext>
                    </a:extLst>
                  </pic:spPr>
                </pic:pic>
              </a:graphicData>
            </a:graphic>
          </wp:inline>
        </w:drawing>
      </w:r>
    </w:p>
    <w:p w14:paraId="503566FF" w14:textId="57CBE7CD" w:rsidR="00857913" w:rsidRPr="005916C0" w:rsidRDefault="00857913" w:rsidP="003207F9">
      <w:pPr>
        <w:pStyle w:val="FigureCaption"/>
      </w:pPr>
      <w:bookmarkStart w:id="107" w:name="_Ref58578754"/>
      <w:bookmarkStart w:id="108" w:name="_Ref58913489"/>
      <w:bookmarkStart w:id="109" w:name="_Ref59183227"/>
      <w:bookmarkStart w:id="110" w:name="_Toc97039125"/>
      <w:r w:rsidRPr="005916C0">
        <w:t xml:space="preserve">Figure </w:t>
      </w:r>
      <w:fldSimple w:instr=" STYLEREF 1 \s ">
        <w:r w:rsidR="004502BB">
          <w:rPr>
            <w:noProof/>
          </w:rPr>
          <w:t>4</w:t>
        </w:r>
      </w:fldSimple>
      <w:r w:rsidR="00463942" w:rsidRPr="005916C0">
        <w:noBreakHyphen/>
      </w:r>
      <w:fldSimple w:instr=" SEQ Figure \* ARABIC \s 1 ">
        <w:r w:rsidR="004502BB">
          <w:rPr>
            <w:noProof/>
          </w:rPr>
          <w:t>1</w:t>
        </w:r>
      </w:fldSimple>
      <w:bookmarkEnd w:id="107"/>
      <w:r w:rsidRPr="005916C0">
        <w:t xml:space="preserve">: Grass Clippings </w:t>
      </w:r>
      <w:r w:rsidR="001C6A00" w:rsidRPr="005916C0">
        <w:t>Example</w:t>
      </w:r>
      <w:bookmarkEnd w:id="108"/>
      <w:r w:rsidR="003207F9" w:rsidRPr="005916C0">
        <w:t xml:space="preserve"> </w:t>
      </w:r>
      <w:r w:rsidR="006E3E38" w:rsidRPr="005916C0">
        <w:t>f</w:t>
      </w:r>
      <w:r w:rsidR="003207F9" w:rsidRPr="005916C0">
        <w:t>or a Typical Lot</w:t>
      </w:r>
      <w:bookmarkEnd w:id="109"/>
      <w:bookmarkEnd w:id="110"/>
    </w:p>
    <w:p w14:paraId="528D25FF" w14:textId="7AFD6480" w:rsidR="008C79DB" w:rsidRPr="005916C0" w:rsidRDefault="00A5571B" w:rsidP="008C79DB">
      <w:pPr>
        <w:spacing w:after="120"/>
      </w:pPr>
      <w:hyperlink w:anchor="_Figure_4-1:_Grass" w:history="1">
        <w:r w:rsidR="00780021" w:rsidRPr="005916C0">
          <w:rPr>
            <w:rStyle w:val="Hyperlink"/>
          </w:rPr>
          <w:fldChar w:fldCharType="begin"/>
        </w:r>
        <w:r w:rsidR="00780021" w:rsidRPr="005916C0">
          <w:instrText xml:space="preserve"> REF _Ref58578754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w:t>
        </w:r>
        <w:r w:rsidR="00780021" w:rsidRPr="005916C0">
          <w:rPr>
            <w:rStyle w:val="Hyperlink"/>
          </w:rPr>
          <w:fldChar w:fldCharType="end"/>
        </w:r>
        <w:r w:rsidR="008C79DB" w:rsidRPr="005916C0">
          <w:rPr>
            <w:rStyle w:val="Hyperlink"/>
          </w:rPr>
          <w:t xml:space="preserve"> Long Description</w:t>
        </w:r>
      </w:hyperlink>
    </w:p>
    <w:p w14:paraId="21C3B95F" w14:textId="4FC9F412" w:rsidR="00E22D65" w:rsidRPr="005916C0" w:rsidRDefault="00742DD5" w:rsidP="00E54ECB">
      <w:pPr>
        <w:spacing w:before="240"/>
        <w:rPr>
          <w:b/>
          <w:iCs/>
          <w:szCs w:val="18"/>
        </w:rPr>
      </w:pPr>
      <w:r w:rsidRPr="005916C0">
        <w:t xml:space="preserve">The Marine Resources Council proposed a partnership between the IRL Basin counties to pursue a grass clippings campaign similar to the Alachua County campaign. The Citizen Oversight Committee recommended contributing $20,000 in Year 1 of the plan towards the research and marketing to develop the campaign. This </w:t>
      </w:r>
      <w:r w:rsidR="00C21184" w:rsidRPr="005916C0">
        <w:t>was</w:t>
      </w:r>
      <w:r w:rsidRPr="005916C0">
        <w:t xml:space="preserve"> followed by an annual investment of $20,000 per year for Years 2 through 10 for media and promotional materials targeting Brevard County. Therefore, the total project cost is $200,000. </w:t>
      </w:r>
      <w:r w:rsidR="008618DA" w:rsidRPr="005916C0">
        <w:rPr>
          <w:b/>
        </w:rPr>
        <w:fldChar w:fldCharType="begin"/>
      </w:r>
      <w:r w:rsidR="008618DA" w:rsidRPr="005916C0">
        <w:rPr>
          <w:b/>
        </w:rPr>
        <w:instrText xml:space="preserve"> REF _Ref179424 \h  \* MERGEFORMAT </w:instrText>
      </w:r>
      <w:r w:rsidR="008618DA" w:rsidRPr="005916C0">
        <w:rPr>
          <w:b/>
        </w:rPr>
      </w:r>
      <w:r w:rsidR="008618DA"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w:t>
      </w:r>
      <w:r w:rsidR="008618DA" w:rsidRPr="005916C0">
        <w:rPr>
          <w:b/>
        </w:rPr>
        <w:fldChar w:fldCharType="end"/>
      </w:r>
      <w:r w:rsidR="008618DA" w:rsidRPr="005916C0">
        <w:t xml:space="preserve"> </w:t>
      </w:r>
      <w:r w:rsidRPr="005916C0">
        <w:t>summarizes the costs and benefits of implementing the grass clippings campaign.</w:t>
      </w:r>
      <w:bookmarkStart w:id="111" w:name="_Ref505333599"/>
      <w:bookmarkStart w:id="112" w:name="_Toc508375105"/>
    </w:p>
    <w:p w14:paraId="6D4040C2" w14:textId="69E19FDA" w:rsidR="00A93503" w:rsidRPr="005916C0" w:rsidRDefault="00742DD5" w:rsidP="00E22D65">
      <w:pPr>
        <w:pStyle w:val="TableCaption"/>
        <w:widowControl w:val="0"/>
      </w:pPr>
      <w:bookmarkStart w:id="113" w:name="_Ref179424"/>
      <w:bookmarkStart w:id="114" w:name="_Toc97039056"/>
      <w:r w:rsidRPr="005916C0">
        <w:t xml:space="preserve">Table </w:t>
      </w:r>
      <w:fldSimple w:instr=" STYLEREF 1 \s ">
        <w:r w:rsidR="004502BB">
          <w:rPr>
            <w:noProof/>
          </w:rPr>
          <w:t>4</w:t>
        </w:r>
      </w:fldSimple>
      <w:r w:rsidR="001D1AB1" w:rsidRPr="005916C0">
        <w:noBreakHyphen/>
      </w:r>
      <w:fldSimple w:instr=" SEQ Table \* ARABIC \s 1 ">
        <w:r w:rsidR="004502BB">
          <w:rPr>
            <w:noProof/>
          </w:rPr>
          <w:t>4</w:t>
        </w:r>
      </w:fldSimple>
      <w:bookmarkEnd w:id="111"/>
      <w:bookmarkEnd w:id="113"/>
      <w:r w:rsidRPr="005916C0">
        <w:t xml:space="preserve">: </w:t>
      </w:r>
      <w:r w:rsidR="00EC3345" w:rsidRPr="005916C0">
        <w:t>Project for</w:t>
      </w:r>
      <w:r w:rsidRPr="005916C0">
        <w:t xml:space="preserve"> Grass Clippings Campaign</w:t>
      </w:r>
      <w:bookmarkEnd w:id="112"/>
      <w:bookmarkEnd w:id="114"/>
    </w:p>
    <w:tbl>
      <w:tblPr>
        <w:tblStyle w:val="TableGrid"/>
        <w:tblW w:w="10615" w:type="dxa"/>
        <w:jc w:val="center"/>
        <w:tblLook w:val="0420" w:firstRow="1" w:lastRow="0" w:firstColumn="0" w:lastColumn="0" w:noHBand="0" w:noVBand="1"/>
        <w:tblCaption w:val="Stakeholder Projects for Septic System Removal"/>
      </w:tblPr>
      <w:tblGrid>
        <w:gridCol w:w="794"/>
        <w:gridCol w:w="897"/>
        <w:gridCol w:w="1244"/>
        <w:gridCol w:w="1287"/>
        <w:gridCol w:w="827"/>
        <w:gridCol w:w="1096"/>
        <w:gridCol w:w="962"/>
        <w:gridCol w:w="1267"/>
        <w:gridCol w:w="1267"/>
        <w:gridCol w:w="974"/>
      </w:tblGrid>
      <w:tr w:rsidR="005804C2" w:rsidRPr="005916C0" w14:paraId="437841D5" w14:textId="77777777" w:rsidTr="005804C2">
        <w:trPr>
          <w:cantSplit/>
          <w:trHeight w:val="340"/>
          <w:tblHeader/>
          <w:jc w:val="center"/>
        </w:trPr>
        <w:tc>
          <w:tcPr>
            <w:tcW w:w="839" w:type="dxa"/>
            <w:shd w:val="clear" w:color="auto" w:fill="BDD7EE"/>
            <w:vAlign w:val="center"/>
          </w:tcPr>
          <w:p w14:paraId="24D40942" w14:textId="77777777" w:rsidR="00EC3345" w:rsidRPr="005916C0" w:rsidRDefault="00EC3345" w:rsidP="005804C2">
            <w:pPr>
              <w:spacing w:after="0"/>
              <w:jc w:val="center"/>
              <w:rPr>
                <w:rFonts w:eastAsia="Times New Roman" w:cs="Arial"/>
                <w:b/>
                <w:bCs/>
                <w:color w:val="000000"/>
                <w:sz w:val="18"/>
                <w:szCs w:val="18"/>
              </w:rPr>
            </w:pPr>
            <w:bookmarkStart w:id="115" w:name="_Hlk520382250"/>
            <w:r w:rsidRPr="005916C0">
              <w:rPr>
                <w:rFonts w:eastAsia="Times New Roman" w:cs="Arial"/>
                <w:b/>
                <w:bCs/>
                <w:color w:val="000000"/>
                <w:sz w:val="18"/>
                <w:szCs w:val="18"/>
              </w:rPr>
              <w:t>Year Added</w:t>
            </w:r>
          </w:p>
        </w:tc>
        <w:tc>
          <w:tcPr>
            <w:tcW w:w="897" w:type="dxa"/>
            <w:shd w:val="clear" w:color="auto" w:fill="BDD7EE"/>
            <w:vAlign w:val="center"/>
          </w:tcPr>
          <w:p w14:paraId="7573F0AE" w14:textId="7777777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488" w:type="dxa"/>
            <w:shd w:val="clear" w:color="auto" w:fill="BDD7EE"/>
            <w:vAlign w:val="center"/>
            <w:hideMark/>
          </w:tcPr>
          <w:p w14:paraId="7BE53CE4" w14:textId="7777777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287" w:type="dxa"/>
            <w:shd w:val="clear" w:color="auto" w:fill="BDD7EE"/>
            <w:vAlign w:val="center"/>
            <w:hideMark/>
          </w:tcPr>
          <w:p w14:paraId="245DF66F" w14:textId="7777777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76" w:type="dxa"/>
            <w:shd w:val="clear" w:color="auto" w:fill="BDD7EE"/>
            <w:vAlign w:val="center"/>
            <w:hideMark/>
          </w:tcPr>
          <w:p w14:paraId="43C3C0B0" w14:textId="7777777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47C3FAE6" w14:textId="46DC8284"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976" w:type="dxa"/>
            <w:shd w:val="clear" w:color="auto" w:fill="BDD7EE"/>
            <w:vAlign w:val="center"/>
          </w:tcPr>
          <w:p w14:paraId="447D3706" w14:textId="30C5281E"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c>
          <w:tcPr>
            <w:tcW w:w="1096" w:type="dxa"/>
            <w:shd w:val="clear" w:color="auto" w:fill="BDD7EE"/>
            <w:vAlign w:val="center"/>
            <w:hideMark/>
          </w:tcPr>
          <w:p w14:paraId="12B4C97C" w14:textId="4B4E529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070" w:type="dxa"/>
            <w:shd w:val="clear" w:color="auto" w:fill="BDD7EE"/>
            <w:vAlign w:val="center"/>
          </w:tcPr>
          <w:p w14:paraId="3CA24787" w14:textId="376A3D72"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990" w:type="dxa"/>
            <w:shd w:val="clear" w:color="auto" w:fill="BDD7EE"/>
            <w:vAlign w:val="center"/>
            <w:hideMark/>
          </w:tcPr>
          <w:p w14:paraId="389EE9B3" w14:textId="77777777" w:rsidR="00EC3345" w:rsidRPr="005916C0" w:rsidRDefault="00EC3345" w:rsidP="005804C2">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5804C2" w:rsidRPr="005916C0" w14:paraId="0055AE58" w14:textId="77777777" w:rsidTr="0021378B">
        <w:trPr>
          <w:cantSplit/>
          <w:trHeight w:val="70"/>
          <w:jc w:val="center"/>
        </w:trPr>
        <w:tc>
          <w:tcPr>
            <w:tcW w:w="839" w:type="dxa"/>
            <w:shd w:val="clear" w:color="auto" w:fill="FFF2CC" w:themeFill="accent4" w:themeFillTint="33"/>
            <w:vAlign w:val="center"/>
          </w:tcPr>
          <w:p w14:paraId="77825EFE" w14:textId="57B315B5" w:rsidR="00EC3345" w:rsidRPr="005916C0" w:rsidRDefault="00766205" w:rsidP="0021378B">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7" w:type="dxa"/>
            <w:shd w:val="clear" w:color="auto" w:fill="FFF2CC" w:themeFill="accent4" w:themeFillTint="33"/>
            <w:vAlign w:val="center"/>
          </w:tcPr>
          <w:p w14:paraId="5F833593" w14:textId="18C78D19" w:rsidR="00EC3345" w:rsidRPr="005916C0" w:rsidRDefault="000B6897" w:rsidP="0021378B">
            <w:pPr>
              <w:spacing w:after="0"/>
              <w:jc w:val="center"/>
              <w:rPr>
                <w:rFonts w:eastAsia="Times New Roman" w:cs="Arial"/>
                <w:color w:val="000000"/>
                <w:sz w:val="18"/>
                <w:szCs w:val="18"/>
              </w:rPr>
            </w:pPr>
            <w:r w:rsidRPr="005916C0">
              <w:rPr>
                <w:rFonts w:eastAsia="Times New Roman" w:cs="Arial"/>
                <w:color w:val="000000"/>
                <w:sz w:val="18"/>
                <w:szCs w:val="18"/>
              </w:rPr>
              <w:t>58b</w:t>
            </w:r>
          </w:p>
        </w:tc>
        <w:tc>
          <w:tcPr>
            <w:tcW w:w="1488" w:type="dxa"/>
            <w:shd w:val="clear" w:color="auto" w:fill="FFF2CC" w:themeFill="accent4" w:themeFillTint="33"/>
            <w:vAlign w:val="center"/>
          </w:tcPr>
          <w:p w14:paraId="47AB399E" w14:textId="286A6079" w:rsidR="00EC3345" w:rsidRPr="005916C0" w:rsidRDefault="00EC3345" w:rsidP="0021378B">
            <w:pPr>
              <w:spacing w:after="0"/>
              <w:jc w:val="center"/>
              <w:rPr>
                <w:rFonts w:eastAsia="Times New Roman" w:cs="Arial"/>
                <w:color w:val="000000"/>
                <w:sz w:val="18"/>
                <w:szCs w:val="18"/>
              </w:rPr>
            </w:pPr>
            <w:r w:rsidRPr="005916C0">
              <w:rPr>
                <w:rFonts w:cs="Arial"/>
                <w:sz w:val="18"/>
                <w:szCs w:val="18"/>
              </w:rPr>
              <w:t>Grass Clippings Campaign</w:t>
            </w:r>
            <w:r w:rsidR="00766205" w:rsidRPr="005916C0">
              <w:rPr>
                <w:rFonts w:cs="Arial"/>
                <w:sz w:val="18"/>
                <w:szCs w:val="18"/>
              </w:rPr>
              <w:t>+</w:t>
            </w:r>
          </w:p>
        </w:tc>
        <w:tc>
          <w:tcPr>
            <w:tcW w:w="1287" w:type="dxa"/>
            <w:shd w:val="clear" w:color="auto" w:fill="FFF2CC" w:themeFill="accent4" w:themeFillTint="33"/>
            <w:vAlign w:val="center"/>
          </w:tcPr>
          <w:p w14:paraId="0ECE4DD9"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76" w:type="dxa"/>
            <w:shd w:val="clear" w:color="auto" w:fill="FFF2CC" w:themeFill="accent4" w:themeFillTint="33"/>
            <w:vAlign w:val="center"/>
          </w:tcPr>
          <w:p w14:paraId="1B8D4371"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096" w:type="dxa"/>
            <w:shd w:val="clear" w:color="auto" w:fill="FFF2CC" w:themeFill="accent4" w:themeFillTint="33"/>
            <w:vAlign w:val="center"/>
          </w:tcPr>
          <w:p w14:paraId="15611614" w14:textId="77777777" w:rsidR="00EC3345" w:rsidRPr="005916C0" w:rsidRDefault="00EC3345" w:rsidP="0021378B">
            <w:pPr>
              <w:spacing w:after="0"/>
              <w:jc w:val="center"/>
              <w:rPr>
                <w:rFonts w:eastAsia="Times New Roman" w:cs="Arial"/>
                <w:color w:val="000000"/>
                <w:sz w:val="18"/>
                <w:szCs w:val="20"/>
              </w:rPr>
            </w:pPr>
            <w:r w:rsidRPr="005916C0">
              <w:rPr>
                <w:sz w:val="18"/>
                <w:szCs w:val="20"/>
              </w:rPr>
              <w:t>17,800</w:t>
            </w:r>
          </w:p>
        </w:tc>
        <w:tc>
          <w:tcPr>
            <w:tcW w:w="976" w:type="dxa"/>
            <w:shd w:val="clear" w:color="auto" w:fill="FFF2CC" w:themeFill="accent4" w:themeFillTint="33"/>
            <w:vAlign w:val="center"/>
          </w:tcPr>
          <w:p w14:paraId="4898B071" w14:textId="77777777" w:rsidR="00EC3345" w:rsidRPr="005916C0" w:rsidRDefault="00EC3345" w:rsidP="0021378B">
            <w:pPr>
              <w:spacing w:after="0"/>
              <w:jc w:val="center"/>
              <w:rPr>
                <w:rFonts w:eastAsia="Times New Roman" w:cs="Arial"/>
                <w:color w:val="000000"/>
                <w:sz w:val="18"/>
                <w:szCs w:val="20"/>
              </w:rPr>
            </w:pPr>
            <w:r w:rsidRPr="005916C0">
              <w:rPr>
                <w:sz w:val="18"/>
                <w:szCs w:val="20"/>
              </w:rPr>
              <w:t>$11</w:t>
            </w:r>
          </w:p>
        </w:tc>
        <w:tc>
          <w:tcPr>
            <w:tcW w:w="1096" w:type="dxa"/>
            <w:shd w:val="clear" w:color="auto" w:fill="FFF2CC" w:themeFill="accent4" w:themeFillTint="33"/>
            <w:vAlign w:val="center"/>
          </w:tcPr>
          <w:p w14:paraId="24B5BB37" w14:textId="77777777" w:rsidR="00EC3345" w:rsidRPr="005916C0" w:rsidRDefault="00EC3345" w:rsidP="0021378B">
            <w:pPr>
              <w:spacing w:after="0"/>
              <w:jc w:val="center"/>
              <w:rPr>
                <w:rFonts w:eastAsia="Times New Roman" w:cs="Arial"/>
                <w:color w:val="000000"/>
                <w:sz w:val="18"/>
                <w:szCs w:val="20"/>
              </w:rPr>
            </w:pPr>
            <w:r w:rsidRPr="005916C0">
              <w:rPr>
                <w:sz w:val="18"/>
                <w:szCs w:val="20"/>
              </w:rPr>
              <w:t>1,200</w:t>
            </w:r>
          </w:p>
        </w:tc>
        <w:tc>
          <w:tcPr>
            <w:tcW w:w="1070" w:type="dxa"/>
            <w:shd w:val="clear" w:color="auto" w:fill="FFF2CC" w:themeFill="accent4" w:themeFillTint="33"/>
            <w:vAlign w:val="center"/>
          </w:tcPr>
          <w:p w14:paraId="6ADBF07D" w14:textId="77777777" w:rsidR="00EC3345" w:rsidRPr="005916C0" w:rsidRDefault="00EC3345" w:rsidP="0021378B">
            <w:pPr>
              <w:spacing w:after="0"/>
              <w:jc w:val="center"/>
              <w:rPr>
                <w:rFonts w:eastAsia="Times New Roman" w:cs="Arial"/>
                <w:color w:val="000000"/>
                <w:sz w:val="18"/>
                <w:szCs w:val="20"/>
              </w:rPr>
            </w:pPr>
            <w:r w:rsidRPr="005916C0">
              <w:rPr>
                <w:sz w:val="18"/>
                <w:szCs w:val="20"/>
              </w:rPr>
              <w:t>$167</w:t>
            </w:r>
          </w:p>
        </w:tc>
        <w:tc>
          <w:tcPr>
            <w:tcW w:w="990" w:type="dxa"/>
            <w:shd w:val="clear" w:color="auto" w:fill="FFF2CC" w:themeFill="accent4" w:themeFillTint="33"/>
            <w:vAlign w:val="center"/>
          </w:tcPr>
          <w:p w14:paraId="12A5DE81"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$200,000</w:t>
            </w:r>
          </w:p>
        </w:tc>
      </w:tr>
    </w:tbl>
    <w:p w14:paraId="720E1146" w14:textId="7212E06E" w:rsidR="00EC3345" w:rsidRPr="005916C0" w:rsidRDefault="00EC3345" w:rsidP="00EC3345">
      <w:pPr>
        <w:pStyle w:val="NoSpacing"/>
        <w:rPr>
          <w:sz w:val="18"/>
          <w:szCs w:val="18"/>
        </w:rPr>
      </w:pPr>
      <w:r w:rsidRPr="005916C0">
        <w:rPr>
          <w:sz w:val="18"/>
          <w:szCs w:val="18"/>
        </w:rPr>
        <w:t xml:space="preserve">Note: </w:t>
      </w:r>
      <w:r w:rsidR="00766205" w:rsidRPr="005916C0">
        <w:rPr>
          <w:sz w:val="18"/>
        </w:rPr>
        <w:t>The projects highlighted in tan and marked with a plus sign were added to the plan as part of an annual update</w:t>
      </w:r>
      <w:r w:rsidR="00552813" w:rsidRPr="005916C0">
        <w:rPr>
          <w:sz w:val="18"/>
          <w:szCs w:val="18"/>
        </w:rPr>
        <w:t>.</w:t>
      </w:r>
    </w:p>
    <w:p w14:paraId="13A84F39" w14:textId="6FFCA5E1" w:rsidR="004B3E06" w:rsidRPr="005916C0" w:rsidRDefault="00A17333" w:rsidP="00552813">
      <w:pPr>
        <w:spacing w:before="240"/>
      </w:pPr>
      <w:r w:rsidRPr="005916C0">
        <w:lastRenderedPageBreak/>
        <w:t xml:space="preserve">Market research needed to guide development of a grass clipping campaign was contracted through the Marine Resources Council to a community-based social marketing firm, Uppercase Inc. Survey results from 2018 are reported in </w:t>
      </w:r>
      <w:r w:rsidRPr="005916C0">
        <w:rPr>
          <w:b/>
        </w:rPr>
        <w:t xml:space="preserve">Section </w:t>
      </w:r>
      <w:r w:rsidR="002842D8" w:rsidRPr="005916C0">
        <w:rPr>
          <w:b/>
        </w:rPr>
        <w:fldChar w:fldCharType="begin"/>
      </w:r>
      <w:r w:rsidR="002842D8" w:rsidRPr="005916C0">
        <w:rPr>
          <w:b/>
        </w:rPr>
        <w:instrText xml:space="preserve"> REF _Ref533689578 \r \h </w:instrText>
      </w:r>
      <w:r w:rsidR="008B057C" w:rsidRPr="005916C0">
        <w:rPr>
          <w:b/>
        </w:rPr>
        <w:instrText xml:space="preserve"> \* MERGEFORMAT </w:instrText>
      </w:r>
      <w:r w:rsidR="002842D8" w:rsidRPr="005916C0">
        <w:rPr>
          <w:b/>
        </w:rPr>
      </w:r>
      <w:r w:rsidR="002842D8" w:rsidRPr="005916C0">
        <w:rPr>
          <w:b/>
        </w:rPr>
        <w:fldChar w:fldCharType="separate"/>
      </w:r>
      <w:r w:rsidR="004502BB">
        <w:rPr>
          <w:b/>
        </w:rPr>
        <w:t>4.4.3</w:t>
      </w:r>
      <w:r w:rsidR="002842D8" w:rsidRPr="005916C0">
        <w:rPr>
          <w:b/>
        </w:rPr>
        <w:fldChar w:fldCharType="end"/>
      </w:r>
      <w:r w:rsidRPr="005916C0">
        <w:t>.</w:t>
      </w:r>
    </w:p>
    <w:p w14:paraId="3AF3F72D" w14:textId="730CCF5F" w:rsidR="00742DD5" w:rsidRPr="005916C0" w:rsidRDefault="00742DD5" w:rsidP="008B057C">
      <w:pPr>
        <w:pStyle w:val="Heading4"/>
      </w:pPr>
      <w:r w:rsidRPr="005916C0">
        <w:t>Excess Irrigation</w:t>
      </w:r>
    </w:p>
    <w:p w14:paraId="3C5E5F67" w14:textId="2740F216" w:rsidR="00742DD5" w:rsidRPr="005916C0" w:rsidRDefault="00BB1358" w:rsidP="008B057C">
      <w:bookmarkStart w:id="116" w:name="_Hlk520382310"/>
      <w:bookmarkEnd w:id="115"/>
      <w:r w:rsidRPr="005916C0">
        <w:t>Fertilizer n</w:t>
      </w:r>
      <w:r w:rsidR="00742DD5" w:rsidRPr="005916C0">
        <w:t xml:space="preserve">utrients are more susceptible to leaching if turfgrass is overwatered, </w:t>
      </w:r>
      <w:r w:rsidRPr="005916C0">
        <w:t>carrying</w:t>
      </w:r>
      <w:r w:rsidR="00742DD5" w:rsidRPr="005916C0">
        <w:t xml:space="preserve"> nutrients </w:t>
      </w:r>
      <w:r w:rsidRPr="005916C0">
        <w:t>beyond the reach of</w:t>
      </w:r>
      <w:r w:rsidR="00742DD5" w:rsidRPr="005916C0">
        <w:t xml:space="preserve"> the turf roots. During excess watering, soluble nutrients, such as highly mobile nitrate, wash through the soil from the root zone too quickly. Excess irrigation is easy to accomplish in Florida’s sandy soils as these soils typically hold no more than 0.75 inches of water per foot of soil depth (Hochmuth et al.</w:t>
      </w:r>
      <w:r w:rsidR="00C21184" w:rsidRPr="005916C0">
        <w:t>,</w:t>
      </w:r>
      <w:r w:rsidR="00742DD5" w:rsidRPr="005916C0">
        <w:t xml:space="preserve"> 2016). This excess irrigation is part of the baseflow contributing nutrient loading to the IRL.</w:t>
      </w:r>
    </w:p>
    <w:bookmarkEnd w:id="116"/>
    <w:p w14:paraId="0B7EB508" w14:textId="6AFAA7A8" w:rsidR="007E22D5" w:rsidRPr="005916C0" w:rsidRDefault="00742DD5" w:rsidP="008B057C">
      <w:r w:rsidRPr="005916C0">
        <w:t xml:space="preserve">From June 2015 to May 2016, 470,737 </w:t>
      </w:r>
      <w:r w:rsidR="00207866" w:rsidRPr="005916C0">
        <w:t>pounds</w:t>
      </w:r>
      <w:r w:rsidRPr="005916C0">
        <w:t xml:space="preserve"> of TN in fertilizer were sold within Brevard County. </w:t>
      </w:r>
      <w:r w:rsidR="00D0149C" w:rsidRPr="005916C0">
        <w:t>Florida Department of Agriculture and Consumer Services</w:t>
      </w:r>
      <w:r w:rsidRPr="005916C0">
        <w:t xml:space="preserve"> </w:t>
      </w:r>
      <w:r w:rsidR="007E22D5" w:rsidRPr="005916C0">
        <w:t xml:space="preserve">Urban Turf Fertilizer Rule (RE-1.003[2], Florida Administrative Code) does not specify a percentage of slow-released nitrogen in fertilizer or separately track slow-release nitrogen from all nitrogen sources. However, if it is assumed that 50% of fertilizer was soluble nitrogen (compliant with local fertilizer ordinances), then the total soluble nitrogen sold in Brevard County could be as high as 235,368 </w:t>
      </w:r>
      <w:r w:rsidR="009256C0" w:rsidRPr="005916C0">
        <w:t>pounds per year</w:t>
      </w:r>
      <w:r w:rsidR="007E22D5" w:rsidRPr="005916C0">
        <w:t xml:space="preserve">. If 13% of soluble nitrogen were leached, up to 30,597 </w:t>
      </w:r>
      <w:r w:rsidR="009256C0" w:rsidRPr="005916C0">
        <w:t>pounds per year</w:t>
      </w:r>
      <w:r w:rsidR="007E22D5" w:rsidRPr="005916C0">
        <w:t xml:space="preserve"> of TN could potentially enter the groundwater. If</w:t>
      </w:r>
      <w:r w:rsidR="004846F4" w:rsidRPr="005916C0">
        <w:t>,</w:t>
      </w:r>
      <w:r w:rsidR="007E22D5" w:rsidRPr="005916C0">
        <w:t xml:space="preserve"> like South Florida survey respondents</w:t>
      </w:r>
      <w:r w:rsidR="004846F4" w:rsidRPr="005916C0">
        <w:t>,</w:t>
      </w:r>
      <w:r w:rsidR="007E22D5" w:rsidRPr="005916C0">
        <w:t xml:space="preserve"> 50% of irrigation users in Brevard County are not over-irrigating and if an outreach campaign can impact half of those who do over-irrigate, fertilizer leaching could be reduced by 7,649 </w:t>
      </w:r>
      <w:r w:rsidR="009256C0" w:rsidRPr="005916C0">
        <w:t>pounds per year</w:t>
      </w:r>
      <w:r w:rsidR="007E22D5" w:rsidRPr="005916C0">
        <w:t xml:space="preserve"> of TN. As noted above, the environmental attenuation/uptake for urban fertilizer is 80% for nitrogen (</w:t>
      </w:r>
      <w:r w:rsidR="00F12925" w:rsidRPr="005916C0">
        <w:t>Florida Department of Environmental Protection</w:t>
      </w:r>
      <w:r w:rsidR="00C21184" w:rsidRPr="005916C0">
        <w:t>,</w:t>
      </w:r>
      <w:r w:rsidR="007E22D5" w:rsidRPr="005916C0">
        <w:t xml:space="preserve"> 201</w:t>
      </w:r>
      <w:r w:rsidR="007771B4" w:rsidRPr="005916C0">
        <w:t>7</w:t>
      </w:r>
      <w:r w:rsidR="007E22D5" w:rsidRPr="005916C0">
        <w:t xml:space="preserve">). Therefore, the total amount of TN that could be reduced </w:t>
      </w:r>
      <w:r w:rsidR="000E3FB8" w:rsidRPr="005916C0">
        <w:t xml:space="preserve">by reducing excess irrigation is 1,530 </w:t>
      </w:r>
      <w:r w:rsidR="009256C0" w:rsidRPr="005916C0">
        <w:t>pounds per year</w:t>
      </w:r>
      <w:r w:rsidR="000E3FB8" w:rsidRPr="005916C0">
        <w:t>.</w:t>
      </w:r>
    </w:p>
    <w:p w14:paraId="16F3B9BE" w14:textId="447BC73C" w:rsidR="00742DD5" w:rsidRPr="005916C0" w:rsidRDefault="00742DD5" w:rsidP="008B057C">
      <w:r w:rsidRPr="005916C0">
        <w:t>Conducting an outreach campaign with an initial $50,000 social marketing research and development investment and $25,000 in annual implementation, the total 10-year budget would be $300,000. This results in an average of $</w:t>
      </w:r>
      <w:r w:rsidR="000E3FB8" w:rsidRPr="005916C0">
        <w:t>196</w:t>
      </w:r>
      <w:r w:rsidR="00207866" w:rsidRPr="005916C0">
        <w:t xml:space="preserve"> per pound</w:t>
      </w:r>
      <w:r w:rsidRPr="005916C0">
        <w:t xml:space="preserve"> of TN reduced per year (see </w:t>
      </w:r>
      <w:r w:rsidRPr="005916C0">
        <w:rPr>
          <w:b/>
        </w:rPr>
        <w:fldChar w:fldCharType="begin"/>
      </w:r>
      <w:r w:rsidRPr="005916C0">
        <w:rPr>
          <w:b/>
        </w:rPr>
        <w:instrText xml:space="preserve"> REF _Ref508126679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5</w:t>
      </w:r>
      <w:r w:rsidRPr="005916C0">
        <w:rPr>
          <w:b/>
        </w:rPr>
        <w:fldChar w:fldCharType="end"/>
      </w:r>
      <w:r w:rsidRPr="005916C0">
        <w:t>).</w:t>
      </w:r>
      <w:r w:rsidR="00FA6805" w:rsidRPr="005916C0">
        <w:t xml:space="preserve"> </w:t>
      </w:r>
      <w:r w:rsidR="00CE67C5" w:rsidRPr="005916C0">
        <w:t>Funding for t</w:t>
      </w:r>
      <w:r w:rsidR="00FA6805" w:rsidRPr="005916C0">
        <w:t>his education campaign is not recommended at this time.</w:t>
      </w:r>
    </w:p>
    <w:p w14:paraId="1F296C97" w14:textId="694CEF63" w:rsidR="00742DD5" w:rsidRPr="005916C0" w:rsidRDefault="00742DD5" w:rsidP="00C467A9">
      <w:pPr>
        <w:pStyle w:val="TableCaption"/>
      </w:pPr>
      <w:bookmarkStart w:id="117" w:name="_Ref508126679"/>
      <w:bookmarkStart w:id="118" w:name="_Toc508375106"/>
      <w:bookmarkStart w:id="119" w:name="_Toc97039057"/>
      <w:r w:rsidRPr="005916C0">
        <w:t xml:space="preserve">Table </w:t>
      </w:r>
      <w:fldSimple w:instr=" STYLEREF 1 \s ">
        <w:r w:rsidR="004502BB">
          <w:rPr>
            <w:noProof/>
          </w:rPr>
          <w:t>4</w:t>
        </w:r>
      </w:fldSimple>
      <w:r w:rsidR="001D1AB1" w:rsidRPr="005916C0">
        <w:noBreakHyphen/>
      </w:r>
      <w:fldSimple w:instr=" SEQ Table \* ARABIC \s 1 ">
        <w:r w:rsidR="004502BB">
          <w:rPr>
            <w:noProof/>
          </w:rPr>
          <w:t>5</w:t>
        </w:r>
      </w:fldSimple>
      <w:bookmarkEnd w:id="117"/>
      <w:r w:rsidRPr="005916C0">
        <w:t>: Estimated TN Reductions and Costs from Reducing Excess Irrigation</w:t>
      </w:r>
      <w:bookmarkEnd w:id="118"/>
      <w:bookmarkEnd w:id="119"/>
    </w:p>
    <w:tbl>
      <w:tblPr>
        <w:tblStyle w:val="TableGrid"/>
        <w:tblW w:w="8995" w:type="dxa"/>
        <w:jc w:val="center"/>
        <w:tblLayout w:type="fixed"/>
        <w:tblLook w:val="0420" w:firstRow="1" w:lastRow="0" w:firstColumn="0" w:lastColumn="0" w:noHBand="0" w:noVBand="1"/>
        <w:tblCaption w:val="Estimated TN Reductions and Costs from Reducing Excess Irrigation"/>
      </w:tblPr>
      <w:tblGrid>
        <w:gridCol w:w="2042"/>
        <w:gridCol w:w="1105"/>
        <w:gridCol w:w="3058"/>
        <w:gridCol w:w="2790"/>
      </w:tblGrid>
      <w:tr w:rsidR="0082653C" w:rsidRPr="005916C0" w14:paraId="3A63E6A9" w14:textId="29FD8261" w:rsidTr="00DE6673">
        <w:trPr>
          <w:trHeight w:val="152"/>
          <w:tblHeader/>
          <w:jc w:val="center"/>
        </w:trPr>
        <w:tc>
          <w:tcPr>
            <w:tcW w:w="2042" w:type="dxa"/>
            <w:shd w:val="clear" w:color="auto" w:fill="BDD7EE"/>
            <w:vAlign w:val="center"/>
          </w:tcPr>
          <w:p w14:paraId="1337AA09" w14:textId="704D30F4" w:rsidR="0082653C" w:rsidRPr="005916C0" w:rsidRDefault="0082653C" w:rsidP="00FE4819">
            <w:pPr>
              <w:spacing w:after="0"/>
              <w:jc w:val="center"/>
              <w:rPr>
                <w:b/>
                <w:sz w:val="20"/>
              </w:rPr>
            </w:pPr>
            <w:r w:rsidRPr="005916C0">
              <w:rPr>
                <w:b/>
                <w:sz w:val="20"/>
              </w:rPr>
              <w:t>Project</w:t>
            </w:r>
          </w:p>
        </w:tc>
        <w:tc>
          <w:tcPr>
            <w:tcW w:w="1105" w:type="dxa"/>
            <w:shd w:val="clear" w:color="auto" w:fill="BDD7EE"/>
            <w:vAlign w:val="center"/>
            <w:hideMark/>
          </w:tcPr>
          <w:p w14:paraId="5982D231" w14:textId="4C913E91" w:rsidR="0082653C" w:rsidRPr="005916C0" w:rsidRDefault="0082653C" w:rsidP="00FE4819">
            <w:pPr>
              <w:spacing w:after="0"/>
              <w:jc w:val="center"/>
              <w:rPr>
                <w:b/>
                <w:sz w:val="20"/>
              </w:rPr>
            </w:pPr>
            <w:r w:rsidRPr="005916C0">
              <w:rPr>
                <w:b/>
                <w:sz w:val="20"/>
              </w:rPr>
              <w:t>Cost</w:t>
            </w:r>
          </w:p>
        </w:tc>
        <w:tc>
          <w:tcPr>
            <w:tcW w:w="3058" w:type="dxa"/>
            <w:shd w:val="clear" w:color="auto" w:fill="BDD7EE"/>
            <w:vAlign w:val="center"/>
            <w:hideMark/>
          </w:tcPr>
          <w:p w14:paraId="0AC6811D" w14:textId="2B6B29DD" w:rsidR="0082653C" w:rsidRPr="005916C0" w:rsidRDefault="0082653C" w:rsidP="00FE4819">
            <w:pPr>
              <w:spacing w:after="0"/>
              <w:jc w:val="center"/>
              <w:rPr>
                <w:b/>
                <w:sz w:val="20"/>
              </w:rPr>
            </w:pPr>
            <w:r w:rsidRPr="005916C0">
              <w:rPr>
                <w:b/>
                <w:sz w:val="20"/>
              </w:rPr>
              <w:t>Estimated T</w:t>
            </w:r>
            <w:r w:rsidR="00DE6673" w:rsidRPr="005916C0">
              <w:rPr>
                <w:b/>
                <w:sz w:val="20"/>
              </w:rPr>
              <w:t xml:space="preserve">otal </w:t>
            </w:r>
            <w:r w:rsidRPr="005916C0">
              <w:rPr>
                <w:b/>
                <w:sz w:val="20"/>
              </w:rPr>
              <w:t>N</w:t>
            </w:r>
            <w:r w:rsidR="00DE6673" w:rsidRPr="005916C0">
              <w:rPr>
                <w:b/>
                <w:sz w:val="20"/>
              </w:rPr>
              <w:t>itrogen</w:t>
            </w:r>
            <w:r w:rsidRPr="005916C0">
              <w:rPr>
                <w:b/>
                <w:sz w:val="20"/>
              </w:rPr>
              <w:t xml:space="preserve"> Reductions (</w:t>
            </w:r>
            <w:r w:rsidR="009256C0" w:rsidRPr="005916C0">
              <w:rPr>
                <w:b/>
                <w:sz w:val="20"/>
              </w:rPr>
              <w:t>pounds per year</w:t>
            </w:r>
            <w:r w:rsidRPr="005916C0">
              <w:rPr>
                <w:b/>
                <w:sz w:val="20"/>
              </w:rPr>
              <w:t>)</w:t>
            </w:r>
          </w:p>
        </w:tc>
        <w:tc>
          <w:tcPr>
            <w:tcW w:w="2790" w:type="dxa"/>
            <w:shd w:val="clear" w:color="auto" w:fill="BDD7EE"/>
            <w:vAlign w:val="center"/>
          </w:tcPr>
          <w:p w14:paraId="7C53EACE" w14:textId="5F0FEBF0" w:rsidR="0082653C" w:rsidRPr="005916C0" w:rsidRDefault="0082653C" w:rsidP="00FE4819">
            <w:pPr>
              <w:spacing w:after="0"/>
              <w:jc w:val="center"/>
              <w:rPr>
                <w:b/>
                <w:sz w:val="20"/>
              </w:rPr>
            </w:pPr>
            <w:r w:rsidRPr="005916C0">
              <w:rPr>
                <w:b/>
                <w:sz w:val="20"/>
              </w:rPr>
              <w:t>Cost</w:t>
            </w:r>
            <w:r w:rsidR="00207866" w:rsidRPr="005916C0">
              <w:rPr>
                <w:b/>
                <w:sz w:val="20"/>
              </w:rPr>
              <w:t xml:space="preserve"> per Pound per </w:t>
            </w:r>
            <w:r w:rsidR="0094251A" w:rsidRPr="005916C0">
              <w:rPr>
                <w:b/>
                <w:sz w:val="20"/>
              </w:rPr>
              <w:t>Y</w:t>
            </w:r>
            <w:r w:rsidR="00207866" w:rsidRPr="005916C0">
              <w:rPr>
                <w:b/>
                <w:sz w:val="20"/>
              </w:rPr>
              <w:t>ear</w:t>
            </w:r>
            <w:r w:rsidRPr="005916C0">
              <w:rPr>
                <w:b/>
                <w:sz w:val="20"/>
              </w:rPr>
              <w:t xml:space="preserve"> of T</w:t>
            </w:r>
            <w:r w:rsidR="00DE6673" w:rsidRPr="005916C0">
              <w:rPr>
                <w:b/>
                <w:sz w:val="20"/>
              </w:rPr>
              <w:t xml:space="preserve">otal </w:t>
            </w:r>
            <w:r w:rsidRPr="005916C0">
              <w:rPr>
                <w:b/>
                <w:sz w:val="20"/>
              </w:rPr>
              <w:t>N</w:t>
            </w:r>
            <w:r w:rsidR="00DE6673" w:rsidRPr="005916C0">
              <w:rPr>
                <w:b/>
                <w:sz w:val="20"/>
              </w:rPr>
              <w:t>itrogen</w:t>
            </w:r>
            <w:r w:rsidRPr="005916C0">
              <w:rPr>
                <w:b/>
                <w:sz w:val="20"/>
              </w:rPr>
              <w:t xml:space="preserve"> Removed</w:t>
            </w:r>
          </w:p>
        </w:tc>
      </w:tr>
      <w:tr w:rsidR="0082653C" w:rsidRPr="005916C0" w14:paraId="0719EBFD" w14:textId="4F65578B" w:rsidTr="00DE6673">
        <w:trPr>
          <w:trHeight w:val="255"/>
          <w:jc w:val="center"/>
        </w:trPr>
        <w:tc>
          <w:tcPr>
            <w:tcW w:w="2042" w:type="dxa"/>
            <w:shd w:val="clear" w:color="auto" w:fill="auto"/>
            <w:vAlign w:val="center"/>
          </w:tcPr>
          <w:p w14:paraId="2594A4C2" w14:textId="5EFE5BEF" w:rsidR="0082653C" w:rsidRPr="005916C0" w:rsidRDefault="0082653C" w:rsidP="0021378B">
            <w:pPr>
              <w:spacing w:after="0"/>
              <w:jc w:val="center"/>
              <w:rPr>
                <w:sz w:val="20"/>
              </w:rPr>
            </w:pPr>
            <w:r w:rsidRPr="005916C0">
              <w:rPr>
                <w:sz w:val="20"/>
              </w:rPr>
              <w:t>Irrigation Education</w:t>
            </w:r>
          </w:p>
        </w:tc>
        <w:tc>
          <w:tcPr>
            <w:tcW w:w="1105" w:type="dxa"/>
            <w:shd w:val="clear" w:color="auto" w:fill="auto"/>
            <w:noWrap/>
            <w:vAlign w:val="center"/>
            <w:hideMark/>
          </w:tcPr>
          <w:p w14:paraId="52816544" w14:textId="68252285" w:rsidR="0082653C" w:rsidRPr="005916C0" w:rsidRDefault="0082653C" w:rsidP="0021378B">
            <w:pPr>
              <w:spacing w:after="0"/>
              <w:jc w:val="center"/>
              <w:rPr>
                <w:sz w:val="20"/>
              </w:rPr>
            </w:pPr>
            <w:r w:rsidRPr="005916C0">
              <w:rPr>
                <w:sz w:val="20"/>
              </w:rPr>
              <w:t>$300,000</w:t>
            </w:r>
          </w:p>
        </w:tc>
        <w:tc>
          <w:tcPr>
            <w:tcW w:w="3058" w:type="dxa"/>
            <w:shd w:val="clear" w:color="auto" w:fill="auto"/>
            <w:noWrap/>
            <w:vAlign w:val="center"/>
            <w:hideMark/>
          </w:tcPr>
          <w:p w14:paraId="4916C3C9" w14:textId="66A7283F" w:rsidR="0082653C" w:rsidRPr="005916C0" w:rsidRDefault="0082653C" w:rsidP="0021378B">
            <w:pPr>
              <w:spacing w:after="0"/>
              <w:jc w:val="center"/>
              <w:rPr>
                <w:sz w:val="20"/>
              </w:rPr>
            </w:pPr>
            <w:r w:rsidRPr="005916C0">
              <w:rPr>
                <w:sz w:val="20"/>
              </w:rPr>
              <w:t>1,530</w:t>
            </w:r>
          </w:p>
        </w:tc>
        <w:tc>
          <w:tcPr>
            <w:tcW w:w="2790" w:type="dxa"/>
            <w:shd w:val="clear" w:color="auto" w:fill="auto"/>
            <w:vAlign w:val="center"/>
          </w:tcPr>
          <w:p w14:paraId="0961C6F2" w14:textId="1C2EEDCB" w:rsidR="0082653C" w:rsidRPr="005916C0" w:rsidRDefault="0082653C" w:rsidP="0021378B">
            <w:pPr>
              <w:spacing w:after="0"/>
              <w:jc w:val="center"/>
              <w:rPr>
                <w:sz w:val="20"/>
              </w:rPr>
            </w:pPr>
            <w:r w:rsidRPr="005916C0">
              <w:rPr>
                <w:sz w:val="20"/>
              </w:rPr>
              <w:t>$196</w:t>
            </w:r>
          </w:p>
        </w:tc>
      </w:tr>
    </w:tbl>
    <w:p w14:paraId="0954E2C5" w14:textId="35F8236C" w:rsidR="00742DD5" w:rsidRPr="005916C0" w:rsidRDefault="00742DD5" w:rsidP="008B057C">
      <w:pPr>
        <w:pStyle w:val="Heading4"/>
        <w:spacing w:before="240"/>
      </w:pPr>
      <w:bookmarkStart w:id="120" w:name="_Hlk520386329"/>
      <w:r w:rsidRPr="005916C0">
        <w:t>Stormwater Pond Maintenance</w:t>
      </w:r>
    </w:p>
    <w:p w14:paraId="188C6866" w14:textId="28AA27C6" w:rsidR="00742DD5" w:rsidRPr="005916C0" w:rsidRDefault="00742DD5" w:rsidP="008B057C">
      <w:bookmarkStart w:id="121" w:name="_Hlk520386344"/>
      <w:bookmarkEnd w:id="120"/>
      <w:r w:rsidRPr="005916C0">
        <w:t xml:space="preserve">Wet detention ponds, </w:t>
      </w:r>
      <w:r w:rsidR="00B63825" w:rsidRPr="005916C0">
        <w:t>also known as</w:t>
      </w:r>
      <w:r w:rsidRPr="005916C0">
        <w:t xml:space="preserve"> stormwater ponds, are one method used to remove nutrients from stormwater as mandated by Florida Statute</w:t>
      </w:r>
      <w:r w:rsidR="008B68D7" w:rsidRPr="005916C0">
        <w:t>s</w:t>
      </w:r>
      <w:r w:rsidRPr="005916C0">
        <w:t xml:space="preserve"> 403.0891. </w:t>
      </w:r>
      <w:r w:rsidR="00B63825" w:rsidRPr="005916C0">
        <w:t>R</w:t>
      </w:r>
      <w:r w:rsidRPr="005916C0">
        <w:t>etention/detention time of water in the pond</w:t>
      </w:r>
      <w:r w:rsidR="00B63825" w:rsidRPr="005916C0">
        <w:t xml:space="preserve"> accommodates the</w:t>
      </w:r>
      <w:r w:rsidRPr="005916C0">
        <w:t xml:space="preserve"> removal of accumulated nutrients by allowing material to settle and be absorbed. By itself, an optimally sized and properly maintained stormwater pond typically </w:t>
      </w:r>
      <w:r w:rsidR="00B63825" w:rsidRPr="005916C0">
        <w:t xml:space="preserve">provides </w:t>
      </w:r>
      <w:r w:rsidRPr="005916C0">
        <w:t>a 35</w:t>
      </w:r>
      <w:r w:rsidR="00C21184" w:rsidRPr="005916C0">
        <w:t>–</w:t>
      </w:r>
      <w:r w:rsidRPr="005916C0">
        <w:t xml:space="preserve">40% removal of nitrogen </w:t>
      </w:r>
      <w:r w:rsidR="00B63825" w:rsidRPr="005916C0">
        <w:t xml:space="preserve">and 65% removal of phosphorus </w:t>
      </w:r>
      <w:r w:rsidRPr="005916C0">
        <w:t>through settling (</w:t>
      </w:r>
      <w:r w:rsidR="00F12925" w:rsidRPr="005916C0">
        <w:t>Florida Department of Environmental Protection</w:t>
      </w:r>
      <w:r w:rsidRPr="005916C0">
        <w:t xml:space="preserve"> and </w:t>
      </w:r>
      <w:r w:rsidR="00F12925" w:rsidRPr="005916C0">
        <w:t>Water Management Districts</w:t>
      </w:r>
      <w:r w:rsidR="00C21184" w:rsidRPr="005916C0">
        <w:t>,</w:t>
      </w:r>
      <w:r w:rsidR="00F12925" w:rsidRPr="005916C0">
        <w:t xml:space="preserve"> </w:t>
      </w:r>
      <w:r w:rsidRPr="005916C0">
        <w:t>2010). Additional behaviors and technologies can be combined with ponds to increase removal rates.</w:t>
      </w:r>
      <w:r w:rsidR="00B63825" w:rsidRPr="005916C0">
        <w:t xml:space="preserve"> On the other hand, poor pond maintenance practices can decrease nutrient removal rates or worse yet, release nutrients to downstream waterbodies.</w:t>
      </w:r>
    </w:p>
    <w:p w14:paraId="5D8DD9CF" w14:textId="0741A8BB" w:rsidR="00742DD5" w:rsidRPr="005916C0" w:rsidRDefault="00C21184" w:rsidP="008B057C">
      <w:r w:rsidRPr="005916C0">
        <w:t>A</w:t>
      </w:r>
      <w:r w:rsidR="00742DD5" w:rsidRPr="005916C0">
        <w:t xml:space="preserve"> stormwater pond maintenance program </w:t>
      </w:r>
      <w:r w:rsidRPr="005916C0">
        <w:t>would</w:t>
      </w:r>
      <w:r w:rsidR="00742DD5" w:rsidRPr="005916C0">
        <w:t xml:space="preserve"> </w:t>
      </w:r>
      <w:r w:rsidR="00B63825" w:rsidRPr="005916C0">
        <w:t xml:space="preserve">initially </w:t>
      </w:r>
      <w:r w:rsidR="00742DD5" w:rsidRPr="005916C0">
        <w:t xml:space="preserve">focus on vegetative buffers and their appropriate maintenance to reduce stormwater pollution. </w:t>
      </w:r>
      <w:bookmarkEnd w:id="121"/>
      <w:r w:rsidR="00742DD5" w:rsidRPr="005916C0">
        <w:t xml:space="preserve">Brevard County contains 4,175 stormwater ponds covering 13,276 acres with 6,976,338 linear feet of shoreline. The average size of a pond is 3.2 acres with 1,671 linear feet of shoreline. These numbers include ponds </w:t>
      </w:r>
      <w:r w:rsidR="00742DD5" w:rsidRPr="005916C0">
        <w:lastRenderedPageBreak/>
        <w:t>affiliated with both residential and commercial areas. The average load to stormwater ponds is 11.4</w:t>
      </w:r>
      <w:r w:rsidR="006D70CB" w:rsidRPr="005916C0">
        <w:t xml:space="preserve"> pounds</w:t>
      </w:r>
      <w:r w:rsidR="00742DD5" w:rsidRPr="005916C0">
        <w:t xml:space="preserve"> of TN per acre of land surrounding the pond annually according to </w:t>
      </w:r>
      <w:r w:rsidR="00F12925" w:rsidRPr="005916C0">
        <w:t>the Florida Department of Environmental Protection</w:t>
      </w:r>
      <w:r w:rsidR="00742DD5" w:rsidRPr="005916C0">
        <w:t xml:space="preserve">’s Spreadsheet Tool for Estimating Pollutant Loads. Assuming that a 50-foot perimeter directly impacts the pond, there are 8,008 acres contributing 91,288 </w:t>
      </w:r>
      <w:r w:rsidR="00207866" w:rsidRPr="005916C0">
        <w:t>pounds</w:t>
      </w:r>
      <w:r w:rsidR="00742DD5" w:rsidRPr="005916C0">
        <w:t xml:space="preserve"> of TN annually to the ponds. Of this, up to 40% of the TN is removed through retention in the pond leaving a potential 54,773 </w:t>
      </w:r>
      <w:r w:rsidR="009256C0" w:rsidRPr="005916C0">
        <w:t>pounds per year</w:t>
      </w:r>
      <w:r w:rsidR="00F15D10" w:rsidRPr="005916C0">
        <w:t xml:space="preserve"> of TN</w:t>
      </w:r>
      <w:r w:rsidR="00742DD5" w:rsidRPr="005916C0">
        <w:t xml:space="preserve"> to enter the lagoon.</w:t>
      </w:r>
      <w:r w:rsidR="00F15D10" w:rsidRPr="005916C0">
        <w:t xml:space="preserve"> For TP, approximately 18,836 </w:t>
      </w:r>
      <w:r w:rsidR="009256C0" w:rsidRPr="005916C0">
        <w:t xml:space="preserve">pounds per year </w:t>
      </w:r>
      <w:r w:rsidR="00F15D10" w:rsidRPr="005916C0">
        <w:t xml:space="preserve">is entering the stormwater pond. Of this, up to 65% of the TP is removed through retention in the pond leaving a potential of 6,593 </w:t>
      </w:r>
      <w:r w:rsidR="009256C0" w:rsidRPr="005916C0">
        <w:t>pounds per year</w:t>
      </w:r>
      <w:r w:rsidR="00F15D10" w:rsidRPr="005916C0">
        <w:t xml:space="preserve"> TP to enter the lagoon.</w:t>
      </w:r>
    </w:p>
    <w:p w14:paraId="25E9C25A" w14:textId="1B7081BA" w:rsidR="00742DD5" w:rsidRPr="005916C0" w:rsidRDefault="00742DD5" w:rsidP="008B057C">
      <w:r w:rsidRPr="005916C0">
        <w:t xml:space="preserve">Creating a 10-foot-wide low-maintenance buffer zone of </w:t>
      </w:r>
      <w:r w:rsidR="00B63825" w:rsidRPr="005916C0">
        <w:t xml:space="preserve">un-mowed ornamental </w:t>
      </w:r>
      <w:r w:rsidRPr="005916C0">
        <w:t xml:space="preserve">grasses has the potential to remove about 25% of the TN </w:t>
      </w:r>
      <w:r w:rsidR="00F15D10" w:rsidRPr="005916C0">
        <w:t xml:space="preserve">and TP </w:t>
      </w:r>
      <w:r w:rsidRPr="005916C0">
        <w:t>entering the pond (</w:t>
      </w:r>
      <w:r w:rsidR="00137F67" w:rsidRPr="005916C0">
        <w:t>U</w:t>
      </w:r>
      <w:r w:rsidR="00A61919" w:rsidRPr="005916C0">
        <w:t>nited States</w:t>
      </w:r>
      <w:r w:rsidR="00137F67" w:rsidRPr="005916C0">
        <w:t xml:space="preserve"> E</w:t>
      </w:r>
      <w:r w:rsidR="00DE6605" w:rsidRPr="005916C0">
        <w:t>nvironmental Protection Agency</w:t>
      </w:r>
      <w:r w:rsidR="00C21184" w:rsidRPr="005916C0">
        <w:t>,</w:t>
      </w:r>
      <w:r w:rsidRPr="005916C0">
        <w:t xml:space="preserve"> 2005). This amount increases with the width of the buffer and the addition of woody vegetation. For the plan calculations, the assumption was made that convincing homeowners to not mow a 10-foot buffer is the easiest practice to achieve. The pond will remove up to 40% of the remaining TN. Assuming that the education campaign can reach at least half of the 48% of people unaware of what stormwater is, the reduction could be 3,286 </w:t>
      </w:r>
      <w:r w:rsidR="009256C0" w:rsidRPr="005916C0">
        <w:t>pounds per year</w:t>
      </w:r>
      <w:r w:rsidRPr="005916C0">
        <w:t xml:space="preserve"> of TN</w:t>
      </w:r>
      <w:r w:rsidR="00F15D10" w:rsidRPr="005916C0">
        <w:t xml:space="preserve"> and 396 </w:t>
      </w:r>
      <w:r w:rsidR="009256C0" w:rsidRPr="005916C0">
        <w:t>pounds per year</w:t>
      </w:r>
      <w:r w:rsidR="00F15D10" w:rsidRPr="005916C0">
        <w:t xml:space="preserve"> of TP</w:t>
      </w:r>
      <w:r w:rsidRPr="005916C0">
        <w:t>.</w:t>
      </w:r>
    </w:p>
    <w:p w14:paraId="13D1BC9B" w14:textId="0EDAFA08" w:rsidR="00742DD5" w:rsidRPr="005916C0" w:rsidRDefault="00742DD5" w:rsidP="008B057C">
      <w:r w:rsidRPr="005916C0">
        <w:t>Conducting an outreach campaign with an initial $50,000 social marketing research and development investment plus $25,000 in annual implementation, would require a 10-year total budget of $300,000. This would result in reductions at $91</w:t>
      </w:r>
      <w:r w:rsidR="00207866" w:rsidRPr="005916C0">
        <w:t xml:space="preserve"> per pound</w:t>
      </w:r>
      <w:r w:rsidRPr="005916C0">
        <w:t xml:space="preserve"> of TN</w:t>
      </w:r>
      <w:r w:rsidR="00F15D10" w:rsidRPr="005916C0">
        <w:t xml:space="preserve"> and $750 </w:t>
      </w:r>
      <w:r w:rsidR="00207866" w:rsidRPr="005916C0">
        <w:t>per pound</w:t>
      </w:r>
      <w:r w:rsidR="00F15D10" w:rsidRPr="005916C0">
        <w:t xml:space="preserve"> of TP</w:t>
      </w:r>
      <w:r w:rsidRPr="005916C0">
        <w:t xml:space="preserve"> (see </w:t>
      </w:r>
      <w:r w:rsidRPr="005916C0">
        <w:rPr>
          <w:b/>
        </w:rPr>
        <w:fldChar w:fldCharType="begin"/>
      </w:r>
      <w:r w:rsidRPr="005916C0">
        <w:rPr>
          <w:b/>
        </w:rPr>
        <w:instrText xml:space="preserve"> REF _Ref507429129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6</w:t>
      </w:r>
      <w:r w:rsidRPr="005916C0">
        <w:rPr>
          <w:b/>
        </w:rPr>
        <w:fldChar w:fldCharType="end"/>
      </w:r>
      <w:r w:rsidRPr="005916C0">
        <w:t xml:space="preserve">). Additionally, during focus group research in the first year, it may be possible to identify other </w:t>
      </w:r>
      <w:r w:rsidR="003B5156" w:rsidRPr="005916C0">
        <w:t>best management practice</w:t>
      </w:r>
      <w:r w:rsidRPr="005916C0">
        <w:t>s that homeowners’ associations are willing to adopt that would further improve the performance of their stormwater pond. This would improve the cost effectiveness of this campaign.</w:t>
      </w:r>
      <w:r w:rsidR="00FA6805" w:rsidRPr="005916C0">
        <w:t xml:space="preserve"> </w:t>
      </w:r>
      <w:r w:rsidR="00CE67C5" w:rsidRPr="005916C0">
        <w:t>Funding for t</w:t>
      </w:r>
      <w:r w:rsidR="00FA6805" w:rsidRPr="005916C0">
        <w:t>his education campaign is not recommended at this time.</w:t>
      </w:r>
    </w:p>
    <w:p w14:paraId="703D4BD7" w14:textId="33E9C2B0" w:rsidR="00742DD5" w:rsidRPr="005916C0" w:rsidRDefault="00742DD5" w:rsidP="00E22D65">
      <w:pPr>
        <w:pStyle w:val="TableCaption"/>
        <w:widowControl w:val="0"/>
      </w:pPr>
      <w:bookmarkStart w:id="122" w:name="_Ref507429129"/>
      <w:bookmarkStart w:id="123" w:name="_Toc508375107"/>
      <w:bookmarkStart w:id="124" w:name="_Toc97039058"/>
      <w:r w:rsidRPr="005916C0">
        <w:t xml:space="preserve">Table </w:t>
      </w:r>
      <w:fldSimple w:instr=" STYLEREF 1 \s ">
        <w:r w:rsidR="004502BB">
          <w:rPr>
            <w:noProof/>
          </w:rPr>
          <w:t>4</w:t>
        </w:r>
      </w:fldSimple>
      <w:r w:rsidR="001D1AB1" w:rsidRPr="005916C0">
        <w:noBreakHyphen/>
      </w:r>
      <w:fldSimple w:instr=" SEQ Table \* ARABIC \s 1 ">
        <w:r w:rsidR="004502BB">
          <w:rPr>
            <w:noProof/>
          </w:rPr>
          <w:t>6</w:t>
        </w:r>
      </w:fldSimple>
      <w:bookmarkEnd w:id="122"/>
      <w:r w:rsidRPr="005916C0">
        <w:t>: Estimated TN and TP Reductions and Costs from Stormwater B</w:t>
      </w:r>
      <w:r w:rsidR="003B5156" w:rsidRPr="005916C0">
        <w:t xml:space="preserve">est </w:t>
      </w:r>
      <w:r w:rsidRPr="005916C0">
        <w:t>M</w:t>
      </w:r>
      <w:r w:rsidR="003B5156" w:rsidRPr="005916C0">
        <w:t xml:space="preserve">anagement </w:t>
      </w:r>
      <w:r w:rsidRPr="005916C0">
        <w:t>P</w:t>
      </w:r>
      <w:r w:rsidR="003B5156" w:rsidRPr="005916C0">
        <w:t>ractice</w:t>
      </w:r>
      <w:r w:rsidRPr="005916C0">
        <w:t xml:space="preserve"> Maintenance</w:t>
      </w:r>
      <w:bookmarkEnd w:id="123"/>
      <w:bookmarkEnd w:id="124"/>
    </w:p>
    <w:tbl>
      <w:tblPr>
        <w:tblStyle w:val="TableGrid"/>
        <w:tblW w:w="9715" w:type="dxa"/>
        <w:jc w:val="center"/>
        <w:tblLayout w:type="fixed"/>
        <w:tblLook w:val="0420" w:firstRow="1" w:lastRow="0" w:firstColumn="0" w:lastColumn="0" w:noHBand="0" w:noVBand="1"/>
        <w:tblCaption w:val="Estimated TN and TP Reductions and Costs from Stormwater Best Management Practice Maintenance"/>
      </w:tblPr>
      <w:tblGrid>
        <w:gridCol w:w="2875"/>
        <w:gridCol w:w="1080"/>
        <w:gridCol w:w="1440"/>
        <w:gridCol w:w="1350"/>
        <w:gridCol w:w="1620"/>
        <w:gridCol w:w="1350"/>
      </w:tblGrid>
      <w:tr w:rsidR="0082653C" w:rsidRPr="005916C0" w14:paraId="0213D6A4" w14:textId="2EE6F87E" w:rsidTr="00DE6673">
        <w:trPr>
          <w:trHeight w:val="152"/>
          <w:tblHeader/>
          <w:jc w:val="center"/>
        </w:trPr>
        <w:tc>
          <w:tcPr>
            <w:tcW w:w="2875" w:type="dxa"/>
            <w:shd w:val="clear" w:color="auto" w:fill="BDD7EE"/>
            <w:vAlign w:val="center"/>
          </w:tcPr>
          <w:p w14:paraId="7A936685" w14:textId="409AB7FE" w:rsidR="0082653C" w:rsidRPr="005916C0" w:rsidRDefault="0082653C" w:rsidP="00735B13">
            <w:pPr>
              <w:spacing w:after="0"/>
              <w:jc w:val="center"/>
              <w:rPr>
                <w:b/>
                <w:sz w:val="18"/>
                <w:szCs w:val="20"/>
              </w:rPr>
            </w:pPr>
            <w:r w:rsidRPr="005916C0">
              <w:rPr>
                <w:b/>
                <w:sz w:val="18"/>
                <w:szCs w:val="20"/>
              </w:rPr>
              <w:t>Project</w:t>
            </w:r>
          </w:p>
        </w:tc>
        <w:tc>
          <w:tcPr>
            <w:tcW w:w="1080" w:type="dxa"/>
            <w:shd w:val="clear" w:color="auto" w:fill="BDD7EE"/>
            <w:vAlign w:val="center"/>
            <w:hideMark/>
          </w:tcPr>
          <w:p w14:paraId="03D1006B" w14:textId="061D6401" w:rsidR="0082653C" w:rsidRPr="005916C0" w:rsidRDefault="0082653C" w:rsidP="00735B13">
            <w:pPr>
              <w:spacing w:after="0"/>
              <w:jc w:val="center"/>
              <w:rPr>
                <w:b/>
                <w:sz w:val="18"/>
                <w:szCs w:val="20"/>
              </w:rPr>
            </w:pPr>
            <w:r w:rsidRPr="005916C0">
              <w:rPr>
                <w:b/>
                <w:sz w:val="18"/>
                <w:szCs w:val="20"/>
              </w:rPr>
              <w:t>Cost</w:t>
            </w:r>
          </w:p>
        </w:tc>
        <w:tc>
          <w:tcPr>
            <w:tcW w:w="1440" w:type="dxa"/>
            <w:shd w:val="clear" w:color="auto" w:fill="BDD7EE"/>
            <w:vAlign w:val="center"/>
            <w:hideMark/>
          </w:tcPr>
          <w:p w14:paraId="0409C558" w14:textId="26A77E7F" w:rsidR="0082653C" w:rsidRPr="005916C0" w:rsidRDefault="0082653C" w:rsidP="00735B13">
            <w:pPr>
              <w:spacing w:after="0"/>
              <w:jc w:val="center"/>
              <w:rPr>
                <w:b/>
                <w:sz w:val="18"/>
                <w:szCs w:val="20"/>
              </w:rPr>
            </w:pPr>
            <w:r w:rsidRPr="005916C0">
              <w:rPr>
                <w:b/>
                <w:sz w:val="18"/>
                <w:szCs w:val="20"/>
              </w:rPr>
              <w:t>Estimated T</w:t>
            </w:r>
            <w:r w:rsidR="00DE6673" w:rsidRPr="005916C0">
              <w:rPr>
                <w:b/>
                <w:sz w:val="18"/>
                <w:szCs w:val="20"/>
              </w:rPr>
              <w:t xml:space="preserve">otal </w:t>
            </w:r>
            <w:r w:rsidRPr="005916C0">
              <w:rPr>
                <w:b/>
                <w:sz w:val="18"/>
                <w:szCs w:val="20"/>
              </w:rPr>
              <w:t>N</w:t>
            </w:r>
            <w:r w:rsidR="00DE6673" w:rsidRPr="005916C0">
              <w:rPr>
                <w:b/>
                <w:sz w:val="18"/>
                <w:szCs w:val="20"/>
              </w:rPr>
              <w:t>itrogen</w:t>
            </w:r>
            <w:r w:rsidRPr="005916C0">
              <w:rPr>
                <w:b/>
                <w:sz w:val="18"/>
                <w:szCs w:val="20"/>
              </w:rPr>
              <w:t xml:space="preserve"> Reductions (</w:t>
            </w:r>
            <w:r w:rsidR="009256C0" w:rsidRPr="005916C0">
              <w:rPr>
                <w:b/>
                <w:sz w:val="18"/>
                <w:szCs w:val="20"/>
              </w:rPr>
              <w:t>pounds per year</w:t>
            </w:r>
            <w:r w:rsidRPr="005916C0">
              <w:rPr>
                <w:b/>
                <w:sz w:val="18"/>
                <w:szCs w:val="20"/>
              </w:rPr>
              <w:t>)</w:t>
            </w:r>
          </w:p>
        </w:tc>
        <w:tc>
          <w:tcPr>
            <w:tcW w:w="1350" w:type="dxa"/>
            <w:shd w:val="clear" w:color="auto" w:fill="BDD7EE"/>
            <w:vAlign w:val="center"/>
          </w:tcPr>
          <w:p w14:paraId="05E4647D" w14:textId="6B42721A" w:rsidR="0082653C" w:rsidRPr="005916C0" w:rsidRDefault="0082653C" w:rsidP="00735B13">
            <w:pPr>
              <w:spacing w:after="0"/>
              <w:jc w:val="center"/>
              <w:rPr>
                <w:b/>
                <w:sz w:val="18"/>
                <w:szCs w:val="20"/>
              </w:rPr>
            </w:pPr>
            <w:r w:rsidRPr="005916C0">
              <w:rPr>
                <w:b/>
                <w:sz w:val="18"/>
                <w:szCs w:val="20"/>
              </w:rPr>
              <w:t>Cost</w:t>
            </w:r>
            <w:r w:rsidR="00207866" w:rsidRPr="005916C0">
              <w:rPr>
                <w:b/>
                <w:sz w:val="18"/>
                <w:szCs w:val="20"/>
              </w:rPr>
              <w:t xml:space="preserve"> per Pound Per Year </w:t>
            </w:r>
            <w:r w:rsidRPr="005916C0">
              <w:rPr>
                <w:b/>
                <w:sz w:val="18"/>
                <w:szCs w:val="20"/>
              </w:rPr>
              <w:t>of T</w:t>
            </w:r>
            <w:r w:rsidR="00DE6673" w:rsidRPr="005916C0">
              <w:rPr>
                <w:b/>
                <w:sz w:val="18"/>
                <w:szCs w:val="20"/>
              </w:rPr>
              <w:t xml:space="preserve">otal </w:t>
            </w:r>
            <w:r w:rsidRPr="005916C0">
              <w:rPr>
                <w:b/>
                <w:sz w:val="18"/>
                <w:szCs w:val="20"/>
              </w:rPr>
              <w:t>N</w:t>
            </w:r>
            <w:r w:rsidR="00DE6673" w:rsidRPr="005916C0">
              <w:rPr>
                <w:b/>
                <w:sz w:val="18"/>
                <w:szCs w:val="20"/>
              </w:rPr>
              <w:t>itrogen</w:t>
            </w:r>
            <w:r w:rsidRPr="005916C0">
              <w:rPr>
                <w:b/>
                <w:sz w:val="18"/>
                <w:szCs w:val="20"/>
              </w:rPr>
              <w:t xml:space="preserve"> Removed</w:t>
            </w:r>
          </w:p>
        </w:tc>
        <w:tc>
          <w:tcPr>
            <w:tcW w:w="1620" w:type="dxa"/>
            <w:shd w:val="clear" w:color="auto" w:fill="BDD7EE"/>
            <w:vAlign w:val="center"/>
          </w:tcPr>
          <w:p w14:paraId="25EFC6A2" w14:textId="3BF887DC" w:rsidR="0082653C" w:rsidRPr="005916C0" w:rsidRDefault="0082653C" w:rsidP="00735B13">
            <w:pPr>
              <w:spacing w:after="0"/>
              <w:jc w:val="center"/>
              <w:rPr>
                <w:b/>
                <w:sz w:val="18"/>
                <w:szCs w:val="20"/>
              </w:rPr>
            </w:pPr>
            <w:r w:rsidRPr="005916C0">
              <w:rPr>
                <w:b/>
                <w:sz w:val="18"/>
                <w:szCs w:val="20"/>
              </w:rPr>
              <w:t>Estimated T</w:t>
            </w:r>
            <w:r w:rsidR="00DE6673" w:rsidRPr="005916C0">
              <w:rPr>
                <w:b/>
                <w:sz w:val="18"/>
                <w:szCs w:val="20"/>
              </w:rPr>
              <w:t xml:space="preserve">otal </w:t>
            </w:r>
            <w:r w:rsidRPr="005916C0">
              <w:rPr>
                <w:b/>
                <w:sz w:val="18"/>
                <w:szCs w:val="20"/>
              </w:rPr>
              <w:t>P</w:t>
            </w:r>
            <w:r w:rsidR="00DE6673" w:rsidRPr="005916C0">
              <w:rPr>
                <w:b/>
                <w:sz w:val="18"/>
                <w:szCs w:val="20"/>
              </w:rPr>
              <w:t>hosphorus</w:t>
            </w:r>
            <w:r w:rsidRPr="005916C0">
              <w:rPr>
                <w:b/>
                <w:sz w:val="18"/>
                <w:szCs w:val="20"/>
              </w:rPr>
              <w:t xml:space="preserve"> Reductions (</w:t>
            </w:r>
            <w:r w:rsidR="009256C0" w:rsidRPr="005916C0">
              <w:rPr>
                <w:b/>
                <w:sz w:val="18"/>
                <w:szCs w:val="20"/>
              </w:rPr>
              <w:t>pounds per year</w:t>
            </w:r>
            <w:r w:rsidRPr="005916C0">
              <w:rPr>
                <w:b/>
                <w:sz w:val="18"/>
                <w:szCs w:val="20"/>
              </w:rPr>
              <w:t>)</w:t>
            </w:r>
          </w:p>
        </w:tc>
        <w:tc>
          <w:tcPr>
            <w:tcW w:w="1350" w:type="dxa"/>
            <w:shd w:val="clear" w:color="auto" w:fill="BDD7EE"/>
            <w:vAlign w:val="center"/>
            <w:hideMark/>
          </w:tcPr>
          <w:p w14:paraId="7AA409AB" w14:textId="22365909" w:rsidR="0082653C" w:rsidRPr="005916C0" w:rsidRDefault="0082653C" w:rsidP="00735B13">
            <w:pPr>
              <w:spacing w:after="0"/>
              <w:jc w:val="center"/>
              <w:rPr>
                <w:b/>
                <w:sz w:val="18"/>
                <w:szCs w:val="20"/>
              </w:rPr>
            </w:pPr>
            <w:r w:rsidRPr="005916C0">
              <w:rPr>
                <w:b/>
                <w:sz w:val="18"/>
                <w:szCs w:val="20"/>
              </w:rPr>
              <w:t>Cost</w:t>
            </w:r>
            <w:r w:rsidR="00207866" w:rsidRPr="005916C0">
              <w:rPr>
                <w:b/>
                <w:sz w:val="18"/>
                <w:szCs w:val="20"/>
              </w:rPr>
              <w:t xml:space="preserve"> per Pound per Year</w:t>
            </w:r>
            <w:r w:rsidRPr="005916C0">
              <w:rPr>
                <w:b/>
                <w:sz w:val="18"/>
                <w:szCs w:val="20"/>
              </w:rPr>
              <w:t xml:space="preserve"> of T</w:t>
            </w:r>
            <w:r w:rsidR="00DE6673" w:rsidRPr="005916C0">
              <w:rPr>
                <w:b/>
                <w:sz w:val="18"/>
                <w:szCs w:val="20"/>
              </w:rPr>
              <w:t xml:space="preserve">otal </w:t>
            </w:r>
            <w:r w:rsidRPr="005916C0">
              <w:rPr>
                <w:b/>
                <w:sz w:val="18"/>
                <w:szCs w:val="20"/>
              </w:rPr>
              <w:t>P</w:t>
            </w:r>
            <w:r w:rsidR="00DE6673" w:rsidRPr="005916C0">
              <w:rPr>
                <w:b/>
                <w:sz w:val="18"/>
                <w:szCs w:val="20"/>
              </w:rPr>
              <w:t>hosphorus</w:t>
            </w:r>
            <w:r w:rsidRPr="005916C0">
              <w:rPr>
                <w:b/>
                <w:sz w:val="18"/>
                <w:szCs w:val="20"/>
              </w:rPr>
              <w:t xml:space="preserve"> Removed</w:t>
            </w:r>
          </w:p>
        </w:tc>
      </w:tr>
      <w:tr w:rsidR="0082653C" w:rsidRPr="005916C0" w14:paraId="13CD3BBA" w14:textId="5B713904" w:rsidTr="00DE6673">
        <w:trPr>
          <w:trHeight w:val="255"/>
          <w:jc w:val="center"/>
        </w:trPr>
        <w:tc>
          <w:tcPr>
            <w:tcW w:w="2875" w:type="dxa"/>
            <w:shd w:val="clear" w:color="auto" w:fill="auto"/>
            <w:vAlign w:val="center"/>
          </w:tcPr>
          <w:p w14:paraId="4E1E0C3F" w14:textId="7F828421" w:rsidR="0082653C" w:rsidRPr="005916C0" w:rsidRDefault="0082653C" w:rsidP="0021378B">
            <w:pPr>
              <w:spacing w:after="0"/>
              <w:jc w:val="center"/>
              <w:rPr>
                <w:sz w:val="18"/>
                <w:szCs w:val="20"/>
              </w:rPr>
            </w:pPr>
            <w:r w:rsidRPr="005916C0">
              <w:rPr>
                <w:sz w:val="18"/>
                <w:szCs w:val="20"/>
              </w:rPr>
              <w:t>Stormwater B</w:t>
            </w:r>
            <w:r w:rsidR="003B5156" w:rsidRPr="005916C0">
              <w:rPr>
                <w:sz w:val="18"/>
                <w:szCs w:val="20"/>
              </w:rPr>
              <w:t xml:space="preserve">est </w:t>
            </w:r>
            <w:r w:rsidRPr="005916C0">
              <w:rPr>
                <w:sz w:val="18"/>
                <w:szCs w:val="20"/>
              </w:rPr>
              <w:t>M</w:t>
            </w:r>
            <w:r w:rsidR="003B5156" w:rsidRPr="005916C0">
              <w:rPr>
                <w:sz w:val="18"/>
                <w:szCs w:val="20"/>
              </w:rPr>
              <w:t xml:space="preserve">anagement </w:t>
            </w:r>
            <w:r w:rsidRPr="005916C0">
              <w:rPr>
                <w:sz w:val="18"/>
                <w:szCs w:val="20"/>
              </w:rPr>
              <w:t>P</w:t>
            </w:r>
            <w:r w:rsidR="003B5156" w:rsidRPr="005916C0">
              <w:rPr>
                <w:sz w:val="18"/>
                <w:szCs w:val="20"/>
              </w:rPr>
              <w:t>ractice</w:t>
            </w:r>
            <w:r w:rsidRPr="005916C0">
              <w:rPr>
                <w:sz w:val="18"/>
                <w:szCs w:val="20"/>
              </w:rPr>
              <w:t xml:space="preserve"> Maintenance Education</w:t>
            </w:r>
          </w:p>
        </w:tc>
        <w:tc>
          <w:tcPr>
            <w:tcW w:w="1080" w:type="dxa"/>
            <w:shd w:val="clear" w:color="auto" w:fill="auto"/>
            <w:noWrap/>
            <w:vAlign w:val="center"/>
            <w:hideMark/>
          </w:tcPr>
          <w:p w14:paraId="71C8AF58" w14:textId="43601BCE" w:rsidR="0082653C" w:rsidRPr="005916C0" w:rsidRDefault="0082653C" w:rsidP="0021378B">
            <w:pPr>
              <w:spacing w:after="0"/>
              <w:jc w:val="center"/>
              <w:rPr>
                <w:sz w:val="18"/>
                <w:szCs w:val="20"/>
              </w:rPr>
            </w:pPr>
            <w:r w:rsidRPr="005916C0">
              <w:rPr>
                <w:sz w:val="18"/>
                <w:szCs w:val="20"/>
              </w:rPr>
              <w:t>$300,000</w:t>
            </w:r>
          </w:p>
        </w:tc>
        <w:tc>
          <w:tcPr>
            <w:tcW w:w="1440" w:type="dxa"/>
            <w:shd w:val="clear" w:color="auto" w:fill="auto"/>
            <w:noWrap/>
            <w:vAlign w:val="center"/>
            <w:hideMark/>
          </w:tcPr>
          <w:p w14:paraId="3AFBA760" w14:textId="73B78C4E" w:rsidR="0082653C" w:rsidRPr="005916C0" w:rsidRDefault="0082653C" w:rsidP="0021378B">
            <w:pPr>
              <w:spacing w:after="0"/>
              <w:jc w:val="center"/>
              <w:rPr>
                <w:sz w:val="18"/>
                <w:szCs w:val="20"/>
              </w:rPr>
            </w:pPr>
            <w:r w:rsidRPr="005916C0">
              <w:rPr>
                <w:sz w:val="18"/>
                <w:szCs w:val="20"/>
              </w:rPr>
              <w:t>3,300</w:t>
            </w:r>
          </w:p>
        </w:tc>
        <w:tc>
          <w:tcPr>
            <w:tcW w:w="1350" w:type="dxa"/>
            <w:shd w:val="clear" w:color="auto" w:fill="auto"/>
            <w:vAlign w:val="center"/>
          </w:tcPr>
          <w:p w14:paraId="6350D0A2" w14:textId="6E08C36F" w:rsidR="0082653C" w:rsidRPr="005916C0" w:rsidRDefault="0082653C" w:rsidP="0021378B">
            <w:pPr>
              <w:spacing w:after="0"/>
              <w:jc w:val="center"/>
              <w:rPr>
                <w:sz w:val="18"/>
                <w:szCs w:val="20"/>
              </w:rPr>
            </w:pPr>
            <w:r w:rsidRPr="005916C0">
              <w:rPr>
                <w:sz w:val="18"/>
                <w:szCs w:val="20"/>
              </w:rPr>
              <w:t>$91</w:t>
            </w:r>
          </w:p>
        </w:tc>
        <w:tc>
          <w:tcPr>
            <w:tcW w:w="1620" w:type="dxa"/>
            <w:shd w:val="clear" w:color="auto" w:fill="auto"/>
            <w:vAlign w:val="center"/>
          </w:tcPr>
          <w:p w14:paraId="2E60D0FC" w14:textId="30E94E7C" w:rsidR="0082653C" w:rsidRPr="005916C0" w:rsidRDefault="0082653C" w:rsidP="0021378B">
            <w:pPr>
              <w:spacing w:after="0"/>
              <w:jc w:val="center"/>
              <w:rPr>
                <w:sz w:val="18"/>
                <w:szCs w:val="20"/>
              </w:rPr>
            </w:pPr>
            <w:r w:rsidRPr="005916C0">
              <w:rPr>
                <w:sz w:val="18"/>
                <w:szCs w:val="20"/>
              </w:rPr>
              <w:t>400</w:t>
            </w:r>
          </w:p>
        </w:tc>
        <w:tc>
          <w:tcPr>
            <w:tcW w:w="1350" w:type="dxa"/>
            <w:shd w:val="clear" w:color="auto" w:fill="auto"/>
            <w:noWrap/>
            <w:vAlign w:val="center"/>
          </w:tcPr>
          <w:p w14:paraId="533E303B" w14:textId="7450D110" w:rsidR="0082653C" w:rsidRPr="005916C0" w:rsidRDefault="0082653C" w:rsidP="0021378B">
            <w:pPr>
              <w:spacing w:after="0"/>
              <w:jc w:val="center"/>
              <w:rPr>
                <w:sz w:val="18"/>
                <w:szCs w:val="20"/>
              </w:rPr>
            </w:pPr>
            <w:r w:rsidRPr="005916C0">
              <w:rPr>
                <w:sz w:val="18"/>
                <w:szCs w:val="20"/>
              </w:rPr>
              <w:t>$750</w:t>
            </w:r>
          </w:p>
        </w:tc>
      </w:tr>
    </w:tbl>
    <w:p w14:paraId="13C65E3E" w14:textId="76A2BCE1" w:rsidR="00742DD5" w:rsidRPr="005916C0" w:rsidRDefault="00742DD5" w:rsidP="008B057C">
      <w:pPr>
        <w:pStyle w:val="Heading4"/>
        <w:spacing w:before="240"/>
      </w:pPr>
      <w:r w:rsidRPr="005916C0">
        <w:t xml:space="preserve">Septic Systems </w:t>
      </w:r>
      <w:r w:rsidR="006A48E8" w:rsidRPr="005916C0">
        <w:t xml:space="preserve">and Sewer Laterals </w:t>
      </w:r>
      <w:r w:rsidRPr="005916C0">
        <w:t>Maintenance</w:t>
      </w:r>
    </w:p>
    <w:p w14:paraId="3C1A298B" w14:textId="6799DC13" w:rsidR="00742DD5" w:rsidRPr="005916C0" w:rsidRDefault="00742DD5" w:rsidP="008B057C">
      <w:r w:rsidRPr="005916C0">
        <w:t>Nationwide, 10</w:t>
      </w:r>
      <w:r w:rsidR="00A61919" w:rsidRPr="005916C0">
        <w:t>–</w:t>
      </w:r>
      <w:r w:rsidRPr="005916C0">
        <w:t>20% of septic systems are failing from overuse, improper maintenance, unsuitable drainfield conditions, and high-water table</w:t>
      </w:r>
      <w:r w:rsidR="002842D8" w:rsidRPr="005916C0">
        <w:t>s</w:t>
      </w:r>
      <w:r w:rsidRPr="005916C0">
        <w:t>. When septic systems are older and failing or are installed over poor soils close to the groundwater table or open water, they can be a major contributor of nutrients and bacterial and viral pathogens to the system</w:t>
      </w:r>
      <w:r w:rsidR="0029626B" w:rsidRPr="005916C0">
        <w:t xml:space="preserve"> (De and Toor</w:t>
      </w:r>
      <w:r w:rsidR="004846F4" w:rsidRPr="005916C0">
        <w:t>,</w:t>
      </w:r>
      <w:r w:rsidR="0029626B" w:rsidRPr="005916C0">
        <w:t xml:space="preserve"> 2017</w:t>
      </w:r>
      <w:r w:rsidR="00A61919" w:rsidRPr="005916C0">
        <w:t>;</w:t>
      </w:r>
      <w:r w:rsidR="003F0DA1" w:rsidRPr="005916C0">
        <w:t xml:space="preserve"> U</w:t>
      </w:r>
      <w:r w:rsidR="00C017E8" w:rsidRPr="005916C0">
        <w:t>nited States Environmental Protection Agency</w:t>
      </w:r>
      <w:r w:rsidR="00A61919" w:rsidRPr="005916C0">
        <w:t>,</w:t>
      </w:r>
      <w:r w:rsidR="003F0DA1" w:rsidRPr="005916C0">
        <w:t xml:space="preserve"> 2002</w:t>
      </w:r>
      <w:r w:rsidR="0029626B" w:rsidRPr="005916C0">
        <w:t>)</w:t>
      </w:r>
      <w:r w:rsidRPr="005916C0">
        <w:t>.</w:t>
      </w:r>
    </w:p>
    <w:p w14:paraId="52B89C1A" w14:textId="0B7FBC6C" w:rsidR="00742DD5" w:rsidRPr="005916C0" w:rsidRDefault="00742DD5" w:rsidP="008B057C">
      <w:r w:rsidRPr="005916C0">
        <w:t>A properly functioning septic tank and drainfield system reduces TN by 30</w:t>
      </w:r>
      <w:r w:rsidR="00A61919" w:rsidRPr="005916C0">
        <w:t>–</w:t>
      </w:r>
      <w:r w:rsidRPr="005916C0">
        <w:t>40%. However, the reduction has been measured at 0</w:t>
      </w:r>
      <w:r w:rsidR="00A61919" w:rsidRPr="005916C0">
        <w:t>–</w:t>
      </w:r>
      <w:r w:rsidRPr="005916C0">
        <w:t>20% in adverse conditions. The best available studies estimate a 10% reduction in nitrogen within a properly maintained tank versus an improperly maintained tank. The remaining 20</w:t>
      </w:r>
      <w:r w:rsidR="00A61919" w:rsidRPr="005916C0">
        <w:t>–</w:t>
      </w:r>
      <w:r w:rsidRPr="005916C0">
        <w:t>30% of nitrogen removal occurs in a properly functioning drainfield</w:t>
      </w:r>
      <w:r w:rsidR="0029626B" w:rsidRPr="005916C0">
        <w:t xml:space="preserve"> (Anderson 2006)</w:t>
      </w:r>
      <w:r w:rsidRPr="005916C0">
        <w:t>. If 1</w:t>
      </w:r>
      <w:r w:rsidR="00E54036" w:rsidRPr="005916C0">
        <w:t>5</w:t>
      </w:r>
      <w:r w:rsidRPr="005916C0">
        <w:t xml:space="preserve">% of systems are failing and failing systems attenuate 30% less of the nitrogen load, these systems may pose far greater impacts to the groundwater, tributaries, and lagoon than the average impact reported for properly functioning systems. </w:t>
      </w:r>
      <w:r w:rsidRPr="005916C0">
        <w:lastRenderedPageBreak/>
        <w:t xml:space="preserve">Without the 30% reduction, the potential load to the IRL and its tributaries is estimated to be </w:t>
      </w:r>
      <w:r w:rsidR="00E54036" w:rsidRPr="005916C0">
        <w:t>2</w:t>
      </w:r>
      <w:r w:rsidR="00592BF9" w:rsidRPr="005916C0">
        <w:t>7.2</w:t>
      </w:r>
      <w:r w:rsidRPr="005916C0">
        <w:t xml:space="preserve"> </w:t>
      </w:r>
      <w:r w:rsidR="009256C0" w:rsidRPr="005916C0">
        <w:t>pounds per year</w:t>
      </w:r>
      <w:r w:rsidRPr="005916C0">
        <w:t xml:space="preserve"> of TN for properties within </w:t>
      </w:r>
      <w:r w:rsidR="006B262F" w:rsidRPr="005916C0">
        <w:t>5</w:t>
      </w:r>
      <w:r w:rsidR="00AF531E" w:rsidRPr="005916C0">
        <w:t>5 yards</w:t>
      </w:r>
      <w:r w:rsidRPr="005916C0">
        <w:t xml:space="preserve"> (instead of </w:t>
      </w:r>
      <w:r w:rsidR="00E54036" w:rsidRPr="005916C0">
        <w:t>19</w:t>
      </w:r>
      <w:r w:rsidRPr="005916C0">
        <w:t xml:space="preserve"> </w:t>
      </w:r>
      <w:r w:rsidR="009256C0" w:rsidRPr="005916C0">
        <w:t>pounds per year</w:t>
      </w:r>
      <w:r w:rsidRPr="005916C0">
        <w:t xml:space="preserve"> of </w:t>
      </w:r>
      <w:r w:rsidR="00045D4F" w:rsidRPr="005916C0">
        <w:t xml:space="preserve">TN for functioning systems), </w:t>
      </w:r>
      <w:r w:rsidR="00592BF9" w:rsidRPr="005916C0">
        <w:t>5.2</w:t>
      </w:r>
      <w:r w:rsidRPr="005916C0">
        <w:t xml:space="preserve"> </w:t>
      </w:r>
      <w:r w:rsidR="009256C0" w:rsidRPr="005916C0">
        <w:t>pounds per year</w:t>
      </w:r>
      <w:r w:rsidRPr="005916C0">
        <w:t xml:space="preserve"> of TN for properties </w:t>
      </w:r>
      <w:r w:rsidR="00592BF9" w:rsidRPr="005916C0">
        <w:t>between 5</w:t>
      </w:r>
      <w:r w:rsidR="00AF531E" w:rsidRPr="005916C0">
        <w:t>5</w:t>
      </w:r>
      <w:r w:rsidRPr="005916C0">
        <w:t xml:space="preserve"> </w:t>
      </w:r>
      <w:r w:rsidR="00592BF9" w:rsidRPr="005916C0">
        <w:t>and</w:t>
      </w:r>
      <w:r w:rsidRPr="005916C0">
        <w:t xml:space="preserve"> 2</w:t>
      </w:r>
      <w:r w:rsidR="00AF531E" w:rsidRPr="005916C0">
        <w:t>19 yards</w:t>
      </w:r>
      <w:r w:rsidRPr="005916C0">
        <w:t xml:space="preserve"> away (instead of </w:t>
      </w:r>
      <w:r w:rsidR="00E54036" w:rsidRPr="005916C0">
        <w:t>3.6</w:t>
      </w:r>
      <w:r w:rsidRPr="005916C0">
        <w:t xml:space="preserve"> </w:t>
      </w:r>
      <w:r w:rsidR="009256C0" w:rsidRPr="005916C0">
        <w:t>pounds per year</w:t>
      </w:r>
      <w:r w:rsidR="00A61919" w:rsidRPr="005916C0">
        <w:t xml:space="preserve"> of </w:t>
      </w:r>
      <w:r w:rsidRPr="005916C0">
        <w:t>TN for functioning systems)</w:t>
      </w:r>
      <w:r w:rsidR="00592BF9" w:rsidRPr="005916C0">
        <w:t xml:space="preserve">, and 1.1 </w:t>
      </w:r>
      <w:r w:rsidR="009256C0" w:rsidRPr="005916C0">
        <w:t>pounds per year</w:t>
      </w:r>
      <w:r w:rsidR="00592BF9" w:rsidRPr="005916C0">
        <w:t xml:space="preserve"> of TN for properties more than </w:t>
      </w:r>
      <w:r w:rsidR="008E7FF2" w:rsidRPr="005916C0">
        <w:t>219 yards</w:t>
      </w:r>
      <w:r w:rsidR="00592BF9" w:rsidRPr="005916C0">
        <w:t xml:space="preserve"> away (instead of 0.8 </w:t>
      </w:r>
      <w:r w:rsidR="009256C0" w:rsidRPr="005916C0">
        <w:t>pounds per year</w:t>
      </w:r>
      <w:r w:rsidR="00592BF9" w:rsidRPr="005916C0">
        <w:t xml:space="preserve"> of TN for functioning systems)</w:t>
      </w:r>
      <w:r w:rsidRPr="005916C0">
        <w:t>.</w:t>
      </w:r>
    </w:p>
    <w:p w14:paraId="0F496CC9" w14:textId="5A47FF36" w:rsidR="00742DD5" w:rsidRPr="005916C0" w:rsidRDefault="00742DD5" w:rsidP="008B057C">
      <w:r w:rsidRPr="005916C0">
        <w:t xml:space="preserve">There are an estimated </w:t>
      </w:r>
      <w:r w:rsidR="00E54036" w:rsidRPr="005916C0">
        <w:t xml:space="preserve">53,204 </w:t>
      </w:r>
      <w:r w:rsidRPr="005916C0">
        <w:t xml:space="preserve">septic systems in Brevard County within the IRL Basin. As noted in </w:t>
      </w:r>
      <w:r w:rsidRPr="005916C0">
        <w:rPr>
          <w:b/>
        </w:rPr>
        <w:t xml:space="preserve">Section </w:t>
      </w:r>
      <w:r w:rsidR="00766205" w:rsidRPr="005916C0">
        <w:rPr>
          <w:b/>
        </w:rPr>
        <w:fldChar w:fldCharType="begin"/>
      </w:r>
      <w:r w:rsidR="00766205" w:rsidRPr="005916C0">
        <w:rPr>
          <w:b/>
        </w:rPr>
        <w:instrText xml:space="preserve"> REF _Ref51930337 \r \h </w:instrText>
      </w:r>
      <w:r w:rsidR="008E7FF2" w:rsidRPr="005916C0">
        <w:rPr>
          <w:b/>
        </w:rPr>
        <w:instrText xml:space="preserve"> \* MERGEFORMAT </w:instrText>
      </w:r>
      <w:r w:rsidR="00766205" w:rsidRPr="005916C0">
        <w:rPr>
          <w:b/>
        </w:rPr>
      </w:r>
      <w:r w:rsidR="00766205" w:rsidRPr="005916C0">
        <w:rPr>
          <w:b/>
        </w:rPr>
        <w:fldChar w:fldCharType="separate"/>
      </w:r>
      <w:r w:rsidR="004502BB">
        <w:rPr>
          <w:b/>
        </w:rPr>
        <w:t>4.1.6</w:t>
      </w:r>
      <w:r w:rsidR="00766205" w:rsidRPr="005916C0">
        <w:rPr>
          <w:b/>
        </w:rPr>
        <w:fldChar w:fldCharType="end"/>
      </w:r>
      <w:r w:rsidRPr="005916C0">
        <w:t xml:space="preserve">, the total loading of septic systems within </w:t>
      </w:r>
      <w:r w:rsidR="006B262F" w:rsidRPr="005916C0">
        <w:t>5</w:t>
      </w:r>
      <w:r w:rsidR="008E7FF2" w:rsidRPr="005916C0">
        <w:t>5 yards</w:t>
      </w:r>
      <w:r w:rsidRPr="005916C0">
        <w:t xml:space="preserve"> of the IRL and its tributaries is calculated at </w:t>
      </w:r>
      <w:r w:rsidR="00E54036" w:rsidRPr="005916C0">
        <w:t xml:space="preserve">299,590 </w:t>
      </w:r>
      <w:r w:rsidR="009256C0" w:rsidRPr="005916C0">
        <w:t>pounds per year</w:t>
      </w:r>
      <w:r w:rsidRPr="005916C0">
        <w:t xml:space="preserve"> of TN, the total loading of systems </w:t>
      </w:r>
      <w:r w:rsidR="00592BF9" w:rsidRPr="005916C0">
        <w:t xml:space="preserve">between </w:t>
      </w:r>
      <w:r w:rsidR="006B262F" w:rsidRPr="005916C0">
        <w:t>5</w:t>
      </w:r>
      <w:r w:rsidR="008E7FF2" w:rsidRPr="005916C0">
        <w:t>5</w:t>
      </w:r>
      <w:r w:rsidR="006B262F" w:rsidRPr="005916C0">
        <w:t xml:space="preserve"> and 2</w:t>
      </w:r>
      <w:r w:rsidR="008E7FF2" w:rsidRPr="005916C0">
        <w:t>19 yards</w:t>
      </w:r>
      <w:r w:rsidRPr="005916C0">
        <w:t xml:space="preserve"> is </w:t>
      </w:r>
      <w:r w:rsidR="00E54036" w:rsidRPr="005916C0">
        <w:t xml:space="preserve">86,575 </w:t>
      </w:r>
      <w:r w:rsidR="009256C0" w:rsidRPr="005916C0">
        <w:t>pounds per year</w:t>
      </w:r>
      <w:r w:rsidRPr="005916C0">
        <w:t xml:space="preserve"> of TN</w:t>
      </w:r>
      <w:r w:rsidR="00E54036" w:rsidRPr="005916C0">
        <w:t xml:space="preserve">, and the total loading of septic systems further than </w:t>
      </w:r>
      <w:r w:rsidR="006B262F" w:rsidRPr="005916C0">
        <w:t>2</w:t>
      </w:r>
      <w:r w:rsidR="008E7FF2" w:rsidRPr="005916C0">
        <w:t>19 yards</w:t>
      </w:r>
      <w:r w:rsidR="00E54036" w:rsidRPr="005916C0">
        <w:t xml:space="preserve"> is 10,805 </w:t>
      </w:r>
      <w:r w:rsidR="009256C0" w:rsidRPr="005916C0">
        <w:t>pounds per year</w:t>
      </w:r>
      <w:r w:rsidR="00E54036" w:rsidRPr="005916C0">
        <w:t xml:space="preserve"> of TN</w:t>
      </w:r>
      <w:r w:rsidRPr="005916C0">
        <w:t>. If the failure rate in Brevard County is about 1</w:t>
      </w:r>
      <w:r w:rsidR="00E54036" w:rsidRPr="005916C0">
        <w:t>5</w:t>
      </w:r>
      <w:r w:rsidRPr="005916C0">
        <w:t xml:space="preserve">%, and if failing systems receive 30% less attenuation, then failing systems within </w:t>
      </w:r>
      <w:r w:rsidR="006B262F" w:rsidRPr="005916C0">
        <w:t>5</w:t>
      </w:r>
      <w:r w:rsidR="008E7FF2" w:rsidRPr="005916C0">
        <w:t>5 yards</w:t>
      </w:r>
      <w:r w:rsidRPr="005916C0">
        <w:t xml:space="preserve"> of open water are contributing </w:t>
      </w:r>
      <w:r w:rsidR="00E54036" w:rsidRPr="005916C0">
        <w:t xml:space="preserve">13,481 </w:t>
      </w:r>
      <w:r w:rsidR="009256C0" w:rsidRPr="005916C0">
        <w:t>pounds per year</w:t>
      </w:r>
      <w:r w:rsidRPr="005916C0">
        <w:t xml:space="preserve"> of TN</w:t>
      </w:r>
      <w:r w:rsidR="00067897" w:rsidRPr="005916C0">
        <w:t>,</w:t>
      </w:r>
      <w:r w:rsidRPr="005916C0">
        <w:t xml:space="preserve"> failing systems between </w:t>
      </w:r>
      <w:r w:rsidR="006B262F" w:rsidRPr="005916C0">
        <w:t>5</w:t>
      </w:r>
      <w:r w:rsidR="008E7FF2" w:rsidRPr="005916C0">
        <w:t>5</w:t>
      </w:r>
      <w:r w:rsidR="006B262F" w:rsidRPr="005916C0">
        <w:t xml:space="preserve"> and 2</w:t>
      </w:r>
      <w:r w:rsidR="008E7FF2" w:rsidRPr="005916C0">
        <w:t>19 yards</w:t>
      </w:r>
      <w:r w:rsidRPr="005916C0">
        <w:t xml:space="preserve"> of open water are contributing </w:t>
      </w:r>
      <w:r w:rsidR="00E54036" w:rsidRPr="005916C0">
        <w:t>3,896</w:t>
      </w:r>
      <w:r w:rsidRPr="005916C0">
        <w:t xml:space="preserve"> </w:t>
      </w:r>
      <w:r w:rsidR="009256C0" w:rsidRPr="005916C0">
        <w:t>pounds per year</w:t>
      </w:r>
      <w:r w:rsidRPr="005916C0">
        <w:t xml:space="preserve"> of TN</w:t>
      </w:r>
      <w:r w:rsidR="00E54036" w:rsidRPr="005916C0">
        <w:rPr>
          <w:rFonts w:eastAsia="Calibri" w:cs="Times New Roman"/>
        </w:rPr>
        <w:t xml:space="preserve">, and failing tanks further than </w:t>
      </w:r>
      <w:r w:rsidR="006B262F" w:rsidRPr="005916C0">
        <w:rPr>
          <w:rFonts w:eastAsia="Calibri" w:cs="Times New Roman"/>
        </w:rPr>
        <w:t>2</w:t>
      </w:r>
      <w:r w:rsidR="008E7FF2" w:rsidRPr="005916C0">
        <w:rPr>
          <w:rFonts w:eastAsia="Calibri" w:cs="Times New Roman"/>
        </w:rPr>
        <w:t>19 yards</w:t>
      </w:r>
      <w:r w:rsidR="00E54036" w:rsidRPr="005916C0">
        <w:rPr>
          <w:rFonts w:eastAsia="Calibri" w:cs="Times New Roman"/>
        </w:rPr>
        <w:t xml:space="preserve"> are contributing 486 </w:t>
      </w:r>
      <w:r w:rsidR="009256C0" w:rsidRPr="005916C0">
        <w:rPr>
          <w:rFonts w:eastAsia="Calibri" w:cs="Times New Roman"/>
        </w:rPr>
        <w:t>pounds per year</w:t>
      </w:r>
      <w:r w:rsidR="00E54036" w:rsidRPr="005916C0">
        <w:rPr>
          <w:rFonts w:eastAsia="Calibri" w:cs="Times New Roman"/>
        </w:rPr>
        <w:t xml:space="preserve"> of TN</w:t>
      </w:r>
      <w:r w:rsidRPr="005916C0">
        <w:t xml:space="preserve">. By factoring in this failure rate, the total additional loading to the IRL from failing septic systems is approximately </w:t>
      </w:r>
      <w:r w:rsidR="00E54036" w:rsidRPr="005916C0">
        <w:t xml:space="preserve">17,863 </w:t>
      </w:r>
      <w:r w:rsidR="009256C0" w:rsidRPr="005916C0">
        <w:t>pounds per year</w:t>
      </w:r>
      <w:r w:rsidRPr="005916C0">
        <w:t xml:space="preserve"> of TN.</w:t>
      </w:r>
    </w:p>
    <w:p w14:paraId="0EDF1E9C" w14:textId="06FD6E6F" w:rsidR="00742DD5" w:rsidRPr="005916C0" w:rsidRDefault="00742DD5" w:rsidP="008B057C">
      <w:r w:rsidRPr="005916C0">
        <w:t>A 10-year outreach campaign budget of $300,000, which includes $50,000 for research and campaign development and $25,000 per year for implementation</w:t>
      </w:r>
      <w:r w:rsidR="001E4DEA" w:rsidRPr="005916C0">
        <w:t xml:space="preserve"> to improve septic</w:t>
      </w:r>
      <w:r w:rsidR="008B68D7" w:rsidRPr="005916C0">
        <w:t xml:space="preserve"> system</w:t>
      </w:r>
      <w:r w:rsidR="001E4DEA" w:rsidRPr="005916C0">
        <w:t xml:space="preserve"> maintenance, reduce excess use</w:t>
      </w:r>
      <w:r w:rsidR="008B68D7" w:rsidRPr="005916C0">
        <w:t>,</w:t>
      </w:r>
      <w:r w:rsidR="001E4DEA" w:rsidRPr="005916C0">
        <w:t xml:space="preserve"> and prevent harmful additives</w:t>
      </w:r>
      <w:r w:rsidRPr="005916C0">
        <w:t xml:space="preserve">, would strive to reduce the number of failing systems countywide by 25%, thereby reducing the excess loading from failing systems by </w:t>
      </w:r>
      <w:r w:rsidR="00E54036" w:rsidRPr="005916C0">
        <w:t xml:space="preserve">4,466 </w:t>
      </w:r>
      <w:r w:rsidR="009256C0" w:rsidRPr="005916C0">
        <w:t>pounds per year</w:t>
      </w:r>
      <w:r w:rsidRPr="005916C0">
        <w:t xml:space="preserve"> of TN. This would </w:t>
      </w:r>
      <w:r w:rsidR="00DC4206" w:rsidRPr="005916C0">
        <w:t>result in average cost of $</w:t>
      </w:r>
      <w:r w:rsidR="00E54036" w:rsidRPr="005916C0">
        <w:t>67</w:t>
      </w:r>
      <w:r w:rsidR="00DC4206" w:rsidRPr="005916C0">
        <w:t xml:space="preserve"> per pound</w:t>
      </w:r>
      <w:r w:rsidRPr="005916C0">
        <w:t xml:space="preserve"> of TN (see </w:t>
      </w:r>
      <w:r w:rsidRPr="005916C0">
        <w:rPr>
          <w:b/>
        </w:rPr>
        <w:fldChar w:fldCharType="begin"/>
      </w:r>
      <w:r w:rsidRPr="005916C0">
        <w:rPr>
          <w:b/>
        </w:rPr>
        <w:instrText xml:space="preserve"> REF _Ref507429149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7</w:t>
      </w:r>
      <w:r w:rsidRPr="005916C0">
        <w:rPr>
          <w:b/>
        </w:rPr>
        <w:fldChar w:fldCharType="end"/>
      </w:r>
      <w:r w:rsidRPr="005916C0">
        <w:t>).</w:t>
      </w:r>
    </w:p>
    <w:p w14:paraId="20A5F401" w14:textId="1BF8A973" w:rsidR="00742DD5" w:rsidRPr="005916C0" w:rsidRDefault="00742DD5" w:rsidP="00D00599">
      <w:pPr>
        <w:pStyle w:val="TableCaption"/>
        <w:keepNext/>
        <w:widowControl w:val="0"/>
      </w:pPr>
      <w:bookmarkStart w:id="125" w:name="_Ref507429149"/>
      <w:bookmarkStart w:id="126" w:name="_Toc508375108"/>
      <w:bookmarkStart w:id="127" w:name="_Toc97039059"/>
      <w:r w:rsidRPr="005916C0">
        <w:t xml:space="preserve">Table </w:t>
      </w:r>
      <w:fldSimple w:instr=" STYLEREF 1 \s ">
        <w:r w:rsidR="004502BB">
          <w:rPr>
            <w:noProof/>
          </w:rPr>
          <w:t>4</w:t>
        </w:r>
      </w:fldSimple>
      <w:r w:rsidR="001D1AB1" w:rsidRPr="005916C0">
        <w:noBreakHyphen/>
      </w:r>
      <w:fldSimple w:instr=" SEQ Table \* ARABIC \s 1 ">
        <w:r w:rsidR="004502BB">
          <w:rPr>
            <w:noProof/>
          </w:rPr>
          <w:t>7</w:t>
        </w:r>
      </w:fldSimple>
      <w:bookmarkEnd w:id="125"/>
      <w:r w:rsidRPr="005916C0">
        <w:t xml:space="preserve">: </w:t>
      </w:r>
      <w:r w:rsidR="00EC3345" w:rsidRPr="005916C0">
        <w:t>Project for</w:t>
      </w:r>
      <w:r w:rsidRPr="005916C0">
        <w:t xml:space="preserve"> Septic System Maintenance</w:t>
      </w:r>
      <w:bookmarkEnd w:id="126"/>
      <w:r w:rsidR="00EC3345" w:rsidRPr="005916C0">
        <w:t xml:space="preserve"> Program</w:t>
      </w:r>
      <w:bookmarkEnd w:id="127"/>
    </w:p>
    <w:tbl>
      <w:tblPr>
        <w:tblStyle w:val="TableGrid"/>
        <w:tblW w:w="10710" w:type="dxa"/>
        <w:jc w:val="center"/>
        <w:tblLook w:val="0420" w:firstRow="1" w:lastRow="0" w:firstColumn="0" w:lastColumn="0" w:noHBand="0" w:noVBand="1"/>
        <w:tblCaption w:val="Stakeholder Projects for Septic System Removal"/>
      </w:tblPr>
      <w:tblGrid>
        <w:gridCol w:w="776"/>
        <w:gridCol w:w="897"/>
        <w:gridCol w:w="1313"/>
        <w:gridCol w:w="1287"/>
        <w:gridCol w:w="826"/>
        <w:gridCol w:w="1096"/>
        <w:gridCol w:w="990"/>
        <w:gridCol w:w="1267"/>
        <w:gridCol w:w="1267"/>
        <w:gridCol w:w="991"/>
      </w:tblGrid>
      <w:tr w:rsidR="00552813" w:rsidRPr="005916C0" w14:paraId="7E823A5C" w14:textId="77777777" w:rsidTr="00DE6673">
        <w:trPr>
          <w:cantSplit/>
          <w:trHeight w:val="340"/>
          <w:tblHeader/>
          <w:jc w:val="center"/>
        </w:trPr>
        <w:tc>
          <w:tcPr>
            <w:tcW w:w="776" w:type="dxa"/>
            <w:shd w:val="clear" w:color="auto" w:fill="BDD7EE"/>
            <w:vAlign w:val="center"/>
          </w:tcPr>
          <w:p w14:paraId="5ED19F05"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897" w:type="dxa"/>
            <w:shd w:val="clear" w:color="auto" w:fill="BDD7EE"/>
            <w:vAlign w:val="center"/>
          </w:tcPr>
          <w:p w14:paraId="2ACE6247"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471" w:type="dxa"/>
            <w:shd w:val="clear" w:color="auto" w:fill="BDD7EE"/>
            <w:vAlign w:val="center"/>
            <w:hideMark/>
          </w:tcPr>
          <w:p w14:paraId="4A9D0101"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287" w:type="dxa"/>
            <w:shd w:val="clear" w:color="auto" w:fill="BDD7EE"/>
            <w:vAlign w:val="center"/>
            <w:hideMark/>
          </w:tcPr>
          <w:p w14:paraId="043C5A95"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73" w:type="dxa"/>
            <w:shd w:val="clear" w:color="auto" w:fill="BDD7EE"/>
            <w:vAlign w:val="center"/>
            <w:hideMark/>
          </w:tcPr>
          <w:p w14:paraId="1A6BCA17"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3434A488" w14:textId="36E62308"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071" w:type="dxa"/>
            <w:shd w:val="clear" w:color="auto" w:fill="BDD7EE"/>
            <w:vAlign w:val="center"/>
          </w:tcPr>
          <w:p w14:paraId="6298B684" w14:textId="3082FFFF"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c>
          <w:tcPr>
            <w:tcW w:w="1097" w:type="dxa"/>
            <w:shd w:val="clear" w:color="auto" w:fill="BDD7EE"/>
            <w:vAlign w:val="center"/>
            <w:hideMark/>
          </w:tcPr>
          <w:p w14:paraId="179EE03D" w14:textId="24197784"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092" w:type="dxa"/>
            <w:shd w:val="clear" w:color="auto" w:fill="BDD7EE"/>
            <w:vAlign w:val="center"/>
          </w:tcPr>
          <w:p w14:paraId="450D486B" w14:textId="2B3945BD"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E66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1050" w:type="dxa"/>
            <w:shd w:val="clear" w:color="auto" w:fill="BDD7EE"/>
            <w:vAlign w:val="center"/>
            <w:hideMark/>
          </w:tcPr>
          <w:p w14:paraId="29A01CEB" w14:textId="77777777" w:rsidR="00552813" w:rsidRPr="005916C0" w:rsidRDefault="00552813" w:rsidP="00DE6673">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552813" w:rsidRPr="005916C0" w14:paraId="19ADBC1A" w14:textId="77777777" w:rsidTr="0021378B">
        <w:trPr>
          <w:cantSplit/>
          <w:trHeight w:val="70"/>
          <w:jc w:val="center"/>
        </w:trPr>
        <w:tc>
          <w:tcPr>
            <w:tcW w:w="776" w:type="dxa"/>
            <w:shd w:val="clear" w:color="auto" w:fill="FFF2CC" w:themeFill="accent4" w:themeFillTint="33"/>
            <w:vAlign w:val="center"/>
          </w:tcPr>
          <w:p w14:paraId="6505D734" w14:textId="30261835" w:rsidR="00552813" w:rsidRPr="005916C0" w:rsidRDefault="00766205" w:rsidP="0021378B">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7" w:type="dxa"/>
            <w:shd w:val="clear" w:color="auto" w:fill="FFF2CC" w:themeFill="accent4" w:themeFillTint="33"/>
            <w:vAlign w:val="center"/>
          </w:tcPr>
          <w:p w14:paraId="2C1DC26E" w14:textId="529F4797" w:rsidR="00552813" w:rsidRPr="005916C0" w:rsidRDefault="000B6897" w:rsidP="0021378B">
            <w:pPr>
              <w:spacing w:after="0"/>
              <w:jc w:val="center"/>
              <w:rPr>
                <w:rFonts w:eastAsia="Times New Roman" w:cs="Arial"/>
                <w:color w:val="000000"/>
                <w:sz w:val="18"/>
                <w:szCs w:val="18"/>
              </w:rPr>
            </w:pPr>
            <w:r w:rsidRPr="005916C0">
              <w:rPr>
                <w:rFonts w:eastAsia="Times New Roman" w:cs="Arial"/>
                <w:color w:val="000000"/>
                <w:sz w:val="18"/>
                <w:szCs w:val="18"/>
              </w:rPr>
              <w:t>58c</w:t>
            </w:r>
          </w:p>
        </w:tc>
        <w:tc>
          <w:tcPr>
            <w:tcW w:w="1471" w:type="dxa"/>
            <w:shd w:val="clear" w:color="auto" w:fill="FFF2CC" w:themeFill="accent4" w:themeFillTint="33"/>
            <w:vAlign w:val="center"/>
          </w:tcPr>
          <w:p w14:paraId="0CB8B5F4" w14:textId="170FBD30" w:rsidR="00552813" w:rsidRPr="005916C0" w:rsidRDefault="00552813" w:rsidP="0021378B">
            <w:pPr>
              <w:spacing w:after="0"/>
              <w:jc w:val="center"/>
              <w:rPr>
                <w:rFonts w:eastAsia="Times New Roman" w:cs="Arial"/>
                <w:color w:val="000000"/>
                <w:sz w:val="18"/>
                <w:szCs w:val="18"/>
              </w:rPr>
            </w:pPr>
            <w:r w:rsidRPr="005916C0">
              <w:rPr>
                <w:rFonts w:cs="Arial"/>
                <w:sz w:val="18"/>
                <w:szCs w:val="18"/>
              </w:rPr>
              <w:t>Septic System Maintenance Education</w:t>
            </w:r>
            <w:r w:rsidR="00766205" w:rsidRPr="005916C0">
              <w:rPr>
                <w:rFonts w:cs="Arial"/>
                <w:sz w:val="18"/>
                <w:szCs w:val="18"/>
              </w:rPr>
              <w:t>+</w:t>
            </w:r>
          </w:p>
        </w:tc>
        <w:tc>
          <w:tcPr>
            <w:tcW w:w="1287" w:type="dxa"/>
            <w:shd w:val="clear" w:color="auto" w:fill="FFF2CC" w:themeFill="accent4" w:themeFillTint="33"/>
            <w:vAlign w:val="center"/>
          </w:tcPr>
          <w:p w14:paraId="252909C4" w14:textId="77777777" w:rsidR="00552813" w:rsidRPr="005916C0" w:rsidRDefault="00552813"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73" w:type="dxa"/>
            <w:shd w:val="clear" w:color="auto" w:fill="FFF2CC" w:themeFill="accent4" w:themeFillTint="33"/>
            <w:vAlign w:val="center"/>
          </w:tcPr>
          <w:p w14:paraId="3268598E" w14:textId="77777777" w:rsidR="00552813" w:rsidRPr="005916C0" w:rsidRDefault="00552813" w:rsidP="0021378B">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096" w:type="dxa"/>
            <w:shd w:val="clear" w:color="auto" w:fill="FFF2CC" w:themeFill="accent4" w:themeFillTint="33"/>
            <w:vAlign w:val="center"/>
          </w:tcPr>
          <w:p w14:paraId="68405CA6" w14:textId="401195F6" w:rsidR="00552813" w:rsidRPr="005916C0" w:rsidRDefault="00552813" w:rsidP="0021378B">
            <w:pPr>
              <w:spacing w:after="0"/>
              <w:jc w:val="center"/>
              <w:rPr>
                <w:rFonts w:eastAsia="Times New Roman" w:cs="Arial"/>
                <w:color w:val="000000"/>
                <w:sz w:val="18"/>
                <w:szCs w:val="18"/>
              </w:rPr>
            </w:pPr>
            <w:r w:rsidRPr="005916C0">
              <w:rPr>
                <w:sz w:val="18"/>
                <w:szCs w:val="18"/>
              </w:rPr>
              <w:t>4,466</w:t>
            </w:r>
          </w:p>
        </w:tc>
        <w:tc>
          <w:tcPr>
            <w:tcW w:w="1071" w:type="dxa"/>
            <w:shd w:val="clear" w:color="auto" w:fill="FFF2CC" w:themeFill="accent4" w:themeFillTint="33"/>
            <w:vAlign w:val="center"/>
          </w:tcPr>
          <w:p w14:paraId="082F31C3" w14:textId="77777777" w:rsidR="00552813" w:rsidRPr="005916C0" w:rsidRDefault="00552813" w:rsidP="0021378B">
            <w:pPr>
              <w:spacing w:after="0"/>
              <w:jc w:val="center"/>
              <w:rPr>
                <w:rFonts w:eastAsia="Times New Roman" w:cs="Arial"/>
                <w:color w:val="000000"/>
                <w:sz w:val="18"/>
                <w:szCs w:val="18"/>
              </w:rPr>
            </w:pPr>
            <w:r w:rsidRPr="005916C0">
              <w:rPr>
                <w:sz w:val="18"/>
                <w:szCs w:val="18"/>
              </w:rPr>
              <w:t>$67</w:t>
            </w:r>
          </w:p>
        </w:tc>
        <w:tc>
          <w:tcPr>
            <w:tcW w:w="1097" w:type="dxa"/>
            <w:shd w:val="clear" w:color="auto" w:fill="FFF2CC" w:themeFill="accent4" w:themeFillTint="33"/>
            <w:vAlign w:val="center"/>
          </w:tcPr>
          <w:p w14:paraId="1594B712" w14:textId="77777777" w:rsidR="00552813" w:rsidRPr="005916C0" w:rsidRDefault="00552813" w:rsidP="0021378B">
            <w:pPr>
              <w:spacing w:after="0"/>
              <w:jc w:val="center"/>
              <w:rPr>
                <w:rFonts w:eastAsia="Times New Roman" w:cs="Arial"/>
                <w:color w:val="000000"/>
                <w:sz w:val="18"/>
                <w:szCs w:val="20"/>
              </w:rPr>
            </w:pPr>
            <w:r w:rsidRPr="005916C0">
              <w:rPr>
                <w:sz w:val="18"/>
                <w:szCs w:val="20"/>
              </w:rPr>
              <w:t>Not applicable</w:t>
            </w:r>
          </w:p>
        </w:tc>
        <w:tc>
          <w:tcPr>
            <w:tcW w:w="1092" w:type="dxa"/>
            <w:shd w:val="clear" w:color="auto" w:fill="FFF2CC" w:themeFill="accent4" w:themeFillTint="33"/>
            <w:vAlign w:val="center"/>
          </w:tcPr>
          <w:p w14:paraId="053FEDFB" w14:textId="77777777" w:rsidR="00552813" w:rsidRPr="005916C0" w:rsidRDefault="00552813" w:rsidP="0021378B">
            <w:pPr>
              <w:spacing w:after="0"/>
              <w:jc w:val="center"/>
              <w:rPr>
                <w:rFonts w:eastAsia="Times New Roman" w:cs="Arial"/>
                <w:color w:val="000000"/>
                <w:sz w:val="18"/>
                <w:szCs w:val="20"/>
              </w:rPr>
            </w:pPr>
            <w:r w:rsidRPr="005916C0">
              <w:rPr>
                <w:sz w:val="18"/>
                <w:szCs w:val="20"/>
              </w:rPr>
              <w:t>Not applicable</w:t>
            </w:r>
          </w:p>
        </w:tc>
        <w:tc>
          <w:tcPr>
            <w:tcW w:w="1050" w:type="dxa"/>
            <w:shd w:val="clear" w:color="auto" w:fill="FFF2CC" w:themeFill="accent4" w:themeFillTint="33"/>
            <w:vAlign w:val="center"/>
          </w:tcPr>
          <w:p w14:paraId="009971C1" w14:textId="77777777" w:rsidR="00552813" w:rsidRPr="005916C0" w:rsidRDefault="00552813" w:rsidP="0021378B">
            <w:pPr>
              <w:spacing w:after="0"/>
              <w:jc w:val="center"/>
              <w:rPr>
                <w:rFonts w:eastAsia="Times New Roman" w:cs="Arial"/>
                <w:color w:val="000000"/>
                <w:sz w:val="18"/>
                <w:szCs w:val="18"/>
              </w:rPr>
            </w:pPr>
            <w:r w:rsidRPr="005916C0">
              <w:rPr>
                <w:rFonts w:eastAsia="Times New Roman" w:cs="Arial"/>
                <w:color w:val="000000"/>
                <w:sz w:val="18"/>
                <w:szCs w:val="18"/>
              </w:rPr>
              <w:t>$300,000</w:t>
            </w:r>
          </w:p>
        </w:tc>
      </w:tr>
    </w:tbl>
    <w:p w14:paraId="3915F3C2" w14:textId="0EA410FE" w:rsidR="00552813" w:rsidRPr="005916C0" w:rsidRDefault="00552813" w:rsidP="00552813">
      <w:pPr>
        <w:pStyle w:val="NoSpacing"/>
        <w:rPr>
          <w:sz w:val="18"/>
          <w:szCs w:val="18"/>
        </w:rPr>
      </w:pPr>
      <w:r w:rsidRPr="005916C0">
        <w:rPr>
          <w:sz w:val="18"/>
          <w:szCs w:val="18"/>
        </w:rPr>
        <w:t xml:space="preserve">Note: </w:t>
      </w:r>
      <w:r w:rsidR="00766205" w:rsidRPr="005916C0">
        <w:rPr>
          <w:sz w:val="18"/>
        </w:rPr>
        <w:t>The projects highlighted in tan and marked with a plus sign were added to the plan as part of an annual update</w:t>
      </w:r>
      <w:r w:rsidRPr="005916C0">
        <w:rPr>
          <w:sz w:val="18"/>
          <w:szCs w:val="18"/>
        </w:rPr>
        <w:t>.</w:t>
      </w:r>
    </w:p>
    <w:p w14:paraId="15F93567" w14:textId="79214373" w:rsidR="009839B4" w:rsidRPr="005916C0" w:rsidRDefault="006D70CB" w:rsidP="00552813">
      <w:pPr>
        <w:spacing w:before="240"/>
      </w:pPr>
      <w:r w:rsidRPr="005916C0">
        <w:t xml:space="preserve">Market research needed to guide development of a septic maintenance campaign was contracted with state grant funding through the Marine Resources Council to the University of Central Florida. Survey results from 2018 are reported in </w:t>
      </w:r>
      <w:r w:rsidRPr="005916C0">
        <w:rPr>
          <w:b/>
        </w:rPr>
        <w:t xml:space="preserve">Section </w:t>
      </w:r>
      <w:r w:rsidR="002842D8" w:rsidRPr="005916C0">
        <w:rPr>
          <w:b/>
        </w:rPr>
        <w:fldChar w:fldCharType="begin"/>
      </w:r>
      <w:r w:rsidR="002842D8" w:rsidRPr="005916C0">
        <w:rPr>
          <w:b/>
        </w:rPr>
        <w:instrText xml:space="preserve"> REF _Ref533689578 \r \h </w:instrText>
      </w:r>
      <w:r w:rsidR="008B057C" w:rsidRPr="005916C0">
        <w:rPr>
          <w:b/>
        </w:rPr>
        <w:instrText xml:space="preserve"> \* MERGEFORMAT </w:instrText>
      </w:r>
      <w:r w:rsidR="002842D8" w:rsidRPr="005916C0">
        <w:rPr>
          <w:b/>
        </w:rPr>
      </w:r>
      <w:r w:rsidR="002842D8" w:rsidRPr="005916C0">
        <w:rPr>
          <w:b/>
        </w:rPr>
        <w:fldChar w:fldCharType="separate"/>
      </w:r>
      <w:r w:rsidR="004502BB">
        <w:rPr>
          <w:b/>
        </w:rPr>
        <w:t>4.4.3</w:t>
      </w:r>
      <w:r w:rsidR="002842D8" w:rsidRPr="005916C0">
        <w:rPr>
          <w:b/>
        </w:rPr>
        <w:fldChar w:fldCharType="end"/>
      </w:r>
      <w:r w:rsidR="00781506" w:rsidRPr="005916C0">
        <w:t xml:space="preserve">. </w:t>
      </w:r>
      <w:r w:rsidRPr="005916C0">
        <w:t>In reaching out to citizens to participate in the survey, it was found that many people are unsure of whether they are on central sewer or a septic system. When developing the septic system maintenance education program, Brevard County will identify opportunities to educate people who are on central sewer about proper maintenance of their sewer laterals. Adding this education component to the septic system maintenance education campaign is not anticipated to require additional funding.</w:t>
      </w:r>
    </w:p>
    <w:p w14:paraId="6B31D1AD" w14:textId="0809FC21" w:rsidR="00B62093" w:rsidRPr="005916C0" w:rsidRDefault="00B62093" w:rsidP="008B057C">
      <w:pPr>
        <w:pStyle w:val="Heading4"/>
      </w:pPr>
      <w:r w:rsidRPr="005916C0">
        <w:t>Lagoon Loyal Program</w:t>
      </w:r>
    </w:p>
    <w:p w14:paraId="2D231828" w14:textId="7A5D9DC2" w:rsidR="00166A1E" w:rsidRPr="005916C0" w:rsidRDefault="00B62093" w:rsidP="008B057C">
      <w:r w:rsidRPr="005916C0">
        <w:t>Using funding from the fertilizer education and septic system maintenance education programs, the marketing company MTN Advertising was contracted to create an outreach campaign to engage Brevard citizens in IRL restoration efforts. The Lagoon Loyal campaign uses an incentive program to motivate positive actions that benefit the IRL</w:t>
      </w:r>
      <w:r w:rsidR="00831E9F" w:rsidRPr="005916C0">
        <w:t xml:space="preserve"> (</w:t>
      </w:r>
      <w:hyperlink r:id="rId33" w:history="1">
        <w:r w:rsidR="00831E9F" w:rsidRPr="005916C0">
          <w:rPr>
            <w:rStyle w:val="Hyperlink"/>
          </w:rPr>
          <w:t>website</w:t>
        </w:r>
      </w:hyperlink>
      <w:r w:rsidR="00831E9F" w:rsidRPr="005916C0">
        <w:t>)</w:t>
      </w:r>
      <w:r w:rsidRPr="005916C0">
        <w:t xml:space="preserve">. Citizens can create </w:t>
      </w:r>
      <w:r w:rsidRPr="005916C0">
        <w:lastRenderedPageBreak/>
        <w:t xml:space="preserve">an online Lagoon Loyal profile that </w:t>
      </w:r>
      <w:r w:rsidR="00166A1E" w:rsidRPr="005916C0">
        <w:t xml:space="preserve">keeps track of participation in </w:t>
      </w:r>
      <w:r w:rsidRPr="005916C0">
        <w:t>suggest</w:t>
      </w:r>
      <w:r w:rsidR="00166A1E" w:rsidRPr="005916C0">
        <w:t>ed</w:t>
      </w:r>
      <w:r w:rsidRPr="005916C0">
        <w:t xml:space="preserve"> activities that benefit the lagoon</w:t>
      </w:r>
      <w:r w:rsidR="00166A1E" w:rsidRPr="005916C0">
        <w:t xml:space="preserve"> and the</w:t>
      </w:r>
      <w:r w:rsidR="00601CB9" w:rsidRPr="005916C0">
        <w:t>n</w:t>
      </w:r>
      <w:r w:rsidR="00166A1E" w:rsidRPr="005916C0">
        <w:t xml:space="preserve"> provides rewards</w:t>
      </w:r>
      <w:r w:rsidRPr="005916C0">
        <w:t>. Completing each activity earns points, which can accumulate and be redeemed for discounts to local area businesses.</w:t>
      </w:r>
    </w:p>
    <w:p w14:paraId="30C703E2" w14:textId="2E2D8013" w:rsidR="00166A1E" w:rsidRPr="005916C0" w:rsidRDefault="00166A1E" w:rsidP="008B057C">
      <w:r w:rsidRPr="005916C0">
        <w:t xml:space="preserve">Lagoon Loyal </w:t>
      </w:r>
      <w:r w:rsidR="00B62093" w:rsidRPr="005916C0">
        <w:t xml:space="preserve">businesses providing discounts are given display materials that indicate their </w:t>
      </w:r>
      <w:r w:rsidRPr="005916C0">
        <w:t xml:space="preserve">support for the lagoon and their </w:t>
      </w:r>
      <w:r w:rsidR="00B62093" w:rsidRPr="005916C0">
        <w:t>participation</w:t>
      </w:r>
      <w:r w:rsidRPr="005916C0">
        <w:t xml:space="preserve"> in the program. These display materials</w:t>
      </w:r>
      <w:r w:rsidR="00B62093" w:rsidRPr="005916C0">
        <w:t xml:space="preserve"> also advertise the program to their customers.</w:t>
      </w:r>
      <w:r w:rsidRPr="005916C0">
        <w:t xml:space="preserve"> Citizens who complete Lagoon Loyal actions receive coupons that encourage them to patronize Lagoon Loyal businesses, providing a positive feedback loop for local citizens and businesses.</w:t>
      </w:r>
      <w:r w:rsidR="00B62093" w:rsidRPr="005916C0">
        <w:t xml:space="preserve"> Combined with social media marketing and traditional media advertising, the program uses the slogan “Let’s Be Clear…” to share easy actions that citizens can take to reduce their </w:t>
      </w:r>
      <w:r w:rsidR="000A2C30" w:rsidRPr="005916C0">
        <w:t>contribution to</w:t>
      </w:r>
      <w:r w:rsidR="00B62093" w:rsidRPr="005916C0">
        <w:t xml:space="preserve"> lagoon</w:t>
      </w:r>
      <w:r w:rsidR="000A2C30" w:rsidRPr="005916C0">
        <w:t xml:space="preserve"> pollution</w:t>
      </w:r>
      <w:r w:rsidR="00B62093" w:rsidRPr="005916C0">
        <w:t xml:space="preserve">. </w:t>
      </w:r>
      <w:r w:rsidR="000A2C30" w:rsidRPr="005916C0">
        <w:t>Message selection</w:t>
      </w:r>
      <w:r w:rsidR="00B62093" w:rsidRPr="005916C0">
        <w:t xml:space="preserve"> is guided by focus groups and survey</w:t>
      </w:r>
      <w:r w:rsidR="000A2C30" w:rsidRPr="005916C0">
        <w:t xml:space="preserve"> responses from </w:t>
      </w:r>
      <w:r w:rsidR="00B62093" w:rsidRPr="005916C0">
        <w:t>citizens who either care for a yard or maintain a septic system.</w:t>
      </w:r>
    </w:p>
    <w:p w14:paraId="1489D016" w14:textId="5B08019B" w:rsidR="00166A1E" w:rsidRPr="005916C0" w:rsidRDefault="00166A1E" w:rsidP="008B057C">
      <w:r w:rsidRPr="005916C0">
        <w:t>The Lagoon Loyal program has also developed and distributed outreach materials targeted for greatest impact with the public. Fertilizer ordinance signs, educating the public on proper use of fertilizer, were distributed to all fertilizer retail locations in Brevard County. These signs must remain posted anywhere fertilizer is sold. A pilot program is underway with stickers marking ordinance compliant fertilizer bags to help direct the public in making the right choice when purchasing fertilizer.</w:t>
      </w:r>
    </w:p>
    <w:p w14:paraId="5545EA5D" w14:textId="06A691AB" w:rsidR="00B62093" w:rsidRPr="005916C0" w:rsidRDefault="00166A1E" w:rsidP="008B057C">
      <w:r w:rsidRPr="005916C0">
        <w:t>For the septic system outreach program, a best management practices magnet was created and provided to septic contractors to distribute to clients when making service calls. An educational flyer on septic system best management practices, which also encourages septic system inspections during home purchases, was created to be distributed by realtors and title agencies to buyers</w:t>
      </w:r>
      <w:r w:rsidR="008E0647" w:rsidRPr="005916C0">
        <w:t xml:space="preserve"> of homes with septic systems</w:t>
      </w:r>
      <w:r w:rsidRPr="005916C0">
        <w:t xml:space="preserve">. </w:t>
      </w:r>
      <w:r w:rsidR="00B62093" w:rsidRPr="005916C0">
        <w:t xml:space="preserve">The </w:t>
      </w:r>
      <w:r w:rsidRPr="005916C0">
        <w:t>Lagoon Loyal P</w:t>
      </w:r>
      <w:r w:rsidR="00B62093" w:rsidRPr="005916C0">
        <w:t xml:space="preserve">rogram </w:t>
      </w:r>
      <w:r w:rsidRPr="005916C0">
        <w:t xml:space="preserve">website </w:t>
      </w:r>
      <w:r w:rsidR="00B62093" w:rsidRPr="005916C0">
        <w:t xml:space="preserve">also maintains landing pages to </w:t>
      </w:r>
      <w:r w:rsidRPr="005916C0">
        <w:t xml:space="preserve">help interested homeowners find links to the applications for </w:t>
      </w:r>
      <w:r w:rsidR="00B62093" w:rsidRPr="005916C0">
        <w:t xml:space="preserve">septic </w:t>
      </w:r>
      <w:r w:rsidRPr="005916C0">
        <w:t xml:space="preserve">system </w:t>
      </w:r>
      <w:r w:rsidR="00B62093" w:rsidRPr="005916C0">
        <w:t xml:space="preserve">upgrade and removal grants available to </w:t>
      </w:r>
      <w:r w:rsidR="000A2C30" w:rsidRPr="005916C0">
        <w:t>eligible locations</w:t>
      </w:r>
      <w:r w:rsidR="00B62093" w:rsidRPr="005916C0">
        <w:t>.</w:t>
      </w:r>
    </w:p>
    <w:p w14:paraId="0670846A" w14:textId="5A68CE54" w:rsidR="00E335E1" w:rsidRPr="005916C0" w:rsidRDefault="00E335E1" w:rsidP="00E335E1">
      <w:pPr>
        <w:pStyle w:val="Heading4"/>
      </w:pPr>
      <w:r w:rsidRPr="005916C0">
        <w:t>Oyster Gardening Program</w:t>
      </w:r>
    </w:p>
    <w:p w14:paraId="710CEBDF" w14:textId="58BD5742" w:rsidR="00E335E1" w:rsidRPr="005916C0" w:rsidRDefault="00E335E1" w:rsidP="00E335E1">
      <w:r w:rsidRPr="005916C0">
        <w:t>M</w:t>
      </w:r>
      <w:r w:rsidR="00B41322" w:rsidRPr="005916C0">
        <w:t>uch</w:t>
      </w:r>
      <w:r w:rsidRPr="005916C0">
        <w:t xml:space="preserve"> of the IRL system in Brevard County no longer has a sufficient oyster population to allow for natural recruitment of oysters to suitable substrate (Futch, 1967). Therefore, to create the oyster bars, the oysters must be grown and then carefully placed on appropriate substrate in the selected locations. To help grow the oyster population, in fiscal year 2013–2014, the Board of County Commissioners approved $150,000 to launch the Oyster Gardening Program. This program is a citizen-based oyster propagation program where juvenile oysters are raised under lagoon-front homeowners’ docks for about six months before being used to populate constructed oyster bar sites. Oyster Gardening participants receive spat-on-shell oysters plus all supplies needed to care for their oysters. The Oyster Gardening Program is executed in partnership with the Brevard Zoo. The project continued during fiscal year 2014–2015 with funding from the state and has continued </w:t>
      </w:r>
      <w:r w:rsidR="00B41322" w:rsidRPr="005916C0">
        <w:t xml:space="preserve">since </w:t>
      </w:r>
      <w:r w:rsidRPr="005916C0">
        <w:t>with annual County funding.</w:t>
      </w:r>
    </w:p>
    <w:p w14:paraId="01C044B6" w14:textId="42FC0A6B" w:rsidR="00E335E1" w:rsidRPr="005916C0" w:rsidRDefault="00E335E1" w:rsidP="00E335E1">
      <w:r w:rsidRPr="005916C0">
        <w:t xml:space="preserve">In 2020, the Citizen Oversight Committee approved $300,000 from the Save Our Indian River Lagoon Tax to fund </w:t>
      </w:r>
      <w:r w:rsidR="00B41322" w:rsidRPr="005916C0">
        <w:t xml:space="preserve">two years of </w:t>
      </w:r>
      <w:r w:rsidRPr="005916C0">
        <w:t>the Oyster Gardening Program through September 2021</w:t>
      </w:r>
      <w:r w:rsidR="00906FC0" w:rsidRPr="005916C0">
        <w:t xml:space="preserve"> (</w:t>
      </w:r>
      <w:r w:rsidR="00906FC0" w:rsidRPr="005916C0">
        <w:rPr>
          <w:b/>
          <w:bCs/>
        </w:rPr>
        <w:fldChar w:fldCharType="begin"/>
      </w:r>
      <w:r w:rsidR="00906FC0" w:rsidRPr="005916C0">
        <w:rPr>
          <w:b/>
          <w:bCs/>
        </w:rPr>
        <w:instrText xml:space="preserve"> REF _Ref56153662 \h  \* MERGEFORMAT </w:instrText>
      </w:r>
      <w:r w:rsidR="00906FC0" w:rsidRPr="005916C0">
        <w:rPr>
          <w:b/>
          <w:bCs/>
        </w:rPr>
      </w:r>
      <w:r w:rsidR="00906FC0"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8</w:t>
      </w:r>
      <w:r w:rsidR="00906FC0" w:rsidRPr="005916C0">
        <w:rPr>
          <w:b/>
          <w:bCs/>
        </w:rPr>
        <w:fldChar w:fldCharType="end"/>
      </w:r>
      <w:r w:rsidR="00906FC0" w:rsidRPr="005916C0">
        <w:t>)</w:t>
      </w:r>
      <w:r w:rsidRPr="005916C0">
        <w:t>.</w:t>
      </w:r>
    </w:p>
    <w:p w14:paraId="1C3F6AB5" w14:textId="41D7385C" w:rsidR="00906FC0" w:rsidRPr="005916C0" w:rsidRDefault="00906FC0" w:rsidP="00906FC0">
      <w:pPr>
        <w:pStyle w:val="TableCaption"/>
        <w:keepNext/>
        <w:widowControl w:val="0"/>
      </w:pPr>
      <w:bookmarkStart w:id="128" w:name="_Ref56153662"/>
      <w:bookmarkStart w:id="129" w:name="_Toc97039060"/>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8</w:t>
      </w:r>
      <w:r w:rsidR="00A5571B">
        <w:rPr>
          <w:noProof/>
        </w:rPr>
        <w:fldChar w:fldCharType="end"/>
      </w:r>
      <w:bookmarkEnd w:id="128"/>
      <w:r w:rsidRPr="005916C0">
        <w:t>: Project for Oyster Gardening Program</w:t>
      </w:r>
      <w:bookmarkEnd w:id="129"/>
    </w:p>
    <w:tbl>
      <w:tblPr>
        <w:tblStyle w:val="TableGrid"/>
        <w:tblW w:w="10973" w:type="dxa"/>
        <w:jc w:val="center"/>
        <w:tblLook w:val="0420" w:firstRow="1" w:lastRow="0" w:firstColumn="0" w:lastColumn="0" w:noHBand="0" w:noVBand="1"/>
        <w:tblCaption w:val="Stakeholder Projects for Septic System Removal"/>
      </w:tblPr>
      <w:tblGrid>
        <w:gridCol w:w="776"/>
        <w:gridCol w:w="897"/>
        <w:gridCol w:w="1433"/>
        <w:gridCol w:w="1287"/>
        <w:gridCol w:w="806"/>
        <w:gridCol w:w="1096"/>
        <w:gridCol w:w="1027"/>
        <w:gridCol w:w="1267"/>
        <w:gridCol w:w="1267"/>
        <w:gridCol w:w="1117"/>
      </w:tblGrid>
      <w:tr w:rsidR="00906FC0" w:rsidRPr="005916C0" w14:paraId="7A4B3A22" w14:textId="77777777" w:rsidTr="00D46286">
        <w:trPr>
          <w:cantSplit/>
          <w:trHeight w:val="340"/>
          <w:tblHeader/>
          <w:jc w:val="center"/>
        </w:trPr>
        <w:tc>
          <w:tcPr>
            <w:tcW w:w="776" w:type="dxa"/>
            <w:shd w:val="clear" w:color="auto" w:fill="BDD7EE"/>
            <w:vAlign w:val="center"/>
          </w:tcPr>
          <w:p w14:paraId="47ED6351"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897" w:type="dxa"/>
            <w:shd w:val="clear" w:color="auto" w:fill="BDD7EE"/>
            <w:vAlign w:val="center"/>
          </w:tcPr>
          <w:p w14:paraId="7907F1CA"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844" w:type="dxa"/>
            <w:shd w:val="clear" w:color="auto" w:fill="BDD7EE"/>
            <w:vAlign w:val="center"/>
            <w:hideMark/>
          </w:tcPr>
          <w:p w14:paraId="40D3CAA5"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287" w:type="dxa"/>
            <w:shd w:val="clear" w:color="auto" w:fill="BDD7EE"/>
            <w:vAlign w:val="center"/>
            <w:hideMark/>
          </w:tcPr>
          <w:p w14:paraId="1811E3F3"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06" w:type="dxa"/>
            <w:shd w:val="clear" w:color="auto" w:fill="BDD7EE"/>
            <w:vAlign w:val="center"/>
            <w:hideMark/>
          </w:tcPr>
          <w:p w14:paraId="0162AA1D"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4124BCED" w14:textId="0AB85FDB"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027" w:type="dxa"/>
            <w:shd w:val="clear" w:color="auto" w:fill="BDD7EE"/>
          </w:tcPr>
          <w:p w14:paraId="3970B840" w14:textId="4DB558A8"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E66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E6673"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c>
          <w:tcPr>
            <w:tcW w:w="1096" w:type="dxa"/>
            <w:shd w:val="clear" w:color="auto" w:fill="BDD7EE"/>
            <w:vAlign w:val="center"/>
            <w:hideMark/>
          </w:tcPr>
          <w:p w14:paraId="345940A0" w14:textId="21E3DAC2"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256C0"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027" w:type="dxa"/>
            <w:shd w:val="clear" w:color="auto" w:fill="BDD7EE"/>
            <w:vAlign w:val="center"/>
          </w:tcPr>
          <w:p w14:paraId="5F10F7A4" w14:textId="52E9704B" w:rsidR="00906FC0" w:rsidRPr="005916C0" w:rsidRDefault="00906FC0"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1117" w:type="dxa"/>
            <w:shd w:val="clear" w:color="auto" w:fill="BDD7EE"/>
            <w:vAlign w:val="center"/>
            <w:hideMark/>
          </w:tcPr>
          <w:p w14:paraId="28F92D4A" w14:textId="77777777" w:rsidR="00906FC0" w:rsidRPr="005916C0" w:rsidRDefault="00906FC0" w:rsidP="00346923">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906FC0" w:rsidRPr="005916C0" w14:paraId="70AC86E4" w14:textId="77777777" w:rsidTr="0094251A">
        <w:trPr>
          <w:cantSplit/>
          <w:trHeight w:val="70"/>
          <w:jc w:val="center"/>
        </w:trPr>
        <w:tc>
          <w:tcPr>
            <w:tcW w:w="776" w:type="dxa"/>
            <w:shd w:val="clear" w:color="auto" w:fill="FFF2CC" w:themeFill="accent4" w:themeFillTint="33"/>
            <w:vAlign w:val="center"/>
          </w:tcPr>
          <w:p w14:paraId="33022AC8" w14:textId="303D9916" w:rsidR="00906FC0" w:rsidRPr="005916C0" w:rsidRDefault="00906FC0" w:rsidP="00906FC0">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897" w:type="dxa"/>
            <w:shd w:val="clear" w:color="auto" w:fill="FFF2CC" w:themeFill="accent4" w:themeFillTint="33"/>
            <w:vAlign w:val="center"/>
          </w:tcPr>
          <w:p w14:paraId="752FFB04" w14:textId="3B2E1298" w:rsidR="00906FC0" w:rsidRPr="005916C0" w:rsidRDefault="00D77C8D" w:rsidP="00906FC0">
            <w:pPr>
              <w:spacing w:after="0"/>
              <w:jc w:val="center"/>
              <w:rPr>
                <w:rFonts w:eastAsia="Times New Roman" w:cs="Arial"/>
                <w:color w:val="000000"/>
                <w:sz w:val="18"/>
                <w:szCs w:val="18"/>
              </w:rPr>
            </w:pPr>
            <w:r w:rsidRPr="005916C0">
              <w:rPr>
                <w:rFonts w:eastAsia="Times New Roman" w:cs="Arial"/>
                <w:color w:val="000000"/>
                <w:sz w:val="18"/>
                <w:szCs w:val="18"/>
              </w:rPr>
              <w:t>193</w:t>
            </w:r>
          </w:p>
        </w:tc>
        <w:tc>
          <w:tcPr>
            <w:tcW w:w="1844" w:type="dxa"/>
            <w:shd w:val="clear" w:color="auto" w:fill="FFF2CC" w:themeFill="accent4" w:themeFillTint="33"/>
            <w:vAlign w:val="center"/>
          </w:tcPr>
          <w:p w14:paraId="4CBDC9C7" w14:textId="727AE546" w:rsidR="00906FC0" w:rsidRPr="005916C0" w:rsidRDefault="00906FC0" w:rsidP="00906FC0">
            <w:pPr>
              <w:spacing w:after="0"/>
              <w:jc w:val="center"/>
              <w:rPr>
                <w:rFonts w:eastAsia="Times New Roman" w:cs="Arial"/>
                <w:color w:val="000000"/>
                <w:sz w:val="18"/>
                <w:szCs w:val="18"/>
              </w:rPr>
            </w:pPr>
            <w:r w:rsidRPr="005916C0">
              <w:rPr>
                <w:rFonts w:cs="Arial"/>
                <w:sz w:val="18"/>
                <w:szCs w:val="18"/>
              </w:rPr>
              <w:t>Oyster Gardening Program+</w:t>
            </w:r>
          </w:p>
        </w:tc>
        <w:tc>
          <w:tcPr>
            <w:tcW w:w="1287" w:type="dxa"/>
            <w:shd w:val="clear" w:color="auto" w:fill="FFF2CC" w:themeFill="accent4" w:themeFillTint="33"/>
            <w:vAlign w:val="center"/>
          </w:tcPr>
          <w:p w14:paraId="27F2C4EA" w14:textId="77777777" w:rsidR="00906FC0" w:rsidRPr="005916C0" w:rsidRDefault="00906FC0" w:rsidP="00906FC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06" w:type="dxa"/>
            <w:shd w:val="clear" w:color="auto" w:fill="FFF2CC" w:themeFill="accent4" w:themeFillTint="33"/>
            <w:vAlign w:val="center"/>
          </w:tcPr>
          <w:p w14:paraId="277914E2" w14:textId="77777777" w:rsidR="00906FC0" w:rsidRPr="005916C0" w:rsidRDefault="00906FC0" w:rsidP="00906FC0">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096" w:type="dxa"/>
            <w:shd w:val="clear" w:color="auto" w:fill="FFF2CC" w:themeFill="accent4" w:themeFillTint="33"/>
            <w:vAlign w:val="center"/>
          </w:tcPr>
          <w:p w14:paraId="6B22EDB4" w14:textId="106F7683" w:rsidR="00906FC0" w:rsidRPr="005916C0" w:rsidRDefault="00906FC0" w:rsidP="00906FC0">
            <w:pPr>
              <w:spacing w:after="0"/>
              <w:jc w:val="center"/>
              <w:rPr>
                <w:rFonts w:eastAsia="Times New Roman" w:cs="Arial"/>
                <w:color w:val="000000"/>
                <w:sz w:val="18"/>
                <w:szCs w:val="18"/>
              </w:rPr>
            </w:pPr>
            <w:r w:rsidRPr="005916C0">
              <w:rPr>
                <w:sz w:val="18"/>
                <w:szCs w:val="20"/>
              </w:rPr>
              <w:t>Not applicable</w:t>
            </w:r>
          </w:p>
        </w:tc>
        <w:tc>
          <w:tcPr>
            <w:tcW w:w="1027" w:type="dxa"/>
            <w:shd w:val="clear" w:color="auto" w:fill="FFF2CC" w:themeFill="accent4" w:themeFillTint="33"/>
            <w:vAlign w:val="center"/>
          </w:tcPr>
          <w:p w14:paraId="3605F6CC" w14:textId="0049EB1E" w:rsidR="00906FC0" w:rsidRPr="005916C0" w:rsidRDefault="00906FC0" w:rsidP="00906FC0">
            <w:pPr>
              <w:spacing w:after="0"/>
              <w:jc w:val="center"/>
              <w:rPr>
                <w:rFonts w:eastAsia="Times New Roman" w:cs="Arial"/>
                <w:color w:val="000000"/>
                <w:sz w:val="18"/>
                <w:szCs w:val="18"/>
              </w:rPr>
            </w:pPr>
            <w:r w:rsidRPr="005916C0">
              <w:rPr>
                <w:sz w:val="18"/>
                <w:szCs w:val="20"/>
              </w:rPr>
              <w:t>Not applicable</w:t>
            </w:r>
          </w:p>
        </w:tc>
        <w:tc>
          <w:tcPr>
            <w:tcW w:w="1096" w:type="dxa"/>
            <w:shd w:val="clear" w:color="auto" w:fill="FFF2CC" w:themeFill="accent4" w:themeFillTint="33"/>
            <w:vAlign w:val="center"/>
          </w:tcPr>
          <w:p w14:paraId="1DD9B2DF" w14:textId="77777777" w:rsidR="00906FC0" w:rsidRPr="005916C0" w:rsidRDefault="00906FC0" w:rsidP="00906FC0">
            <w:pPr>
              <w:spacing w:after="0"/>
              <w:jc w:val="center"/>
              <w:rPr>
                <w:rFonts w:eastAsia="Times New Roman" w:cs="Arial"/>
                <w:color w:val="000000"/>
                <w:sz w:val="18"/>
                <w:szCs w:val="20"/>
              </w:rPr>
            </w:pPr>
            <w:r w:rsidRPr="005916C0">
              <w:rPr>
                <w:sz w:val="18"/>
                <w:szCs w:val="20"/>
              </w:rPr>
              <w:t>Not applicable</w:t>
            </w:r>
          </w:p>
        </w:tc>
        <w:tc>
          <w:tcPr>
            <w:tcW w:w="1027" w:type="dxa"/>
            <w:shd w:val="clear" w:color="auto" w:fill="FFF2CC" w:themeFill="accent4" w:themeFillTint="33"/>
            <w:vAlign w:val="center"/>
          </w:tcPr>
          <w:p w14:paraId="43AFE8C8" w14:textId="77777777" w:rsidR="00906FC0" w:rsidRPr="005916C0" w:rsidRDefault="00906FC0" w:rsidP="00906FC0">
            <w:pPr>
              <w:spacing w:after="0"/>
              <w:jc w:val="center"/>
              <w:rPr>
                <w:rFonts w:eastAsia="Times New Roman" w:cs="Arial"/>
                <w:color w:val="000000"/>
                <w:sz w:val="18"/>
                <w:szCs w:val="20"/>
              </w:rPr>
            </w:pPr>
            <w:r w:rsidRPr="005916C0">
              <w:rPr>
                <w:sz w:val="18"/>
                <w:szCs w:val="20"/>
              </w:rPr>
              <w:t>Not applicable</w:t>
            </w:r>
          </w:p>
        </w:tc>
        <w:tc>
          <w:tcPr>
            <w:tcW w:w="1117" w:type="dxa"/>
            <w:shd w:val="clear" w:color="auto" w:fill="FFF2CC" w:themeFill="accent4" w:themeFillTint="33"/>
            <w:vAlign w:val="center"/>
          </w:tcPr>
          <w:p w14:paraId="4E821D58" w14:textId="77777777" w:rsidR="00906FC0" w:rsidRPr="005916C0" w:rsidRDefault="00906FC0" w:rsidP="00906FC0">
            <w:pPr>
              <w:spacing w:after="0"/>
              <w:jc w:val="center"/>
              <w:rPr>
                <w:rFonts w:eastAsia="Times New Roman" w:cs="Arial"/>
                <w:color w:val="000000"/>
                <w:sz w:val="18"/>
                <w:szCs w:val="18"/>
              </w:rPr>
            </w:pPr>
            <w:r w:rsidRPr="005916C0">
              <w:rPr>
                <w:rFonts w:eastAsia="Times New Roman" w:cs="Arial"/>
                <w:color w:val="000000"/>
                <w:sz w:val="18"/>
                <w:szCs w:val="18"/>
              </w:rPr>
              <w:t>$300,000</w:t>
            </w:r>
          </w:p>
        </w:tc>
      </w:tr>
      <w:tr w:rsidR="00295211" w:rsidRPr="005916C0" w14:paraId="002A7078" w14:textId="77777777" w:rsidTr="0094251A">
        <w:trPr>
          <w:cantSplit/>
          <w:trHeight w:val="70"/>
          <w:jc w:val="center"/>
        </w:trPr>
        <w:tc>
          <w:tcPr>
            <w:tcW w:w="776" w:type="dxa"/>
            <w:shd w:val="clear" w:color="auto" w:fill="FFF2CC" w:themeFill="accent4" w:themeFillTint="33"/>
            <w:vAlign w:val="center"/>
          </w:tcPr>
          <w:p w14:paraId="3DB05332" w14:textId="0438A573" w:rsidR="00295211" w:rsidRPr="005916C0" w:rsidRDefault="00295211" w:rsidP="00295211">
            <w:pPr>
              <w:spacing w:after="0"/>
              <w:jc w:val="center"/>
              <w:rPr>
                <w:rFonts w:eastAsia="Times New Roman" w:cs="Arial"/>
                <w:color w:val="000000"/>
                <w:sz w:val="18"/>
                <w:szCs w:val="18"/>
              </w:rPr>
            </w:pPr>
            <w:r w:rsidRPr="005916C0">
              <w:rPr>
                <w:rFonts w:eastAsia="Times New Roman" w:cs="Arial"/>
                <w:color w:val="000000"/>
                <w:sz w:val="18"/>
                <w:szCs w:val="18"/>
              </w:rPr>
              <w:t>2022</w:t>
            </w:r>
          </w:p>
        </w:tc>
        <w:tc>
          <w:tcPr>
            <w:tcW w:w="897" w:type="dxa"/>
            <w:shd w:val="clear" w:color="auto" w:fill="FFF2CC" w:themeFill="accent4" w:themeFillTint="33"/>
            <w:vAlign w:val="center"/>
          </w:tcPr>
          <w:p w14:paraId="3074896C" w14:textId="76C0516A" w:rsidR="00295211" w:rsidRPr="005916C0" w:rsidRDefault="00822104" w:rsidP="00295211">
            <w:pPr>
              <w:spacing w:after="0"/>
              <w:jc w:val="center"/>
              <w:rPr>
                <w:rFonts w:eastAsia="Times New Roman" w:cs="Arial"/>
                <w:color w:val="000000"/>
                <w:sz w:val="18"/>
                <w:szCs w:val="18"/>
              </w:rPr>
            </w:pPr>
            <w:r w:rsidRPr="005916C0">
              <w:rPr>
                <w:rFonts w:eastAsia="Times New Roman" w:cs="Arial"/>
                <w:color w:val="000000"/>
                <w:sz w:val="18"/>
                <w:szCs w:val="18"/>
              </w:rPr>
              <w:t>227</w:t>
            </w:r>
          </w:p>
        </w:tc>
        <w:tc>
          <w:tcPr>
            <w:tcW w:w="1844" w:type="dxa"/>
            <w:shd w:val="clear" w:color="auto" w:fill="FFF2CC" w:themeFill="accent4" w:themeFillTint="33"/>
            <w:vAlign w:val="center"/>
          </w:tcPr>
          <w:p w14:paraId="01C8B487" w14:textId="0C2FEE28" w:rsidR="00295211" w:rsidRPr="005916C0" w:rsidRDefault="00295211" w:rsidP="00295211">
            <w:pPr>
              <w:spacing w:after="0"/>
              <w:jc w:val="center"/>
              <w:rPr>
                <w:rFonts w:cs="Arial"/>
                <w:sz w:val="18"/>
                <w:szCs w:val="18"/>
              </w:rPr>
            </w:pPr>
            <w:r w:rsidRPr="005916C0">
              <w:rPr>
                <w:rFonts w:cs="Arial"/>
                <w:sz w:val="18"/>
                <w:szCs w:val="18"/>
              </w:rPr>
              <w:t>Restore Our Shores: Community Collaborative+</w:t>
            </w:r>
          </w:p>
        </w:tc>
        <w:tc>
          <w:tcPr>
            <w:tcW w:w="1287" w:type="dxa"/>
            <w:shd w:val="clear" w:color="auto" w:fill="FFF2CC" w:themeFill="accent4" w:themeFillTint="33"/>
            <w:vAlign w:val="center"/>
          </w:tcPr>
          <w:p w14:paraId="0BC24CAE" w14:textId="25D0274C" w:rsidR="00295211" w:rsidRPr="005916C0" w:rsidRDefault="00295211" w:rsidP="00295211">
            <w:pPr>
              <w:spacing w:after="0"/>
              <w:jc w:val="center"/>
              <w:rPr>
                <w:rFonts w:eastAsia="Times New Roman" w:cs="Arial"/>
                <w:color w:val="000000"/>
                <w:sz w:val="18"/>
                <w:szCs w:val="18"/>
              </w:rPr>
            </w:pPr>
            <w:r w:rsidRPr="005916C0">
              <w:rPr>
                <w:rFonts w:eastAsia="Times New Roman" w:cs="Arial"/>
                <w:color w:val="000000"/>
                <w:sz w:val="18"/>
                <w:szCs w:val="18"/>
              </w:rPr>
              <w:t>Brevard County and Brevard Zoo</w:t>
            </w:r>
          </w:p>
        </w:tc>
        <w:tc>
          <w:tcPr>
            <w:tcW w:w="806" w:type="dxa"/>
            <w:shd w:val="clear" w:color="auto" w:fill="FFF2CC" w:themeFill="accent4" w:themeFillTint="33"/>
            <w:vAlign w:val="center"/>
          </w:tcPr>
          <w:p w14:paraId="38045414" w14:textId="3D8057A1" w:rsidR="00295211" w:rsidRPr="005916C0" w:rsidRDefault="00295211" w:rsidP="00295211">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096" w:type="dxa"/>
            <w:shd w:val="clear" w:color="auto" w:fill="FFF2CC" w:themeFill="accent4" w:themeFillTint="33"/>
            <w:vAlign w:val="center"/>
          </w:tcPr>
          <w:p w14:paraId="191A5BD3" w14:textId="7FAE827B" w:rsidR="00295211" w:rsidRPr="005916C0" w:rsidRDefault="00295211" w:rsidP="00295211">
            <w:pPr>
              <w:spacing w:after="0"/>
              <w:jc w:val="center"/>
              <w:rPr>
                <w:sz w:val="18"/>
                <w:szCs w:val="20"/>
              </w:rPr>
            </w:pPr>
            <w:r w:rsidRPr="005916C0">
              <w:rPr>
                <w:sz w:val="18"/>
                <w:szCs w:val="20"/>
              </w:rPr>
              <w:t>Not applicable</w:t>
            </w:r>
          </w:p>
        </w:tc>
        <w:tc>
          <w:tcPr>
            <w:tcW w:w="1027" w:type="dxa"/>
            <w:shd w:val="clear" w:color="auto" w:fill="FFF2CC" w:themeFill="accent4" w:themeFillTint="33"/>
            <w:vAlign w:val="center"/>
          </w:tcPr>
          <w:p w14:paraId="23416CAB" w14:textId="64D099AC" w:rsidR="00295211" w:rsidRPr="005916C0" w:rsidRDefault="00295211" w:rsidP="00295211">
            <w:pPr>
              <w:spacing w:after="0"/>
              <w:jc w:val="center"/>
              <w:rPr>
                <w:sz w:val="18"/>
                <w:szCs w:val="20"/>
              </w:rPr>
            </w:pPr>
            <w:r w:rsidRPr="005916C0">
              <w:rPr>
                <w:sz w:val="18"/>
                <w:szCs w:val="20"/>
              </w:rPr>
              <w:t>Not applicable</w:t>
            </w:r>
          </w:p>
        </w:tc>
        <w:tc>
          <w:tcPr>
            <w:tcW w:w="1096" w:type="dxa"/>
            <w:shd w:val="clear" w:color="auto" w:fill="FFF2CC" w:themeFill="accent4" w:themeFillTint="33"/>
            <w:vAlign w:val="center"/>
          </w:tcPr>
          <w:p w14:paraId="1FF2ACBF" w14:textId="31A45864" w:rsidR="00295211" w:rsidRPr="005916C0" w:rsidRDefault="00295211" w:rsidP="00295211">
            <w:pPr>
              <w:spacing w:after="0"/>
              <w:jc w:val="center"/>
              <w:rPr>
                <w:sz w:val="18"/>
                <w:szCs w:val="20"/>
              </w:rPr>
            </w:pPr>
            <w:r w:rsidRPr="005916C0">
              <w:rPr>
                <w:sz w:val="18"/>
                <w:szCs w:val="20"/>
              </w:rPr>
              <w:t>Not applicable</w:t>
            </w:r>
          </w:p>
        </w:tc>
        <w:tc>
          <w:tcPr>
            <w:tcW w:w="1027" w:type="dxa"/>
            <w:shd w:val="clear" w:color="auto" w:fill="FFF2CC" w:themeFill="accent4" w:themeFillTint="33"/>
            <w:vAlign w:val="center"/>
          </w:tcPr>
          <w:p w14:paraId="3BD9DFF2" w14:textId="08DFC64E" w:rsidR="00295211" w:rsidRPr="005916C0" w:rsidRDefault="00295211" w:rsidP="00295211">
            <w:pPr>
              <w:spacing w:after="0"/>
              <w:jc w:val="center"/>
              <w:rPr>
                <w:sz w:val="18"/>
                <w:szCs w:val="20"/>
              </w:rPr>
            </w:pPr>
            <w:r w:rsidRPr="005916C0">
              <w:rPr>
                <w:sz w:val="18"/>
                <w:szCs w:val="20"/>
              </w:rPr>
              <w:t>Not applicable</w:t>
            </w:r>
          </w:p>
        </w:tc>
        <w:tc>
          <w:tcPr>
            <w:tcW w:w="1117" w:type="dxa"/>
            <w:shd w:val="clear" w:color="auto" w:fill="FFF2CC" w:themeFill="accent4" w:themeFillTint="33"/>
            <w:vAlign w:val="center"/>
          </w:tcPr>
          <w:p w14:paraId="30712879" w14:textId="47152CE4" w:rsidR="00295211" w:rsidRPr="005916C0" w:rsidRDefault="00295211" w:rsidP="00295211">
            <w:pPr>
              <w:spacing w:after="0"/>
              <w:jc w:val="center"/>
              <w:rPr>
                <w:rFonts w:eastAsia="Times New Roman" w:cs="Arial"/>
                <w:color w:val="000000"/>
                <w:sz w:val="18"/>
                <w:szCs w:val="18"/>
              </w:rPr>
            </w:pPr>
            <w:r w:rsidRPr="005916C0">
              <w:rPr>
                <w:rFonts w:eastAsia="Times New Roman" w:cs="Arial"/>
                <w:color w:val="000000"/>
                <w:sz w:val="18"/>
                <w:szCs w:val="18"/>
              </w:rPr>
              <w:t>$1,000,000</w:t>
            </w:r>
          </w:p>
        </w:tc>
      </w:tr>
    </w:tbl>
    <w:p w14:paraId="25BFD570" w14:textId="42C3BF42" w:rsidR="00906FC0" w:rsidRPr="005916C0" w:rsidRDefault="00906FC0" w:rsidP="00906FC0">
      <w:pPr>
        <w:pStyle w:val="NoSpacing"/>
        <w:rPr>
          <w:sz w:val="18"/>
          <w:szCs w:val="18"/>
        </w:rPr>
      </w:pPr>
      <w:r w:rsidRPr="005916C0">
        <w:rPr>
          <w:sz w:val="18"/>
          <w:szCs w:val="18"/>
        </w:rPr>
        <w:t xml:space="preserve">Note: </w:t>
      </w:r>
      <w:r w:rsidRPr="005916C0">
        <w:rPr>
          <w:sz w:val="18"/>
        </w:rPr>
        <w:t>The projects highlighted in tan and marked with a plus sign were added to the plan as part of an annual update</w:t>
      </w:r>
      <w:r w:rsidRPr="005916C0">
        <w:rPr>
          <w:sz w:val="18"/>
          <w:szCs w:val="18"/>
        </w:rPr>
        <w:t>.</w:t>
      </w:r>
    </w:p>
    <w:p w14:paraId="6A8D248F" w14:textId="43C07D22" w:rsidR="00B41322" w:rsidRPr="005916C0" w:rsidRDefault="00B41322" w:rsidP="00906FC0">
      <w:pPr>
        <w:pStyle w:val="NoSpacing"/>
        <w:rPr>
          <w:sz w:val="18"/>
          <w:szCs w:val="18"/>
        </w:rPr>
      </w:pPr>
    </w:p>
    <w:p w14:paraId="03854958" w14:textId="1635AFA7" w:rsidR="008E0647" w:rsidRPr="005916C0" w:rsidRDefault="00B41322" w:rsidP="00B41322">
      <w:pPr>
        <w:rPr>
          <w:rFonts w:cs="Arial"/>
        </w:rPr>
      </w:pPr>
      <w:r w:rsidRPr="005916C0">
        <w:rPr>
          <w:rFonts w:cs="Arial"/>
        </w:rPr>
        <w:t xml:space="preserve">As the IRL restoration needs continue to grow, the Oyster Gardening Program is poised to help meet the need for additional resources. Through independent grants, Brevard Zoo Restore Our Shores has begun participating in seagrass and clam restoration efforts. The Oyster Gardening Program has diversified to connect waterfront homeowners with other community members to tend oyster habitats and grow </w:t>
      </w:r>
      <w:r w:rsidRPr="005916C0">
        <w:rPr>
          <w:rFonts w:cs="Arial"/>
          <w:i/>
        </w:rPr>
        <w:t xml:space="preserve">Mercenaria mercenaria </w:t>
      </w:r>
      <w:r w:rsidRPr="005916C0">
        <w:rPr>
          <w:rFonts w:cs="Arial"/>
        </w:rPr>
        <w:t>clams to repopulate the lagoon. Clams are important filter feeders that can live within seagrass meadows directly benefiting the habitat through local water quality improvements (Wall et al., 2008). Brevard Zoo also plans to pilot “community gardens” where residents can participate in restoration activities on public property, such as tending clam cover nets during the first year of growth.</w:t>
      </w:r>
    </w:p>
    <w:p w14:paraId="4A8D4C81" w14:textId="6DA230D9" w:rsidR="00B41322" w:rsidRPr="005916C0" w:rsidRDefault="00B41322" w:rsidP="00B41322">
      <w:r w:rsidRPr="005916C0">
        <w:rPr>
          <w:rFonts w:cs="Arial"/>
        </w:rPr>
        <w:t xml:space="preserve">There has been increasing need for seagrass restoration and, as water quality conditions in the lagoon become suitable, it will be necessary to raise seagrass to plant in the lagoon. </w:t>
      </w:r>
      <w:r w:rsidR="008E0647" w:rsidRPr="005916C0">
        <w:rPr>
          <w:rFonts w:cs="Arial"/>
        </w:rPr>
        <w:t>T</w:t>
      </w:r>
      <w:r w:rsidRPr="005916C0">
        <w:rPr>
          <w:rFonts w:cs="Arial"/>
        </w:rPr>
        <w:t xml:space="preserve">he establishment of seagrass nurseries can provide opportunities for the public to engage in seagrass grow-out. The </w:t>
      </w:r>
      <w:r w:rsidR="008E0647" w:rsidRPr="005916C0">
        <w:rPr>
          <w:rFonts w:cs="Arial"/>
        </w:rPr>
        <w:t>existing</w:t>
      </w:r>
      <w:r w:rsidRPr="005916C0">
        <w:rPr>
          <w:rFonts w:cs="Arial"/>
        </w:rPr>
        <w:t xml:space="preserve"> network of community participants in the Oyster Gardening Program will be </w:t>
      </w:r>
      <w:r w:rsidR="008E0647" w:rsidRPr="005916C0">
        <w:rPr>
          <w:rFonts w:cs="Arial"/>
        </w:rPr>
        <w:t>invaluable</w:t>
      </w:r>
      <w:r w:rsidRPr="005916C0">
        <w:rPr>
          <w:rFonts w:cs="Arial"/>
        </w:rPr>
        <w:t xml:space="preserve"> to support these additional restoration efforts.</w:t>
      </w:r>
    </w:p>
    <w:p w14:paraId="14825EBA" w14:textId="2643D0CD" w:rsidR="00515934" w:rsidRPr="005916C0" w:rsidRDefault="002B1CC8" w:rsidP="00E00671">
      <w:pPr>
        <w:pStyle w:val="Heading3"/>
        <w:spacing w:before="240"/>
      </w:pPr>
      <w:bookmarkStart w:id="130" w:name="_Toc453700732"/>
      <w:bookmarkStart w:id="131" w:name="_Toc453700811"/>
      <w:bookmarkStart w:id="132" w:name="_Toc453700748"/>
      <w:bookmarkStart w:id="133" w:name="_Toc453700827"/>
      <w:bookmarkStart w:id="134" w:name="_Toc453700762"/>
      <w:bookmarkStart w:id="135" w:name="_Toc453700841"/>
      <w:bookmarkStart w:id="136" w:name="_Toc97038964"/>
      <w:bookmarkEnd w:id="130"/>
      <w:bookmarkEnd w:id="131"/>
      <w:bookmarkEnd w:id="132"/>
      <w:bookmarkEnd w:id="133"/>
      <w:bookmarkEnd w:id="134"/>
      <w:bookmarkEnd w:id="135"/>
      <w:r w:rsidRPr="005916C0">
        <w:t>W</w:t>
      </w:r>
      <w:r w:rsidR="00D46286" w:rsidRPr="005916C0">
        <w:t xml:space="preserve">astewater Treatment Facility </w:t>
      </w:r>
      <w:r w:rsidRPr="005916C0">
        <w:t>Upgrades</w:t>
      </w:r>
      <w:bookmarkEnd w:id="136"/>
    </w:p>
    <w:p w14:paraId="6C1D5622" w14:textId="193B3FB3" w:rsidR="00CD70E4" w:rsidRPr="005916C0" w:rsidRDefault="00CD70E4" w:rsidP="00E00671">
      <w:pPr>
        <w:keepNext/>
        <w:spacing w:after="0"/>
      </w:pPr>
      <w:r w:rsidRPr="005916C0">
        <w:rPr>
          <w:noProof/>
        </w:rPr>
        <mc:AlternateContent>
          <mc:Choice Requires="wps">
            <w:drawing>
              <wp:inline distT="0" distB="0" distL="0" distR="0" wp14:anchorId="1107628A" wp14:editId="1A3DF7B6">
                <wp:extent cx="6031230" cy="335280"/>
                <wp:effectExtent l="133350" t="114300" r="160020" b="179070"/>
                <wp:docPr id="30" name="Text Box 2" descr="88% of the reclaimed water in the County is used in public access areas and for landscape irrig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335280"/>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096F9888" w14:textId="4397C8BF" w:rsidR="0067399A" w:rsidRPr="001D6F94" w:rsidRDefault="0067399A" w:rsidP="008604BF">
                            <w:pPr>
                              <w:spacing w:after="0"/>
                              <w:jc w:val="both"/>
                              <w:rPr>
                                <w:i/>
                                <w:color w:val="2E74B5" w:themeColor="accent1" w:themeShade="BF"/>
                              </w:rPr>
                            </w:pPr>
                            <w:r w:rsidRPr="001D6F94">
                              <w:rPr>
                                <w:i/>
                                <w:color w:val="2E74B5" w:themeColor="accent1" w:themeShade="BF"/>
                              </w:rPr>
                              <w:t xml:space="preserve">88% of reclaimed water </w:t>
                            </w:r>
                            <w:r>
                              <w:rPr>
                                <w:i/>
                                <w:color w:val="2E74B5" w:themeColor="accent1" w:themeShade="BF"/>
                              </w:rPr>
                              <w:t xml:space="preserve">in the County </w:t>
                            </w:r>
                            <w:r w:rsidRPr="001D6F94">
                              <w:rPr>
                                <w:i/>
                                <w:color w:val="2E74B5" w:themeColor="accent1" w:themeShade="BF"/>
                              </w:rPr>
                              <w:t>is used in public access areas and for landscape irrigation</w:t>
                            </w:r>
                            <w:r>
                              <w:rPr>
                                <w:i/>
                                <w:color w:val="2E74B5" w:themeColor="accent1" w:themeShade="BF"/>
                              </w:rPr>
                              <w:t>.</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1107628A" id="_x0000_s1028" type="#_x0000_t202" alt="88% of the reclaimed water in the County is used in public access areas and for landscape irrigation." style="width:474.9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" fillcolor="white [3201]" strokecolor="#5b9bd5 [3204]" strokeweight="1pt">
                <v:shadow on="t" color="black" offset="0,1pt"/>
                <v:textbox>
                  <w:txbxContent>
                    <w:p w14:paraId="096F9888" w14:textId="4397C8BF" w:rsidR="0067399A" w:rsidRPr="001D6F94" w:rsidRDefault="0067399A" w:rsidP="008604BF">
                      <w:pPr>
                        <w:spacing w:after="0"/>
                        <w:jc w:val="both"/>
                        <w:rPr>
                          <w:i/>
                          <w:color w:val="2E74B5" w:themeColor="accent1" w:themeShade="BF"/>
                        </w:rPr>
                      </w:pPr>
                      <w:r w:rsidRPr="001D6F94">
                        <w:rPr>
                          <w:i/>
                          <w:color w:val="2E74B5" w:themeColor="accent1" w:themeShade="BF"/>
                        </w:rPr>
                        <w:t xml:space="preserve">88% of reclaimed water </w:t>
                      </w:r>
                      <w:r>
                        <w:rPr>
                          <w:i/>
                          <w:color w:val="2E74B5" w:themeColor="accent1" w:themeShade="BF"/>
                        </w:rPr>
                        <w:t xml:space="preserve">in the County </w:t>
                      </w:r>
                      <w:r w:rsidRPr="001D6F94">
                        <w:rPr>
                          <w:i/>
                          <w:color w:val="2E74B5" w:themeColor="accent1" w:themeShade="BF"/>
                        </w:rPr>
                        <w:t>is used in public access areas and for landscape irrigation</w:t>
                      </w:r>
                      <w:r>
                        <w:rPr>
                          <w:i/>
                          <w:color w:val="2E74B5" w:themeColor="accent1" w:themeShade="BF"/>
                        </w:rPr>
                        <w:t>.</w:t>
                      </w:r>
                    </w:p>
                  </w:txbxContent>
                </v:textbox>
                <w10:anchorlock/>
              </v:shape>
            </w:pict>
          </mc:Fallback>
        </mc:AlternateContent>
      </w:r>
    </w:p>
    <w:p w14:paraId="7BD58237" w14:textId="27FD1A90" w:rsidR="002B1CC8" w:rsidRPr="005916C0" w:rsidRDefault="00184CEB" w:rsidP="00E00671">
      <w:pPr>
        <w:keepNext/>
      </w:pPr>
      <w:r w:rsidRPr="005916C0">
        <w:t xml:space="preserve">The direct </w:t>
      </w:r>
      <w:r w:rsidR="001C51FE" w:rsidRPr="005916C0">
        <w:t>wastewater treatment facility</w:t>
      </w:r>
      <w:r w:rsidRPr="005916C0">
        <w:t xml:space="preserve"> discharges to the</w:t>
      </w:r>
      <w:r w:rsidR="000205A1" w:rsidRPr="005916C0">
        <w:t xml:space="preserve"> Indian River Lagoon (IRL)</w:t>
      </w:r>
      <w:r w:rsidRPr="005916C0">
        <w:t xml:space="preserve"> have been largely removed, and the majority of facilities in the basin use the treated effluent for reclaimed water irrigation. </w:t>
      </w:r>
      <w:r w:rsidR="002B1CC8" w:rsidRPr="005916C0">
        <w:t>While the use of reclaimed water for irrigation is an excellent approach to conserving potable water, if the reclaimed water is high in nutrient concentrations, the application of the reclaimed water for irrigation can result in nutrients leaching into the groundwater. It is important to note that there are no regulations on the concentration of nutrients in reclaimed water that is u</w:t>
      </w:r>
      <w:r w:rsidR="00E619F0" w:rsidRPr="005916C0">
        <w:t xml:space="preserve">sed for irrigation. However, </w:t>
      </w:r>
      <w:r w:rsidR="00A72ECD" w:rsidRPr="005916C0">
        <w:t>University of Florida</w:t>
      </w:r>
      <w:r w:rsidR="00E619F0" w:rsidRPr="005916C0">
        <w:t>-</w:t>
      </w:r>
      <w:r w:rsidR="00A72ECD" w:rsidRPr="005916C0">
        <w:t>Institute of Food and Agricultural Sciences</w:t>
      </w:r>
      <w:r w:rsidR="002B1CC8" w:rsidRPr="005916C0">
        <w:t xml:space="preserve"> studies indicate that a nitrogen concentration of </w:t>
      </w:r>
      <w:r w:rsidR="001B6C74" w:rsidRPr="005916C0">
        <w:t xml:space="preserve">5 to </w:t>
      </w:r>
      <w:r w:rsidR="00A06476" w:rsidRPr="005916C0">
        <w:t xml:space="preserve">9 </w:t>
      </w:r>
      <w:r w:rsidR="00552EDB" w:rsidRPr="005916C0">
        <w:t>milligrams per liter</w:t>
      </w:r>
      <w:r w:rsidR="00A06476" w:rsidRPr="005916C0">
        <w:t xml:space="preserve"> is optimal for turf</w:t>
      </w:r>
      <w:r w:rsidR="002B1CC8" w:rsidRPr="005916C0">
        <w:t>grass growth, and</w:t>
      </w:r>
      <w:r w:rsidR="00D51BF3" w:rsidRPr="005916C0">
        <w:t xml:space="preserve"> each year</w:t>
      </w:r>
      <w:r w:rsidR="002B1CC8" w:rsidRPr="005916C0">
        <w:t xml:space="preserve"> a maximum amount of 1 </w:t>
      </w:r>
      <w:r w:rsidR="008C4230" w:rsidRPr="005916C0">
        <w:t>pound</w:t>
      </w:r>
      <w:r w:rsidR="002B1CC8" w:rsidRPr="005916C0">
        <w:t xml:space="preserve"> of nitrogen can be applied per 1,000 </w:t>
      </w:r>
      <w:r w:rsidR="008C4230" w:rsidRPr="005916C0">
        <w:t>square feet</w:t>
      </w:r>
      <w:r w:rsidR="00E619F0" w:rsidRPr="005916C0">
        <w:t xml:space="preserve"> of turf (</w:t>
      </w:r>
      <w:r w:rsidR="00A72ECD" w:rsidRPr="005916C0">
        <w:t>University of Florida</w:t>
      </w:r>
      <w:r w:rsidR="00E619F0" w:rsidRPr="005916C0">
        <w:t>-</w:t>
      </w:r>
      <w:r w:rsidR="00A72ECD" w:rsidRPr="005916C0">
        <w:t>Institute of Food and Agricultural Sciences</w:t>
      </w:r>
      <w:r w:rsidR="002F18DE" w:rsidRPr="005916C0">
        <w:t>,</w:t>
      </w:r>
      <w:r w:rsidR="002B1CC8" w:rsidRPr="005916C0">
        <w:t xml:space="preserve"> 2013a and 2013b). Nitrogen leaching</w:t>
      </w:r>
      <w:r w:rsidR="00D51BF3" w:rsidRPr="005916C0">
        <w:t xml:space="preserve"> increases significantly when</w:t>
      </w:r>
      <w:r w:rsidR="002B1CC8" w:rsidRPr="005916C0">
        <w:t xml:space="preserve"> irrigation is greater than 2 c</w:t>
      </w:r>
      <w:r w:rsidR="008C4230" w:rsidRPr="005916C0">
        <w:t xml:space="preserve">entimeters per </w:t>
      </w:r>
      <w:r w:rsidR="002B1CC8" w:rsidRPr="005916C0">
        <w:t>week (0.75 i</w:t>
      </w:r>
      <w:r w:rsidR="008C4230" w:rsidRPr="005916C0">
        <w:t xml:space="preserve">nches per </w:t>
      </w:r>
      <w:r w:rsidR="002B1CC8" w:rsidRPr="005916C0">
        <w:t>week), even if the nitrogen concentrations are half of the</w:t>
      </w:r>
      <w:r w:rsidR="001B6C74" w:rsidRPr="005916C0">
        <w:t xml:space="preserve"> maximum</w:t>
      </w:r>
      <w:r w:rsidR="002B1CC8" w:rsidRPr="005916C0">
        <w:t xml:space="preserve"> </w:t>
      </w:r>
      <w:r w:rsidR="00A72ECD" w:rsidRPr="005916C0">
        <w:t>Institute of Food and Agricultural Sciences</w:t>
      </w:r>
      <w:r w:rsidR="002B1CC8" w:rsidRPr="005916C0">
        <w:t xml:space="preserve"> recommendation of 9 </w:t>
      </w:r>
      <w:r w:rsidR="00552EDB" w:rsidRPr="005916C0">
        <w:t>milligrams per liter</w:t>
      </w:r>
      <w:r w:rsidR="002B1CC8" w:rsidRPr="005916C0">
        <w:t>.</w:t>
      </w:r>
    </w:p>
    <w:p w14:paraId="48F17915" w14:textId="2D782329" w:rsidR="00A42015" w:rsidRPr="005916C0" w:rsidRDefault="002B1CC8" w:rsidP="008B057C">
      <w:pPr>
        <w:rPr>
          <w:b/>
          <w:iCs/>
          <w:szCs w:val="18"/>
        </w:rPr>
      </w:pPr>
      <w:r w:rsidRPr="005916C0">
        <w:t>In Brevard County</w:t>
      </w:r>
      <w:r w:rsidR="0057795B" w:rsidRPr="005916C0">
        <w:t xml:space="preserve"> (County)</w:t>
      </w:r>
      <w:r w:rsidRPr="005916C0">
        <w:t xml:space="preserve">, 88% of the reclaimed water is used in public access areas and for landscape irrigation. The total reclaimed water used countywide is approximately 18.5 million </w:t>
      </w:r>
      <w:r w:rsidRPr="005916C0">
        <w:lastRenderedPageBreak/>
        <w:t xml:space="preserve">gallons per day, which is applied over 7,340 acres. </w:t>
      </w:r>
      <w:r w:rsidR="00D51BF3" w:rsidRPr="005916C0">
        <w:t>The u</w:t>
      </w:r>
      <w:r w:rsidRPr="005916C0">
        <w:t xml:space="preserve">nincorporated County </w:t>
      </w:r>
      <w:r w:rsidR="00D51BF3" w:rsidRPr="005916C0">
        <w:t xml:space="preserve">and city </w:t>
      </w:r>
      <w:r w:rsidR="000E0E8C" w:rsidRPr="005916C0">
        <w:t>wastewater treatment facilitie</w:t>
      </w:r>
      <w:r w:rsidRPr="005916C0">
        <w:t xml:space="preserve">s </w:t>
      </w:r>
      <w:r w:rsidR="00810FFF" w:rsidRPr="005916C0">
        <w:t>with the reclaimed water flows</w:t>
      </w:r>
      <w:r w:rsidR="00464EFC" w:rsidRPr="005916C0">
        <w:t xml:space="preserve">, </w:t>
      </w:r>
      <w:r w:rsidR="00503834" w:rsidRPr="005916C0">
        <w:t>total nitrogen (</w:t>
      </w:r>
      <w:r w:rsidR="00810FFF" w:rsidRPr="005916C0">
        <w:t>TN</w:t>
      </w:r>
      <w:r w:rsidR="00503834" w:rsidRPr="005916C0">
        <w:t>)</w:t>
      </w:r>
      <w:r w:rsidR="00810FFF" w:rsidRPr="005916C0">
        <w:t xml:space="preserve"> concentrations</w:t>
      </w:r>
      <w:r w:rsidR="002842D8" w:rsidRPr="005916C0">
        <w:t xml:space="preserve"> based on permit data</w:t>
      </w:r>
      <w:r w:rsidR="00464EFC" w:rsidRPr="005916C0">
        <w:t xml:space="preserve"> and loads in pounds per year</w:t>
      </w:r>
      <w:r w:rsidR="00810FFF" w:rsidRPr="005916C0">
        <w:t xml:space="preserve"> are shown in</w:t>
      </w:r>
      <w:r w:rsidR="00A11D2D" w:rsidRPr="005916C0">
        <w:t xml:space="preserve"> </w:t>
      </w:r>
      <w:r w:rsidR="00A11D2D" w:rsidRPr="005916C0">
        <w:rPr>
          <w:b/>
        </w:rPr>
        <w:fldChar w:fldCharType="begin"/>
      </w:r>
      <w:r w:rsidR="00A11D2D" w:rsidRPr="005916C0">
        <w:rPr>
          <w:b/>
        </w:rPr>
        <w:instrText xml:space="preserve"> REF _Ref509482383 \h  \* MERGEFORMAT </w:instrText>
      </w:r>
      <w:r w:rsidR="00A11D2D" w:rsidRPr="005916C0">
        <w:rPr>
          <w:b/>
        </w:rPr>
      </w:r>
      <w:r w:rsidR="00A11D2D"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9</w:t>
      </w:r>
      <w:r w:rsidR="00A11D2D" w:rsidRPr="005916C0">
        <w:rPr>
          <w:b/>
        </w:rPr>
        <w:fldChar w:fldCharType="end"/>
      </w:r>
      <w:r w:rsidR="00D51BF3" w:rsidRPr="005916C0">
        <w:t xml:space="preserve">. This table also summarizes </w:t>
      </w:r>
      <w:r w:rsidRPr="005916C0">
        <w:t xml:space="preserve">the excess </w:t>
      </w:r>
      <w:r w:rsidR="0019368D" w:rsidRPr="005916C0">
        <w:t xml:space="preserve">TN </w:t>
      </w:r>
      <w:r w:rsidRPr="005916C0">
        <w:t>in the reclaimed water</w:t>
      </w:r>
      <w:r w:rsidR="00461F60" w:rsidRPr="005916C0">
        <w:t xml:space="preserve"> </w:t>
      </w:r>
      <w:r w:rsidR="0019368D" w:rsidRPr="005916C0">
        <w:t xml:space="preserve">after </w:t>
      </w:r>
      <w:r w:rsidR="00BF014C" w:rsidRPr="005916C0">
        <w:t xml:space="preserve">environmental </w:t>
      </w:r>
      <w:r w:rsidR="0019368D" w:rsidRPr="005916C0">
        <w:t>attenuation</w:t>
      </w:r>
      <w:r w:rsidR="00BF014C" w:rsidRPr="005916C0">
        <w:t>/uptake</w:t>
      </w:r>
      <w:r w:rsidR="00461F60" w:rsidRPr="005916C0">
        <w:t xml:space="preserve"> (</w:t>
      </w:r>
      <w:r w:rsidR="00BF014C" w:rsidRPr="005916C0">
        <w:t>75</w:t>
      </w:r>
      <w:r w:rsidR="00C135E1" w:rsidRPr="005916C0">
        <w:t xml:space="preserve">% for TN </w:t>
      </w:r>
      <w:r w:rsidR="00461F60" w:rsidRPr="005916C0">
        <w:t>[</w:t>
      </w:r>
      <w:r w:rsidR="00F12925" w:rsidRPr="005916C0">
        <w:t>Florida Department of Environmental Protection</w:t>
      </w:r>
      <w:r w:rsidR="002F18DE" w:rsidRPr="005916C0">
        <w:t>,</w:t>
      </w:r>
      <w:r w:rsidR="00BF014C" w:rsidRPr="005916C0">
        <w:t xml:space="preserve"> 2017</w:t>
      </w:r>
      <w:r w:rsidR="00461F60" w:rsidRPr="005916C0">
        <w:t xml:space="preserve">]), for both the current TN effluent concentration and if the facility were upgraded to achieve a TN effluent concentration of 6 </w:t>
      </w:r>
      <w:r w:rsidR="00552EDB" w:rsidRPr="005916C0">
        <w:t>milligrams per liter</w:t>
      </w:r>
      <w:r w:rsidR="00EC74E8" w:rsidRPr="005916C0">
        <w:t xml:space="preserve"> (the City of Palm Bay </w:t>
      </w:r>
      <w:r w:rsidR="003B5156" w:rsidRPr="005916C0">
        <w:t>Water Reclamation Facility</w:t>
      </w:r>
      <w:r w:rsidR="00EC74E8" w:rsidRPr="005916C0">
        <w:t xml:space="preserve"> update </w:t>
      </w:r>
      <w:r w:rsidR="00CC13A5" w:rsidRPr="005916C0">
        <w:t xml:space="preserve">will </w:t>
      </w:r>
      <w:r w:rsidR="00EC74E8" w:rsidRPr="005916C0">
        <w:t xml:space="preserve">achieve a TN effluent concentration of 7.5 </w:t>
      </w:r>
      <w:r w:rsidR="00552EDB" w:rsidRPr="005916C0">
        <w:t xml:space="preserve">milligrams per liter </w:t>
      </w:r>
      <w:r w:rsidR="005444A8" w:rsidRPr="005916C0">
        <w:t xml:space="preserve">and the City of Melbourne Grant Street </w:t>
      </w:r>
      <w:r w:rsidR="000E0E8C" w:rsidRPr="005916C0">
        <w:t>Wastewater Treatment Facility</w:t>
      </w:r>
      <w:r w:rsidR="005444A8" w:rsidRPr="005916C0">
        <w:t xml:space="preserve"> </w:t>
      </w:r>
      <w:r w:rsidR="00CC13A5" w:rsidRPr="005916C0">
        <w:t>will</w:t>
      </w:r>
      <w:r w:rsidR="005444A8" w:rsidRPr="005916C0">
        <w:t xml:space="preserve"> achieve a TN effluent concentration of 5 </w:t>
      </w:r>
      <w:r w:rsidR="00552EDB" w:rsidRPr="005916C0">
        <w:t>milligrams per liter</w:t>
      </w:r>
      <w:r w:rsidR="00EC74E8" w:rsidRPr="005916C0">
        <w:t>)</w:t>
      </w:r>
      <w:r w:rsidRPr="005916C0">
        <w:t>.</w:t>
      </w:r>
      <w:bookmarkStart w:id="137" w:name="_Ref451757053"/>
      <w:bookmarkStart w:id="138" w:name="_Toc508375109"/>
    </w:p>
    <w:p w14:paraId="72BEF344" w14:textId="51A710DD" w:rsidR="002B1CC8" w:rsidRPr="005916C0" w:rsidRDefault="002B1CC8" w:rsidP="00D00599">
      <w:pPr>
        <w:pStyle w:val="TableCaption"/>
        <w:keepNext/>
        <w:widowControl w:val="0"/>
      </w:pPr>
      <w:bookmarkStart w:id="139" w:name="_Ref509482383"/>
      <w:bookmarkStart w:id="140" w:name="_Toc97039061"/>
      <w:r w:rsidRPr="005916C0">
        <w:t xml:space="preserve">Table </w:t>
      </w:r>
      <w:fldSimple w:instr=" STYLEREF 1 \s ">
        <w:r w:rsidR="004502BB">
          <w:rPr>
            <w:noProof/>
          </w:rPr>
          <w:t>4</w:t>
        </w:r>
      </w:fldSimple>
      <w:r w:rsidR="001D1AB1" w:rsidRPr="005916C0">
        <w:noBreakHyphen/>
      </w:r>
      <w:fldSimple w:instr=" SEQ Table \* ARABIC \s 1 ">
        <w:r w:rsidR="004502BB">
          <w:rPr>
            <w:noProof/>
          </w:rPr>
          <w:t>9</w:t>
        </w:r>
      </w:fldSimple>
      <w:bookmarkEnd w:id="137"/>
      <w:bookmarkEnd w:id="139"/>
      <w:r w:rsidRPr="005916C0">
        <w:t xml:space="preserve">: </w:t>
      </w:r>
      <w:r w:rsidR="00354FA5" w:rsidRPr="005916C0">
        <w:t xml:space="preserve">TN Concentrations in </w:t>
      </w:r>
      <w:r w:rsidR="000E0E8C" w:rsidRPr="005916C0">
        <w:t>Wastewater Treatment Facility</w:t>
      </w:r>
      <w:r w:rsidR="00354FA5" w:rsidRPr="005916C0">
        <w:t xml:space="preserve"> </w:t>
      </w:r>
      <w:r w:rsidRPr="005916C0">
        <w:t>Reclaimed Water</w:t>
      </w:r>
      <w:bookmarkEnd w:id="138"/>
      <w:bookmarkEnd w:id="140"/>
    </w:p>
    <w:tbl>
      <w:tblPr>
        <w:tblStyle w:val="TableGrid"/>
        <w:tblW w:w="10435" w:type="dxa"/>
        <w:jc w:val="center"/>
        <w:tblLayout w:type="fixed"/>
        <w:tblLook w:val="0420" w:firstRow="1" w:lastRow="0" w:firstColumn="0" w:lastColumn="0" w:noHBand="0" w:noVBand="1"/>
        <w:tblCaption w:val="TN Concentrations in WWTF Reclaimed Water"/>
      </w:tblPr>
      <w:tblGrid>
        <w:gridCol w:w="3248"/>
        <w:gridCol w:w="1139"/>
        <w:gridCol w:w="1439"/>
        <w:gridCol w:w="1459"/>
        <w:gridCol w:w="1440"/>
        <w:gridCol w:w="1710"/>
      </w:tblGrid>
      <w:tr w:rsidR="00461F60" w:rsidRPr="005916C0" w14:paraId="04DCFA5F" w14:textId="77777777" w:rsidTr="00D46286">
        <w:trPr>
          <w:tblHeader/>
          <w:jc w:val="center"/>
        </w:trPr>
        <w:tc>
          <w:tcPr>
            <w:tcW w:w="3248" w:type="dxa"/>
            <w:shd w:val="clear" w:color="auto" w:fill="BDD7EE"/>
            <w:vAlign w:val="center"/>
          </w:tcPr>
          <w:p w14:paraId="22877356" w14:textId="77777777" w:rsidR="00461F60" w:rsidRPr="005916C0" w:rsidRDefault="00461F60" w:rsidP="00394F3D">
            <w:pPr>
              <w:spacing w:after="0"/>
              <w:jc w:val="center"/>
              <w:rPr>
                <w:b/>
                <w:sz w:val="18"/>
                <w:szCs w:val="18"/>
              </w:rPr>
            </w:pPr>
            <w:r w:rsidRPr="005916C0">
              <w:rPr>
                <w:b/>
                <w:bCs/>
                <w:sz w:val="18"/>
                <w:szCs w:val="18"/>
              </w:rPr>
              <w:t>Facility</w:t>
            </w:r>
          </w:p>
        </w:tc>
        <w:tc>
          <w:tcPr>
            <w:tcW w:w="1139" w:type="dxa"/>
            <w:shd w:val="clear" w:color="auto" w:fill="BDD7EE"/>
            <w:vAlign w:val="center"/>
          </w:tcPr>
          <w:p w14:paraId="416078FE" w14:textId="77777777" w:rsidR="00461F60" w:rsidRPr="005916C0" w:rsidRDefault="00461F60" w:rsidP="00394F3D">
            <w:pPr>
              <w:spacing w:after="0"/>
              <w:jc w:val="center"/>
              <w:rPr>
                <w:b/>
                <w:bCs/>
                <w:sz w:val="18"/>
                <w:szCs w:val="18"/>
              </w:rPr>
            </w:pPr>
            <w:r w:rsidRPr="005916C0">
              <w:rPr>
                <w:b/>
                <w:bCs/>
                <w:sz w:val="18"/>
                <w:szCs w:val="18"/>
              </w:rPr>
              <w:t>Permitted Capacity (</w:t>
            </w:r>
            <w:r w:rsidR="00D0149C" w:rsidRPr="005916C0">
              <w:rPr>
                <w:b/>
                <w:bCs/>
                <w:sz w:val="18"/>
                <w:szCs w:val="18"/>
              </w:rPr>
              <w:t>million gallons per day</w:t>
            </w:r>
            <w:r w:rsidRPr="005916C0">
              <w:rPr>
                <w:b/>
                <w:bCs/>
                <w:sz w:val="18"/>
                <w:szCs w:val="18"/>
              </w:rPr>
              <w:t>)</w:t>
            </w:r>
          </w:p>
        </w:tc>
        <w:tc>
          <w:tcPr>
            <w:tcW w:w="1439" w:type="dxa"/>
            <w:shd w:val="clear" w:color="auto" w:fill="BDD7EE"/>
            <w:vAlign w:val="center"/>
          </w:tcPr>
          <w:p w14:paraId="2D0E7E71" w14:textId="77777777" w:rsidR="00461F60" w:rsidRPr="005916C0" w:rsidRDefault="00461F60" w:rsidP="00394F3D">
            <w:pPr>
              <w:spacing w:after="0"/>
              <w:jc w:val="center"/>
              <w:rPr>
                <w:b/>
                <w:sz w:val="18"/>
                <w:szCs w:val="18"/>
              </w:rPr>
            </w:pPr>
            <w:r w:rsidRPr="005916C0">
              <w:rPr>
                <w:b/>
                <w:bCs/>
                <w:sz w:val="18"/>
                <w:szCs w:val="18"/>
              </w:rPr>
              <w:t>Reclaimed Water Flow (</w:t>
            </w:r>
            <w:r w:rsidR="00D0149C" w:rsidRPr="005916C0">
              <w:rPr>
                <w:b/>
                <w:bCs/>
                <w:sz w:val="18"/>
                <w:szCs w:val="18"/>
              </w:rPr>
              <w:t>million gallons per day</w:t>
            </w:r>
            <w:r w:rsidRPr="005916C0">
              <w:rPr>
                <w:b/>
                <w:bCs/>
                <w:sz w:val="18"/>
                <w:szCs w:val="18"/>
              </w:rPr>
              <w:t>)</w:t>
            </w:r>
          </w:p>
        </w:tc>
        <w:tc>
          <w:tcPr>
            <w:tcW w:w="1459" w:type="dxa"/>
            <w:shd w:val="clear" w:color="auto" w:fill="BDD7EE"/>
            <w:vAlign w:val="center"/>
          </w:tcPr>
          <w:p w14:paraId="20158A8C" w14:textId="0912F07D" w:rsidR="00461F60" w:rsidRPr="005916C0" w:rsidRDefault="00461F60" w:rsidP="00394F3D">
            <w:pPr>
              <w:spacing w:after="0"/>
              <w:jc w:val="center"/>
              <w:rPr>
                <w:b/>
                <w:sz w:val="18"/>
                <w:szCs w:val="18"/>
              </w:rPr>
            </w:pPr>
            <w:r w:rsidRPr="005916C0">
              <w:rPr>
                <w:b/>
                <w:bCs/>
                <w:sz w:val="18"/>
                <w:szCs w:val="18"/>
              </w:rPr>
              <w:t>T</w:t>
            </w:r>
            <w:r w:rsidR="00D46286" w:rsidRPr="005916C0">
              <w:rPr>
                <w:b/>
                <w:bCs/>
                <w:sz w:val="18"/>
                <w:szCs w:val="18"/>
              </w:rPr>
              <w:t xml:space="preserve">otal </w:t>
            </w:r>
            <w:r w:rsidRPr="005916C0">
              <w:rPr>
                <w:b/>
                <w:bCs/>
                <w:sz w:val="18"/>
                <w:szCs w:val="18"/>
              </w:rPr>
              <w:t>N</w:t>
            </w:r>
            <w:r w:rsidR="00D46286" w:rsidRPr="005916C0">
              <w:rPr>
                <w:b/>
                <w:bCs/>
                <w:sz w:val="18"/>
                <w:szCs w:val="18"/>
              </w:rPr>
              <w:t>itrogen</w:t>
            </w:r>
            <w:r w:rsidRPr="005916C0">
              <w:rPr>
                <w:b/>
                <w:bCs/>
                <w:sz w:val="18"/>
                <w:szCs w:val="18"/>
              </w:rPr>
              <w:t xml:space="preserve"> Concentration (</w:t>
            </w:r>
            <w:r w:rsidR="00552EDB" w:rsidRPr="005916C0">
              <w:rPr>
                <w:b/>
                <w:bCs/>
                <w:sz w:val="18"/>
                <w:szCs w:val="18"/>
              </w:rPr>
              <w:t>milligrams per liter</w:t>
            </w:r>
            <w:r w:rsidRPr="005916C0">
              <w:rPr>
                <w:b/>
                <w:bCs/>
                <w:sz w:val="18"/>
                <w:szCs w:val="18"/>
              </w:rPr>
              <w:t>)</w:t>
            </w:r>
          </w:p>
        </w:tc>
        <w:tc>
          <w:tcPr>
            <w:tcW w:w="1440" w:type="dxa"/>
            <w:shd w:val="clear" w:color="auto" w:fill="BDD7EE"/>
            <w:vAlign w:val="center"/>
          </w:tcPr>
          <w:p w14:paraId="7570D9FF" w14:textId="5AEADB15" w:rsidR="00461F60" w:rsidRPr="005916C0" w:rsidRDefault="00461F60" w:rsidP="00394F3D">
            <w:pPr>
              <w:spacing w:after="0"/>
              <w:jc w:val="center"/>
              <w:rPr>
                <w:b/>
                <w:sz w:val="18"/>
                <w:szCs w:val="18"/>
              </w:rPr>
            </w:pPr>
            <w:r w:rsidRPr="005916C0">
              <w:rPr>
                <w:b/>
                <w:bCs/>
                <w:sz w:val="18"/>
                <w:szCs w:val="18"/>
              </w:rPr>
              <w:t>T</w:t>
            </w:r>
            <w:r w:rsidR="00D46286" w:rsidRPr="005916C0">
              <w:rPr>
                <w:b/>
                <w:bCs/>
                <w:sz w:val="18"/>
                <w:szCs w:val="18"/>
              </w:rPr>
              <w:t xml:space="preserve">otal </w:t>
            </w:r>
            <w:r w:rsidRPr="005916C0">
              <w:rPr>
                <w:b/>
                <w:bCs/>
                <w:sz w:val="18"/>
                <w:szCs w:val="18"/>
              </w:rPr>
              <w:t>N</w:t>
            </w:r>
            <w:r w:rsidR="00D46286" w:rsidRPr="005916C0">
              <w:rPr>
                <w:b/>
                <w:bCs/>
                <w:sz w:val="18"/>
                <w:szCs w:val="18"/>
              </w:rPr>
              <w:t>itrogen</w:t>
            </w:r>
            <w:r w:rsidRPr="005916C0">
              <w:rPr>
                <w:b/>
                <w:bCs/>
                <w:sz w:val="18"/>
                <w:szCs w:val="18"/>
              </w:rPr>
              <w:t xml:space="preserve"> After Attenuation (</w:t>
            </w:r>
            <w:r w:rsidR="0094251A" w:rsidRPr="005916C0">
              <w:rPr>
                <w:b/>
                <w:bCs/>
                <w:sz w:val="18"/>
                <w:szCs w:val="18"/>
              </w:rPr>
              <w:t>pounds per year</w:t>
            </w:r>
            <w:r w:rsidRPr="005916C0">
              <w:rPr>
                <w:b/>
                <w:bCs/>
                <w:sz w:val="18"/>
                <w:szCs w:val="18"/>
              </w:rPr>
              <w:t>)</w:t>
            </w:r>
          </w:p>
        </w:tc>
        <w:tc>
          <w:tcPr>
            <w:tcW w:w="1710" w:type="dxa"/>
            <w:shd w:val="clear" w:color="auto" w:fill="BDD7EE"/>
            <w:vAlign w:val="center"/>
          </w:tcPr>
          <w:p w14:paraId="0568143C" w14:textId="3108A675" w:rsidR="00461F60" w:rsidRPr="005916C0" w:rsidDel="00461F60" w:rsidRDefault="00461F60" w:rsidP="00394F3D">
            <w:pPr>
              <w:spacing w:after="0"/>
              <w:jc w:val="center"/>
              <w:rPr>
                <w:b/>
                <w:bCs/>
                <w:sz w:val="18"/>
                <w:szCs w:val="18"/>
              </w:rPr>
            </w:pPr>
            <w:r w:rsidRPr="005916C0">
              <w:rPr>
                <w:b/>
                <w:bCs/>
                <w:sz w:val="18"/>
                <w:szCs w:val="18"/>
              </w:rPr>
              <w:t>T</w:t>
            </w:r>
            <w:r w:rsidR="00D46286" w:rsidRPr="005916C0">
              <w:rPr>
                <w:b/>
                <w:bCs/>
                <w:sz w:val="18"/>
                <w:szCs w:val="18"/>
              </w:rPr>
              <w:t xml:space="preserve">otal </w:t>
            </w:r>
            <w:r w:rsidRPr="005916C0">
              <w:rPr>
                <w:b/>
                <w:bCs/>
                <w:sz w:val="18"/>
                <w:szCs w:val="18"/>
              </w:rPr>
              <w:t>N</w:t>
            </w:r>
            <w:r w:rsidR="00D46286" w:rsidRPr="005916C0">
              <w:rPr>
                <w:b/>
                <w:bCs/>
                <w:sz w:val="18"/>
                <w:szCs w:val="18"/>
              </w:rPr>
              <w:t>itrogen</w:t>
            </w:r>
            <w:r w:rsidRPr="005916C0">
              <w:rPr>
                <w:b/>
                <w:bCs/>
                <w:sz w:val="18"/>
                <w:szCs w:val="18"/>
              </w:rPr>
              <w:t xml:space="preserve"> After Attenuation and Upgrade (</w:t>
            </w:r>
            <w:r w:rsidR="0094251A" w:rsidRPr="005916C0">
              <w:rPr>
                <w:b/>
                <w:bCs/>
                <w:sz w:val="18"/>
                <w:szCs w:val="18"/>
              </w:rPr>
              <w:t>pounds per year</w:t>
            </w:r>
            <w:r w:rsidRPr="005916C0">
              <w:rPr>
                <w:b/>
                <w:bCs/>
                <w:sz w:val="18"/>
                <w:szCs w:val="18"/>
              </w:rPr>
              <w:t>)</w:t>
            </w:r>
          </w:p>
        </w:tc>
      </w:tr>
      <w:tr w:rsidR="00D51BF3" w:rsidRPr="005916C0" w14:paraId="38EAD4EB" w14:textId="77777777" w:rsidTr="00D46286">
        <w:trPr>
          <w:jc w:val="center"/>
        </w:trPr>
        <w:tc>
          <w:tcPr>
            <w:tcW w:w="3248" w:type="dxa"/>
            <w:vAlign w:val="center"/>
          </w:tcPr>
          <w:p w14:paraId="2C7DC74F" w14:textId="77777777" w:rsidR="00D51BF3" w:rsidRPr="005916C0" w:rsidRDefault="00D51BF3" w:rsidP="004E6F5F">
            <w:pPr>
              <w:spacing w:after="0"/>
              <w:rPr>
                <w:sz w:val="18"/>
                <w:szCs w:val="18"/>
              </w:rPr>
            </w:pPr>
            <w:r w:rsidRPr="005916C0">
              <w:rPr>
                <w:sz w:val="18"/>
                <w:szCs w:val="18"/>
              </w:rPr>
              <w:t xml:space="preserve">City of Palm Bay </w:t>
            </w:r>
            <w:r w:rsidR="00810FFF" w:rsidRPr="005916C0">
              <w:rPr>
                <w:sz w:val="18"/>
                <w:szCs w:val="18"/>
              </w:rPr>
              <w:t>Water Reclamation Facility</w:t>
            </w:r>
          </w:p>
        </w:tc>
        <w:tc>
          <w:tcPr>
            <w:tcW w:w="1139" w:type="dxa"/>
            <w:vAlign w:val="center"/>
          </w:tcPr>
          <w:p w14:paraId="7053EF66" w14:textId="77777777" w:rsidR="00D51BF3" w:rsidRPr="005916C0" w:rsidRDefault="00D51BF3" w:rsidP="004E6F5F">
            <w:pPr>
              <w:spacing w:after="0"/>
              <w:jc w:val="right"/>
              <w:rPr>
                <w:sz w:val="18"/>
                <w:szCs w:val="18"/>
              </w:rPr>
            </w:pPr>
            <w:r w:rsidRPr="005916C0">
              <w:rPr>
                <w:sz w:val="18"/>
                <w:szCs w:val="18"/>
              </w:rPr>
              <w:t>4.0</w:t>
            </w:r>
          </w:p>
        </w:tc>
        <w:tc>
          <w:tcPr>
            <w:tcW w:w="1439" w:type="dxa"/>
            <w:vAlign w:val="center"/>
          </w:tcPr>
          <w:p w14:paraId="5F1403C1" w14:textId="77777777" w:rsidR="00D51BF3" w:rsidRPr="005916C0" w:rsidRDefault="00772D29" w:rsidP="004E6F5F">
            <w:pPr>
              <w:spacing w:after="0"/>
              <w:jc w:val="right"/>
              <w:rPr>
                <w:sz w:val="18"/>
                <w:szCs w:val="18"/>
              </w:rPr>
            </w:pPr>
            <w:r w:rsidRPr="005916C0">
              <w:rPr>
                <w:sz w:val="18"/>
                <w:szCs w:val="18"/>
              </w:rPr>
              <w:t>1.20</w:t>
            </w:r>
          </w:p>
        </w:tc>
        <w:tc>
          <w:tcPr>
            <w:tcW w:w="1459" w:type="dxa"/>
            <w:vAlign w:val="center"/>
          </w:tcPr>
          <w:p w14:paraId="1DE0EBF1" w14:textId="77777777" w:rsidR="00D51BF3" w:rsidRPr="005916C0" w:rsidRDefault="00D51BF3" w:rsidP="004E6F5F">
            <w:pPr>
              <w:spacing w:after="0"/>
              <w:jc w:val="right"/>
              <w:rPr>
                <w:sz w:val="18"/>
                <w:szCs w:val="18"/>
              </w:rPr>
            </w:pPr>
            <w:r w:rsidRPr="005916C0">
              <w:rPr>
                <w:sz w:val="18"/>
                <w:szCs w:val="18"/>
              </w:rPr>
              <w:t>29.4</w:t>
            </w:r>
          </w:p>
        </w:tc>
        <w:tc>
          <w:tcPr>
            <w:tcW w:w="1440" w:type="dxa"/>
            <w:vAlign w:val="center"/>
          </w:tcPr>
          <w:p w14:paraId="58C83472" w14:textId="77777777" w:rsidR="00D51BF3" w:rsidRPr="005916C0" w:rsidRDefault="00575980" w:rsidP="004E6F5F">
            <w:pPr>
              <w:spacing w:after="0"/>
              <w:jc w:val="right"/>
              <w:rPr>
                <w:sz w:val="18"/>
                <w:szCs w:val="18"/>
              </w:rPr>
            </w:pPr>
            <w:r w:rsidRPr="005916C0">
              <w:rPr>
                <w:sz w:val="18"/>
                <w:szCs w:val="18"/>
              </w:rPr>
              <w:t>27,305</w:t>
            </w:r>
          </w:p>
        </w:tc>
        <w:tc>
          <w:tcPr>
            <w:tcW w:w="1710" w:type="dxa"/>
            <w:vAlign w:val="center"/>
          </w:tcPr>
          <w:p w14:paraId="1390E696" w14:textId="77777777" w:rsidR="00D51BF3" w:rsidRPr="005916C0" w:rsidRDefault="00575980" w:rsidP="004E6F5F">
            <w:pPr>
              <w:spacing w:after="0"/>
              <w:jc w:val="right"/>
              <w:rPr>
                <w:sz w:val="18"/>
                <w:szCs w:val="18"/>
              </w:rPr>
            </w:pPr>
            <w:r w:rsidRPr="005916C0">
              <w:rPr>
                <w:sz w:val="18"/>
                <w:szCs w:val="18"/>
              </w:rPr>
              <w:t>6,966</w:t>
            </w:r>
          </w:p>
        </w:tc>
      </w:tr>
      <w:tr w:rsidR="003A274F" w:rsidRPr="005916C0" w14:paraId="0E315CED" w14:textId="77777777" w:rsidTr="00D46286">
        <w:trPr>
          <w:jc w:val="center"/>
        </w:trPr>
        <w:tc>
          <w:tcPr>
            <w:tcW w:w="3248" w:type="dxa"/>
            <w:vAlign w:val="center"/>
          </w:tcPr>
          <w:p w14:paraId="5A532612" w14:textId="05576674" w:rsidR="003A274F" w:rsidRPr="005916C0" w:rsidRDefault="003A274F" w:rsidP="004E6F5F">
            <w:pPr>
              <w:spacing w:after="0"/>
              <w:rPr>
                <w:sz w:val="18"/>
                <w:szCs w:val="18"/>
              </w:rPr>
            </w:pPr>
            <w:r w:rsidRPr="005916C0">
              <w:rPr>
                <w:sz w:val="18"/>
                <w:szCs w:val="18"/>
              </w:rPr>
              <w:t>City of Melbourne Grant Stree</w:t>
            </w:r>
            <w:r w:rsidR="00D46286" w:rsidRPr="005916C0">
              <w:rPr>
                <w:sz w:val="18"/>
                <w:szCs w:val="18"/>
              </w:rPr>
              <w:t>t</w:t>
            </w:r>
          </w:p>
        </w:tc>
        <w:tc>
          <w:tcPr>
            <w:tcW w:w="1139" w:type="dxa"/>
            <w:vAlign w:val="center"/>
          </w:tcPr>
          <w:p w14:paraId="42E85715" w14:textId="77777777" w:rsidR="003A274F" w:rsidRPr="005916C0" w:rsidRDefault="003A274F" w:rsidP="004E6F5F">
            <w:pPr>
              <w:spacing w:after="0"/>
              <w:jc w:val="right"/>
              <w:rPr>
                <w:sz w:val="18"/>
                <w:szCs w:val="18"/>
              </w:rPr>
            </w:pPr>
            <w:r w:rsidRPr="005916C0">
              <w:rPr>
                <w:sz w:val="18"/>
                <w:szCs w:val="18"/>
              </w:rPr>
              <w:t>5.5</w:t>
            </w:r>
          </w:p>
        </w:tc>
        <w:tc>
          <w:tcPr>
            <w:tcW w:w="1439" w:type="dxa"/>
            <w:vAlign w:val="center"/>
          </w:tcPr>
          <w:p w14:paraId="66619299" w14:textId="77777777" w:rsidR="003A274F" w:rsidRPr="005916C0" w:rsidRDefault="003A274F" w:rsidP="004E6F5F">
            <w:pPr>
              <w:spacing w:after="0"/>
              <w:jc w:val="right"/>
              <w:rPr>
                <w:sz w:val="18"/>
                <w:szCs w:val="18"/>
              </w:rPr>
            </w:pPr>
            <w:r w:rsidRPr="005916C0">
              <w:rPr>
                <w:sz w:val="18"/>
                <w:szCs w:val="18"/>
              </w:rPr>
              <w:t>2.08</w:t>
            </w:r>
          </w:p>
        </w:tc>
        <w:tc>
          <w:tcPr>
            <w:tcW w:w="1459" w:type="dxa"/>
            <w:vAlign w:val="center"/>
          </w:tcPr>
          <w:p w14:paraId="4841ECD8" w14:textId="77777777" w:rsidR="003A274F" w:rsidRPr="005916C0" w:rsidRDefault="003A274F" w:rsidP="004E6F5F">
            <w:pPr>
              <w:spacing w:after="0"/>
              <w:jc w:val="right"/>
              <w:rPr>
                <w:sz w:val="18"/>
                <w:szCs w:val="18"/>
              </w:rPr>
            </w:pPr>
            <w:r w:rsidRPr="005916C0">
              <w:rPr>
                <w:sz w:val="18"/>
                <w:szCs w:val="18"/>
              </w:rPr>
              <w:t>21.0</w:t>
            </w:r>
          </w:p>
        </w:tc>
        <w:tc>
          <w:tcPr>
            <w:tcW w:w="1440" w:type="dxa"/>
            <w:vAlign w:val="center"/>
          </w:tcPr>
          <w:p w14:paraId="2427FE93" w14:textId="77777777" w:rsidR="003A274F" w:rsidRPr="005916C0" w:rsidRDefault="003A274F" w:rsidP="004E6F5F">
            <w:pPr>
              <w:spacing w:after="0"/>
              <w:jc w:val="right"/>
              <w:rPr>
                <w:sz w:val="18"/>
                <w:szCs w:val="18"/>
              </w:rPr>
            </w:pPr>
            <w:r w:rsidRPr="005916C0">
              <w:rPr>
                <w:sz w:val="18"/>
                <w:szCs w:val="18"/>
              </w:rPr>
              <w:t>33,806</w:t>
            </w:r>
          </w:p>
        </w:tc>
        <w:tc>
          <w:tcPr>
            <w:tcW w:w="1710" w:type="dxa"/>
            <w:vAlign w:val="center"/>
          </w:tcPr>
          <w:p w14:paraId="2D5E1AA8" w14:textId="77777777" w:rsidR="003A274F" w:rsidRPr="005916C0" w:rsidRDefault="003A274F" w:rsidP="004E6F5F">
            <w:pPr>
              <w:spacing w:after="0"/>
              <w:jc w:val="right"/>
              <w:rPr>
                <w:sz w:val="18"/>
                <w:szCs w:val="18"/>
              </w:rPr>
            </w:pPr>
            <w:r w:rsidRPr="005916C0">
              <w:rPr>
                <w:sz w:val="18"/>
                <w:szCs w:val="18"/>
              </w:rPr>
              <w:t>8,049</w:t>
            </w:r>
          </w:p>
        </w:tc>
      </w:tr>
      <w:tr w:rsidR="003A274F" w:rsidRPr="005916C0" w14:paraId="10F4F462" w14:textId="77777777" w:rsidTr="00D46286">
        <w:trPr>
          <w:jc w:val="center"/>
        </w:trPr>
        <w:tc>
          <w:tcPr>
            <w:tcW w:w="3248" w:type="dxa"/>
            <w:vAlign w:val="center"/>
          </w:tcPr>
          <w:p w14:paraId="16C6A4ED" w14:textId="556F6F27" w:rsidR="003A274F" w:rsidRPr="005916C0" w:rsidRDefault="003A274F" w:rsidP="004E6F5F">
            <w:pPr>
              <w:spacing w:after="0"/>
              <w:rPr>
                <w:sz w:val="18"/>
                <w:szCs w:val="18"/>
              </w:rPr>
            </w:pPr>
            <w:r w:rsidRPr="005916C0">
              <w:rPr>
                <w:sz w:val="18"/>
                <w:szCs w:val="18"/>
              </w:rPr>
              <w:t>City of Titusville Osprey</w:t>
            </w:r>
          </w:p>
        </w:tc>
        <w:tc>
          <w:tcPr>
            <w:tcW w:w="1139" w:type="dxa"/>
            <w:vAlign w:val="center"/>
          </w:tcPr>
          <w:p w14:paraId="5DB1CDBF" w14:textId="77777777" w:rsidR="003A274F" w:rsidRPr="005916C0" w:rsidRDefault="003A274F" w:rsidP="004E6F5F">
            <w:pPr>
              <w:spacing w:after="0"/>
              <w:jc w:val="right"/>
              <w:rPr>
                <w:sz w:val="18"/>
                <w:szCs w:val="18"/>
              </w:rPr>
            </w:pPr>
            <w:r w:rsidRPr="005916C0">
              <w:rPr>
                <w:sz w:val="18"/>
                <w:szCs w:val="18"/>
              </w:rPr>
              <w:t>2.75</w:t>
            </w:r>
          </w:p>
        </w:tc>
        <w:tc>
          <w:tcPr>
            <w:tcW w:w="1439" w:type="dxa"/>
            <w:vAlign w:val="center"/>
          </w:tcPr>
          <w:p w14:paraId="092EF454" w14:textId="77777777" w:rsidR="003A274F" w:rsidRPr="005916C0" w:rsidRDefault="00426BBA" w:rsidP="004E6F5F">
            <w:pPr>
              <w:spacing w:after="0"/>
              <w:jc w:val="right"/>
              <w:rPr>
                <w:sz w:val="18"/>
                <w:szCs w:val="18"/>
              </w:rPr>
            </w:pPr>
            <w:r w:rsidRPr="005916C0">
              <w:rPr>
                <w:sz w:val="18"/>
                <w:szCs w:val="18"/>
              </w:rPr>
              <w:t>1.67</w:t>
            </w:r>
          </w:p>
        </w:tc>
        <w:tc>
          <w:tcPr>
            <w:tcW w:w="1459" w:type="dxa"/>
            <w:vAlign w:val="center"/>
          </w:tcPr>
          <w:p w14:paraId="695FE91E" w14:textId="77777777" w:rsidR="003A274F" w:rsidRPr="005916C0" w:rsidRDefault="00426BBA" w:rsidP="004E6F5F">
            <w:pPr>
              <w:spacing w:after="0"/>
              <w:jc w:val="right"/>
              <w:rPr>
                <w:sz w:val="18"/>
                <w:szCs w:val="18"/>
              </w:rPr>
            </w:pPr>
            <w:r w:rsidRPr="005916C0">
              <w:rPr>
                <w:sz w:val="18"/>
                <w:szCs w:val="18"/>
              </w:rPr>
              <w:t>12.7</w:t>
            </w:r>
          </w:p>
        </w:tc>
        <w:tc>
          <w:tcPr>
            <w:tcW w:w="1440" w:type="dxa"/>
            <w:vAlign w:val="center"/>
          </w:tcPr>
          <w:p w14:paraId="1F7F235B" w14:textId="77777777" w:rsidR="003A274F" w:rsidRPr="005916C0" w:rsidRDefault="00426BBA" w:rsidP="004E6F5F">
            <w:pPr>
              <w:spacing w:after="0"/>
              <w:jc w:val="right"/>
              <w:rPr>
                <w:sz w:val="18"/>
                <w:szCs w:val="18"/>
              </w:rPr>
            </w:pPr>
            <w:r w:rsidRPr="005916C0">
              <w:rPr>
                <w:sz w:val="18"/>
                <w:szCs w:val="18"/>
              </w:rPr>
              <w:t>16,415</w:t>
            </w:r>
          </w:p>
        </w:tc>
        <w:tc>
          <w:tcPr>
            <w:tcW w:w="1710" w:type="dxa"/>
            <w:vAlign w:val="center"/>
          </w:tcPr>
          <w:p w14:paraId="6B7C0C68" w14:textId="77777777" w:rsidR="003A274F" w:rsidRPr="005916C0" w:rsidRDefault="00426BBA" w:rsidP="004E6F5F">
            <w:pPr>
              <w:spacing w:after="0"/>
              <w:jc w:val="right"/>
              <w:rPr>
                <w:sz w:val="18"/>
                <w:szCs w:val="18"/>
              </w:rPr>
            </w:pPr>
            <w:r w:rsidRPr="005916C0">
              <w:rPr>
                <w:sz w:val="18"/>
                <w:szCs w:val="18"/>
              </w:rPr>
              <w:t>7,755</w:t>
            </w:r>
          </w:p>
        </w:tc>
      </w:tr>
      <w:tr w:rsidR="00351F39" w:rsidRPr="005916C0" w14:paraId="0BBF28ED" w14:textId="77777777" w:rsidTr="00D46286">
        <w:trPr>
          <w:jc w:val="center"/>
        </w:trPr>
        <w:tc>
          <w:tcPr>
            <w:tcW w:w="3248" w:type="dxa"/>
            <w:vAlign w:val="center"/>
          </w:tcPr>
          <w:p w14:paraId="20501E28" w14:textId="5B3BE193" w:rsidR="00351F39" w:rsidRPr="005916C0" w:rsidRDefault="00351F39" w:rsidP="004E6F5F">
            <w:pPr>
              <w:spacing w:after="0"/>
              <w:rPr>
                <w:sz w:val="18"/>
                <w:szCs w:val="18"/>
              </w:rPr>
            </w:pPr>
            <w:r w:rsidRPr="005916C0">
              <w:rPr>
                <w:sz w:val="18"/>
                <w:szCs w:val="18"/>
              </w:rPr>
              <w:t>Brevard County Port St. John</w:t>
            </w:r>
          </w:p>
        </w:tc>
        <w:tc>
          <w:tcPr>
            <w:tcW w:w="1139" w:type="dxa"/>
            <w:vAlign w:val="center"/>
          </w:tcPr>
          <w:p w14:paraId="3CA1B41B" w14:textId="77777777" w:rsidR="00351F39" w:rsidRPr="005916C0" w:rsidRDefault="00351F39" w:rsidP="004E6F5F">
            <w:pPr>
              <w:spacing w:after="0"/>
              <w:jc w:val="right"/>
              <w:rPr>
                <w:sz w:val="18"/>
                <w:szCs w:val="18"/>
              </w:rPr>
            </w:pPr>
            <w:r w:rsidRPr="005916C0">
              <w:rPr>
                <w:sz w:val="18"/>
                <w:szCs w:val="18"/>
              </w:rPr>
              <w:t>0.5</w:t>
            </w:r>
          </w:p>
        </w:tc>
        <w:tc>
          <w:tcPr>
            <w:tcW w:w="1439" w:type="dxa"/>
            <w:vAlign w:val="center"/>
          </w:tcPr>
          <w:p w14:paraId="228745E7" w14:textId="77777777" w:rsidR="00351F39" w:rsidRPr="005916C0" w:rsidRDefault="00351F39" w:rsidP="004E6F5F">
            <w:pPr>
              <w:spacing w:after="0"/>
              <w:jc w:val="right"/>
              <w:rPr>
                <w:sz w:val="18"/>
                <w:szCs w:val="18"/>
              </w:rPr>
            </w:pPr>
            <w:r w:rsidRPr="005916C0">
              <w:rPr>
                <w:sz w:val="18"/>
                <w:szCs w:val="18"/>
              </w:rPr>
              <w:t>0.35</w:t>
            </w:r>
          </w:p>
        </w:tc>
        <w:tc>
          <w:tcPr>
            <w:tcW w:w="1459" w:type="dxa"/>
            <w:vAlign w:val="center"/>
          </w:tcPr>
          <w:p w14:paraId="3A917D72" w14:textId="77777777" w:rsidR="00351F39" w:rsidRPr="005916C0" w:rsidRDefault="00351F39" w:rsidP="004E6F5F">
            <w:pPr>
              <w:spacing w:after="0"/>
              <w:jc w:val="right"/>
              <w:rPr>
                <w:sz w:val="18"/>
                <w:szCs w:val="18"/>
              </w:rPr>
            </w:pPr>
            <w:r w:rsidRPr="005916C0">
              <w:rPr>
                <w:sz w:val="18"/>
                <w:szCs w:val="18"/>
              </w:rPr>
              <w:t>12.6</w:t>
            </w:r>
          </w:p>
        </w:tc>
        <w:tc>
          <w:tcPr>
            <w:tcW w:w="1440" w:type="dxa"/>
            <w:vAlign w:val="center"/>
          </w:tcPr>
          <w:p w14:paraId="7A863FAC" w14:textId="77777777" w:rsidR="00351F39" w:rsidRPr="005916C0" w:rsidRDefault="00351F39" w:rsidP="004E6F5F">
            <w:pPr>
              <w:spacing w:after="0"/>
              <w:jc w:val="right"/>
              <w:rPr>
                <w:sz w:val="18"/>
                <w:szCs w:val="18"/>
              </w:rPr>
            </w:pPr>
            <w:r w:rsidRPr="005916C0">
              <w:rPr>
                <w:sz w:val="18"/>
                <w:szCs w:val="18"/>
              </w:rPr>
              <w:t>3,413</w:t>
            </w:r>
          </w:p>
        </w:tc>
        <w:tc>
          <w:tcPr>
            <w:tcW w:w="1710" w:type="dxa"/>
            <w:vAlign w:val="center"/>
          </w:tcPr>
          <w:p w14:paraId="0B45B1B5" w14:textId="77777777" w:rsidR="00351F39" w:rsidRPr="005916C0" w:rsidRDefault="00351F39" w:rsidP="004E6F5F">
            <w:pPr>
              <w:spacing w:after="0"/>
              <w:jc w:val="right"/>
              <w:rPr>
                <w:sz w:val="18"/>
                <w:szCs w:val="18"/>
              </w:rPr>
            </w:pPr>
            <w:r w:rsidRPr="005916C0">
              <w:rPr>
                <w:sz w:val="18"/>
                <w:szCs w:val="18"/>
              </w:rPr>
              <w:t>1,625</w:t>
            </w:r>
          </w:p>
        </w:tc>
      </w:tr>
      <w:tr w:rsidR="00FC272E" w:rsidRPr="005916C0" w14:paraId="67C1541E" w14:textId="77777777" w:rsidTr="00D46286">
        <w:trPr>
          <w:jc w:val="center"/>
        </w:trPr>
        <w:tc>
          <w:tcPr>
            <w:tcW w:w="3248" w:type="dxa"/>
            <w:vAlign w:val="center"/>
          </w:tcPr>
          <w:p w14:paraId="79B65700" w14:textId="7420EBB3" w:rsidR="00FC272E" w:rsidRPr="005916C0" w:rsidRDefault="00FC272E" w:rsidP="00FC272E">
            <w:pPr>
              <w:spacing w:after="0"/>
              <w:rPr>
                <w:sz w:val="18"/>
                <w:szCs w:val="18"/>
              </w:rPr>
            </w:pPr>
            <w:r w:rsidRPr="005916C0">
              <w:rPr>
                <w:sz w:val="18"/>
                <w:szCs w:val="18"/>
              </w:rPr>
              <w:t>Cape Canaveral Air Force Station</w:t>
            </w:r>
          </w:p>
        </w:tc>
        <w:tc>
          <w:tcPr>
            <w:tcW w:w="1139" w:type="dxa"/>
            <w:vAlign w:val="center"/>
          </w:tcPr>
          <w:p w14:paraId="6334A2D8" w14:textId="6B3E0E9D" w:rsidR="00FC272E" w:rsidRPr="005916C0" w:rsidRDefault="00FC272E" w:rsidP="00FC272E">
            <w:pPr>
              <w:spacing w:after="0"/>
              <w:jc w:val="right"/>
              <w:rPr>
                <w:sz w:val="18"/>
                <w:szCs w:val="18"/>
              </w:rPr>
            </w:pPr>
            <w:r w:rsidRPr="005916C0">
              <w:rPr>
                <w:sz w:val="18"/>
                <w:szCs w:val="18"/>
              </w:rPr>
              <w:t>0.8</w:t>
            </w:r>
          </w:p>
        </w:tc>
        <w:tc>
          <w:tcPr>
            <w:tcW w:w="1439" w:type="dxa"/>
            <w:vAlign w:val="center"/>
          </w:tcPr>
          <w:p w14:paraId="75581E71" w14:textId="46C39DC3" w:rsidR="00FC272E" w:rsidRPr="005916C0" w:rsidRDefault="00FC272E" w:rsidP="00FC272E">
            <w:pPr>
              <w:spacing w:after="0"/>
              <w:jc w:val="right"/>
              <w:rPr>
                <w:sz w:val="18"/>
                <w:szCs w:val="18"/>
              </w:rPr>
            </w:pPr>
            <w:r w:rsidRPr="005916C0">
              <w:rPr>
                <w:sz w:val="18"/>
                <w:szCs w:val="18"/>
              </w:rPr>
              <w:t>0.80</w:t>
            </w:r>
          </w:p>
        </w:tc>
        <w:tc>
          <w:tcPr>
            <w:tcW w:w="1459" w:type="dxa"/>
            <w:shd w:val="clear" w:color="auto" w:fill="auto"/>
            <w:vAlign w:val="center"/>
          </w:tcPr>
          <w:p w14:paraId="5094DD6B" w14:textId="79ABDC66" w:rsidR="00FC272E" w:rsidRPr="005916C0" w:rsidRDefault="00FC272E" w:rsidP="00FC272E">
            <w:pPr>
              <w:spacing w:after="0"/>
              <w:jc w:val="right"/>
              <w:rPr>
                <w:sz w:val="18"/>
                <w:szCs w:val="18"/>
              </w:rPr>
            </w:pPr>
            <w:r w:rsidRPr="005916C0">
              <w:rPr>
                <w:sz w:val="18"/>
                <w:szCs w:val="18"/>
              </w:rPr>
              <w:t>11.9</w:t>
            </w:r>
          </w:p>
        </w:tc>
        <w:tc>
          <w:tcPr>
            <w:tcW w:w="1440" w:type="dxa"/>
            <w:shd w:val="clear" w:color="auto" w:fill="auto"/>
            <w:vAlign w:val="center"/>
          </w:tcPr>
          <w:p w14:paraId="79FF422F" w14:textId="51331FFA" w:rsidR="00FC272E" w:rsidRPr="005916C0" w:rsidRDefault="00FC272E" w:rsidP="00FC272E">
            <w:pPr>
              <w:spacing w:after="0"/>
              <w:jc w:val="right"/>
              <w:rPr>
                <w:sz w:val="18"/>
                <w:szCs w:val="18"/>
              </w:rPr>
            </w:pPr>
            <w:r w:rsidRPr="005916C0">
              <w:rPr>
                <w:sz w:val="18"/>
                <w:szCs w:val="18"/>
              </w:rPr>
              <w:t>7,368</w:t>
            </w:r>
          </w:p>
        </w:tc>
        <w:tc>
          <w:tcPr>
            <w:tcW w:w="1710" w:type="dxa"/>
            <w:vAlign w:val="center"/>
          </w:tcPr>
          <w:p w14:paraId="509B0FFE" w14:textId="73C0FAFD" w:rsidR="00FC272E" w:rsidRPr="005916C0" w:rsidRDefault="00FC272E" w:rsidP="00FC272E">
            <w:pPr>
              <w:spacing w:after="0"/>
              <w:jc w:val="right"/>
              <w:rPr>
                <w:sz w:val="18"/>
                <w:szCs w:val="18"/>
              </w:rPr>
            </w:pPr>
            <w:r w:rsidRPr="005916C0">
              <w:rPr>
                <w:sz w:val="18"/>
                <w:szCs w:val="18"/>
              </w:rPr>
              <w:t>3,714</w:t>
            </w:r>
          </w:p>
        </w:tc>
      </w:tr>
      <w:tr w:rsidR="00FC272E" w:rsidRPr="005916C0" w14:paraId="5F2A6253" w14:textId="77777777" w:rsidTr="00D46286">
        <w:trPr>
          <w:jc w:val="center"/>
        </w:trPr>
        <w:tc>
          <w:tcPr>
            <w:tcW w:w="3248" w:type="dxa"/>
            <w:vAlign w:val="center"/>
          </w:tcPr>
          <w:p w14:paraId="3F91BA1B" w14:textId="77777777" w:rsidR="00FC272E" w:rsidRPr="005916C0" w:rsidRDefault="00FC272E" w:rsidP="00FC272E">
            <w:pPr>
              <w:spacing w:after="0"/>
              <w:rPr>
                <w:sz w:val="18"/>
                <w:szCs w:val="18"/>
              </w:rPr>
            </w:pPr>
            <w:r w:rsidRPr="005916C0">
              <w:rPr>
                <w:sz w:val="18"/>
                <w:szCs w:val="18"/>
              </w:rPr>
              <w:t>City of West Melbourne Ray Bullard Water Reclamation Facility</w:t>
            </w:r>
          </w:p>
        </w:tc>
        <w:tc>
          <w:tcPr>
            <w:tcW w:w="1139" w:type="dxa"/>
            <w:vAlign w:val="center"/>
          </w:tcPr>
          <w:p w14:paraId="549D6584" w14:textId="77777777" w:rsidR="00FC272E" w:rsidRPr="005916C0" w:rsidRDefault="00FC272E" w:rsidP="00FC272E">
            <w:pPr>
              <w:spacing w:after="0"/>
              <w:jc w:val="right"/>
              <w:rPr>
                <w:sz w:val="18"/>
                <w:szCs w:val="18"/>
              </w:rPr>
            </w:pPr>
            <w:r w:rsidRPr="005916C0">
              <w:rPr>
                <w:sz w:val="18"/>
                <w:szCs w:val="18"/>
              </w:rPr>
              <w:t>2.5</w:t>
            </w:r>
          </w:p>
        </w:tc>
        <w:tc>
          <w:tcPr>
            <w:tcW w:w="1439" w:type="dxa"/>
            <w:vAlign w:val="center"/>
          </w:tcPr>
          <w:p w14:paraId="354C4C46" w14:textId="77777777" w:rsidR="00FC272E" w:rsidRPr="005916C0" w:rsidRDefault="00FC272E" w:rsidP="00FC272E">
            <w:pPr>
              <w:spacing w:after="0"/>
              <w:jc w:val="right"/>
              <w:rPr>
                <w:sz w:val="18"/>
                <w:szCs w:val="18"/>
              </w:rPr>
            </w:pPr>
            <w:r w:rsidRPr="005916C0">
              <w:rPr>
                <w:sz w:val="18"/>
                <w:szCs w:val="18"/>
              </w:rPr>
              <w:t>0.85</w:t>
            </w:r>
          </w:p>
        </w:tc>
        <w:tc>
          <w:tcPr>
            <w:tcW w:w="1459" w:type="dxa"/>
            <w:vAlign w:val="center"/>
          </w:tcPr>
          <w:p w14:paraId="4B16F2AB" w14:textId="77777777" w:rsidR="00FC272E" w:rsidRPr="005916C0" w:rsidDel="00351F39" w:rsidRDefault="00FC272E" w:rsidP="00FC272E">
            <w:pPr>
              <w:spacing w:after="0"/>
              <w:jc w:val="right"/>
              <w:rPr>
                <w:sz w:val="18"/>
                <w:szCs w:val="18"/>
              </w:rPr>
            </w:pPr>
            <w:r w:rsidRPr="005916C0">
              <w:rPr>
                <w:sz w:val="18"/>
                <w:szCs w:val="18"/>
              </w:rPr>
              <w:t>11.1</w:t>
            </w:r>
          </w:p>
        </w:tc>
        <w:tc>
          <w:tcPr>
            <w:tcW w:w="1440" w:type="dxa"/>
            <w:vAlign w:val="center"/>
          </w:tcPr>
          <w:p w14:paraId="4A6870C6" w14:textId="77777777" w:rsidR="00FC272E" w:rsidRPr="005916C0" w:rsidDel="00351F39" w:rsidRDefault="00FC272E" w:rsidP="00FC272E">
            <w:pPr>
              <w:spacing w:after="0"/>
              <w:jc w:val="right"/>
              <w:rPr>
                <w:sz w:val="18"/>
                <w:szCs w:val="18"/>
              </w:rPr>
            </w:pPr>
            <w:r w:rsidRPr="005916C0">
              <w:rPr>
                <w:sz w:val="18"/>
                <w:szCs w:val="18"/>
              </w:rPr>
              <w:t>7,302</w:t>
            </w:r>
          </w:p>
        </w:tc>
        <w:tc>
          <w:tcPr>
            <w:tcW w:w="1710" w:type="dxa"/>
            <w:vAlign w:val="center"/>
          </w:tcPr>
          <w:p w14:paraId="23BB2FED" w14:textId="77777777" w:rsidR="00FC272E" w:rsidRPr="005916C0" w:rsidRDefault="00FC272E" w:rsidP="00FC272E">
            <w:pPr>
              <w:spacing w:after="0"/>
              <w:jc w:val="right"/>
              <w:rPr>
                <w:sz w:val="18"/>
                <w:szCs w:val="18"/>
              </w:rPr>
            </w:pPr>
            <w:r w:rsidRPr="005916C0">
              <w:rPr>
                <w:sz w:val="18"/>
                <w:szCs w:val="18"/>
              </w:rPr>
              <w:t>3,947</w:t>
            </w:r>
          </w:p>
        </w:tc>
      </w:tr>
      <w:tr w:rsidR="00FC272E" w:rsidRPr="005916C0" w14:paraId="099957B3" w14:textId="77777777" w:rsidTr="00D46286">
        <w:trPr>
          <w:jc w:val="center"/>
        </w:trPr>
        <w:tc>
          <w:tcPr>
            <w:tcW w:w="3248" w:type="dxa"/>
            <w:vAlign w:val="center"/>
          </w:tcPr>
          <w:p w14:paraId="780AF213" w14:textId="77777777" w:rsidR="00FC272E" w:rsidRPr="005916C0" w:rsidRDefault="00FC272E" w:rsidP="00FC272E">
            <w:pPr>
              <w:spacing w:after="0"/>
              <w:rPr>
                <w:sz w:val="18"/>
                <w:szCs w:val="18"/>
              </w:rPr>
            </w:pPr>
            <w:r w:rsidRPr="005916C0">
              <w:rPr>
                <w:sz w:val="18"/>
                <w:szCs w:val="18"/>
              </w:rPr>
              <w:t>Brevard County Barefoot Bay Water Reclamation Facility</w:t>
            </w:r>
          </w:p>
        </w:tc>
        <w:tc>
          <w:tcPr>
            <w:tcW w:w="1139" w:type="dxa"/>
            <w:vAlign w:val="center"/>
          </w:tcPr>
          <w:p w14:paraId="56F5C0A2" w14:textId="77777777" w:rsidR="00FC272E" w:rsidRPr="005916C0" w:rsidRDefault="00FC272E" w:rsidP="00FC272E">
            <w:pPr>
              <w:spacing w:after="0"/>
              <w:jc w:val="right"/>
              <w:rPr>
                <w:sz w:val="18"/>
                <w:szCs w:val="18"/>
              </w:rPr>
            </w:pPr>
            <w:r w:rsidRPr="005916C0">
              <w:rPr>
                <w:sz w:val="18"/>
                <w:szCs w:val="18"/>
              </w:rPr>
              <w:t>0.9</w:t>
            </w:r>
          </w:p>
        </w:tc>
        <w:tc>
          <w:tcPr>
            <w:tcW w:w="1439" w:type="dxa"/>
            <w:vAlign w:val="center"/>
          </w:tcPr>
          <w:p w14:paraId="2CEBD8E6" w14:textId="77777777" w:rsidR="00FC272E" w:rsidRPr="005916C0" w:rsidRDefault="00FC272E" w:rsidP="00FC272E">
            <w:pPr>
              <w:spacing w:after="0"/>
              <w:jc w:val="right"/>
              <w:rPr>
                <w:sz w:val="18"/>
                <w:szCs w:val="18"/>
              </w:rPr>
            </w:pPr>
            <w:r w:rsidRPr="005916C0">
              <w:rPr>
                <w:sz w:val="18"/>
                <w:szCs w:val="18"/>
              </w:rPr>
              <w:t>0.48</w:t>
            </w:r>
          </w:p>
        </w:tc>
        <w:tc>
          <w:tcPr>
            <w:tcW w:w="1459" w:type="dxa"/>
            <w:vAlign w:val="center"/>
          </w:tcPr>
          <w:p w14:paraId="6EECC56C" w14:textId="77777777" w:rsidR="00FC272E" w:rsidRPr="005916C0" w:rsidRDefault="00FC272E" w:rsidP="00FC272E">
            <w:pPr>
              <w:spacing w:after="0"/>
              <w:jc w:val="right"/>
              <w:rPr>
                <w:sz w:val="18"/>
                <w:szCs w:val="18"/>
              </w:rPr>
            </w:pPr>
            <w:r w:rsidRPr="005916C0">
              <w:rPr>
                <w:sz w:val="18"/>
                <w:szCs w:val="18"/>
              </w:rPr>
              <w:t>10.3</w:t>
            </w:r>
          </w:p>
        </w:tc>
        <w:tc>
          <w:tcPr>
            <w:tcW w:w="1440" w:type="dxa"/>
            <w:vAlign w:val="center"/>
          </w:tcPr>
          <w:p w14:paraId="0C5EA039" w14:textId="77777777" w:rsidR="00FC272E" w:rsidRPr="005916C0" w:rsidRDefault="00FC272E" w:rsidP="00FC272E">
            <w:pPr>
              <w:spacing w:after="0"/>
              <w:jc w:val="right"/>
              <w:rPr>
                <w:sz w:val="18"/>
                <w:szCs w:val="18"/>
              </w:rPr>
            </w:pPr>
            <w:r w:rsidRPr="005916C0">
              <w:rPr>
                <w:sz w:val="18"/>
                <w:szCs w:val="18"/>
              </w:rPr>
              <w:t>3,826</w:t>
            </w:r>
          </w:p>
        </w:tc>
        <w:tc>
          <w:tcPr>
            <w:tcW w:w="1710" w:type="dxa"/>
            <w:vAlign w:val="center"/>
          </w:tcPr>
          <w:p w14:paraId="2535520C" w14:textId="77777777" w:rsidR="00FC272E" w:rsidRPr="005916C0" w:rsidRDefault="00FC272E" w:rsidP="00FC272E">
            <w:pPr>
              <w:spacing w:after="0"/>
              <w:jc w:val="right"/>
              <w:rPr>
                <w:sz w:val="18"/>
                <w:szCs w:val="18"/>
              </w:rPr>
            </w:pPr>
            <w:r w:rsidRPr="005916C0">
              <w:rPr>
                <w:sz w:val="18"/>
                <w:szCs w:val="18"/>
              </w:rPr>
              <w:t>2,229</w:t>
            </w:r>
          </w:p>
        </w:tc>
      </w:tr>
      <w:tr w:rsidR="00FC272E" w:rsidRPr="005916C0" w14:paraId="79DEC53C" w14:textId="77777777" w:rsidTr="00D46286">
        <w:trPr>
          <w:jc w:val="center"/>
        </w:trPr>
        <w:tc>
          <w:tcPr>
            <w:tcW w:w="3248" w:type="dxa"/>
            <w:vAlign w:val="center"/>
          </w:tcPr>
          <w:p w14:paraId="5AC6307D" w14:textId="3358A671" w:rsidR="00FC272E" w:rsidRPr="005916C0" w:rsidRDefault="00FC272E" w:rsidP="00FC272E">
            <w:pPr>
              <w:spacing w:after="0"/>
              <w:rPr>
                <w:sz w:val="18"/>
                <w:szCs w:val="18"/>
              </w:rPr>
            </w:pPr>
            <w:r w:rsidRPr="005916C0">
              <w:rPr>
                <w:sz w:val="18"/>
                <w:szCs w:val="18"/>
              </w:rPr>
              <w:t>Brevard County South Beaches</w:t>
            </w:r>
          </w:p>
        </w:tc>
        <w:tc>
          <w:tcPr>
            <w:tcW w:w="1139" w:type="dxa"/>
            <w:vAlign w:val="center"/>
          </w:tcPr>
          <w:p w14:paraId="003F09AD" w14:textId="77777777" w:rsidR="00FC272E" w:rsidRPr="005916C0" w:rsidRDefault="00FC272E" w:rsidP="00FC272E">
            <w:pPr>
              <w:spacing w:after="0"/>
              <w:jc w:val="right"/>
              <w:rPr>
                <w:sz w:val="18"/>
                <w:szCs w:val="18"/>
              </w:rPr>
            </w:pPr>
            <w:r w:rsidRPr="005916C0">
              <w:rPr>
                <w:sz w:val="18"/>
                <w:szCs w:val="18"/>
              </w:rPr>
              <w:t>8.0</w:t>
            </w:r>
          </w:p>
        </w:tc>
        <w:tc>
          <w:tcPr>
            <w:tcW w:w="1439" w:type="dxa"/>
            <w:vAlign w:val="center"/>
          </w:tcPr>
          <w:p w14:paraId="0D62D24C" w14:textId="77777777" w:rsidR="00FC272E" w:rsidRPr="005916C0" w:rsidRDefault="00FC272E" w:rsidP="00FC272E">
            <w:pPr>
              <w:spacing w:after="0"/>
              <w:jc w:val="right"/>
              <w:rPr>
                <w:sz w:val="18"/>
                <w:szCs w:val="18"/>
              </w:rPr>
            </w:pPr>
            <w:r w:rsidRPr="005916C0">
              <w:rPr>
                <w:sz w:val="18"/>
                <w:szCs w:val="18"/>
              </w:rPr>
              <w:t>1.12</w:t>
            </w:r>
          </w:p>
        </w:tc>
        <w:tc>
          <w:tcPr>
            <w:tcW w:w="1459" w:type="dxa"/>
            <w:vAlign w:val="center"/>
          </w:tcPr>
          <w:p w14:paraId="232A53AD" w14:textId="77777777" w:rsidR="00FC272E" w:rsidRPr="005916C0" w:rsidDel="00351F39" w:rsidRDefault="00FC272E" w:rsidP="00FC272E">
            <w:pPr>
              <w:spacing w:after="0"/>
              <w:jc w:val="right"/>
              <w:rPr>
                <w:sz w:val="18"/>
                <w:szCs w:val="18"/>
              </w:rPr>
            </w:pPr>
            <w:r w:rsidRPr="005916C0">
              <w:rPr>
                <w:sz w:val="18"/>
                <w:szCs w:val="18"/>
              </w:rPr>
              <w:t>9.3</w:t>
            </w:r>
          </w:p>
        </w:tc>
        <w:tc>
          <w:tcPr>
            <w:tcW w:w="1440" w:type="dxa"/>
            <w:vAlign w:val="center"/>
          </w:tcPr>
          <w:p w14:paraId="29D8E02F" w14:textId="77777777" w:rsidR="00FC272E" w:rsidRPr="005916C0" w:rsidDel="00351F39" w:rsidRDefault="00FC272E" w:rsidP="00FC272E">
            <w:pPr>
              <w:spacing w:after="0"/>
              <w:jc w:val="right"/>
              <w:rPr>
                <w:sz w:val="18"/>
                <w:szCs w:val="18"/>
              </w:rPr>
            </w:pPr>
            <w:r w:rsidRPr="005916C0">
              <w:rPr>
                <w:sz w:val="18"/>
                <w:szCs w:val="18"/>
              </w:rPr>
              <w:t>8,061</w:t>
            </w:r>
          </w:p>
        </w:tc>
        <w:tc>
          <w:tcPr>
            <w:tcW w:w="1710" w:type="dxa"/>
            <w:vAlign w:val="center"/>
          </w:tcPr>
          <w:p w14:paraId="001D29F1" w14:textId="77777777" w:rsidR="00FC272E" w:rsidRPr="005916C0" w:rsidRDefault="00FC272E" w:rsidP="00FC272E">
            <w:pPr>
              <w:spacing w:after="0"/>
              <w:jc w:val="right"/>
              <w:rPr>
                <w:sz w:val="18"/>
                <w:szCs w:val="18"/>
              </w:rPr>
            </w:pPr>
            <w:r w:rsidRPr="005916C0">
              <w:rPr>
                <w:sz w:val="18"/>
                <w:szCs w:val="18"/>
              </w:rPr>
              <w:t>5,201</w:t>
            </w:r>
          </w:p>
        </w:tc>
      </w:tr>
      <w:tr w:rsidR="00FC272E" w:rsidRPr="005916C0" w14:paraId="5708ACAE" w14:textId="77777777" w:rsidTr="00D46286">
        <w:trPr>
          <w:jc w:val="center"/>
        </w:trPr>
        <w:tc>
          <w:tcPr>
            <w:tcW w:w="3248" w:type="dxa"/>
            <w:vAlign w:val="center"/>
          </w:tcPr>
          <w:p w14:paraId="724181F6" w14:textId="47483CBD" w:rsidR="00FC272E" w:rsidRPr="005916C0" w:rsidRDefault="00FC272E" w:rsidP="00FC272E">
            <w:pPr>
              <w:spacing w:after="0"/>
              <w:rPr>
                <w:sz w:val="18"/>
                <w:szCs w:val="18"/>
              </w:rPr>
            </w:pPr>
            <w:r w:rsidRPr="005916C0">
              <w:rPr>
                <w:sz w:val="18"/>
                <w:szCs w:val="18"/>
              </w:rPr>
              <w:t>Brevard County North Regional</w:t>
            </w:r>
          </w:p>
        </w:tc>
        <w:tc>
          <w:tcPr>
            <w:tcW w:w="1139" w:type="dxa"/>
            <w:vAlign w:val="center"/>
          </w:tcPr>
          <w:p w14:paraId="5623A9A2" w14:textId="77777777" w:rsidR="00FC272E" w:rsidRPr="005916C0" w:rsidRDefault="00FC272E" w:rsidP="00FC272E">
            <w:pPr>
              <w:spacing w:after="0"/>
              <w:jc w:val="right"/>
              <w:rPr>
                <w:sz w:val="18"/>
                <w:szCs w:val="18"/>
              </w:rPr>
            </w:pPr>
            <w:r w:rsidRPr="005916C0">
              <w:rPr>
                <w:sz w:val="18"/>
                <w:szCs w:val="18"/>
              </w:rPr>
              <w:t>0.9</w:t>
            </w:r>
          </w:p>
        </w:tc>
        <w:tc>
          <w:tcPr>
            <w:tcW w:w="1439" w:type="dxa"/>
            <w:vAlign w:val="center"/>
          </w:tcPr>
          <w:p w14:paraId="312FA204" w14:textId="77777777" w:rsidR="00FC272E" w:rsidRPr="005916C0" w:rsidRDefault="00FC272E" w:rsidP="00FC272E">
            <w:pPr>
              <w:spacing w:after="0"/>
              <w:jc w:val="right"/>
              <w:rPr>
                <w:sz w:val="18"/>
                <w:szCs w:val="18"/>
              </w:rPr>
            </w:pPr>
            <w:r w:rsidRPr="005916C0">
              <w:rPr>
                <w:sz w:val="18"/>
                <w:szCs w:val="18"/>
              </w:rPr>
              <w:t>0.26</w:t>
            </w:r>
          </w:p>
        </w:tc>
        <w:tc>
          <w:tcPr>
            <w:tcW w:w="1459" w:type="dxa"/>
            <w:vAlign w:val="center"/>
          </w:tcPr>
          <w:p w14:paraId="0B673817" w14:textId="77777777" w:rsidR="00FC272E" w:rsidRPr="005916C0" w:rsidRDefault="00FC272E" w:rsidP="00FC272E">
            <w:pPr>
              <w:spacing w:after="0"/>
              <w:jc w:val="right"/>
              <w:rPr>
                <w:sz w:val="18"/>
                <w:szCs w:val="18"/>
              </w:rPr>
            </w:pPr>
            <w:r w:rsidRPr="005916C0">
              <w:rPr>
                <w:sz w:val="18"/>
                <w:szCs w:val="18"/>
              </w:rPr>
              <w:t>8.9</w:t>
            </w:r>
          </w:p>
        </w:tc>
        <w:tc>
          <w:tcPr>
            <w:tcW w:w="1440" w:type="dxa"/>
            <w:vAlign w:val="center"/>
          </w:tcPr>
          <w:p w14:paraId="11DF8C85" w14:textId="77777777" w:rsidR="00FC272E" w:rsidRPr="005916C0" w:rsidRDefault="00FC272E" w:rsidP="00FC272E">
            <w:pPr>
              <w:spacing w:after="0"/>
              <w:jc w:val="right"/>
              <w:rPr>
                <w:sz w:val="18"/>
                <w:szCs w:val="18"/>
              </w:rPr>
            </w:pPr>
            <w:r w:rsidRPr="005916C0">
              <w:rPr>
                <w:sz w:val="18"/>
                <w:szCs w:val="18"/>
              </w:rPr>
              <w:t>1,791</w:t>
            </w:r>
          </w:p>
        </w:tc>
        <w:tc>
          <w:tcPr>
            <w:tcW w:w="1710" w:type="dxa"/>
            <w:vAlign w:val="center"/>
          </w:tcPr>
          <w:p w14:paraId="481E8CB4" w14:textId="77777777" w:rsidR="00FC272E" w:rsidRPr="005916C0" w:rsidRDefault="00FC272E" w:rsidP="00FC272E">
            <w:pPr>
              <w:spacing w:after="0"/>
              <w:jc w:val="right"/>
              <w:rPr>
                <w:sz w:val="18"/>
                <w:szCs w:val="18"/>
              </w:rPr>
            </w:pPr>
            <w:r w:rsidRPr="005916C0">
              <w:rPr>
                <w:sz w:val="18"/>
                <w:szCs w:val="18"/>
              </w:rPr>
              <w:t>1,207</w:t>
            </w:r>
          </w:p>
        </w:tc>
      </w:tr>
      <w:tr w:rsidR="00FC272E" w:rsidRPr="005916C0" w14:paraId="38A8F91C" w14:textId="77777777" w:rsidTr="00D46286">
        <w:trPr>
          <w:jc w:val="center"/>
        </w:trPr>
        <w:tc>
          <w:tcPr>
            <w:tcW w:w="3248" w:type="dxa"/>
            <w:tcBorders>
              <w:bottom w:val="single" w:sz="4" w:space="0" w:color="auto"/>
            </w:tcBorders>
            <w:vAlign w:val="center"/>
          </w:tcPr>
          <w:p w14:paraId="02D58082" w14:textId="620EA2FE" w:rsidR="00FC272E" w:rsidRPr="005916C0" w:rsidRDefault="00FC272E" w:rsidP="00FC272E">
            <w:pPr>
              <w:spacing w:after="0"/>
              <w:rPr>
                <w:sz w:val="18"/>
                <w:szCs w:val="18"/>
              </w:rPr>
            </w:pPr>
            <w:r w:rsidRPr="005916C0">
              <w:rPr>
                <w:sz w:val="18"/>
                <w:szCs w:val="18"/>
              </w:rPr>
              <w:t>Rockledge W</w:t>
            </w:r>
            <w:r w:rsidR="00D46286" w:rsidRPr="005916C0">
              <w:rPr>
                <w:sz w:val="18"/>
                <w:szCs w:val="18"/>
              </w:rPr>
              <w:t>astewater Treatment Facility</w:t>
            </w:r>
          </w:p>
        </w:tc>
        <w:tc>
          <w:tcPr>
            <w:tcW w:w="1139" w:type="dxa"/>
            <w:tcBorders>
              <w:bottom w:val="single" w:sz="4" w:space="0" w:color="auto"/>
            </w:tcBorders>
            <w:vAlign w:val="center"/>
          </w:tcPr>
          <w:p w14:paraId="53AFA0EA" w14:textId="77777777" w:rsidR="00FC272E" w:rsidRPr="005916C0" w:rsidRDefault="00FC272E" w:rsidP="00FC272E">
            <w:pPr>
              <w:spacing w:after="0"/>
              <w:jc w:val="right"/>
              <w:rPr>
                <w:sz w:val="18"/>
                <w:szCs w:val="18"/>
              </w:rPr>
            </w:pPr>
            <w:r w:rsidRPr="005916C0">
              <w:rPr>
                <w:sz w:val="18"/>
                <w:szCs w:val="18"/>
              </w:rPr>
              <w:t>4.5</w:t>
            </w:r>
          </w:p>
        </w:tc>
        <w:tc>
          <w:tcPr>
            <w:tcW w:w="1439" w:type="dxa"/>
            <w:tcBorders>
              <w:bottom w:val="single" w:sz="4" w:space="0" w:color="auto"/>
            </w:tcBorders>
            <w:vAlign w:val="center"/>
          </w:tcPr>
          <w:p w14:paraId="13BD18DD" w14:textId="77777777" w:rsidR="00FC272E" w:rsidRPr="005916C0" w:rsidRDefault="00FC272E" w:rsidP="00FC272E">
            <w:pPr>
              <w:spacing w:after="0"/>
              <w:jc w:val="right"/>
              <w:rPr>
                <w:sz w:val="18"/>
                <w:szCs w:val="18"/>
              </w:rPr>
            </w:pPr>
            <w:r w:rsidRPr="005916C0">
              <w:rPr>
                <w:sz w:val="18"/>
                <w:szCs w:val="18"/>
              </w:rPr>
              <w:t>1.40</w:t>
            </w:r>
          </w:p>
        </w:tc>
        <w:tc>
          <w:tcPr>
            <w:tcW w:w="1459" w:type="dxa"/>
            <w:tcBorders>
              <w:bottom w:val="single" w:sz="4" w:space="0" w:color="auto"/>
            </w:tcBorders>
            <w:vAlign w:val="center"/>
          </w:tcPr>
          <w:p w14:paraId="586F9752" w14:textId="77777777" w:rsidR="00FC272E" w:rsidRPr="005916C0" w:rsidRDefault="00FC272E" w:rsidP="00FC272E">
            <w:pPr>
              <w:spacing w:after="0"/>
              <w:jc w:val="right"/>
              <w:rPr>
                <w:sz w:val="18"/>
                <w:szCs w:val="18"/>
              </w:rPr>
            </w:pPr>
            <w:r w:rsidRPr="005916C0">
              <w:rPr>
                <w:sz w:val="18"/>
                <w:szCs w:val="18"/>
              </w:rPr>
              <w:t>7.0</w:t>
            </w:r>
          </w:p>
        </w:tc>
        <w:tc>
          <w:tcPr>
            <w:tcW w:w="1440" w:type="dxa"/>
            <w:tcBorders>
              <w:bottom w:val="single" w:sz="4" w:space="0" w:color="auto"/>
            </w:tcBorders>
            <w:vAlign w:val="center"/>
          </w:tcPr>
          <w:p w14:paraId="4C0D181A" w14:textId="77777777" w:rsidR="00FC272E" w:rsidRPr="005916C0" w:rsidRDefault="00FC272E" w:rsidP="00FC272E">
            <w:pPr>
              <w:spacing w:after="0"/>
              <w:jc w:val="right"/>
              <w:rPr>
                <w:sz w:val="18"/>
                <w:szCs w:val="18"/>
              </w:rPr>
            </w:pPr>
            <w:r w:rsidRPr="005916C0">
              <w:rPr>
                <w:sz w:val="18"/>
                <w:szCs w:val="18"/>
              </w:rPr>
              <w:t>7,584</w:t>
            </w:r>
          </w:p>
        </w:tc>
        <w:tc>
          <w:tcPr>
            <w:tcW w:w="1710" w:type="dxa"/>
            <w:tcBorders>
              <w:bottom w:val="single" w:sz="4" w:space="0" w:color="auto"/>
            </w:tcBorders>
            <w:vAlign w:val="center"/>
          </w:tcPr>
          <w:p w14:paraId="2D628C31" w14:textId="77777777" w:rsidR="00FC272E" w:rsidRPr="005916C0" w:rsidRDefault="00FC272E" w:rsidP="00FC272E">
            <w:pPr>
              <w:spacing w:after="0"/>
              <w:jc w:val="right"/>
              <w:rPr>
                <w:sz w:val="18"/>
                <w:szCs w:val="18"/>
              </w:rPr>
            </w:pPr>
            <w:r w:rsidRPr="005916C0">
              <w:rPr>
                <w:sz w:val="18"/>
                <w:szCs w:val="18"/>
              </w:rPr>
              <w:t>6,501</w:t>
            </w:r>
          </w:p>
        </w:tc>
      </w:tr>
      <w:tr w:rsidR="00FC272E" w:rsidRPr="005916C0" w14:paraId="70D57355" w14:textId="77777777" w:rsidTr="00D46286">
        <w:trPr>
          <w:jc w:val="center"/>
        </w:trPr>
        <w:tc>
          <w:tcPr>
            <w:tcW w:w="3248" w:type="dxa"/>
            <w:tcBorders>
              <w:bottom w:val="single" w:sz="18" w:space="0" w:color="auto"/>
            </w:tcBorders>
            <w:vAlign w:val="center"/>
          </w:tcPr>
          <w:p w14:paraId="456981AF" w14:textId="7E4FD5DE" w:rsidR="00FC272E" w:rsidRPr="005916C0" w:rsidRDefault="00FC272E" w:rsidP="00FC272E">
            <w:pPr>
              <w:spacing w:after="0"/>
              <w:rPr>
                <w:sz w:val="18"/>
                <w:szCs w:val="18"/>
              </w:rPr>
            </w:pPr>
            <w:r w:rsidRPr="005916C0">
              <w:rPr>
                <w:sz w:val="18"/>
                <w:szCs w:val="18"/>
              </w:rPr>
              <w:t>Brevard County South Central Regional</w:t>
            </w:r>
          </w:p>
        </w:tc>
        <w:tc>
          <w:tcPr>
            <w:tcW w:w="1139" w:type="dxa"/>
            <w:tcBorders>
              <w:bottom w:val="single" w:sz="18" w:space="0" w:color="auto"/>
            </w:tcBorders>
            <w:vAlign w:val="center"/>
          </w:tcPr>
          <w:p w14:paraId="7BA10098" w14:textId="77777777" w:rsidR="00FC272E" w:rsidRPr="005916C0" w:rsidRDefault="00FC272E" w:rsidP="00FC272E">
            <w:pPr>
              <w:spacing w:after="0"/>
              <w:jc w:val="right"/>
              <w:rPr>
                <w:sz w:val="18"/>
                <w:szCs w:val="18"/>
              </w:rPr>
            </w:pPr>
            <w:r w:rsidRPr="005916C0">
              <w:rPr>
                <w:sz w:val="18"/>
                <w:szCs w:val="18"/>
              </w:rPr>
              <w:t>5.5</w:t>
            </w:r>
          </w:p>
        </w:tc>
        <w:tc>
          <w:tcPr>
            <w:tcW w:w="1439" w:type="dxa"/>
            <w:tcBorders>
              <w:bottom w:val="single" w:sz="18" w:space="0" w:color="auto"/>
            </w:tcBorders>
            <w:vAlign w:val="center"/>
          </w:tcPr>
          <w:p w14:paraId="6AA0C83E" w14:textId="77777777" w:rsidR="00FC272E" w:rsidRPr="005916C0" w:rsidRDefault="00FC272E" w:rsidP="00FC272E">
            <w:pPr>
              <w:spacing w:after="0"/>
              <w:jc w:val="right"/>
              <w:rPr>
                <w:sz w:val="18"/>
                <w:szCs w:val="18"/>
              </w:rPr>
            </w:pPr>
            <w:r w:rsidRPr="005916C0">
              <w:rPr>
                <w:sz w:val="18"/>
                <w:szCs w:val="18"/>
              </w:rPr>
              <w:t>3.79</w:t>
            </w:r>
          </w:p>
        </w:tc>
        <w:tc>
          <w:tcPr>
            <w:tcW w:w="1459" w:type="dxa"/>
            <w:tcBorders>
              <w:bottom w:val="single" w:sz="18" w:space="0" w:color="auto"/>
            </w:tcBorders>
            <w:vAlign w:val="center"/>
          </w:tcPr>
          <w:p w14:paraId="352EEAA2" w14:textId="77777777" w:rsidR="00FC272E" w:rsidRPr="005916C0" w:rsidRDefault="00FC272E" w:rsidP="00FC272E">
            <w:pPr>
              <w:spacing w:after="0"/>
              <w:jc w:val="right"/>
              <w:rPr>
                <w:sz w:val="18"/>
                <w:szCs w:val="18"/>
              </w:rPr>
            </w:pPr>
            <w:r w:rsidRPr="005916C0">
              <w:rPr>
                <w:sz w:val="18"/>
                <w:szCs w:val="18"/>
              </w:rPr>
              <w:t>6.7</w:t>
            </w:r>
          </w:p>
        </w:tc>
        <w:tc>
          <w:tcPr>
            <w:tcW w:w="1440" w:type="dxa"/>
            <w:tcBorders>
              <w:bottom w:val="single" w:sz="18" w:space="0" w:color="auto"/>
            </w:tcBorders>
            <w:vAlign w:val="center"/>
          </w:tcPr>
          <w:p w14:paraId="63EC2935" w14:textId="77777777" w:rsidR="00FC272E" w:rsidRPr="005916C0" w:rsidRDefault="00FC272E" w:rsidP="00FC272E">
            <w:pPr>
              <w:spacing w:after="0"/>
              <w:jc w:val="right"/>
              <w:rPr>
                <w:sz w:val="18"/>
                <w:szCs w:val="18"/>
              </w:rPr>
            </w:pPr>
            <w:r w:rsidRPr="005916C0">
              <w:rPr>
                <w:sz w:val="18"/>
                <w:szCs w:val="18"/>
              </w:rPr>
              <w:t>19,653</w:t>
            </w:r>
          </w:p>
        </w:tc>
        <w:tc>
          <w:tcPr>
            <w:tcW w:w="1710" w:type="dxa"/>
            <w:tcBorders>
              <w:bottom w:val="single" w:sz="18" w:space="0" w:color="auto"/>
            </w:tcBorders>
            <w:vAlign w:val="center"/>
          </w:tcPr>
          <w:p w14:paraId="75F5C6B8" w14:textId="77777777" w:rsidR="00FC272E" w:rsidRPr="005916C0" w:rsidRDefault="00FC272E" w:rsidP="00FC272E">
            <w:pPr>
              <w:spacing w:after="0"/>
              <w:jc w:val="right"/>
              <w:rPr>
                <w:sz w:val="18"/>
                <w:szCs w:val="18"/>
              </w:rPr>
            </w:pPr>
            <w:r w:rsidRPr="005916C0">
              <w:rPr>
                <w:sz w:val="18"/>
                <w:szCs w:val="18"/>
              </w:rPr>
              <w:t>17,600</w:t>
            </w:r>
          </w:p>
        </w:tc>
      </w:tr>
      <w:tr w:rsidR="00FC272E" w:rsidRPr="005916C0" w14:paraId="10781D5F" w14:textId="77777777" w:rsidTr="00D46286">
        <w:trPr>
          <w:jc w:val="center"/>
        </w:trPr>
        <w:tc>
          <w:tcPr>
            <w:tcW w:w="3248" w:type="dxa"/>
            <w:tcBorders>
              <w:top w:val="single" w:sz="18" w:space="0" w:color="auto"/>
            </w:tcBorders>
            <w:vAlign w:val="center"/>
          </w:tcPr>
          <w:p w14:paraId="47B672B3" w14:textId="4DDA54B3" w:rsidR="00FC272E" w:rsidRPr="005916C0" w:rsidRDefault="00FC272E" w:rsidP="00FC272E">
            <w:pPr>
              <w:spacing w:after="0"/>
              <w:rPr>
                <w:sz w:val="18"/>
                <w:szCs w:val="18"/>
              </w:rPr>
            </w:pPr>
            <w:r w:rsidRPr="005916C0">
              <w:rPr>
                <w:sz w:val="18"/>
                <w:szCs w:val="18"/>
              </w:rPr>
              <w:t>City of Titusville Blue Heron</w:t>
            </w:r>
          </w:p>
        </w:tc>
        <w:tc>
          <w:tcPr>
            <w:tcW w:w="1139" w:type="dxa"/>
            <w:tcBorders>
              <w:top w:val="single" w:sz="18" w:space="0" w:color="auto"/>
            </w:tcBorders>
            <w:vAlign w:val="center"/>
          </w:tcPr>
          <w:p w14:paraId="3D5B0961" w14:textId="77777777" w:rsidR="00FC272E" w:rsidRPr="005916C0" w:rsidRDefault="00FC272E" w:rsidP="00FC272E">
            <w:pPr>
              <w:spacing w:after="0"/>
              <w:jc w:val="right"/>
              <w:rPr>
                <w:sz w:val="18"/>
                <w:szCs w:val="18"/>
              </w:rPr>
            </w:pPr>
            <w:r w:rsidRPr="005916C0">
              <w:rPr>
                <w:sz w:val="18"/>
                <w:szCs w:val="18"/>
              </w:rPr>
              <w:t>4.0</w:t>
            </w:r>
          </w:p>
        </w:tc>
        <w:tc>
          <w:tcPr>
            <w:tcW w:w="1439" w:type="dxa"/>
            <w:tcBorders>
              <w:top w:val="single" w:sz="18" w:space="0" w:color="auto"/>
            </w:tcBorders>
            <w:vAlign w:val="center"/>
          </w:tcPr>
          <w:p w14:paraId="6883AB99" w14:textId="77777777" w:rsidR="00FC272E" w:rsidRPr="005916C0" w:rsidRDefault="00FC272E" w:rsidP="00FC272E">
            <w:pPr>
              <w:spacing w:after="0"/>
              <w:jc w:val="right"/>
              <w:rPr>
                <w:sz w:val="18"/>
                <w:szCs w:val="18"/>
              </w:rPr>
            </w:pPr>
            <w:r w:rsidRPr="005916C0">
              <w:rPr>
                <w:sz w:val="18"/>
                <w:szCs w:val="18"/>
              </w:rPr>
              <w:t>0.84</w:t>
            </w:r>
          </w:p>
        </w:tc>
        <w:tc>
          <w:tcPr>
            <w:tcW w:w="1459" w:type="dxa"/>
            <w:tcBorders>
              <w:top w:val="single" w:sz="18" w:space="0" w:color="auto"/>
            </w:tcBorders>
            <w:vAlign w:val="center"/>
          </w:tcPr>
          <w:p w14:paraId="1E5AF2DD" w14:textId="77777777" w:rsidR="00FC272E" w:rsidRPr="005916C0" w:rsidRDefault="00FC272E" w:rsidP="00FC272E">
            <w:pPr>
              <w:spacing w:after="0"/>
              <w:jc w:val="right"/>
              <w:rPr>
                <w:sz w:val="18"/>
                <w:szCs w:val="18"/>
              </w:rPr>
            </w:pPr>
            <w:r w:rsidRPr="005916C0">
              <w:rPr>
                <w:sz w:val="18"/>
                <w:szCs w:val="18"/>
              </w:rPr>
              <w:t>4.8</w:t>
            </w:r>
          </w:p>
        </w:tc>
        <w:tc>
          <w:tcPr>
            <w:tcW w:w="1440" w:type="dxa"/>
            <w:tcBorders>
              <w:top w:val="single" w:sz="18" w:space="0" w:color="auto"/>
            </w:tcBorders>
            <w:vAlign w:val="center"/>
          </w:tcPr>
          <w:p w14:paraId="2223B971" w14:textId="77777777" w:rsidR="00FC272E" w:rsidRPr="005916C0" w:rsidRDefault="00FC272E" w:rsidP="00FC272E">
            <w:pPr>
              <w:spacing w:after="0"/>
              <w:jc w:val="right"/>
              <w:rPr>
                <w:sz w:val="18"/>
                <w:szCs w:val="18"/>
              </w:rPr>
            </w:pPr>
            <w:r w:rsidRPr="005916C0">
              <w:rPr>
                <w:sz w:val="18"/>
                <w:szCs w:val="18"/>
              </w:rPr>
              <w:t>4,993</w:t>
            </w:r>
          </w:p>
        </w:tc>
        <w:tc>
          <w:tcPr>
            <w:tcW w:w="1710" w:type="dxa"/>
            <w:tcBorders>
              <w:top w:val="single" w:sz="18" w:space="0" w:color="auto"/>
            </w:tcBorders>
            <w:vAlign w:val="center"/>
          </w:tcPr>
          <w:p w14:paraId="4F8DDD85" w14:textId="77777777" w:rsidR="00FC272E" w:rsidRPr="005916C0" w:rsidRDefault="00FC272E" w:rsidP="00FC272E">
            <w:pPr>
              <w:spacing w:after="0"/>
              <w:jc w:val="right"/>
              <w:rPr>
                <w:sz w:val="18"/>
                <w:szCs w:val="18"/>
              </w:rPr>
            </w:pPr>
            <w:r w:rsidRPr="005916C0">
              <w:rPr>
                <w:sz w:val="18"/>
                <w:szCs w:val="18"/>
              </w:rPr>
              <w:t>Not applicable</w:t>
            </w:r>
          </w:p>
        </w:tc>
      </w:tr>
      <w:tr w:rsidR="00FC272E" w:rsidRPr="005916C0" w14:paraId="08100828" w14:textId="77777777" w:rsidTr="00D46286">
        <w:trPr>
          <w:jc w:val="center"/>
        </w:trPr>
        <w:tc>
          <w:tcPr>
            <w:tcW w:w="3248" w:type="dxa"/>
            <w:vAlign w:val="center"/>
          </w:tcPr>
          <w:p w14:paraId="6B0B881F" w14:textId="77777777" w:rsidR="00FC272E" w:rsidRPr="005916C0" w:rsidRDefault="00FC272E" w:rsidP="00FC272E">
            <w:pPr>
              <w:spacing w:after="0"/>
              <w:rPr>
                <w:sz w:val="18"/>
                <w:szCs w:val="18"/>
              </w:rPr>
            </w:pPr>
            <w:r w:rsidRPr="005916C0">
              <w:rPr>
                <w:sz w:val="18"/>
                <w:szCs w:val="18"/>
              </w:rPr>
              <w:t>City of Cape Canaveral Water Reclamation Facility</w:t>
            </w:r>
          </w:p>
        </w:tc>
        <w:tc>
          <w:tcPr>
            <w:tcW w:w="1139" w:type="dxa"/>
            <w:vAlign w:val="center"/>
          </w:tcPr>
          <w:p w14:paraId="3471F976" w14:textId="77777777" w:rsidR="00FC272E" w:rsidRPr="005916C0" w:rsidRDefault="00FC272E" w:rsidP="00FC272E">
            <w:pPr>
              <w:spacing w:after="0"/>
              <w:jc w:val="right"/>
              <w:rPr>
                <w:sz w:val="18"/>
                <w:szCs w:val="18"/>
              </w:rPr>
            </w:pPr>
            <w:r w:rsidRPr="005916C0">
              <w:rPr>
                <w:sz w:val="18"/>
                <w:szCs w:val="18"/>
              </w:rPr>
              <w:t>1.8</w:t>
            </w:r>
          </w:p>
        </w:tc>
        <w:tc>
          <w:tcPr>
            <w:tcW w:w="1439" w:type="dxa"/>
            <w:vAlign w:val="center"/>
          </w:tcPr>
          <w:p w14:paraId="137BE26F" w14:textId="77777777" w:rsidR="00FC272E" w:rsidRPr="005916C0" w:rsidRDefault="00FC272E" w:rsidP="00FC272E">
            <w:pPr>
              <w:spacing w:after="0"/>
              <w:jc w:val="right"/>
              <w:rPr>
                <w:sz w:val="18"/>
                <w:szCs w:val="18"/>
              </w:rPr>
            </w:pPr>
            <w:r w:rsidRPr="005916C0">
              <w:rPr>
                <w:sz w:val="18"/>
                <w:szCs w:val="18"/>
              </w:rPr>
              <w:t>0.88</w:t>
            </w:r>
          </w:p>
        </w:tc>
        <w:tc>
          <w:tcPr>
            <w:tcW w:w="1459" w:type="dxa"/>
            <w:vAlign w:val="center"/>
          </w:tcPr>
          <w:p w14:paraId="12AA8981" w14:textId="77777777" w:rsidR="00FC272E" w:rsidRPr="005916C0" w:rsidRDefault="00FC272E" w:rsidP="00FC272E">
            <w:pPr>
              <w:spacing w:after="0"/>
              <w:jc w:val="right"/>
              <w:rPr>
                <w:sz w:val="18"/>
                <w:szCs w:val="18"/>
              </w:rPr>
            </w:pPr>
            <w:r w:rsidRPr="005916C0">
              <w:rPr>
                <w:sz w:val="18"/>
                <w:szCs w:val="18"/>
              </w:rPr>
              <w:t>3.8</w:t>
            </w:r>
          </w:p>
        </w:tc>
        <w:tc>
          <w:tcPr>
            <w:tcW w:w="1440" w:type="dxa"/>
            <w:vAlign w:val="center"/>
          </w:tcPr>
          <w:p w14:paraId="3369D0C9" w14:textId="77777777" w:rsidR="00FC272E" w:rsidRPr="005916C0" w:rsidRDefault="00FC272E" w:rsidP="00FC272E">
            <w:pPr>
              <w:spacing w:after="0"/>
              <w:jc w:val="right"/>
              <w:rPr>
                <w:sz w:val="18"/>
                <w:szCs w:val="18"/>
              </w:rPr>
            </w:pPr>
            <w:r w:rsidRPr="005916C0">
              <w:rPr>
                <w:sz w:val="18"/>
                <w:szCs w:val="18"/>
              </w:rPr>
              <w:t>4,141</w:t>
            </w:r>
          </w:p>
        </w:tc>
        <w:tc>
          <w:tcPr>
            <w:tcW w:w="1710" w:type="dxa"/>
            <w:vAlign w:val="center"/>
          </w:tcPr>
          <w:p w14:paraId="7D7B8E53" w14:textId="77777777" w:rsidR="00FC272E" w:rsidRPr="005916C0" w:rsidRDefault="00FC272E" w:rsidP="00FC272E">
            <w:pPr>
              <w:spacing w:after="0"/>
              <w:jc w:val="right"/>
              <w:rPr>
                <w:sz w:val="18"/>
                <w:szCs w:val="18"/>
              </w:rPr>
            </w:pPr>
            <w:r w:rsidRPr="005916C0">
              <w:rPr>
                <w:sz w:val="18"/>
                <w:szCs w:val="18"/>
              </w:rPr>
              <w:t>Not applicable</w:t>
            </w:r>
          </w:p>
        </w:tc>
      </w:tr>
      <w:tr w:rsidR="00FC272E" w:rsidRPr="005916C0" w14:paraId="3A43BE2E" w14:textId="77777777" w:rsidTr="00D46286">
        <w:trPr>
          <w:jc w:val="center"/>
        </w:trPr>
        <w:tc>
          <w:tcPr>
            <w:tcW w:w="3248" w:type="dxa"/>
            <w:vAlign w:val="center"/>
          </w:tcPr>
          <w:p w14:paraId="6A159FB3" w14:textId="77777777" w:rsidR="00FC272E" w:rsidRPr="005916C0" w:rsidRDefault="00FC272E" w:rsidP="00FC272E">
            <w:pPr>
              <w:spacing w:after="0"/>
              <w:rPr>
                <w:sz w:val="18"/>
                <w:szCs w:val="18"/>
              </w:rPr>
            </w:pPr>
            <w:r w:rsidRPr="005916C0">
              <w:rPr>
                <w:sz w:val="18"/>
                <w:szCs w:val="18"/>
              </w:rPr>
              <w:t>City of Cocoa Jerry Sellers Water Reclamation Facility</w:t>
            </w:r>
          </w:p>
        </w:tc>
        <w:tc>
          <w:tcPr>
            <w:tcW w:w="1139" w:type="dxa"/>
            <w:vAlign w:val="center"/>
          </w:tcPr>
          <w:p w14:paraId="5A9C8691" w14:textId="77777777" w:rsidR="00FC272E" w:rsidRPr="005916C0" w:rsidRDefault="00FC272E" w:rsidP="00FC272E">
            <w:pPr>
              <w:spacing w:after="0"/>
              <w:jc w:val="right"/>
              <w:rPr>
                <w:sz w:val="18"/>
                <w:szCs w:val="18"/>
              </w:rPr>
            </w:pPr>
            <w:r w:rsidRPr="005916C0">
              <w:rPr>
                <w:sz w:val="18"/>
                <w:szCs w:val="18"/>
              </w:rPr>
              <w:t>4.5</w:t>
            </w:r>
          </w:p>
        </w:tc>
        <w:tc>
          <w:tcPr>
            <w:tcW w:w="1439" w:type="dxa"/>
            <w:vAlign w:val="center"/>
          </w:tcPr>
          <w:p w14:paraId="41E36222" w14:textId="77777777" w:rsidR="00FC272E" w:rsidRPr="005916C0" w:rsidRDefault="00FC272E" w:rsidP="00FC272E">
            <w:pPr>
              <w:spacing w:after="0"/>
              <w:jc w:val="right"/>
              <w:rPr>
                <w:sz w:val="18"/>
                <w:szCs w:val="18"/>
              </w:rPr>
            </w:pPr>
            <w:r w:rsidRPr="005916C0">
              <w:rPr>
                <w:sz w:val="18"/>
                <w:szCs w:val="18"/>
              </w:rPr>
              <w:t>1.44</w:t>
            </w:r>
          </w:p>
        </w:tc>
        <w:tc>
          <w:tcPr>
            <w:tcW w:w="1459" w:type="dxa"/>
            <w:vAlign w:val="center"/>
          </w:tcPr>
          <w:p w14:paraId="4B389D0D" w14:textId="77777777" w:rsidR="00FC272E" w:rsidRPr="005916C0" w:rsidRDefault="00FC272E" w:rsidP="00FC272E">
            <w:pPr>
              <w:spacing w:after="0"/>
              <w:jc w:val="right"/>
              <w:rPr>
                <w:sz w:val="18"/>
                <w:szCs w:val="18"/>
              </w:rPr>
            </w:pPr>
            <w:r w:rsidRPr="005916C0">
              <w:rPr>
                <w:sz w:val="18"/>
                <w:szCs w:val="18"/>
              </w:rPr>
              <w:t>3.5</w:t>
            </w:r>
          </w:p>
        </w:tc>
        <w:tc>
          <w:tcPr>
            <w:tcW w:w="1440" w:type="dxa"/>
            <w:vAlign w:val="center"/>
          </w:tcPr>
          <w:p w14:paraId="55EDC860" w14:textId="77777777" w:rsidR="00FC272E" w:rsidRPr="005916C0" w:rsidRDefault="00FC272E" w:rsidP="00FC272E">
            <w:pPr>
              <w:spacing w:after="0"/>
              <w:jc w:val="right"/>
              <w:rPr>
                <w:sz w:val="18"/>
                <w:szCs w:val="18"/>
              </w:rPr>
            </w:pPr>
            <w:r w:rsidRPr="005916C0">
              <w:rPr>
                <w:sz w:val="18"/>
                <w:szCs w:val="18"/>
              </w:rPr>
              <w:t>6,241</w:t>
            </w:r>
          </w:p>
        </w:tc>
        <w:tc>
          <w:tcPr>
            <w:tcW w:w="1710" w:type="dxa"/>
            <w:vAlign w:val="center"/>
          </w:tcPr>
          <w:p w14:paraId="1E2CDDC0" w14:textId="77777777" w:rsidR="00FC272E" w:rsidRPr="005916C0" w:rsidRDefault="00FC272E" w:rsidP="00FC272E">
            <w:pPr>
              <w:spacing w:after="0"/>
              <w:jc w:val="right"/>
              <w:rPr>
                <w:sz w:val="18"/>
                <w:szCs w:val="18"/>
              </w:rPr>
            </w:pPr>
            <w:r w:rsidRPr="005916C0">
              <w:rPr>
                <w:sz w:val="18"/>
                <w:szCs w:val="18"/>
              </w:rPr>
              <w:t>Not applicable</w:t>
            </w:r>
          </w:p>
        </w:tc>
      </w:tr>
      <w:tr w:rsidR="00FC272E" w:rsidRPr="005916C0" w14:paraId="1C208852" w14:textId="77777777" w:rsidTr="00D46286">
        <w:trPr>
          <w:jc w:val="center"/>
        </w:trPr>
        <w:tc>
          <w:tcPr>
            <w:tcW w:w="3248" w:type="dxa"/>
            <w:vAlign w:val="center"/>
          </w:tcPr>
          <w:p w14:paraId="53E3C3BA" w14:textId="282599E3" w:rsidR="00FC272E" w:rsidRPr="005916C0" w:rsidRDefault="00FC272E" w:rsidP="00FC272E">
            <w:pPr>
              <w:spacing w:after="0"/>
              <w:rPr>
                <w:sz w:val="18"/>
                <w:szCs w:val="18"/>
              </w:rPr>
            </w:pPr>
            <w:r w:rsidRPr="005916C0">
              <w:rPr>
                <w:sz w:val="18"/>
                <w:szCs w:val="18"/>
              </w:rPr>
              <w:t>Brevard County Sykes Creek</w:t>
            </w:r>
          </w:p>
        </w:tc>
        <w:tc>
          <w:tcPr>
            <w:tcW w:w="1139" w:type="dxa"/>
            <w:vAlign w:val="center"/>
          </w:tcPr>
          <w:p w14:paraId="63D88851" w14:textId="77777777" w:rsidR="00FC272E" w:rsidRPr="005916C0" w:rsidRDefault="00FC272E" w:rsidP="00FC272E">
            <w:pPr>
              <w:spacing w:after="0"/>
              <w:jc w:val="right"/>
              <w:rPr>
                <w:sz w:val="18"/>
                <w:szCs w:val="18"/>
              </w:rPr>
            </w:pPr>
            <w:r w:rsidRPr="005916C0">
              <w:rPr>
                <w:sz w:val="18"/>
                <w:szCs w:val="18"/>
              </w:rPr>
              <w:t>6.0</w:t>
            </w:r>
          </w:p>
        </w:tc>
        <w:tc>
          <w:tcPr>
            <w:tcW w:w="1439" w:type="dxa"/>
            <w:vAlign w:val="center"/>
          </w:tcPr>
          <w:p w14:paraId="04F26BCA" w14:textId="77777777" w:rsidR="00FC272E" w:rsidRPr="005916C0" w:rsidRDefault="00FC272E" w:rsidP="00FC272E">
            <w:pPr>
              <w:spacing w:after="0"/>
              <w:jc w:val="right"/>
              <w:rPr>
                <w:sz w:val="18"/>
                <w:szCs w:val="18"/>
              </w:rPr>
            </w:pPr>
            <w:r w:rsidRPr="005916C0">
              <w:rPr>
                <w:sz w:val="18"/>
                <w:szCs w:val="18"/>
              </w:rPr>
              <w:t>1.48</w:t>
            </w:r>
          </w:p>
        </w:tc>
        <w:tc>
          <w:tcPr>
            <w:tcW w:w="1459" w:type="dxa"/>
            <w:vAlign w:val="center"/>
          </w:tcPr>
          <w:p w14:paraId="631DC81F" w14:textId="77777777" w:rsidR="00FC272E" w:rsidRPr="005916C0" w:rsidRDefault="00FC272E" w:rsidP="00FC272E">
            <w:pPr>
              <w:spacing w:after="0"/>
              <w:jc w:val="right"/>
              <w:rPr>
                <w:sz w:val="18"/>
                <w:szCs w:val="18"/>
              </w:rPr>
            </w:pPr>
            <w:r w:rsidRPr="005916C0">
              <w:rPr>
                <w:sz w:val="18"/>
                <w:szCs w:val="18"/>
              </w:rPr>
              <w:t>3.4</w:t>
            </w:r>
          </w:p>
        </w:tc>
        <w:tc>
          <w:tcPr>
            <w:tcW w:w="1440" w:type="dxa"/>
            <w:vAlign w:val="center"/>
          </w:tcPr>
          <w:p w14:paraId="08933FC1" w14:textId="77777777" w:rsidR="00FC272E" w:rsidRPr="005916C0" w:rsidRDefault="00FC272E" w:rsidP="00FC272E">
            <w:pPr>
              <w:spacing w:after="0"/>
              <w:jc w:val="right"/>
              <w:rPr>
                <w:sz w:val="18"/>
                <w:szCs w:val="18"/>
              </w:rPr>
            </w:pPr>
            <w:r w:rsidRPr="005916C0">
              <w:rPr>
                <w:sz w:val="18"/>
                <w:szCs w:val="18"/>
              </w:rPr>
              <w:t>3,895</w:t>
            </w:r>
          </w:p>
        </w:tc>
        <w:tc>
          <w:tcPr>
            <w:tcW w:w="1710" w:type="dxa"/>
            <w:vAlign w:val="center"/>
          </w:tcPr>
          <w:p w14:paraId="14019792" w14:textId="77777777" w:rsidR="00FC272E" w:rsidRPr="005916C0" w:rsidRDefault="00FC272E" w:rsidP="00FC272E">
            <w:pPr>
              <w:spacing w:after="0"/>
              <w:jc w:val="right"/>
              <w:rPr>
                <w:sz w:val="18"/>
                <w:szCs w:val="18"/>
              </w:rPr>
            </w:pPr>
            <w:r w:rsidRPr="005916C0">
              <w:rPr>
                <w:sz w:val="18"/>
                <w:szCs w:val="18"/>
              </w:rPr>
              <w:t>Not applicable</w:t>
            </w:r>
          </w:p>
        </w:tc>
      </w:tr>
      <w:tr w:rsidR="00FC272E" w:rsidRPr="005916C0" w14:paraId="1E47A4C9" w14:textId="77777777" w:rsidTr="00D46286">
        <w:trPr>
          <w:jc w:val="center"/>
        </w:trPr>
        <w:tc>
          <w:tcPr>
            <w:tcW w:w="3248" w:type="dxa"/>
            <w:vAlign w:val="center"/>
          </w:tcPr>
          <w:p w14:paraId="271A61D2" w14:textId="77777777" w:rsidR="00FC272E" w:rsidRPr="005916C0" w:rsidRDefault="00FC272E" w:rsidP="00FC272E">
            <w:pPr>
              <w:spacing w:after="0"/>
              <w:rPr>
                <w:sz w:val="18"/>
                <w:szCs w:val="18"/>
              </w:rPr>
            </w:pPr>
            <w:r w:rsidRPr="005916C0">
              <w:rPr>
                <w:sz w:val="18"/>
                <w:szCs w:val="18"/>
              </w:rPr>
              <w:t>City of Cocoa Beach Water Reclamation Facility</w:t>
            </w:r>
          </w:p>
        </w:tc>
        <w:tc>
          <w:tcPr>
            <w:tcW w:w="1139" w:type="dxa"/>
            <w:vAlign w:val="center"/>
          </w:tcPr>
          <w:p w14:paraId="3A277953" w14:textId="77777777" w:rsidR="00FC272E" w:rsidRPr="005916C0" w:rsidRDefault="00FC272E" w:rsidP="00FC272E">
            <w:pPr>
              <w:spacing w:after="0"/>
              <w:jc w:val="right"/>
              <w:rPr>
                <w:sz w:val="18"/>
                <w:szCs w:val="18"/>
              </w:rPr>
            </w:pPr>
            <w:r w:rsidRPr="005916C0">
              <w:rPr>
                <w:sz w:val="18"/>
                <w:szCs w:val="18"/>
              </w:rPr>
              <w:t>6.0</w:t>
            </w:r>
          </w:p>
        </w:tc>
        <w:tc>
          <w:tcPr>
            <w:tcW w:w="1439" w:type="dxa"/>
            <w:vAlign w:val="center"/>
          </w:tcPr>
          <w:p w14:paraId="17663C4C" w14:textId="77777777" w:rsidR="00FC272E" w:rsidRPr="005916C0" w:rsidRDefault="00FC272E" w:rsidP="00FC272E">
            <w:pPr>
              <w:spacing w:after="0"/>
              <w:jc w:val="right"/>
              <w:rPr>
                <w:sz w:val="18"/>
                <w:szCs w:val="18"/>
              </w:rPr>
            </w:pPr>
            <w:r w:rsidRPr="005916C0">
              <w:rPr>
                <w:sz w:val="18"/>
                <w:szCs w:val="18"/>
              </w:rPr>
              <w:t>3.66</w:t>
            </w:r>
          </w:p>
        </w:tc>
        <w:tc>
          <w:tcPr>
            <w:tcW w:w="1459" w:type="dxa"/>
            <w:vAlign w:val="center"/>
          </w:tcPr>
          <w:p w14:paraId="4823EC9A" w14:textId="77777777" w:rsidR="00FC272E" w:rsidRPr="005916C0" w:rsidRDefault="00FC272E" w:rsidP="00FC272E">
            <w:pPr>
              <w:spacing w:after="0"/>
              <w:jc w:val="right"/>
              <w:rPr>
                <w:sz w:val="18"/>
                <w:szCs w:val="18"/>
              </w:rPr>
            </w:pPr>
            <w:r w:rsidRPr="005916C0">
              <w:rPr>
                <w:sz w:val="18"/>
                <w:szCs w:val="18"/>
              </w:rPr>
              <w:t>2.5</w:t>
            </w:r>
          </w:p>
        </w:tc>
        <w:tc>
          <w:tcPr>
            <w:tcW w:w="1440" w:type="dxa"/>
            <w:vAlign w:val="center"/>
          </w:tcPr>
          <w:p w14:paraId="2538A43E" w14:textId="77777777" w:rsidR="00FC272E" w:rsidRPr="005916C0" w:rsidRDefault="00FC272E" w:rsidP="00FC272E">
            <w:pPr>
              <w:spacing w:after="0"/>
              <w:jc w:val="right"/>
              <w:rPr>
                <w:sz w:val="18"/>
                <w:szCs w:val="18"/>
              </w:rPr>
            </w:pPr>
            <w:r w:rsidRPr="005916C0">
              <w:rPr>
                <w:sz w:val="18"/>
                <w:szCs w:val="18"/>
              </w:rPr>
              <w:t>11,331</w:t>
            </w:r>
          </w:p>
        </w:tc>
        <w:tc>
          <w:tcPr>
            <w:tcW w:w="1710" w:type="dxa"/>
            <w:vAlign w:val="center"/>
          </w:tcPr>
          <w:p w14:paraId="09019F44" w14:textId="77777777" w:rsidR="00FC272E" w:rsidRPr="005916C0" w:rsidRDefault="00FC272E" w:rsidP="00FC272E">
            <w:pPr>
              <w:spacing w:after="0"/>
              <w:jc w:val="right"/>
              <w:rPr>
                <w:sz w:val="18"/>
                <w:szCs w:val="18"/>
              </w:rPr>
            </w:pPr>
            <w:r w:rsidRPr="005916C0">
              <w:rPr>
                <w:sz w:val="18"/>
                <w:szCs w:val="18"/>
              </w:rPr>
              <w:t>Not applicable</w:t>
            </w:r>
          </w:p>
        </w:tc>
      </w:tr>
    </w:tbl>
    <w:p w14:paraId="29A0B1D6" w14:textId="6F049010" w:rsidR="00DC42D0" w:rsidRPr="005916C0" w:rsidRDefault="00967B3E" w:rsidP="00084D65">
      <w:pPr>
        <w:spacing w:before="240"/>
        <w:sectPr w:rsidR="00DC42D0" w:rsidRPr="005916C0" w:rsidSect="00842E92">
          <w:footerReference w:type="default" r:id="rId34"/>
          <w:pgSz w:w="12240" w:h="15840"/>
          <w:pgMar w:top="1440" w:right="1440" w:bottom="1440" w:left="1440" w:header="720" w:footer="720" w:gutter="0"/>
          <w:cols w:space="720"/>
          <w:docGrid w:linePitch="360"/>
        </w:sectPr>
      </w:pPr>
      <w:r w:rsidRPr="005916C0">
        <w:t xml:space="preserve">Based on a 2007 study by </w:t>
      </w:r>
      <w:r w:rsidR="002F18DE" w:rsidRPr="005916C0">
        <w:t>United States</w:t>
      </w:r>
      <w:r w:rsidRPr="005916C0">
        <w:t xml:space="preserve"> Environmental Protection Agency, the cost to upgrade </w:t>
      </w:r>
      <w:r w:rsidR="000E0E8C" w:rsidRPr="005916C0">
        <w:t>wastewater treatment facilitie</w:t>
      </w:r>
      <w:r w:rsidRPr="005916C0">
        <w:t>s to meet advanced wastewater treatment standards is approximately $4,200,000 per plant. This cost is in 2006 dollars, which, when inflated to 2016 dollars and costs are included for design and permitting, is approximately $6,000,000 per facility. Where cost estimates were available for facility upgrades, these costs were used instead of the inflated estimated</w:t>
      </w:r>
      <w:r w:rsidR="00775DBF" w:rsidRPr="005916C0">
        <w:t xml:space="preserve"> costs</w:t>
      </w:r>
      <w:r w:rsidRPr="005916C0">
        <w:t xml:space="preserve">. Due to the high cost per pound of TN </w:t>
      </w:r>
      <w:r w:rsidR="00E82516" w:rsidRPr="005916C0">
        <w:t xml:space="preserve">and total phosphorus (TP) </w:t>
      </w:r>
      <w:r w:rsidRPr="005916C0">
        <w:t xml:space="preserve">removed to upgrade some of these facilities compared to other projects in this plan, only those facilities </w:t>
      </w:r>
      <w:r w:rsidR="00775DBF" w:rsidRPr="005916C0">
        <w:t xml:space="preserve">in </w:t>
      </w:r>
      <w:r w:rsidR="00B02559" w:rsidRPr="005916C0">
        <w:rPr>
          <w:b/>
        </w:rPr>
        <w:fldChar w:fldCharType="begin"/>
      </w:r>
      <w:r w:rsidR="00B02559" w:rsidRPr="005916C0">
        <w:rPr>
          <w:b/>
        </w:rPr>
        <w:instrText xml:space="preserve"> REF _Ref44414436 \h  \* MERGEFORMAT </w:instrText>
      </w:r>
      <w:r w:rsidR="00B02559" w:rsidRPr="005916C0">
        <w:rPr>
          <w:b/>
        </w:rPr>
      </w:r>
      <w:r w:rsidR="00B02559"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10</w:t>
      </w:r>
      <w:r w:rsidR="00B02559" w:rsidRPr="005916C0">
        <w:rPr>
          <w:b/>
        </w:rPr>
        <w:fldChar w:fldCharType="end"/>
      </w:r>
      <w:r w:rsidRPr="005916C0">
        <w:t xml:space="preserve"> are recommended for upgrades as part of this plan.</w:t>
      </w:r>
      <w:r w:rsidR="00775DBF" w:rsidRPr="005916C0">
        <w:t xml:space="preserve"> This table also includes the </w:t>
      </w:r>
      <w:r w:rsidR="000E0E8C" w:rsidRPr="005916C0">
        <w:t>wastewater treatment facility</w:t>
      </w:r>
      <w:r w:rsidR="00775DBF" w:rsidRPr="005916C0">
        <w:t xml:space="preserve"> upgrade projects submitted as part of an annual update to the plan.</w:t>
      </w:r>
      <w:r w:rsidR="000E0E8C" w:rsidRPr="005916C0">
        <w:t xml:space="preserve"> </w:t>
      </w:r>
      <w:r w:rsidR="00007B96" w:rsidRPr="005916C0">
        <w:t>As part of the public education and outreach efforts, customers who use reclaimed water for irrigation should be informed of the nutrient content in the reuse water because they can and should eliminate or reduce the amount of fertilizer added to their lawn and landscaping. This information can be provided to the customers through their utility bill.</w:t>
      </w:r>
    </w:p>
    <w:p w14:paraId="6FEDA7CC" w14:textId="0804238C" w:rsidR="00DC42D0" w:rsidRPr="005916C0" w:rsidRDefault="00DC42D0" w:rsidP="00DC42D0">
      <w:pPr>
        <w:pStyle w:val="TableCaption"/>
      </w:pPr>
      <w:bookmarkStart w:id="141" w:name="_Ref44414436"/>
      <w:bookmarkStart w:id="142" w:name="_Toc97039062"/>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10</w:t>
      </w:r>
      <w:r w:rsidR="00A5571B">
        <w:rPr>
          <w:noProof/>
        </w:rPr>
        <w:fldChar w:fldCharType="end"/>
      </w:r>
      <w:bookmarkEnd w:id="141"/>
      <w:r w:rsidRPr="005916C0">
        <w:t xml:space="preserve">: Projects for </w:t>
      </w:r>
      <w:r w:rsidR="000E0E8C" w:rsidRPr="005916C0">
        <w:t>Wastewater Treatment Facility</w:t>
      </w:r>
      <w:r w:rsidRPr="005916C0">
        <w:t xml:space="preserve"> Upgrades</w:t>
      </w:r>
      <w:r w:rsidR="00084E95" w:rsidRPr="005916C0">
        <w:t xml:space="preserve"> to Improve Reclaimed Water</w:t>
      </w:r>
      <w:bookmarkEnd w:id="142"/>
    </w:p>
    <w:tbl>
      <w:tblPr>
        <w:tblStyle w:val="TableGrid"/>
        <w:tblW w:w="13641" w:type="dxa"/>
        <w:jc w:val="center"/>
        <w:tblLook w:val="0420" w:firstRow="1" w:lastRow="0" w:firstColumn="0" w:lastColumn="0" w:noHBand="0" w:noVBand="1"/>
        <w:tblCaption w:val="Stakeholder Projects for WWTF Upgrades"/>
      </w:tblPr>
      <w:tblGrid>
        <w:gridCol w:w="839"/>
        <w:gridCol w:w="951"/>
        <w:gridCol w:w="2959"/>
        <w:gridCol w:w="1335"/>
        <w:gridCol w:w="1128"/>
        <w:gridCol w:w="1096"/>
        <w:gridCol w:w="1308"/>
        <w:gridCol w:w="1267"/>
        <w:gridCol w:w="1503"/>
        <w:gridCol w:w="1255"/>
      </w:tblGrid>
      <w:tr w:rsidR="00D76EFF" w:rsidRPr="005916C0" w14:paraId="1E729FD6" w14:textId="77777777" w:rsidTr="00D46286">
        <w:trPr>
          <w:cantSplit/>
          <w:trHeight w:val="340"/>
          <w:tblHeader/>
          <w:jc w:val="center"/>
        </w:trPr>
        <w:tc>
          <w:tcPr>
            <w:tcW w:w="839" w:type="dxa"/>
            <w:shd w:val="clear" w:color="auto" w:fill="BDD7EE"/>
            <w:vAlign w:val="center"/>
          </w:tcPr>
          <w:p w14:paraId="0BD3E73B" w14:textId="7777777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951" w:type="dxa"/>
            <w:shd w:val="clear" w:color="auto" w:fill="BDD7EE"/>
            <w:vAlign w:val="center"/>
          </w:tcPr>
          <w:p w14:paraId="5B5A760F" w14:textId="7777777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959" w:type="dxa"/>
            <w:shd w:val="clear" w:color="auto" w:fill="BDD7EE"/>
            <w:vAlign w:val="center"/>
            <w:hideMark/>
          </w:tcPr>
          <w:p w14:paraId="386FFD0F" w14:textId="7777777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35" w:type="dxa"/>
            <w:shd w:val="clear" w:color="auto" w:fill="BDD7EE"/>
            <w:vAlign w:val="center"/>
            <w:hideMark/>
          </w:tcPr>
          <w:p w14:paraId="3B4BF999" w14:textId="7777777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1128" w:type="dxa"/>
            <w:shd w:val="clear" w:color="auto" w:fill="BDD7EE"/>
            <w:vAlign w:val="center"/>
            <w:hideMark/>
          </w:tcPr>
          <w:p w14:paraId="3180FFA9" w14:textId="7777777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3CDCBF9A" w14:textId="57DBA85C"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08" w:type="dxa"/>
            <w:shd w:val="clear" w:color="auto" w:fill="BDD7EE"/>
            <w:vAlign w:val="center"/>
          </w:tcPr>
          <w:p w14:paraId="213ACCAA" w14:textId="1E1D82C1"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D46286"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Removed</w:t>
            </w:r>
          </w:p>
        </w:tc>
        <w:tc>
          <w:tcPr>
            <w:tcW w:w="1267" w:type="dxa"/>
            <w:shd w:val="clear" w:color="auto" w:fill="BDD7EE"/>
            <w:vAlign w:val="center"/>
            <w:hideMark/>
          </w:tcPr>
          <w:p w14:paraId="7BAF3C2D" w14:textId="6762452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503" w:type="dxa"/>
            <w:shd w:val="clear" w:color="auto" w:fill="BDD7EE"/>
            <w:vAlign w:val="center"/>
          </w:tcPr>
          <w:p w14:paraId="319033B2" w14:textId="5D7656F7"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Removed</w:t>
            </w:r>
          </w:p>
        </w:tc>
        <w:tc>
          <w:tcPr>
            <w:tcW w:w="1255" w:type="dxa"/>
            <w:shd w:val="clear" w:color="auto" w:fill="BDD7EE"/>
            <w:vAlign w:val="center"/>
            <w:hideMark/>
          </w:tcPr>
          <w:p w14:paraId="0CA48442" w14:textId="7B7AD026" w:rsidR="00775DBF" w:rsidRPr="005916C0" w:rsidRDefault="00775DBF" w:rsidP="00D46286">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D76EFF" w:rsidRPr="005916C0" w14:paraId="5F401660" w14:textId="77777777" w:rsidTr="00D46286">
        <w:trPr>
          <w:cantSplit/>
          <w:trHeight w:val="70"/>
          <w:jc w:val="center"/>
        </w:trPr>
        <w:tc>
          <w:tcPr>
            <w:tcW w:w="839" w:type="dxa"/>
            <w:shd w:val="clear" w:color="auto" w:fill="C5E0B3"/>
            <w:vAlign w:val="center"/>
          </w:tcPr>
          <w:p w14:paraId="11CB8FF9" w14:textId="51AC5B4F"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951" w:type="dxa"/>
            <w:shd w:val="clear" w:color="auto" w:fill="C5E0B3"/>
            <w:vAlign w:val="center"/>
          </w:tcPr>
          <w:p w14:paraId="495EF25D" w14:textId="36EC3F0A" w:rsidR="00084E95" w:rsidRPr="005916C0" w:rsidRDefault="0035063D" w:rsidP="0021378B">
            <w:pPr>
              <w:spacing w:after="0"/>
              <w:jc w:val="center"/>
              <w:rPr>
                <w:rFonts w:eastAsia="Times New Roman" w:cs="Arial"/>
                <w:color w:val="000000"/>
                <w:sz w:val="18"/>
                <w:szCs w:val="18"/>
              </w:rPr>
            </w:pPr>
            <w:r w:rsidRPr="005916C0">
              <w:rPr>
                <w:rFonts w:eastAsia="Times New Roman" w:cs="Arial"/>
                <w:color w:val="000000"/>
                <w:sz w:val="18"/>
                <w:szCs w:val="18"/>
              </w:rPr>
              <w:t>2016-17</w:t>
            </w:r>
          </w:p>
        </w:tc>
        <w:tc>
          <w:tcPr>
            <w:tcW w:w="2959" w:type="dxa"/>
            <w:shd w:val="clear" w:color="auto" w:fill="C5E0B3"/>
            <w:vAlign w:val="center"/>
          </w:tcPr>
          <w:p w14:paraId="5A84A862" w14:textId="68388642"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City of Palm Bay Water Reclamation Facility*</w:t>
            </w:r>
          </w:p>
        </w:tc>
        <w:tc>
          <w:tcPr>
            <w:tcW w:w="1335" w:type="dxa"/>
            <w:shd w:val="clear" w:color="auto" w:fill="C5E0B3"/>
            <w:vAlign w:val="center"/>
          </w:tcPr>
          <w:p w14:paraId="2E3CA632" w14:textId="519A5D85"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128" w:type="dxa"/>
            <w:shd w:val="clear" w:color="auto" w:fill="C5E0B3"/>
            <w:vAlign w:val="center"/>
          </w:tcPr>
          <w:p w14:paraId="67C0A9E6" w14:textId="45BB8508"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096" w:type="dxa"/>
            <w:shd w:val="clear" w:color="auto" w:fill="C5E0B3"/>
            <w:vAlign w:val="center"/>
          </w:tcPr>
          <w:p w14:paraId="6542BF4F" w14:textId="27AB5F90"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20,240</w:t>
            </w:r>
          </w:p>
        </w:tc>
        <w:tc>
          <w:tcPr>
            <w:tcW w:w="1308" w:type="dxa"/>
            <w:shd w:val="clear" w:color="auto" w:fill="C5E0B3"/>
            <w:vAlign w:val="center"/>
          </w:tcPr>
          <w:p w14:paraId="4CB222F9" w14:textId="0185A3F1"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$180</w:t>
            </w:r>
          </w:p>
        </w:tc>
        <w:tc>
          <w:tcPr>
            <w:tcW w:w="1267" w:type="dxa"/>
            <w:shd w:val="clear" w:color="auto" w:fill="C5E0B3"/>
            <w:vAlign w:val="center"/>
          </w:tcPr>
          <w:p w14:paraId="68F48C29" w14:textId="245032C4"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102</w:t>
            </w:r>
          </w:p>
        </w:tc>
        <w:tc>
          <w:tcPr>
            <w:tcW w:w="1503" w:type="dxa"/>
            <w:shd w:val="clear" w:color="auto" w:fill="C5E0B3"/>
            <w:vAlign w:val="center"/>
          </w:tcPr>
          <w:p w14:paraId="08B1FBB5" w14:textId="7EEF0267"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$35,656</w:t>
            </w:r>
          </w:p>
        </w:tc>
        <w:tc>
          <w:tcPr>
            <w:tcW w:w="1255" w:type="dxa"/>
            <w:shd w:val="clear" w:color="auto" w:fill="C5E0B3"/>
            <w:vAlign w:val="center"/>
          </w:tcPr>
          <w:p w14:paraId="2F11F711" w14:textId="323C2FEB"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$3,636,900</w:t>
            </w:r>
          </w:p>
        </w:tc>
      </w:tr>
      <w:tr w:rsidR="00D76EFF" w:rsidRPr="005916C0" w14:paraId="4428CA63" w14:textId="77777777" w:rsidTr="00D46286">
        <w:trPr>
          <w:cantSplit/>
          <w:trHeight w:val="70"/>
          <w:jc w:val="center"/>
        </w:trPr>
        <w:tc>
          <w:tcPr>
            <w:tcW w:w="839" w:type="dxa"/>
            <w:shd w:val="clear" w:color="auto" w:fill="C5E0B3"/>
            <w:vAlign w:val="center"/>
          </w:tcPr>
          <w:p w14:paraId="60263608" w14:textId="11D35B38"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951" w:type="dxa"/>
            <w:shd w:val="clear" w:color="auto" w:fill="C5E0B3"/>
            <w:vAlign w:val="center"/>
          </w:tcPr>
          <w:p w14:paraId="34F3BE61" w14:textId="02958453" w:rsidR="00084E95" w:rsidRPr="005916C0" w:rsidRDefault="0035063D" w:rsidP="0021378B">
            <w:pPr>
              <w:spacing w:after="0"/>
              <w:jc w:val="center"/>
              <w:rPr>
                <w:rFonts w:eastAsia="Times New Roman" w:cs="Arial"/>
                <w:color w:val="000000"/>
                <w:sz w:val="18"/>
                <w:szCs w:val="18"/>
              </w:rPr>
            </w:pPr>
            <w:r w:rsidRPr="005916C0">
              <w:rPr>
                <w:rFonts w:eastAsia="Times New Roman" w:cs="Arial"/>
                <w:color w:val="000000"/>
                <w:sz w:val="18"/>
                <w:szCs w:val="18"/>
              </w:rPr>
              <w:t>2016-02</w:t>
            </w:r>
            <w:r w:rsidR="008A16CA" w:rsidRPr="005916C0">
              <w:rPr>
                <w:rFonts w:eastAsia="Times New Roman" w:cs="Arial"/>
                <w:color w:val="000000"/>
                <w:sz w:val="18"/>
                <w:szCs w:val="18"/>
              </w:rPr>
              <w:t>a</w:t>
            </w:r>
          </w:p>
        </w:tc>
        <w:tc>
          <w:tcPr>
            <w:tcW w:w="2959" w:type="dxa"/>
            <w:shd w:val="clear" w:color="auto" w:fill="C5E0B3"/>
            <w:vAlign w:val="center"/>
          </w:tcPr>
          <w:p w14:paraId="05DB512E" w14:textId="59B41368" w:rsidR="00084E95" w:rsidRPr="005916C0" w:rsidRDefault="00084E95" w:rsidP="0021378B">
            <w:pPr>
              <w:spacing w:after="0"/>
              <w:jc w:val="center"/>
              <w:rPr>
                <w:rFonts w:eastAsia="Times New Roman" w:cs="Arial"/>
                <w:color w:val="000000"/>
                <w:sz w:val="18"/>
                <w:szCs w:val="18"/>
              </w:rPr>
            </w:pPr>
            <w:r w:rsidRPr="005916C0">
              <w:rPr>
                <w:rFonts w:cs="Arial"/>
                <w:sz w:val="18"/>
                <w:szCs w:val="18"/>
              </w:rPr>
              <w:t xml:space="preserve">City of Titusville Osprey </w:t>
            </w:r>
            <w:r w:rsidR="00D46286" w:rsidRPr="005916C0">
              <w:rPr>
                <w:rFonts w:cs="Arial"/>
                <w:sz w:val="18"/>
                <w:szCs w:val="18"/>
              </w:rPr>
              <w:t>Wastewater Treatment Facility</w:t>
            </w:r>
            <w:r w:rsidRPr="005916C0">
              <w:rPr>
                <w:rFonts w:cs="Arial"/>
                <w:sz w:val="18"/>
                <w:szCs w:val="18"/>
              </w:rPr>
              <w:t>*</w:t>
            </w:r>
          </w:p>
        </w:tc>
        <w:tc>
          <w:tcPr>
            <w:tcW w:w="1335" w:type="dxa"/>
            <w:shd w:val="clear" w:color="auto" w:fill="C5E0B3"/>
            <w:vAlign w:val="center"/>
          </w:tcPr>
          <w:p w14:paraId="49C5FF31" w14:textId="4521CF32"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128" w:type="dxa"/>
            <w:shd w:val="clear" w:color="auto" w:fill="C5E0B3"/>
            <w:vAlign w:val="center"/>
          </w:tcPr>
          <w:p w14:paraId="4BDBDE74" w14:textId="7A33ECEE"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096" w:type="dxa"/>
            <w:shd w:val="clear" w:color="auto" w:fill="C5E0B3"/>
            <w:vAlign w:val="center"/>
          </w:tcPr>
          <w:p w14:paraId="4CF1F84F" w14:textId="4BC446E5"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8,660</w:t>
            </w:r>
          </w:p>
        </w:tc>
        <w:tc>
          <w:tcPr>
            <w:tcW w:w="1308" w:type="dxa"/>
            <w:shd w:val="clear" w:color="auto" w:fill="C5E0B3"/>
            <w:vAlign w:val="center"/>
          </w:tcPr>
          <w:p w14:paraId="79CFC550" w14:textId="4A070B2F"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$1,016</w:t>
            </w:r>
          </w:p>
        </w:tc>
        <w:tc>
          <w:tcPr>
            <w:tcW w:w="1267" w:type="dxa"/>
            <w:shd w:val="clear" w:color="auto" w:fill="C5E0B3"/>
            <w:vAlign w:val="center"/>
          </w:tcPr>
          <w:p w14:paraId="32D18D5E" w14:textId="2D10689C"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Not applicable</w:t>
            </w:r>
          </w:p>
        </w:tc>
        <w:tc>
          <w:tcPr>
            <w:tcW w:w="1503" w:type="dxa"/>
            <w:shd w:val="clear" w:color="auto" w:fill="C5E0B3"/>
            <w:vAlign w:val="center"/>
          </w:tcPr>
          <w:p w14:paraId="2C291A01" w14:textId="6E612F54"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Not applicable</w:t>
            </w:r>
          </w:p>
        </w:tc>
        <w:tc>
          <w:tcPr>
            <w:tcW w:w="1255" w:type="dxa"/>
            <w:shd w:val="clear" w:color="auto" w:fill="C5E0B3"/>
            <w:vAlign w:val="center"/>
          </w:tcPr>
          <w:p w14:paraId="3FD75D73" w14:textId="0B44E87D"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$8,800,000</w:t>
            </w:r>
          </w:p>
        </w:tc>
      </w:tr>
      <w:tr w:rsidR="00D76EFF" w:rsidRPr="005916C0" w14:paraId="736C2B15" w14:textId="77777777" w:rsidTr="00D46286">
        <w:trPr>
          <w:cantSplit/>
          <w:trHeight w:val="70"/>
          <w:jc w:val="center"/>
        </w:trPr>
        <w:tc>
          <w:tcPr>
            <w:tcW w:w="839" w:type="dxa"/>
            <w:shd w:val="clear" w:color="auto" w:fill="FFF2CC"/>
            <w:vAlign w:val="center"/>
          </w:tcPr>
          <w:p w14:paraId="2E6A8FA3" w14:textId="77777777"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51" w:type="dxa"/>
            <w:shd w:val="clear" w:color="auto" w:fill="FFF2CC"/>
            <w:vAlign w:val="center"/>
          </w:tcPr>
          <w:p w14:paraId="49153136" w14:textId="77777777"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59</w:t>
            </w:r>
          </w:p>
        </w:tc>
        <w:tc>
          <w:tcPr>
            <w:tcW w:w="2959" w:type="dxa"/>
            <w:shd w:val="clear" w:color="auto" w:fill="FFF2CC" w:themeFill="accent4" w:themeFillTint="33"/>
            <w:vAlign w:val="center"/>
          </w:tcPr>
          <w:p w14:paraId="4D0DCC05" w14:textId="24EA6AE6"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Grant Street Water Reclamation Facility Nutrient Removal Improvements</w:t>
            </w:r>
            <w:r w:rsidR="00B02559" w:rsidRPr="005916C0">
              <w:rPr>
                <w:rFonts w:eastAsia="Times New Roman" w:cs="Arial"/>
                <w:color w:val="000000"/>
                <w:sz w:val="18"/>
                <w:szCs w:val="18"/>
              </w:rPr>
              <w:t>+</w:t>
            </w:r>
          </w:p>
        </w:tc>
        <w:tc>
          <w:tcPr>
            <w:tcW w:w="1335" w:type="dxa"/>
            <w:shd w:val="clear" w:color="auto" w:fill="FFF2CC"/>
            <w:vAlign w:val="center"/>
          </w:tcPr>
          <w:p w14:paraId="2558A8C5" w14:textId="77777777"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128" w:type="dxa"/>
            <w:shd w:val="clear" w:color="auto" w:fill="FFF2CC"/>
            <w:vAlign w:val="center"/>
          </w:tcPr>
          <w:p w14:paraId="5FA11096" w14:textId="77777777"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096" w:type="dxa"/>
            <w:shd w:val="clear" w:color="auto" w:fill="FFF2CC"/>
            <w:vAlign w:val="center"/>
          </w:tcPr>
          <w:p w14:paraId="41062501" w14:textId="4BE4B7AB"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18,052</w:t>
            </w:r>
          </w:p>
        </w:tc>
        <w:tc>
          <w:tcPr>
            <w:tcW w:w="1308" w:type="dxa"/>
            <w:shd w:val="clear" w:color="auto" w:fill="FFF2CC"/>
            <w:vAlign w:val="center"/>
          </w:tcPr>
          <w:p w14:paraId="5953B2D8" w14:textId="6D97B1CA"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$375</w:t>
            </w:r>
          </w:p>
        </w:tc>
        <w:tc>
          <w:tcPr>
            <w:tcW w:w="1267" w:type="dxa"/>
            <w:shd w:val="clear" w:color="auto" w:fill="FFF2CC"/>
            <w:vAlign w:val="center"/>
          </w:tcPr>
          <w:p w14:paraId="23C68164" w14:textId="3F17C6F4"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9,671</w:t>
            </w:r>
          </w:p>
        </w:tc>
        <w:tc>
          <w:tcPr>
            <w:tcW w:w="1503" w:type="dxa"/>
            <w:shd w:val="clear" w:color="auto" w:fill="FFF2CC"/>
            <w:vAlign w:val="center"/>
          </w:tcPr>
          <w:p w14:paraId="43C8D954" w14:textId="6F8C7CEE"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$700</w:t>
            </w:r>
          </w:p>
        </w:tc>
        <w:tc>
          <w:tcPr>
            <w:tcW w:w="1255" w:type="dxa"/>
            <w:shd w:val="clear" w:color="auto" w:fill="FFF2CC"/>
            <w:vAlign w:val="center"/>
          </w:tcPr>
          <w:p w14:paraId="115E8DA2" w14:textId="7BA19BB0"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$6,769,500</w:t>
            </w:r>
          </w:p>
        </w:tc>
      </w:tr>
      <w:tr w:rsidR="00D76EFF" w:rsidRPr="005916C0" w14:paraId="6593FB5A" w14:textId="77777777" w:rsidTr="00D46286">
        <w:trPr>
          <w:cantSplit/>
          <w:trHeight w:val="70"/>
          <w:jc w:val="center"/>
        </w:trPr>
        <w:tc>
          <w:tcPr>
            <w:tcW w:w="839" w:type="dxa"/>
            <w:shd w:val="clear" w:color="auto" w:fill="FFF2CC"/>
            <w:vAlign w:val="center"/>
          </w:tcPr>
          <w:p w14:paraId="17BDBD6B" w14:textId="77777777" w:rsidR="00084E95" w:rsidRPr="005916C0" w:rsidRDefault="00084E95" w:rsidP="0021378B">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51" w:type="dxa"/>
            <w:shd w:val="clear" w:color="auto" w:fill="FFF2CC"/>
            <w:vAlign w:val="center"/>
          </w:tcPr>
          <w:p w14:paraId="65185DDA" w14:textId="77777777" w:rsidR="00084E95" w:rsidRPr="005916C0" w:rsidRDefault="00084E95" w:rsidP="0021378B">
            <w:pPr>
              <w:spacing w:after="0"/>
              <w:jc w:val="center"/>
              <w:rPr>
                <w:rFonts w:eastAsia="Times New Roman" w:cs="Arial"/>
                <w:color w:val="000000"/>
                <w:sz w:val="18"/>
                <w:szCs w:val="18"/>
              </w:rPr>
            </w:pPr>
            <w:r w:rsidRPr="005916C0">
              <w:rPr>
                <w:rFonts w:cs="Arial"/>
                <w:sz w:val="18"/>
                <w:szCs w:val="18"/>
              </w:rPr>
              <w:t>99</w:t>
            </w:r>
          </w:p>
        </w:tc>
        <w:tc>
          <w:tcPr>
            <w:tcW w:w="2959" w:type="dxa"/>
            <w:shd w:val="clear" w:color="auto" w:fill="FFF2CC"/>
            <w:vAlign w:val="center"/>
          </w:tcPr>
          <w:p w14:paraId="72D565EF" w14:textId="211518B9" w:rsidR="00084E95" w:rsidRPr="005916C0" w:rsidRDefault="00084E95" w:rsidP="0021378B">
            <w:pPr>
              <w:spacing w:after="0"/>
              <w:jc w:val="center"/>
              <w:rPr>
                <w:rFonts w:eastAsia="Times New Roman" w:cs="Arial"/>
                <w:color w:val="000000"/>
                <w:sz w:val="18"/>
                <w:szCs w:val="18"/>
              </w:rPr>
            </w:pPr>
            <w:r w:rsidRPr="005916C0">
              <w:rPr>
                <w:rFonts w:cs="Arial"/>
                <w:sz w:val="18"/>
                <w:szCs w:val="18"/>
              </w:rPr>
              <w:t>Cocoa Beach Water Reclamation Facility Upgrade</w:t>
            </w:r>
            <w:r w:rsidR="00B02559" w:rsidRPr="005916C0">
              <w:rPr>
                <w:rFonts w:cs="Arial"/>
                <w:sz w:val="18"/>
                <w:szCs w:val="18"/>
              </w:rPr>
              <w:t>+</w:t>
            </w:r>
          </w:p>
        </w:tc>
        <w:tc>
          <w:tcPr>
            <w:tcW w:w="1335" w:type="dxa"/>
            <w:shd w:val="clear" w:color="auto" w:fill="FFF2CC"/>
            <w:vAlign w:val="center"/>
          </w:tcPr>
          <w:p w14:paraId="7FB477AF" w14:textId="77777777" w:rsidR="00084E95" w:rsidRPr="005916C0" w:rsidRDefault="00084E95" w:rsidP="0021378B">
            <w:pPr>
              <w:spacing w:after="0"/>
              <w:jc w:val="center"/>
              <w:rPr>
                <w:rFonts w:eastAsia="Times New Roman" w:cs="Arial"/>
                <w:color w:val="000000"/>
                <w:sz w:val="18"/>
                <w:szCs w:val="18"/>
              </w:rPr>
            </w:pPr>
            <w:r w:rsidRPr="005916C0">
              <w:rPr>
                <w:rFonts w:cs="Arial"/>
                <w:sz w:val="18"/>
                <w:szCs w:val="18"/>
              </w:rPr>
              <w:t>City of Cocoa Beach</w:t>
            </w:r>
          </w:p>
        </w:tc>
        <w:tc>
          <w:tcPr>
            <w:tcW w:w="1128" w:type="dxa"/>
            <w:shd w:val="clear" w:color="auto" w:fill="FFF2CC"/>
            <w:vAlign w:val="center"/>
          </w:tcPr>
          <w:p w14:paraId="12D49A68" w14:textId="77777777" w:rsidR="00084E95" w:rsidRPr="005916C0" w:rsidRDefault="00084E95" w:rsidP="0021378B">
            <w:pPr>
              <w:spacing w:after="0"/>
              <w:jc w:val="center"/>
              <w:rPr>
                <w:rFonts w:eastAsia="Times New Roman" w:cs="Arial"/>
                <w:color w:val="000000"/>
                <w:sz w:val="18"/>
                <w:szCs w:val="18"/>
              </w:rPr>
            </w:pPr>
            <w:r w:rsidRPr="005916C0">
              <w:rPr>
                <w:rFonts w:cs="Arial"/>
                <w:sz w:val="18"/>
                <w:szCs w:val="18"/>
              </w:rPr>
              <w:t>Banana</w:t>
            </w:r>
          </w:p>
        </w:tc>
        <w:tc>
          <w:tcPr>
            <w:tcW w:w="1096" w:type="dxa"/>
            <w:shd w:val="clear" w:color="auto" w:fill="FFF2CC"/>
            <w:vAlign w:val="center"/>
          </w:tcPr>
          <w:p w14:paraId="01344B85" w14:textId="06E5B65D"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2,520</w:t>
            </w:r>
          </w:p>
        </w:tc>
        <w:tc>
          <w:tcPr>
            <w:tcW w:w="1308" w:type="dxa"/>
            <w:shd w:val="clear" w:color="auto" w:fill="FFF2CC"/>
            <w:vAlign w:val="center"/>
          </w:tcPr>
          <w:p w14:paraId="6C4CFE7D" w14:textId="01DE9811" w:rsidR="00084E95" w:rsidRPr="005916C0" w:rsidRDefault="00084E95" w:rsidP="0021378B">
            <w:pPr>
              <w:spacing w:after="0"/>
              <w:jc w:val="center"/>
              <w:rPr>
                <w:rFonts w:cs="Arial"/>
                <w:sz w:val="18"/>
                <w:szCs w:val="18"/>
              </w:rPr>
            </w:pPr>
            <w:r w:rsidRPr="005916C0">
              <w:rPr>
                <w:rFonts w:cs="Arial"/>
                <w:color w:val="000000"/>
                <w:sz w:val="18"/>
                <w:szCs w:val="18"/>
              </w:rPr>
              <w:t>$375</w:t>
            </w:r>
          </w:p>
        </w:tc>
        <w:tc>
          <w:tcPr>
            <w:tcW w:w="1267" w:type="dxa"/>
            <w:shd w:val="clear" w:color="auto" w:fill="FFF2CC"/>
            <w:vAlign w:val="center"/>
          </w:tcPr>
          <w:p w14:paraId="4E41E896" w14:textId="7CC5A207"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685</w:t>
            </w:r>
          </w:p>
        </w:tc>
        <w:tc>
          <w:tcPr>
            <w:tcW w:w="1503" w:type="dxa"/>
            <w:shd w:val="clear" w:color="auto" w:fill="FFF2CC"/>
            <w:vAlign w:val="center"/>
          </w:tcPr>
          <w:p w14:paraId="20E850DB" w14:textId="537C71A8" w:rsidR="00084E95" w:rsidRPr="005916C0" w:rsidRDefault="00084E95" w:rsidP="0021378B">
            <w:pPr>
              <w:spacing w:after="0"/>
              <w:jc w:val="center"/>
              <w:rPr>
                <w:rFonts w:cs="Arial"/>
                <w:sz w:val="18"/>
                <w:szCs w:val="18"/>
              </w:rPr>
            </w:pPr>
            <w:r w:rsidRPr="005916C0">
              <w:rPr>
                <w:rFonts w:cs="Arial"/>
                <w:color w:val="000000"/>
                <w:sz w:val="18"/>
                <w:szCs w:val="18"/>
              </w:rPr>
              <w:t>$1,380</w:t>
            </w:r>
          </w:p>
        </w:tc>
        <w:tc>
          <w:tcPr>
            <w:tcW w:w="1255" w:type="dxa"/>
            <w:shd w:val="clear" w:color="auto" w:fill="FFF2CC"/>
            <w:vAlign w:val="center"/>
          </w:tcPr>
          <w:p w14:paraId="51848FF8" w14:textId="68211DB0"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$945,000</w:t>
            </w:r>
          </w:p>
        </w:tc>
      </w:tr>
      <w:tr w:rsidR="00D76EFF" w:rsidRPr="005916C0" w14:paraId="67BC5D1D" w14:textId="77777777" w:rsidTr="00D46286">
        <w:trPr>
          <w:cantSplit/>
          <w:trHeight w:val="314"/>
          <w:jc w:val="center"/>
        </w:trPr>
        <w:tc>
          <w:tcPr>
            <w:tcW w:w="839" w:type="dxa"/>
            <w:shd w:val="clear" w:color="auto" w:fill="FFF2CC"/>
            <w:vAlign w:val="center"/>
          </w:tcPr>
          <w:p w14:paraId="791E98DD" w14:textId="77777777" w:rsidR="00084E95" w:rsidRPr="005916C0" w:rsidRDefault="00084E95" w:rsidP="0021378B">
            <w:pPr>
              <w:spacing w:after="0"/>
              <w:jc w:val="center"/>
              <w:rPr>
                <w:rFonts w:eastAsia="Times New Roman" w:cs="Arial"/>
                <w:color w:val="000000"/>
                <w:sz w:val="18"/>
                <w:szCs w:val="18"/>
              </w:rPr>
            </w:pPr>
            <w:r w:rsidRPr="005916C0">
              <w:rPr>
                <w:rFonts w:cs="Arial"/>
                <w:color w:val="000000"/>
                <w:sz w:val="18"/>
                <w:szCs w:val="18"/>
              </w:rPr>
              <w:t>2020</w:t>
            </w:r>
          </w:p>
        </w:tc>
        <w:tc>
          <w:tcPr>
            <w:tcW w:w="951" w:type="dxa"/>
            <w:shd w:val="clear" w:color="auto" w:fill="FFF2CC"/>
            <w:vAlign w:val="center"/>
          </w:tcPr>
          <w:p w14:paraId="25DB4914" w14:textId="2F634765" w:rsidR="00084E95" w:rsidRPr="005916C0" w:rsidRDefault="008A16CA" w:rsidP="0021378B">
            <w:pPr>
              <w:spacing w:after="0"/>
              <w:jc w:val="center"/>
              <w:rPr>
                <w:rFonts w:cs="Arial"/>
                <w:sz w:val="18"/>
                <w:szCs w:val="18"/>
              </w:rPr>
            </w:pPr>
            <w:r w:rsidRPr="005916C0">
              <w:rPr>
                <w:rFonts w:cs="Arial"/>
                <w:color w:val="000000"/>
                <w:sz w:val="18"/>
                <w:szCs w:val="18"/>
              </w:rPr>
              <w:t>2016-</w:t>
            </w:r>
            <w:r w:rsidR="00084E95" w:rsidRPr="005916C0">
              <w:rPr>
                <w:rFonts w:cs="Arial"/>
                <w:color w:val="000000"/>
                <w:sz w:val="18"/>
                <w:szCs w:val="18"/>
              </w:rPr>
              <w:t>2b</w:t>
            </w:r>
          </w:p>
        </w:tc>
        <w:tc>
          <w:tcPr>
            <w:tcW w:w="2959" w:type="dxa"/>
            <w:shd w:val="clear" w:color="auto" w:fill="FFF2CC"/>
            <w:vAlign w:val="center"/>
          </w:tcPr>
          <w:p w14:paraId="688F423B" w14:textId="1BD51857" w:rsidR="00084E95" w:rsidRPr="005916C0" w:rsidRDefault="00785AE1" w:rsidP="0021378B">
            <w:pPr>
              <w:spacing w:after="0"/>
              <w:jc w:val="center"/>
              <w:rPr>
                <w:rFonts w:cs="Arial"/>
                <w:sz w:val="18"/>
                <w:szCs w:val="18"/>
              </w:rPr>
            </w:pPr>
            <w:r w:rsidRPr="005916C0">
              <w:rPr>
                <w:rFonts w:cs="Arial"/>
                <w:sz w:val="18"/>
                <w:szCs w:val="18"/>
              </w:rPr>
              <w:t xml:space="preserve">City of Titusville </w:t>
            </w:r>
            <w:r w:rsidR="00084E95" w:rsidRPr="005916C0">
              <w:rPr>
                <w:rFonts w:cs="Arial"/>
                <w:color w:val="000000"/>
                <w:sz w:val="18"/>
                <w:szCs w:val="18"/>
              </w:rPr>
              <w:t>Osprey Nutrient Removal Upgrade Phase 2</w:t>
            </w:r>
            <w:r w:rsidR="00B02559" w:rsidRPr="005916C0">
              <w:rPr>
                <w:rFonts w:cs="Arial"/>
                <w:color w:val="000000"/>
                <w:sz w:val="18"/>
                <w:szCs w:val="18"/>
              </w:rPr>
              <w:t>+</w:t>
            </w:r>
          </w:p>
        </w:tc>
        <w:tc>
          <w:tcPr>
            <w:tcW w:w="1335" w:type="dxa"/>
            <w:shd w:val="clear" w:color="auto" w:fill="FFF2CC"/>
            <w:vAlign w:val="center"/>
          </w:tcPr>
          <w:p w14:paraId="5AECB397" w14:textId="77777777" w:rsidR="00084E95" w:rsidRPr="005916C0" w:rsidRDefault="00084E95" w:rsidP="0021378B">
            <w:pPr>
              <w:spacing w:after="0"/>
              <w:jc w:val="center"/>
              <w:rPr>
                <w:rFonts w:cs="Arial"/>
                <w:sz w:val="18"/>
                <w:szCs w:val="18"/>
              </w:rPr>
            </w:pPr>
            <w:r w:rsidRPr="005916C0">
              <w:rPr>
                <w:rFonts w:cs="Arial"/>
                <w:color w:val="000000"/>
                <w:sz w:val="18"/>
                <w:szCs w:val="18"/>
              </w:rPr>
              <w:t>City of Titusville</w:t>
            </w:r>
          </w:p>
        </w:tc>
        <w:tc>
          <w:tcPr>
            <w:tcW w:w="1128" w:type="dxa"/>
            <w:shd w:val="clear" w:color="auto" w:fill="FFF2CC"/>
            <w:vAlign w:val="center"/>
          </w:tcPr>
          <w:p w14:paraId="6BDB9EB2" w14:textId="77777777" w:rsidR="00084E95" w:rsidRPr="005916C0" w:rsidRDefault="00084E95" w:rsidP="0021378B">
            <w:pPr>
              <w:spacing w:after="0"/>
              <w:jc w:val="center"/>
              <w:rPr>
                <w:rFonts w:cs="Arial"/>
                <w:sz w:val="18"/>
                <w:szCs w:val="18"/>
              </w:rPr>
            </w:pPr>
            <w:r w:rsidRPr="005916C0">
              <w:rPr>
                <w:rFonts w:cs="Arial"/>
                <w:color w:val="000000"/>
                <w:sz w:val="18"/>
                <w:szCs w:val="18"/>
              </w:rPr>
              <w:t>North IRL</w:t>
            </w:r>
          </w:p>
        </w:tc>
        <w:tc>
          <w:tcPr>
            <w:tcW w:w="1096" w:type="dxa"/>
            <w:shd w:val="clear" w:color="auto" w:fill="FFF2CC"/>
            <w:vAlign w:val="center"/>
          </w:tcPr>
          <w:p w14:paraId="63640A79" w14:textId="29DD1AA6" w:rsidR="00084E95" w:rsidRPr="005916C0" w:rsidRDefault="00084E95" w:rsidP="0021378B">
            <w:pPr>
              <w:spacing w:after="0"/>
              <w:jc w:val="center"/>
              <w:rPr>
                <w:rFonts w:cs="Arial"/>
                <w:sz w:val="18"/>
                <w:szCs w:val="18"/>
              </w:rPr>
            </w:pPr>
            <w:r w:rsidRPr="005916C0">
              <w:rPr>
                <w:rFonts w:cs="Arial"/>
                <w:color w:val="000000"/>
                <w:sz w:val="18"/>
                <w:szCs w:val="18"/>
              </w:rPr>
              <w:t>3,626</w:t>
            </w:r>
          </w:p>
        </w:tc>
        <w:tc>
          <w:tcPr>
            <w:tcW w:w="1308" w:type="dxa"/>
            <w:shd w:val="clear" w:color="auto" w:fill="FFF2CC"/>
            <w:vAlign w:val="center"/>
          </w:tcPr>
          <w:p w14:paraId="0C0DC54E" w14:textId="597CC9BE" w:rsidR="00084E95" w:rsidRPr="005916C0" w:rsidRDefault="00084E95" w:rsidP="0021378B">
            <w:pPr>
              <w:spacing w:after="0"/>
              <w:jc w:val="center"/>
              <w:rPr>
                <w:rFonts w:cs="Arial"/>
                <w:color w:val="000000"/>
                <w:sz w:val="18"/>
                <w:szCs w:val="18"/>
              </w:rPr>
            </w:pPr>
            <w:r w:rsidRPr="005916C0">
              <w:rPr>
                <w:rFonts w:cs="Arial"/>
                <w:color w:val="000000"/>
                <w:sz w:val="18"/>
                <w:szCs w:val="18"/>
              </w:rPr>
              <w:t>$83</w:t>
            </w:r>
          </w:p>
        </w:tc>
        <w:tc>
          <w:tcPr>
            <w:tcW w:w="1267" w:type="dxa"/>
            <w:shd w:val="clear" w:color="auto" w:fill="FFF2CC"/>
            <w:vAlign w:val="center"/>
          </w:tcPr>
          <w:p w14:paraId="0FF2AEE2" w14:textId="2566AC3B" w:rsidR="00084E95" w:rsidRPr="005916C0" w:rsidRDefault="00084E95" w:rsidP="0021378B">
            <w:pPr>
              <w:spacing w:after="0"/>
              <w:jc w:val="center"/>
              <w:rPr>
                <w:rFonts w:cs="Arial"/>
                <w:sz w:val="18"/>
                <w:szCs w:val="18"/>
              </w:rPr>
            </w:pPr>
            <w:r w:rsidRPr="005916C0">
              <w:rPr>
                <w:rFonts w:cs="Arial"/>
                <w:color w:val="000000"/>
                <w:sz w:val="18"/>
                <w:szCs w:val="18"/>
              </w:rPr>
              <w:t>Not applicable</w:t>
            </w:r>
          </w:p>
        </w:tc>
        <w:tc>
          <w:tcPr>
            <w:tcW w:w="1503" w:type="dxa"/>
            <w:shd w:val="clear" w:color="auto" w:fill="FFF2CC"/>
            <w:vAlign w:val="center"/>
          </w:tcPr>
          <w:p w14:paraId="4719BCF1" w14:textId="238DC504" w:rsidR="00084E95" w:rsidRPr="005916C0" w:rsidRDefault="00084E95" w:rsidP="0021378B">
            <w:pPr>
              <w:spacing w:after="0"/>
              <w:jc w:val="center"/>
              <w:rPr>
                <w:rFonts w:cs="Arial"/>
                <w:color w:val="000000"/>
                <w:sz w:val="18"/>
                <w:szCs w:val="18"/>
              </w:rPr>
            </w:pPr>
            <w:r w:rsidRPr="005916C0">
              <w:rPr>
                <w:rFonts w:cs="Arial"/>
                <w:color w:val="000000"/>
                <w:sz w:val="18"/>
                <w:szCs w:val="18"/>
              </w:rPr>
              <w:t>Not applicable</w:t>
            </w:r>
          </w:p>
        </w:tc>
        <w:tc>
          <w:tcPr>
            <w:tcW w:w="1255" w:type="dxa"/>
            <w:shd w:val="clear" w:color="auto" w:fill="FFF2CC"/>
            <w:vAlign w:val="center"/>
          </w:tcPr>
          <w:p w14:paraId="6C2BCF4B" w14:textId="235471F1" w:rsidR="00084E95" w:rsidRPr="005916C0" w:rsidRDefault="00084E95" w:rsidP="0021378B">
            <w:pPr>
              <w:spacing w:after="0"/>
              <w:jc w:val="center"/>
              <w:rPr>
                <w:rFonts w:cs="Arial"/>
                <w:sz w:val="18"/>
                <w:szCs w:val="18"/>
              </w:rPr>
            </w:pPr>
            <w:r w:rsidRPr="005916C0">
              <w:rPr>
                <w:rFonts w:cs="Arial"/>
                <w:color w:val="000000"/>
                <w:sz w:val="18"/>
                <w:szCs w:val="18"/>
              </w:rPr>
              <w:t>$300,000</w:t>
            </w:r>
          </w:p>
        </w:tc>
      </w:tr>
      <w:tr w:rsidR="00D76EFF" w:rsidRPr="005916C0" w14:paraId="63146BB6" w14:textId="77777777" w:rsidTr="00D46286">
        <w:trPr>
          <w:cantSplit/>
          <w:trHeight w:val="70"/>
          <w:jc w:val="center"/>
        </w:trPr>
        <w:tc>
          <w:tcPr>
            <w:tcW w:w="839" w:type="dxa"/>
            <w:shd w:val="clear" w:color="auto" w:fill="FFF2CC"/>
            <w:vAlign w:val="center"/>
          </w:tcPr>
          <w:p w14:paraId="404D1EE4" w14:textId="77777777" w:rsidR="00084E95" w:rsidRPr="005916C0" w:rsidRDefault="00084E95" w:rsidP="0021378B">
            <w:pPr>
              <w:spacing w:after="0"/>
              <w:jc w:val="center"/>
              <w:rPr>
                <w:rFonts w:cs="Arial"/>
                <w:color w:val="000000"/>
                <w:sz w:val="18"/>
                <w:szCs w:val="18"/>
              </w:rPr>
            </w:pPr>
            <w:r w:rsidRPr="005916C0">
              <w:rPr>
                <w:rFonts w:cs="Arial"/>
                <w:color w:val="000000"/>
                <w:sz w:val="18"/>
                <w:szCs w:val="18"/>
              </w:rPr>
              <w:t>2020</w:t>
            </w:r>
          </w:p>
        </w:tc>
        <w:tc>
          <w:tcPr>
            <w:tcW w:w="951" w:type="dxa"/>
            <w:shd w:val="clear" w:color="auto" w:fill="FFF2CC"/>
            <w:vAlign w:val="center"/>
          </w:tcPr>
          <w:p w14:paraId="69A6E63F" w14:textId="77777777" w:rsidR="00084E95" w:rsidRPr="005916C0" w:rsidRDefault="00084E95" w:rsidP="0021378B">
            <w:pPr>
              <w:spacing w:after="0"/>
              <w:jc w:val="center"/>
              <w:rPr>
                <w:rFonts w:cs="Arial"/>
                <w:color w:val="000000"/>
                <w:sz w:val="18"/>
                <w:szCs w:val="18"/>
              </w:rPr>
            </w:pPr>
            <w:r w:rsidRPr="005916C0">
              <w:rPr>
                <w:rFonts w:cs="Arial"/>
                <w:color w:val="000000"/>
                <w:sz w:val="18"/>
                <w:szCs w:val="18"/>
              </w:rPr>
              <w:t>138</w:t>
            </w:r>
          </w:p>
        </w:tc>
        <w:tc>
          <w:tcPr>
            <w:tcW w:w="2959" w:type="dxa"/>
            <w:shd w:val="clear" w:color="auto" w:fill="FFF2CC"/>
            <w:vAlign w:val="center"/>
          </w:tcPr>
          <w:p w14:paraId="42DBDB6C" w14:textId="2FED81BF" w:rsidR="00084E95" w:rsidRPr="005916C0" w:rsidRDefault="00084E95" w:rsidP="0021378B">
            <w:pPr>
              <w:spacing w:after="0"/>
              <w:jc w:val="center"/>
              <w:rPr>
                <w:rFonts w:cs="Arial"/>
                <w:color w:val="000000"/>
                <w:sz w:val="18"/>
                <w:szCs w:val="18"/>
              </w:rPr>
            </w:pPr>
            <w:r w:rsidRPr="005916C0">
              <w:rPr>
                <w:rFonts w:cs="Arial"/>
                <w:color w:val="000000"/>
                <w:sz w:val="18"/>
                <w:szCs w:val="18"/>
              </w:rPr>
              <w:t>Ray Bullard Water Reclamation Facility Biological Nutrient Removal Upgrade</w:t>
            </w:r>
            <w:r w:rsidR="00B02559" w:rsidRPr="005916C0">
              <w:rPr>
                <w:rFonts w:cs="Arial"/>
                <w:color w:val="000000"/>
                <w:sz w:val="18"/>
                <w:szCs w:val="18"/>
              </w:rPr>
              <w:t>+</w:t>
            </w:r>
          </w:p>
        </w:tc>
        <w:tc>
          <w:tcPr>
            <w:tcW w:w="1335" w:type="dxa"/>
            <w:shd w:val="clear" w:color="auto" w:fill="FFF2CC"/>
            <w:vAlign w:val="center"/>
          </w:tcPr>
          <w:p w14:paraId="077DA497" w14:textId="77777777" w:rsidR="00084E95" w:rsidRPr="005916C0" w:rsidRDefault="00084E95" w:rsidP="0021378B">
            <w:pPr>
              <w:spacing w:after="0"/>
              <w:jc w:val="center"/>
              <w:rPr>
                <w:rFonts w:cs="Arial"/>
                <w:color w:val="000000"/>
                <w:sz w:val="18"/>
                <w:szCs w:val="18"/>
              </w:rPr>
            </w:pPr>
            <w:r w:rsidRPr="005916C0">
              <w:rPr>
                <w:rFonts w:cs="Arial"/>
                <w:color w:val="000000"/>
                <w:sz w:val="18"/>
                <w:szCs w:val="18"/>
              </w:rPr>
              <w:t>City of West Melbourne</w:t>
            </w:r>
          </w:p>
        </w:tc>
        <w:tc>
          <w:tcPr>
            <w:tcW w:w="1128" w:type="dxa"/>
            <w:shd w:val="clear" w:color="auto" w:fill="FFF2CC"/>
            <w:vAlign w:val="center"/>
          </w:tcPr>
          <w:p w14:paraId="35D30E89" w14:textId="77777777" w:rsidR="00084E95" w:rsidRPr="005916C0" w:rsidRDefault="00084E95" w:rsidP="0021378B">
            <w:pPr>
              <w:spacing w:after="0"/>
              <w:jc w:val="center"/>
              <w:rPr>
                <w:rFonts w:cs="Arial"/>
                <w:color w:val="000000"/>
                <w:sz w:val="18"/>
                <w:szCs w:val="18"/>
              </w:rPr>
            </w:pPr>
            <w:r w:rsidRPr="005916C0">
              <w:rPr>
                <w:rFonts w:cs="Arial"/>
                <w:color w:val="000000"/>
                <w:sz w:val="18"/>
                <w:szCs w:val="18"/>
              </w:rPr>
              <w:t>Central IRL</w:t>
            </w:r>
          </w:p>
        </w:tc>
        <w:tc>
          <w:tcPr>
            <w:tcW w:w="1096" w:type="dxa"/>
            <w:shd w:val="clear" w:color="auto" w:fill="FFF2CC"/>
            <w:vAlign w:val="center"/>
          </w:tcPr>
          <w:p w14:paraId="7CE15DD4" w14:textId="60227E27" w:rsidR="00084E95" w:rsidRPr="005916C0" w:rsidRDefault="00084E95" w:rsidP="0021378B">
            <w:pPr>
              <w:spacing w:after="0"/>
              <w:jc w:val="center"/>
              <w:rPr>
                <w:rFonts w:cs="Arial"/>
                <w:color w:val="000000"/>
                <w:sz w:val="18"/>
                <w:szCs w:val="18"/>
              </w:rPr>
            </w:pPr>
            <w:r w:rsidRPr="005916C0">
              <w:rPr>
                <w:rFonts w:cs="Arial"/>
                <w:color w:val="000000"/>
                <w:sz w:val="18"/>
                <w:szCs w:val="18"/>
              </w:rPr>
              <w:t>11,360</w:t>
            </w:r>
          </w:p>
        </w:tc>
        <w:tc>
          <w:tcPr>
            <w:tcW w:w="1308" w:type="dxa"/>
            <w:shd w:val="clear" w:color="auto" w:fill="FFF2CC"/>
            <w:vAlign w:val="center"/>
          </w:tcPr>
          <w:p w14:paraId="2E53BD3A" w14:textId="79A3DDF3" w:rsidR="00084E95" w:rsidRPr="005916C0" w:rsidRDefault="00084E95" w:rsidP="0021378B">
            <w:pPr>
              <w:spacing w:after="0"/>
              <w:jc w:val="center"/>
              <w:rPr>
                <w:rFonts w:cs="Arial"/>
                <w:color w:val="000000"/>
                <w:sz w:val="18"/>
                <w:szCs w:val="18"/>
              </w:rPr>
            </w:pPr>
            <w:r w:rsidRPr="005916C0">
              <w:rPr>
                <w:rFonts w:cs="Arial"/>
                <w:color w:val="000000"/>
                <w:sz w:val="18"/>
                <w:szCs w:val="18"/>
              </w:rPr>
              <w:t>$375</w:t>
            </w:r>
          </w:p>
        </w:tc>
        <w:tc>
          <w:tcPr>
            <w:tcW w:w="1267" w:type="dxa"/>
            <w:shd w:val="clear" w:color="auto" w:fill="FFF2CC"/>
            <w:vAlign w:val="center"/>
          </w:tcPr>
          <w:p w14:paraId="6CD999D4" w14:textId="1696FCEC" w:rsidR="00084E95" w:rsidRPr="005916C0" w:rsidRDefault="00084E95" w:rsidP="0021378B">
            <w:pPr>
              <w:spacing w:after="0"/>
              <w:jc w:val="center"/>
              <w:rPr>
                <w:rFonts w:cs="Arial"/>
                <w:color w:val="000000"/>
                <w:sz w:val="18"/>
                <w:szCs w:val="18"/>
              </w:rPr>
            </w:pPr>
            <w:r w:rsidRPr="005916C0">
              <w:rPr>
                <w:rFonts w:cs="Arial"/>
                <w:color w:val="000000"/>
                <w:sz w:val="18"/>
                <w:szCs w:val="18"/>
              </w:rPr>
              <w:t>3,302</w:t>
            </w:r>
          </w:p>
        </w:tc>
        <w:tc>
          <w:tcPr>
            <w:tcW w:w="1503" w:type="dxa"/>
            <w:shd w:val="clear" w:color="auto" w:fill="FFF2CC"/>
            <w:vAlign w:val="center"/>
          </w:tcPr>
          <w:p w14:paraId="54D8844C" w14:textId="1E86A459" w:rsidR="00084E95" w:rsidRPr="005916C0" w:rsidRDefault="00084E95" w:rsidP="0021378B">
            <w:pPr>
              <w:spacing w:after="0"/>
              <w:jc w:val="center"/>
              <w:rPr>
                <w:rFonts w:cs="Arial"/>
                <w:color w:val="000000"/>
                <w:sz w:val="18"/>
                <w:szCs w:val="18"/>
              </w:rPr>
            </w:pPr>
            <w:r w:rsidRPr="005916C0">
              <w:rPr>
                <w:rFonts w:cs="Arial"/>
                <w:color w:val="000000"/>
                <w:sz w:val="18"/>
                <w:szCs w:val="18"/>
              </w:rPr>
              <w:t>$1,290</w:t>
            </w:r>
          </w:p>
        </w:tc>
        <w:tc>
          <w:tcPr>
            <w:tcW w:w="1255" w:type="dxa"/>
            <w:shd w:val="clear" w:color="auto" w:fill="FFF2CC"/>
            <w:vAlign w:val="center"/>
          </w:tcPr>
          <w:p w14:paraId="72EF581E" w14:textId="2E5BA18E" w:rsidR="00084E95" w:rsidRPr="005916C0" w:rsidRDefault="00084E95" w:rsidP="0021378B">
            <w:pPr>
              <w:spacing w:after="0"/>
              <w:jc w:val="center"/>
              <w:rPr>
                <w:rFonts w:cs="Arial"/>
                <w:color w:val="000000"/>
                <w:sz w:val="18"/>
                <w:szCs w:val="18"/>
              </w:rPr>
            </w:pPr>
            <w:r w:rsidRPr="005916C0">
              <w:rPr>
                <w:rFonts w:cs="Arial"/>
                <w:color w:val="000000"/>
                <w:sz w:val="18"/>
                <w:szCs w:val="18"/>
              </w:rPr>
              <w:t>$4,260,000</w:t>
            </w:r>
          </w:p>
        </w:tc>
      </w:tr>
      <w:tr w:rsidR="00D76EFF" w:rsidRPr="005916C0" w14:paraId="2AE55A4E" w14:textId="77777777" w:rsidTr="00D46286">
        <w:trPr>
          <w:cantSplit/>
          <w:trHeight w:val="70"/>
          <w:jc w:val="center"/>
        </w:trPr>
        <w:tc>
          <w:tcPr>
            <w:tcW w:w="839" w:type="dxa"/>
            <w:shd w:val="clear" w:color="auto" w:fill="FFF2CC"/>
            <w:vAlign w:val="center"/>
          </w:tcPr>
          <w:p w14:paraId="0E0B101A" w14:textId="65813EAB" w:rsidR="008B720A" w:rsidRPr="005916C0" w:rsidRDefault="008B720A" w:rsidP="008B720A">
            <w:pPr>
              <w:spacing w:after="0"/>
              <w:jc w:val="center"/>
              <w:rPr>
                <w:rFonts w:cs="Arial"/>
                <w:color w:val="000000"/>
                <w:sz w:val="18"/>
                <w:szCs w:val="18"/>
              </w:rPr>
            </w:pPr>
            <w:r w:rsidRPr="005916C0">
              <w:rPr>
                <w:rFonts w:cs="Arial"/>
                <w:color w:val="000000"/>
                <w:sz w:val="18"/>
                <w:szCs w:val="18"/>
              </w:rPr>
              <w:t>2022</w:t>
            </w:r>
          </w:p>
        </w:tc>
        <w:tc>
          <w:tcPr>
            <w:tcW w:w="951" w:type="dxa"/>
            <w:shd w:val="clear" w:color="auto" w:fill="FFF2CC"/>
            <w:vAlign w:val="center"/>
          </w:tcPr>
          <w:p w14:paraId="597570DD" w14:textId="0A64EDB0" w:rsidR="008B720A" w:rsidRPr="005916C0" w:rsidRDefault="008B720A" w:rsidP="008B720A">
            <w:pPr>
              <w:spacing w:after="0"/>
              <w:jc w:val="center"/>
              <w:rPr>
                <w:rFonts w:cs="Arial"/>
                <w:color w:val="000000"/>
                <w:sz w:val="18"/>
                <w:szCs w:val="18"/>
              </w:rPr>
            </w:pPr>
            <w:r w:rsidRPr="005916C0">
              <w:rPr>
                <w:rFonts w:cs="Arial"/>
                <w:color w:val="000000"/>
                <w:sz w:val="18"/>
                <w:szCs w:val="18"/>
              </w:rPr>
              <w:t>216</w:t>
            </w:r>
          </w:p>
        </w:tc>
        <w:tc>
          <w:tcPr>
            <w:tcW w:w="2959" w:type="dxa"/>
            <w:shd w:val="clear" w:color="auto" w:fill="FFF2CC"/>
            <w:vAlign w:val="center"/>
          </w:tcPr>
          <w:p w14:paraId="0977A9B4" w14:textId="695CCCBC" w:rsidR="008B720A" w:rsidRPr="005916C0" w:rsidRDefault="008B720A" w:rsidP="008B720A">
            <w:pPr>
              <w:spacing w:after="0"/>
              <w:jc w:val="center"/>
              <w:rPr>
                <w:rFonts w:cs="Arial"/>
                <w:color w:val="000000"/>
                <w:sz w:val="18"/>
                <w:szCs w:val="18"/>
              </w:rPr>
            </w:pPr>
            <w:r w:rsidRPr="005916C0">
              <w:rPr>
                <w:rFonts w:cs="Arial"/>
                <w:color w:val="000000"/>
                <w:sz w:val="18"/>
                <w:szCs w:val="18"/>
              </w:rPr>
              <w:t>City of Rockledge Flow Equalization Basin Project</w:t>
            </w:r>
            <w:r w:rsidR="00D503EE" w:rsidRPr="005916C0">
              <w:rPr>
                <w:rFonts w:cs="Arial"/>
                <w:color w:val="000000"/>
                <w:sz w:val="18"/>
                <w:szCs w:val="18"/>
              </w:rPr>
              <w:t>+</w:t>
            </w:r>
          </w:p>
        </w:tc>
        <w:tc>
          <w:tcPr>
            <w:tcW w:w="1335" w:type="dxa"/>
            <w:shd w:val="clear" w:color="auto" w:fill="FFF2CC"/>
            <w:vAlign w:val="center"/>
          </w:tcPr>
          <w:p w14:paraId="4EB60295" w14:textId="455D4469" w:rsidR="008B720A" w:rsidRPr="005916C0" w:rsidRDefault="008B720A" w:rsidP="008B720A">
            <w:pPr>
              <w:spacing w:after="0"/>
              <w:jc w:val="center"/>
              <w:rPr>
                <w:rFonts w:cs="Arial"/>
                <w:color w:val="000000"/>
                <w:sz w:val="18"/>
                <w:szCs w:val="18"/>
              </w:rPr>
            </w:pPr>
            <w:r w:rsidRPr="005916C0">
              <w:rPr>
                <w:rFonts w:cs="Arial"/>
                <w:color w:val="000000"/>
                <w:sz w:val="18"/>
                <w:szCs w:val="18"/>
              </w:rPr>
              <w:t>City of Rockledge</w:t>
            </w:r>
          </w:p>
        </w:tc>
        <w:tc>
          <w:tcPr>
            <w:tcW w:w="1128" w:type="dxa"/>
            <w:shd w:val="clear" w:color="auto" w:fill="FFF2CC"/>
            <w:vAlign w:val="center"/>
          </w:tcPr>
          <w:p w14:paraId="378DDDB4" w14:textId="52937088" w:rsidR="008B720A" w:rsidRPr="005916C0" w:rsidRDefault="00D76EFF" w:rsidP="008B720A">
            <w:pPr>
              <w:spacing w:after="0"/>
              <w:jc w:val="center"/>
              <w:rPr>
                <w:rFonts w:cs="Arial"/>
                <w:color w:val="000000"/>
                <w:sz w:val="18"/>
                <w:szCs w:val="18"/>
              </w:rPr>
            </w:pPr>
            <w:r w:rsidRPr="005916C0">
              <w:rPr>
                <w:rFonts w:cs="Arial"/>
                <w:color w:val="000000"/>
                <w:sz w:val="18"/>
                <w:szCs w:val="18"/>
              </w:rPr>
              <w:t>North IRL</w:t>
            </w:r>
          </w:p>
        </w:tc>
        <w:tc>
          <w:tcPr>
            <w:tcW w:w="1096" w:type="dxa"/>
            <w:shd w:val="clear" w:color="auto" w:fill="FFF2CC"/>
            <w:vAlign w:val="center"/>
          </w:tcPr>
          <w:p w14:paraId="587F187B" w14:textId="7E463ABE" w:rsidR="008B720A" w:rsidRPr="005916C0" w:rsidRDefault="008B720A" w:rsidP="008B720A">
            <w:pPr>
              <w:spacing w:after="0"/>
              <w:jc w:val="center"/>
              <w:rPr>
                <w:rFonts w:cs="Arial"/>
                <w:color w:val="000000"/>
                <w:sz w:val="18"/>
                <w:szCs w:val="18"/>
              </w:rPr>
            </w:pPr>
            <w:r w:rsidRPr="005916C0">
              <w:rPr>
                <w:rFonts w:cs="Arial"/>
                <w:color w:val="000000"/>
                <w:sz w:val="18"/>
                <w:szCs w:val="18"/>
              </w:rPr>
              <w:t>5,365</w:t>
            </w:r>
          </w:p>
        </w:tc>
        <w:tc>
          <w:tcPr>
            <w:tcW w:w="1308" w:type="dxa"/>
            <w:shd w:val="clear" w:color="auto" w:fill="FFF2CC"/>
            <w:vAlign w:val="center"/>
          </w:tcPr>
          <w:p w14:paraId="1EDB1B93" w14:textId="15A95FCF" w:rsidR="008B720A" w:rsidRPr="005916C0" w:rsidRDefault="00D76EFF" w:rsidP="008B720A">
            <w:pPr>
              <w:spacing w:after="0"/>
              <w:jc w:val="center"/>
              <w:rPr>
                <w:rFonts w:cs="Arial"/>
                <w:color w:val="000000"/>
                <w:sz w:val="18"/>
                <w:szCs w:val="18"/>
              </w:rPr>
            </w:pPr>
            <w:r w:rsidRPr="005916C0">
              <w:rPr>
                <w:rFonts w:cs="Arial"/>
                <w:color w:val="000000"/>
                <w:sz w:val="18"/>
                <w:szCs w:val="18"/>
              </w:rPr>
              <w:t>$383</w:t>
            </w:r>
          </w:p>
        </w:tc>
        <w:tc>
          <w:tcPr>
            <w:tcW w:w="1267" w:type="dxa"/>
            <w:shd w:val="clear" w:color="auto" w:fill="FFF2CC"/>
            <w:vAlign w:val="center"/>
          </w:tcPr>
          <w:p w14:paraId="56BD97AA" w14:textId="5C787746" w:rsidR="008B720A" w:rsidRPr="005916C0" w:rsidRDefault="00D76EFF" w:rsidP="008B720A">
            <w:pPr>
              <w:spacing w:after="0"/>
              <w:jc w:val="center"/>
              <w:rPr>
                <w:rFonts w:cs="Arial"/>
                <w:color w:val="000000"/>
                <w:sz w:val="18"/>
                <w:szCs w:val="18"/>
              </w:rPr>
            </w:pPr>
            <w:r w:rsidRPr="005916C0">
              <w:rPr>
                <w:rFonts w:cs="Arial"/>
                <w:color w:val="000000"/>
                <w:sz w:val="18"/>
                <w:szCs w:val="18"/>
              </w:rPr>
              <w:t>Not applicable</w:t>
            </w:r>
          </w:p>
        </w:tc>
        <w:tc>
          <w:tcPr>
            <w:tcW w:w="1503" w:type="dxa"/>
            <w:shd w:val="clear" w:color="auto" w:fill="FFF2CC"/>
            <w:vAlign w:val="center"/>
          </w:tcPr>
          <w:p w14:paraId="4270369D" w14:textId="0F912751" w:rsidR="008B720A" w:rsidRPr="005916C0" w:rsidRDefault="00D76EFF" w:rsidP="008B720A">
            <w:pPr>
              <w:spacing w:after="0"/>
              <w:jc w:val="center"/>
              <w:rPr>
                <w:rFonts w:cs="Arial"/>
                <w:color w:val="000000"/>
                <w:sz w:val="18"/>
                <w:szCs w:val="18"/>
              </w:rPr>
            </w:pPr>
            <w:r w:rsidRPr="005916C0">
              <w:rPr>
                <w:rFonts w:cs="Arial"/>
                <w:color w:val="000000"/>
                <w:sz w:val="18"/>
                <w:szCs w:val="18"/>
              </w:rPr>
              <w:t>Not applicable</w:t>
            </w:r>
          </w:p>
        </w:tc>
        <w:tc>
          <w:tcPr>
            <w:tcW w:w="1255" w:type="dxa"/>
            <w:shd w:val="clear" w:color="auto" w:fill="FFF2CC"/>
            <w:vAlign w:val="center"/>
          </w:tcPr>
          <w:p w14:paraId="65EC076A" w14:textId="7FA0756B" w:rsidR="008B720A" w:rsidRPr="005916C0" w:rsidRDefault="008B720A" w:rsidP="008B720A">
            <w:pPr>
              <w:spacing w:after="0"/>
              <w:jc w:val="center"/>
              <w:rPr>
                <w:rFonts w:cs="Arial"/>
                <w:color w:val="000000"/>
                <w:sz w:val="18"/>
                <w:szCs w:val="18"/>
              </w:rPr>
            </w:pPr>
            <w:r w:rsidRPr="005916C0">
              <w:rPr>
                <w:rFonts w:cs="Arial"/>
                <w:color w:val="000000"/>
                <w:sz w:val="18"/>
                <w:szCs w:val="18"/>
              </w:rPr>
              <w:t>$2,054,795</w:t>
            </w:r>
          </w:p>
        </w:tc>
      </w:tr>
      <w:tr w:rsidR="00D76EFF" w:rsidRPr="005916C0" w14:paraId="17E4C60C" w14:textId="77777777" w:rsidTr="00D46286">
        <w:trPr>
          <w:cantSplit/>
          <w:trHeight w:val="70"/>
          <w:jc w:val="center"/>
        </w:trPr>
        <w:tc>
          <w:tcPr>
            <w:tcW w:w="839" w:type="dxa"/>
            <w:shd w:val="clear" w:color="auto" w:fill="DEEAF6"/>
            <w:vAlign w:val="center"/>
          </w:tcPr>
          <w:p w14:paraId="217505DA" w14:textId="77777777" w:rsidR="004E25A5" w:rsidRPr="005916C0" w:rsidRDefault="004E25A5" w:rsidP="00096B40">
            <w:pPr>
              <w:spacing w:after="0"/>
              <w:jc w:val="center"/>
              <w:rPr>
                <w:rFonts w:cs="Arial"/>
                <w:color w:val="000000"/>
                <w:sz w:val="18"/>
                <w:szCs w:val="18"/>
              </w:rPr>
            </w:pPr>
            <w:r w:rsidRPr="005916C0">
              <w:rPr>
                <w:rFonts w:eastAsia="Times New Roman" w:cs="Arial"/>
                <w:b/>
                <w:i/>
                <w:color w:val="000000"/>
                <w:sz w:val="18"/>
                <w:szCs w:val="18"/>
              </w:rPr>
              <w:t>-</w:t>
            </w:r>
          </w:p>
        </w:tc>
        <w:tc>
          <w:tcPr>
            <w:tcW w:w="951" w:type="dxa"/>
            <w:shd w:val="clear" w:color="auto" w:fill="DEEAF6"/>
            <w:vAlign w:val="center"/>
          </w:tcPr>
          <w:p w14:paraId="216E42C8" w14:textId="77777777" w:rsidR="004E25A5" w:rsidRPr="005916C0" w:rsidRDefault="004E25A5" w:rsidP="00096B40">
            <w:pPr>
              <w:spacing w:after="0"/>
              <w:jc w:val="center"/>
              <w:rPr>
                <w:rFonts w:cs="Arial"/>
                <w:color w:val="000000"/>
                <w:sz w:val="18"/>
                <w:szCs w:val="18"/>
              </w:rPr>
            </w:pPr>
            <w:r w:rsidRPr="005916C0">
              <w:rPr>
                <w:rFonts w:eastAsia="Times New Roman" w:cs="Arial"/>
                <w:b/>
                <w:i/>
                <w:color w:val="000000"/>
                <w:sz w:val="18"/>
                <w:szCs w:val="18"/>
              </w:rPr>
              <w:t>-</w:t>
            </w:r>
          </w:p>
        </w:tc>
        <w:tc>
          <w:tcPr>
            <w:tcW w:w="2959" w:type="dxa"/>
            <w:shd w:val="clear" w:color="auto" w:fill="DEEAF6"/>
            <w:vAlign w:val="center"/>
          </w:tcPr>
          <w:p w14:paraId="1E04AA2E" w14:textId="77777777" w:rsidR="004E25A5" w:rsidRPr="005916C0" w:rsidRDefault="004E25A5" w:rsidP="00096B40">
            <w:pPr>
              <w:spacing w:after="0"/>
              <w:jc w:val="center"/>
              <w:rPr>
                <w:rFonts w:cs="Arial"/>
                <w:color w:val="000000"/>
                <w:sz w:val="18"/>
                <w:szCs w:val="18"/>
              </w:rPr>
            </w:pPr>
            <w:r w:rsidRPr="005916C0">
              <w:rPr>
                <w:rFonts w:eastAsia="Times New Roman" w:cs="Arial"/>
                <w:b/>
                <w:i/>
                <w:color w:val="000000"/>
                <w:sz w:val="18"/>
                <w:szCs w:val="18"/>
              </w:rPr>
              <w:t>Total</w:t>
            </w:r>
          </w:p>
        </w:tc>
        <w:tc>
          <w:tcPr>
            <w:tcW w:w="1335" w:type="dxa"/>
            <w:shd w:val="clear" w:color="auto" w:fill="DEEAF6"/>
            <w:vAlign w:val="center"/>
          </w:tcPr>
          <w:p w14:paraId="3401710A" w14:textId="77777777" w:rsidR="004E25A5" w:rsidRPr="005916C0" w:rsidRDefault="004E25A5" w:rsidP="00096B40">
            <w:pPr>
              <w:spacing w:after="0"/>
              <w:jc w:val="center"/>
              <w:rPr>
                <w:rFonts w:cs="Arial"/>
                <w:color w:val="000000"/>
                <w:sz w:val="18"/>
                <w:szCs w:val="18"/>
              </w:rPr>
            </w:pPr>
            <w:r w:rsidRPr="005916C0">
              <w:rPr>
                <w:rFonts w:eastAsia="Times New Roman" w:cs="Arial"/>
                <w:b/>
                <w:i/>
                <w:color w:val="000000"/>
                <w:sz w:val="18"/>
                <w:szCs w:val="18"/>
              </w:rPr>
              <w:t>-</w:t>
            </w:r>
          </w:p>
        </w:tc>
        <w:tc>
          <w:tcPr>
            <w:tcW w:w="1128" w:type="dxa"/>
            <w:shd w:val="clear" w:color="auto" w:fill="DEEAF6"/>
            <w:vAlign w:val="center"/>
          </w:tcPr>
          <w:p w14:paraId="462DF537" w14:textId="77777777" w:rsidR="004E25A5" w:rsidRPr="005916C0" w:rsidRDefault="004E25A5" w:rsidP="00096B40">
            <w:pPr>
              <w:spacing w:after="0"/>
              <w:jc w:val="center"/>
              <w:rPr>
                <w:rFonts w:cs="Arial"/>
                <w:color w:val="000000"/>
                <w:sz w:val="18"/>
                <w:szCs w:val="18"/>
              </w:rPr>
            </w:pPr>
            <w:r w:rsidRPr="005916C0">
              <w:rPr>
                <w:rFonts w:eastAsia="Times New Roman" w:cs="Arial"/>
                <w:b/>
                <w:i/>
                <w:color w:val="000000"/>
                <w:sz w:val="18"/>
                <w:szCs w:val="18"/>
              </w:rPr>
              <w:t>-</w:t>
            </w:r>
          </w:p>
        </w:tc>
        <w:tc>
          <w:tcPr>
            <w:tcW w:w="1096" w:type="dxa"/>
            <w:shd w:val="clear" w:color="auto" w:fill="DEEAF6"/>
            <w:vAlign w:val="center"/>
          </w:tcPr>
          <w:p w14:paraId="6C250C61" w14:textId="22623EB8" w:rsidR="004E25A5" w:rsidRPr="005916C0" w:rsidRDefault="00D76EFF" w:rsidP="004E25A5">
            <w:pPr>
              <w:spacing w:after="0"/>
              <w:jc w:val="center"/>
              <w:rPr>
                <w:rFonts w:cs="Arial"/>
                <w:b/>
                <w:bCs/>
                <w:i/>
                <w:iCs/>
                <w:color w:val="000000"/>
                <w:sz w:val="18"/>
                <w:szCs w:val="18"/>
              </w:rPr>
            </w:pPr>
            <w:r w:rsidRPr="005916C0">
              <w:rPr>
                <w:rFonts w:cs="Arial"/>
                <w:b/>
                <w:bCs/>
                <w:i/>
                <w:iCs/>
                <w:color w:val="000000"/>
                <w:sz w:val="18"/>
                <w:szCs w:val="18"/>
              </w:rPr>
              <w:t>69,823</w:t>
            </w:r>
          </w:p>
        </w:tc>
        <w:tc>
          <w:tcPr>
            <w:tcW w:w="1308" w:type="dxa"/>
            <w:shd w:val="clear" w:color="auto" w:fill="DEEAF6"/>
            <w:vAlign w:val="center"/>
          </w:tcPr>
          <w:p w14:paraId="57D039F3" w14:textId="391A7103"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$383</w:t>
            </w:r>
            <w:r w:rsidR="00552813" w:rsidRPr="005916C0">
              <w:rPr>
                <w:rFonts w:cs="Arial"/>
                <w:b/>
                <w:bCs/>
                <w:i/>
                <w:iCs/>
                <w:color w:val="000000"/>
                <w:sz w:val="18"/>
                <w:szCs w:val="18"/>
              </w:rPr>
              <w:t xml:space="preserve"> (average)</w:t>
            </w:r>
          </w:p>
        </w:tc>
        <w:tc>
          <w:tcPr>
            <w:tcW w:w="1267" w:type="dxa"/>
            <w:shd w:val="clear" w:color="auto" w:fill="DEEAF6"/>
            <w:vAlign w:val="center"/>
          </w:tcPr>
          <w:p w14:paraId="6458D76D" w14:textId="717D24CE"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13,760</w:t>
            </w:r>
          </w:p>
        </w:tc>
        <w:tc>
          <w:tcPr>
            <w:tcW w:w="1503" w:type="dxa"/>
            <w:shd w:val="clear" w:color="auto" w:fill="DEEAF6"/>
            <w:vAlign w:val="center"/>
          </w:tcPr>
          <w:p w14:paraId="7F56DB7B" w14:textId="354B3CD2"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$1,</w:t>
            </w:r>
            <w:r w:rsidR="00D76EFF" w:rsidRPr="005916C0">
              <w:rPr>
                <w:rFonts w:cs="Arial"/>
                <w:b/>
                <w:bCs/>
                <w:i/>
                <w:iCs/>
                <w:color w:val="000000"/>
                <w:sz w:val="18"/>
                <w:szCs w:val="18"/>
              </w:rPr>
              <w:t xml:space="preserve">945 </w:t>
            </w:r>
            <w:r w:rsidR="00552813" w:rsidRPr="005916C0">
              <w:rPr>
                <w:rFonts w:cs="Arial"/>
                <w:b/>
                <w:bCs/>
                <w:i/>
                <w:iCs/>
                <w:color w:val="000000"/>
                <w:sz w:val="18"/>
                <w:szCs w:val="18"/>
              </w:rPr>
              <w:t>(average)</w:t>
            </w:r>
          </w:p>
        </w:tc>
        <w:tc>
          <w:tcPr>
            <w:tcW w:w="1255" w:type="dxa"/>
            <w:shd w:val="clear" w:color="auto" w:fill="DEEAF6"/>
            <w:vAlign w:val="center"/>
          </w:tcPr>
          <w:p w14:paraId="3F4D69E8" w14:textId="246347E2"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w:t>
            </w:r>
            <w:r w:rsidR="00D76EFF" w:rsidRPr="005916C0">
              <w:rPr>
                <w:rFonts w:cs="Arial"/>
                <w:b/>
                <w:bCs/>
                <w:i/>
                <w:iCs/>
                <w:color w:val="000000"/>
                <w:sz w:val="18"/>
                <w:szCs w:val="18"/>
              </w:rPr>
              <w:t>26,766,195</w:t>
            </w:r>
          </w:p>
        </w:tc>
      </w:tr>
    </w:tbl>
    <w:p w14:paraId="04EC8C4A" w14:textId="7913566E" w:rsidR="00B02559" w:rsidRPr="005916C0" w:rsidRDefault="00B02559" w:rsidP="00DC42D0">
      <w:pPr>
        <w:sectPr w:rsidR="00B02559" w:rsidRPr="005916C0" w:rsidSect="00F53EFF">
          <w:footerReference w:type="default" r:id="rId35"/>
          <w:pgSz w:w="15840" w:h="12240" w:orient="landscape"/>
          <w:pgMar w:top="1440" w:right="1440" w:bottom="1440" w:left="1440" w:header="720" w:footer="720" w:gutter="0"/>
          <w:cols w:space="720"/>
          <w:docGrid w:linePitch="360"/>
        </w:sectPr>
      </w:pPr>
      <w:r w:rsidRPr="005916C0">
        <w:rPr>
          <w:sz w:val="18"/>
        </w:rPr>
        <w:t xml:space="preserve">Note: The projects highlighted in green and marked with an asterisk were identified in the original plan. </w:t>
      </w:r>
      <w:bookmarkStart w:id="143" w:name="_Hlk51930107"/>
      <w:r w:rsidRPr="005916C0">
        <w:rPr>
          <w:sz w:val="18"/>
        </w:rPr>
        <w:t>The projects highlighted in tan and marked with a plus sign were added to the plan as part of an annual update.</w:t>
      </w:r>
      <w:bookmarkEnd w:id="143"/>
    </w:p>
    <w:p w14:paraId="0FEEDC88" w14:textId="6425CBD1" w:rsidR="00427ED2" w:rsidRPr="005916C0" w:rsidRDefault="00427ED2" w:rsidP="008B057C">
      <w:pPr>
        <w:pStyle w:val="Heading3"/>
      </w:pPr>
      <w:bookmarkStart w:id="144" w:name="_Toc2684134"/>
      <w:bookmarkStart w:id="145" w:name="_Toc97038965"/>
      <w:bookmarkEnd w:id="144"/>
      <w:r w:rsidRPr="005916C0">
        <w:lastRenderedPageBreak/>
        <w:t>Sprayfield and Rapid Infiltration Basin Upgrades</w:t>
      </w:r>
      <w:bookmarkEnd w:id="145"/>
    </w:p>
    <w:p w14:paraId="2C5EB963" w14:textId="06733D5E" w:rsidR="00427ED2" w:rsidRPr="005916C0" w:rsidRDefault="00427ED2" w:rsidP="00084D65">
      <w:r w:rsidRPr="005916C0">
        <w:t xml:space="preserve">Another opportunity to reduce the nutrient loading from the </w:t>
      </w:r>
      <w:r w:rsidR="001C51FE" w:rsidRPr="005916C0">
        <w:t xml:space="preserve">wastewater treatment facilities </w:t>
      </w:r>
      <w:r w:rsidRPr="005916C0">
        <w:t>is to upgrade the disposal locations, either sprayfields or rapid infiltration basins, for the treated effluent. The sprayfields and rapid infiltration basins could be modified to include biosorption activated media to provide additional nutrient removal. Examples of biosorption activated media include mixes of soil, sawdust, zeolites, tire crumb, vegetation, sulfur, and spodosols (Wanielista et al.</w:t>
      </w:r>
      <w:r w:rsidR="006D498B" w:rsidRPr="005916C0">
        <w:t>,</w:t>
      </w:r>
      <w:r w:rsidRPr="005916C0">
        <w:t xml:space="preserve"> 2011). Based on a pilot project in the City of DeLand, the potential removal of adding biosorption activated media to a sprayfield or rapid infiltration basin is 83% for </w:t>
      </w:r>
      <w:r w:rsidR="00503834" w:rsidRPr="005916C0">
        <w:t>total nitrogen (</w:t>
      </w:r>
      <w:r w:rsidRPr="005916C0">
        <w:t>TN</w:t>
      </w:r>
      <w:r w:rsidR="00503834" w:rsidRPr="005916C0">
        <w:t>)</w:t>
      </w:r>
      <w:r w:rsidRPr="005916C0">
        <w:t xml:space="preserve"> and 66% for </w:t>
      </w:r>
      <w:r w:rsidR="00E82516" w:rsidRPr="005916C0">
        <w:t>total phosphorus (</w:t>
      </w:r>
      <w:r w:rsidRPr="005916C0">
        <w:t>TP</w:t>
      </w:r>
      <w:r w:rsidR="00E82516" w:rsidRPr="005916C0">
        <w:t>)</w:t>
      </w:r>
      <w:r w:rsidRPr="005916C0">
        <w:t xml:space="preserve"> (City of DeLand and University of Central Florida</w:t>
      </w:r>
      <w:r w:rsidR="006D498B" w:rsidRPr="005916C0">
        <w:t>,</w:t>
      </w:r>
      <w:r w:rsidRPr="005916C0">
        <w:t xml:space="preserve"> 2018). The loads for the facilities in Brevard County that dispose of reclaimed water to a sprayfield or rapid infiltration basin were estimated base</w:t>
      </w:r>
      <w:r w:rsidR="002842D8" w:rsidRPr="005916C0">
        <w:t>d</w:t>
      </w:r>
      <w:r w:rsidRPr="005916C0">
        <w:t xml:space="preserve"> on permit and discharge monitoring report information (where available). Attenuation rates </w:t>
      </w:r>
      <w:r w:rsidR="00E1163C" w:rsidRPr="005916C0">
        <w:t xml:space="preserve">used </w:t>
      </w:r>
      <w:r w:rsidRPr="005916C0">
        <w:t xml:space="preserve">were based on </w:t>
      </w:r>
      <w:r w:rsidR="00E1163C" w:rsidRPr="005916C0">
        <w:t>Florida Department of Environmental Protection (2017) estimates of 60% for sprayfields and 25% for rapid infiltration basins</w:t>
      </w:r>
      <w:r w:rsidRPr="005916C0">
        <w:t xml:space="preserve">. Then the biosorption activated media efficiency rate was applied to determine the TN that could be removed. Costs were estimated for each upgrade and the upgrades that could be made for </w:t>
      </w:r>
      <w:r w:rsidR="00164372" w:rsidRPr="005916C0">
        <w:t xml:space="preserve">the least cost </w:t>
      </w:r>
      <w:r w:rsidRPr="005916C0">
        <w:t xml:space="preserve">per pound of TN are recommended </w:t>
      </w:r>
      <w:r w:rsidR="00164372" w:rsidRPr="005916C0">
        <w:t xml:space="preserve">for pilot project funding </w:t>
      </w:r>
      <w:r w:rsidRPr="005916C0">
        <w:t>as part of this plan (see</w:t>
      </w:r>
      <w:r w:rsidR="006A7700" w:rsidRPr="005916C0">
        <w:t xml:space="preserve"> </w:t>
      </w:r>
      <w:r w:rsidR="006A7700" w:rsidRPr="005916C0">
        <w:rPr>
          <w:b/>
        </w:rPr>
        <w:fldChar w:fldCharType="begin"/>
      </w:r>
      <w:r w:rsidR="006A7700" w:rsidRPr="005916C0">
        <w:rPr>
          <w:b/>
        </w:rPr>
        <w:instrText xml:space="preserve"> REF _Ref534787910 \h  \* MERGEFORMAT </w:instrText>
      </w:r>
      <w:r w:rsidR="006A7700" w:rsidRPr="005916C0">
        <w:rPr>
          <w:b/>
        </w:rPr>
      </w:r>
      <w:r w:rsidR="006A7700"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11</w:t>
      </w:r>
      <w:r w:rsidR="006A7700" w:rsidRPr="005916C0">
        <w:rPr>
          <w:b/>
        </w:rPr>
        <w:fldChar w:fldCharType="end"/>
      </w:r>
      <w:r w:rsidR="006A7700" w:rsidRPr="005916C0">
        <w:t xml:space="preserve"> and </w:t>
      </w:r>
      <w:r w:rsidR="006A7700" w:rsidRPr="005916C0">
        <w:rPr>
          <w:b/>
        </w:rPr>
        <w:fldChar w:fldCharType="begin"/>
      </w:r>
      <w:r w:rsidR="006A7700" w:rsidRPr="005916C0">
        <w:rPr>
          <w:b/>
        </w:rPr>
        <w:instrText xml:space="preserve"> REF _Ref534787911 \h  \* MERGEFORMAT </w:instrText>
      </w:r>
      <w:r w:rsidR="006A7700" w:rsidRPr="005916C0">
        <w:rPr>
          <w:b/>
        </w:rPr>
      </w:r>
      <w:r w:rsidR="006A7700"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12</w:t>
      </w:r>
      <w:r w:rsidR="006A7700" w:rsidRPr="005916C0">
        <w:rPr>
          <w:b/>
        </w:rPr>
        <w:fldChar w:fldCharType="end"/>
      </w:r>
      <w:r w:rsidRPr="005916C0">
        <w:t>). Information on nutrient concentrations or the size of the sprayfield/rapid infiltration basin were missing from several facilities. As this information is gathered, additional upgrades may be found to be cost-effective.</w:t>
      </w:r>
      <w:bookmarkStart w:id="146" w:name="_Ref529540844"/>
    </w:p>
    <w:p w14:paraId="26ED591F" w14:textId="212C12B7" w:rsidR="00603DB1" w:rsidRPr="005916C0" w:rsidRDefault="00603DB1" w:rsidP="00E22D65">
      <w:pPr>
        <w:pStyle w:val="TableCaption"/>
        <w:widowControl w:val="0"/>
      </w:pPr>
      <w:bookmarkStart w:id="147" w:name="_Ref534787910"/>
      <w:bookmarkStart w:id="148" w:name="_Toc97039063"/>
      <w:bookmarkStart w:id="149" w:name="_Ref529544296"/>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11</w:t>
      </w:r>
      <w:r w:rsidR="00A5571B">
        <w:rPr>
          <w:noProof/>
        </w:rPr>
        <w:fldChar w:fldCharType="end"/>
      </w:r>
      <w:bookmarkEnd w:id="147"/>
      <w:r w:rsidRPr="005916C0">
        <w:t xml:space="preserve">: </w:t>
      </w:r>
      <w:r w:rsidR="00552813" w:rsidRPr="005916C0">
        <w:t>Projects for</w:t>
      </w:r>
      <w:r w:rsidRPr="005916C0">
        <w:t xml:space="preserve"> Sprayfield or Rapid Infiltration Basin Upgrades for Public Facilities</w:t>
      </w:r>
      <w:bookmarkEnd w:id="148"/>
    </w:p>
    <w:tbl>
      <w:tblPr>
        <w:tblStyle w:val="TableGrid"/>
        <w:tblW w:w="10885" w:type="dxa"/>
        <w:jc w:val="center"/>
        <w:tblLayout w:type="fixed"/>
        <w:tblLook w:val="0420" w:firstRow="1" w:lastRow="0" w:firstColumn="0" w:lastColumn="0" w:noHBand="0" w:noVBand="1"/>
        <w:tblCaption w:val="Stakeholder Projects for Septic System Removal"/>
      </w:tblPr>
      <w:tblGrid>
        <w:gridCol w:w="843"/>
        <w:gridCol w:w="897"/>
        <w:gridCol w:w="1135"/>
        <w:gridCol w:w="1350"/>
        <w:gridCol w:w="810"/>
        <w:gridCol w:w="1170"/>
        <w:gridCol w:w="990"/>
        <w:gridCol w:w="1350"/>
        <w:gridCol w:w="1350"/>
        <w:gridCol w:w="990"/>
      </w:tblGrid>
      <w:tr w:rsidR="00552813" w:rsidRPr="005916C0" w14:paraId="5063F1AC" w14:textId="77777777" w:rsidTr="00D46286">
        <w:trPr>
          <w:cantSplit/>
          <w:trHeight w:val="340"/>
          <w:tblHeader/>
          <w:jc w:val="center"/>
        </w:trPr>
        <w:tc>
          <w:tcPr>
            <w:tcW w:w="843" w:type="dxa"/>
            <w:shd w:val="clear" w:color="auto" w:fill="BDD7EE"/>
            <w:vAlign w:val="center"/>
          </w:tcPr>
          <w:p w14:paraId="29432361" w14:textId="77777777" w:rsidR="00552813" w:rsidRPr="005916C0" w:rsidRDefault="00552813" w:rsidP="00552813">
            <w:pPr>
              <w:spacing w:after="0"/>
              <w:jc w:val="center"/>
              <w:rPr>
                <w:rFonts w:eastAsia="Times New Roman" w:cs="Arial"/>
                <w:b/>
                <w:bCs/>
                <w:color w:val="000000"/>
                <w:sz w:val="18"/>
                <w:szCs w:val="18"/>
              </w:rPr>
            </w:pPr>
            <w:bookmarkStart w:id="150" w:name="_Hlk88218259"/>
            <w:r w:rsidRPr="005916C0">
              <w:rPr>
                <w:rFonts w:eastAsia="Times New Roman" w:cs="Arial"/>
                <w:b/>
                <w:bCs/>
                <w:color w:val="000000"/>
                <w:sz w:val="18"/>
                <w:szCs w:val="18"/>
              </w:rPr>
              <w:t>Year Added</w:t>
            </w:r>
          </w:p>
        </w:tc>
        <w:tc>
          <w:tcPr>
            <w:tcW w:w="897" w:type="dxa"/>
            <w:shd w:val="clear" w:color="auto" w:fill="BDD7EE"/>
            <w:vAlign w:val="center"/>
          </w:tcPr>
          <w:p w14:paraId="0FB0F657" w14:textId="77777777"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135" w:type="dxa"/>
            <w:shd w:val="clear" w:color="auto" w:fill="BDD7EE"/>
            <w:vAlign w:val="center"/>
            <w:hideMark/>
          </w:tcPr>
          <w:p w14:paraId="12E720A1" w14:textId="77777777"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50" w:type="dxa"/>
            <w:shd w:val="clear" w:color="auto" w:fill="BDD7EE"/>
            <w:vAlign w:val="center"/>
            <w:hideMark/>
          </w:tcPr>
          <w:p w14:paraId="47DB7CBB" w14:textId="77777777"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10" w:type="dxa"/>
            <w:shd w:val="clear" w:color="auto" w:fill="BDD7EE"/>
            <w:vAlign w:val="center"/>
            <w:hideMark/>
          </w:tcPr>
          <w:p w14:paraId="4A4CED45" w14:textId="77777777"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70" w:type="dxa"/>
            <w:shd w:val="clear" w:color="auto" w:fill="BDD7EE"/>
            <w:vAlign w:val="center"/>
            <w:hideMark/>
          </w:tcPr>
          <w:p w14:paraId="04375A05" w14:textId="549806BE"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990" w:type="dxa"/>
            <w:shd w:val="clear" w:color="auto" w:fill="BDD7EE"/>
            <w:vAlign w:val="center"/>
          </w:tcPr>
          <w:p w14:paraId="5A851F26" w14:textId="1E180244"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Cost per Pound per Year</w:t>
            </w:r>
          </w:p>
        </w:tc>
        <w:tc>
          <w:tcPr>
            <w:tcW w:w="1350" w:type="dxa"/>
            <w:shd w:val="clear" w:color="auto" w:fill="BDD7EE"/>
            <w:vAlign w:val="center"/>
            <w:hideMark/>
          </w:tcPr>
          <w:p w14:paraId="4008CA86" w14:textId="303C8134"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2C4E48BA" w14:textId="3B011916"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990" w:type="dxa"/>
            <w:shd w:val="clear" w:color="auto" w:fill="BDD7EE"/>
            <w:vAlign w:val="center"/>
            <w:hideMark/>
          </w:tcPr>
          <w:p w14:paraId="5248DD70" w14:textId="77777777" w:rsidR="00552813" w:rsidRPr="005916C0" w:rsidRDefault="00552813" w:rsidP="00552813">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D42B6E" w:rsidRPr="005916C0" w14:paraId="47731349" w14:textId="77777777" w:rsidTr="00D46286">
        <w:trPr>
          <w:cantSplit/>
          <w:trHeight w:val="70"/>
          <w:jc w:val="center"/>
        </w:trPr>
        <w:tc>
          <w:tcPr>
            <w:tcW w:w="843" w:type="dxa"/>
            <w:shd w:val="clear" w:color="auto" w:fill="FFF2CC" w:themeFill="accent4" w:themeFillTint="33"/>
            <w:vAlign w:val="center"/>
          </w:tcPr>
          <w:p w14:paraId="0566D94B" w14:textId="78405BFA"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897" w:type="dxa"/>
            <w:shd w:val="clear" w:color="auto" w:fill="FFF2CC" w:themeFill="accent4" w:themeFillTint="33"/>
            <w:vAlign w:val="center"/>
          </w:tcPr>
          <w:p w14:paraId="55AAD41B" w14:textId="58158E1D"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6</w:t>
            </w:r>
          </w:p>
        </w:tc>
        <w:tc>
          <w:tcPr>
            <w:tcW w:w="1135" w:type="dxa"/>
            <w:shd w:val="clear" w:color="auto" w:fill="FFF2CC" w:themeFill="accent4" w:themeFillTint="33"/>
            <w:vAlign w:val="center"/>
          </w:tcPr>
          <w:p w14:paraId="1598030D" w14:textId="04DEC1A7"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Long Point Park Upgrade+</w:t>
            </w:r>
          </w:p>
        </w:tc>
        <w:tc>
          <w:tcPr>
            <w:tcW w:w="1350" w:type="dxa"/>
            <w:shd w:val="clear" w:color="auto" w:fill="FFF2CC" w:themeFill="accent4" w:themeFillTint="33"/>
            <w:vAlign w:val="center"/>
          </w:tcPr>
          <w:p w14:paraId="03B9CB24" w14:textId="55BA4FA6"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Brevard County Parks Department</w:t>
            </w:r>
          </w:p>
        </w:tc>
        <w:tc>
          <w:tcPr>
            <w:tcW w:w="810" w:type="dxa"/>
            <w:shd w:val="clear" w:color="auto" w:fill="FFF2CC" w:themeFill="accent4" w:themeFillTint="33"/>
            <w:vAlign w:val="center"/>
          </w:tcPr>
          <w:p w14:paraId="09B2C726" w14:textId="678E81D2"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70" w:type="dxa"/>
            <w:shd w:val="clear" w:color="auto" w:fill="FFF2CC" w:themeFill="accent4" w:themeFillTint="33"/>
            <w:vAlign w:val="center"/>
          </w:tcPr>
          <w:p w14:paraId="2A8EB095" w14:textId="6125D7D2" w:rsidR="00D42B6E" w:rsidRPr="005916C0" w:rsidRDefault="00954FD2" w:rsidP="00D42B6E">
            <w:pPr>
              <w:spacing w:after="0"/>
              <w:jc w:val="center"/>
              <w:rPr>
                <w:rFonts w:eastAsia="Times New Roman" w:cs="Arial"/>
                <w:color w:val="000000"/>
                <w:sz w:val="18"/>
                <w:szCs w:val="18"/>
              </w:rPr>
            </w:pPr>
            <w:r w:rsidRPr="005916C0">
              <w:rPr>
                <w:rFonts w:eastAsia="Times New Roman" w:cs="Arial"/>
                <w:color w:val="000000"/>
                <w:sz w:val="18"/>
                <w:szCs w:val="18"/>
              </w:rPr>
              <w:t>163</w:t>
            </w:r>
          </w:p>
        </w:tc>
        <w:tc>
          <w:tcPr>
            <w:tcW w:w="990" w:type="dxa"/>
            <w:shd w:val="clear" w:color="auto" w:fill="FFF2CC" w:themeFill="accent4" w:themeFillTint="33"/>
            <w:vAlign w:val="center"/>
          </w:tcPr>
          <w:p w14:paraId="3F190B50" w14:textId="406F8F72"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w:t>
            </w:r>
            <w:r w:rsidR="00954FD2" w:rsidRPr="005916C0">
              <w:rPr>
                <w:rFonts w:eastAsia="Times New Roman" w:cs="Arial"/>
                <w:color w:val="000000"/>
                <w:sz w:val="18"/>
                <w:szCs w:val="18"/>
              </w:rPr>
              <w:t>625</w:t>
            </w:r>
          </w:p>
        </w:tc>
        <w:tc>
          <w:tcPr>
            <w:tcW w:w="1350" w:type="dxa"/>
            <w:shd w:val="clear" w:color="auto" w:fill="FFF2CC" w:themeFill="accent4" w:themeFillTint="33"/>
            <w:vAlign w:val="center"/>
          </w:tcPr>
          <w:p w14:paraId="3ED3C4F8" w14:textId="60FFBD49"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5D382DD1" w14:textId="4E0D7EBF" w:rsidR="00D42B6E" w:rsidRPr="005916C0" w:rsidRDefault="00D42B6E" w:rsidP="00D42B6E">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990" w:type="dxa"/>
            <w:shd w:val="clear" w:color="auto" w:fill="FFF2CC" w:themeFill="accent4" w:themeFillTint="33"/>
            <w:vAlign w:val="center"/>
          </w:tcPr>
          <w:p w14:paraId="4F428EF4" w14:textId="76C44E6F" w:rsidR="00D42B6E" w:rsidRPr="005916C0" w:rsidRDefault="00D42B6E" w:rsidP="00D42B6E">
            <w:pPr>
              <w:spacing w:after="0"/>
              <w:jc w:val="center"/>
              <w:rPr>
                <w:rFonts w:eastAsia="Times New Roman" w:cs="Arial"/>
                <w:color w:val="000000"/>
                <w:sz w:val="18"/>
                <w:szCs w:val="18"/>
              </w:rPr>
            </w:pPr>
            <w:r w:rsidRPr="005916C0">
              <w:rPr>
                <w:rFonts w:eastAsia="Times New Roman" w:cs="Arial"/>
                <w:sz w:val="18"/>
                <w:szCs w:val="18"/>
              </w:rPr>
              <w:t>$101,854</w:t>
            </w:r>
          </w:p>
        </w:tc>
      </w:tr>
      <w:tr w:rsidR="00D42B6E" w:rsidRPr="005916C0" w14:paraId="4725E3FB" w14:textId="77777777" w:rsidTr="00D46286">
        <w:trPr>
          <w:cantSplit/>
          <w:trHeight w:val="70"/>
          <w:jc w:val="center"/>
        </w:trPr>
        <w:tc>
          <w:tcPr>
            <w:tcW w:w="843" w:type="dxa"/>
            <w:shd w:val="clear" w:color="auto" w:fill="DEEAF6"/>
            <w:vAlign w:val="center"/>
          </w:tcPr>
          <w:p w14:paraId="7C3C5D92" w14:textId="2206EBEF" w:rsidR="00D42B6E" w:rsidRPr="005916C0" w:rsidRDefault="00D42B6E" w:rsidP="00D42B6E">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897" w:type="dxa"/>
            <w:shd w:val="clear" w:color="auto" w:fill="DEEAF6"/>
            <w:vAlign w:val="center"/>
          </w:tcPr>
          <w:p w14:paraId="32DEB4CF" w14:textId="7E95E971" w:rsidR="00D42B6E" w:rsidRPr="005916C0" w:rsidRDefault="00D42B6E" w:rsidP="00D42B6E">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1135" w:type="dxa"/>
            <w:shd w:val="clear" w:color="auto" w:fill="DEEAF6"/>
            <w:vAlign w:val="center"/>
          </w:tcPr>
          <w:p w14:paraId="24CB2BF6" w14:textId="5D235DB1" w:rsidR="00D42B6E" w:rsidRPr="005916C0" w:rsidRDefault="00D42B6E" w:rsidP="00D42B6E">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Total</w:t>
            </w:r>
          </w:p>
        </w:tc>
        <w:tc>
          <w:tcPr>
            <w:tcW w:w="1350" w:type="dxa"/>
            <w:shd w:val="clear" w:color="auto" w:fill="DEEAF6"/>
            <w:vAlign w:val="center"/>
          </w:tcPr>
          <w:p w14:paraId="21625024" w14:textId="30CE374D" w:rsidR="00D42B6E" w:rsidRPr="005916C0" w:rsidRDefault="00D42B6E" w:rsidP="00D42B6E">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810" w:type="dxa"/>
            <w:shd w:val="clear" w:color="auto" w:fill="DEEAF6"/>
            <w:vAlign w:val="center"/>
          </w:tcPr>
          <w:p w14:paraId="53A92B66" w14:textId="722C634E" w:rsidR="00D42B6E" w:rsidRPr="005916C0" w:rsidRDefault="00D42B6E" w:rsidP="00D42B6E">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1170" w:type="dxa"/>
            <w:shd w:val="clear" w:color="auto" w:fill="DEEAF6"/>
            <w:vAlign w:val="center"/>
          </w:tcPr>
          <w:p w14:paraId="1BF2DC59" w14:textId="6F5CFE7D" w:rsidR="00D42B6E" w:rsidRPr="005916C0" w:rsidRDefault="00195ACB" w:rsidP="00D42B6E">
            <w:pPr>
              <w:spacing w:after="0"/>
              <w:jc w:val="center"/>
              <w:rPr>
                <w:rFonts w:eastAsia="Times New Roman" w:cs="Arial"/>
                <w:b/>
                <w:bCs/>
                <w:i/>
                <w:iCs/>
                <w:color w:val="000000"/>
                <w:sz w:val="18"/>
                <w:szCs w:val="18"/>
              </w:rPr>
            </w:pPr>
            <w:r w:rsidRPr="005916C0">
              <w:rPr>
                <w:rFonts w:cs="Arial"/>
                <w:b/>
                <w:bCs/>
                <w:i/>
                <w:iCs/>
                <w:color w:val="000000"/>
                <w:sz w:val="18"/>
                <w:szCs w:val="18"/>
              </w:rPr>
              <w:t>163</w:t>
            </w:r>
          </w:p>
        </w:tc>
        <w:tc>
          <w:tcPr>
            <w:tcW w:w="990" w:type="dxa"/>
            <w:shd w:val="clear" w:color="auto" w:fill="DEEAF6"/>
            <w:vAlign w:val="center"/>
          </w:tcPr>
          <w:p w14:paraId="4EFBF236" w14:textId="6B983AA8" w:rsidR="00D42B6E" w:rsidRPr="005916C0" w:rsidRDefault="00D42B6E" w:rsidP="00D42B6E">
            <w:pPr>
              <w:spacing w:after="0"/>
              <w:jc w:val="center"/>
              <w:rPr>
                <w:rFonts w:eastAsia="Times New Roman" w:cs="Arial"/>
                <w:b/>
                <w:bCs/>
                <w:i/>
                <w:iCs/>
                <w:color w:val="000000"/>
                <w:sz w:val="18"/>
                <w:szCs w:val="18"/>
              </w:rPr>
            </w:pPr>
            <w:r w:rsidRPr="005916C0">
              <w:rPr>
                <w:rFonts w:cs="Arial"/>
                <w:b/>
                <w:bCs/>
                <w:i/>
                <w:iCs/>
                <w:color w:val="000000"/>
                <w:sz w:val="18"/>
                <w:szCs w:val="18"/>
              </w:rPr>
              <w:t>$</w:t>
            </w:r>
            <w:r w:rsidR="00195ACB" w:rsidRPr="005916C0">
              <w:rPr>
                <w:rFonts w:cs="Arial"/>
                <w:b/>
                <w:bCs/>
                <w:i/>
                <w:iCs/>
                <w:color w:val="000000"/>
                <w:sz w:val="18"/>
                <w:szCs w:val="18"/>
              </w:rPr>
              <w:t>625</w:t>
            </w:r>
          </w:p>
        </w:tc>
        <w:tc>
          <w:tcPr>
            <w:tcW w:w="1350" w:type="dxa"/>
            <w:shd w:val="clear" w:color="auto" w:fill="DEEAF6"/>
            <w:vAlign w:val="center"/>
          </w:tcPr>
          <w:p w14:paraId="3287DE14" w14:textId="4A0F406F" w:rsidR="00D42B6E" w:rsidRPr="005916C0" w:rsidRDefault="00195ACB" w:rsidP="00D42B6E">
            <w:pPr>
              <w:spacing w:after="0"/>
              <w:jc w:val="center"/>
              <w:rPr>
                <w:rFonts w:eastAsia="Times New Roman" w:cs="Arial"/>
                <w:b/>
                <w:bCs/>
                <w:i/>
                <w:iCs/>
                <w:color w:val="000000"/>
                <w:sz w:val="18"/>
                <w:szCs w:val="18"/>
              </w:rPr>
            </w:pPr>
            <w:r w:rsidRPr="005916C0">
              <w:rPr>
                <w:rFonts w:cs="Arial"/>
                <w:b/>
                <w:bCs/>
                <w:i/>
                <w:iCs/>
                <w:color w:val="000000"/>
                <w:sz w:val="18"/>
                <w:szCs w:val="18"/>
              </w:rPr>
              <w:t>Not applicable</w:t>
            </w:r>
          </w:p>
        </w:tc>
        <w:tc>
          <w:tcPr>
            <w:tcW w:w="1350" w:type="dxa"/>
            <w:shd w:val="clear" w:color="auto" w:fill="DEEAF6"/>
            <w:vAlign w:val="center"/>
          </w:tcPr>
          <w:p w14:paraId="215F84A7" w14:textId="4627B079" w:rsidR="00D42B6E" w:rsidRPr="005916C0" w:rsidRDefault="00195ACB" w:rsidP="00D42B6E">
            <w:pPr>
              <w:spacing w:after="0"/>
              <w:jc w:val="center"/>
              <w:rPr>
                <w:rFonts w:eastAsia="Times New Roman" w:cs="Arial"/>
                <w:b/>
                <w:bCs/>
                <w:i/>
                <w:iCs/>
                <w:color w:val="000000"/>
                <w:sz w:val="18"/>
                <w:szCs w:val="18"/>
              </w:rPr>
            </w:pPr>
            <w:r w:rsidRPr="005916C0">
              <w:rPr>
                <w:rFonts w:cs="Arial"/>
                <w:b/>
                <w:bCs/>
                <w:i/>
                <w:iCs/>
                <w:color w:val="000000"/>
                <w:sz w:val="18"/>
                <w:szCs w:val="18"/>
              </w:rPr>
              <w:t>Not applicable</w:t>
            </w:r>
          </w:p>
        </w:tc>
        <w:tc>
          <w:tcPr>
            <w:tcW w:w="990" w:type="dxa"/>
            <w:shd w:val="clear" w:color="auto" w:fill="DEEAF6"/>
            <w:vAlign w:val="center"/>
          </w:tcPr>
          <w:p w14:paraId="6870B6E8" w14:textId="4EB0E189" w:rsidR="00D42B6E" w:rsidRPr="005916C0" w:rsidRDefault="00D42B6E" w:rsidP="00D42B6E">
            <w:pPr>
              <w:spacing w:after="0"/>
              <w:jc w:val="center"/>
              <w:rPr>
                <w:rFonts w:eastAsia="Times New Roman" w:cs="Arial"/>
                <w:b/>
                <w:bCs/>
                <w:i/>
                <w:iCs/>
                <w:color w:val="000000"/>
                <w:sz w:val="18"/>
                <w:szCs w:val="18"/>
              </w:rPr>
            </w:pPr>
            <w:r w:rsidRPr="005916C0">
              <w:rPr>
                <w:rFonts w:cs="Arial"/>
                <w:b/>
                <w:bCs/>
                <w:i/>
                <w:iCs/>
                <w:color w:val="000000"/>
                <w:sz w:val="18"/>
                <w:szCs w:val="18"/>
              </w:rPr>
              <w:t>$</w:t>
            </w:r>
            <w:r w:rsidR="00195ACB" w:rsidRPr="005916C0">
              <w:rPr>
                <w:rFonts w:cs="Arial"/>
                <w:b/>
                <w:bCs/>
                <w:i/>
                <w:iCs/>
                <w:color w:val="000000"/>
                <w:sz w:val="18"/>
                <w:szCs w:val="18"/>
              </w:rPr>
              <w:t>101,854</w:t>
            </w:r>
          </w:p>
        </w:tc>
      </w:tr>
    </w:tbl>
    <w:bookmarkEnd w:id="150"/>
    <w:p w14:paraId="5BF44AF3" w14:textId="673EAFFA" w:rsidR="00603DB1" w:rsidRPr="005916C0" w:rsidRDefault="00552813" w:rsidP="00195ACB">
      <w:pPr>
        <w:pStyle w:val="NoSpacing"/>
        <w:spacing w:after="240"/>
        <w:rPr>
          <w:sz w:val="18"/>
        </w:rPr>
      </w:pPr>
      <w:r w:rsidRPr="005916C0">
        <w:rPr>
          <w:sz w:val="18"/>
          <w:szCs w:val="18"/>
        </w:rPr>
        <w:t xml:space="preserve">Note: </w:t>
      </w:r>
      <w:r w:rsidR="00A21830" w:rsidRPr="005916C0">
        <w:rPr>
          <w:sz w:val="18"/>
        </w:rPr>
        <w:t>The projects highlighted in tan and marked with a plus sign were added to the plan as part of an annual update</w:t>
      </w:r>
      <w:r w:rsidRPr="005916C0">
        <w:rPr>
          <w:sz w:val="18"/>
          <w:szCs w:val="18"/>
        </w:rPr>
        <w:t>.</w:t>
      </w:r>
    </w:p>
    <w:p w14:paraId="1062345B" w14:textId="3EAA66AC" w:rsidR="00427ED2" w:rsidRPr="005916C0" w:rsidRDefault="00427ED2" w:rsidP="00427ED2">
      <w:pPr>
        <w:pStyle w:val="TableCaption"/>
      </w:pPr>
      <w:bookmarkStart w:id="151" w:name="_Ref534787911"/>
      <w:bookmarkStart w:id="152" w:name="_Toc97039064"/>
      <w:bookmarkStart w:id="153" w:name="_Hlk90366872"/>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12</w:t>
      </w:r>
      <w:r w:rsidR="00A5571B">
        <w:rPr>
          <w:noProof/>
        </w:rPr>
        <w:fldChar w:fldCharType="end"/>
      </w:r>
      <w:bookmarkEnd w:id="146"/>
      <w:bookmarkEnd w:id="149"/>
      <w:bookmarkEnd w:id="151"/>
      <w:r w:rsidRPr="005916C0">
        <w:t xml:space="preserve">: </w:t>
      </w:r>
      <w:r w:rsidR="00571F3B" w:rsidRPr="005916C0">
        <w:t>Projects</w:t>
      </w:r>
      <w:r w:rsidRPr="005916C0">
        <w:t xml:space="preserve"> </w:t>
      </w:r>
      <w:r w:rsidR="00113A99" w:rsidRPr="005916C0">
        <w:t xml:space="preserve">for </w:t>
      </w:r>
      <w:r w:rsidRPr="005916C0">
        <w:t>Sprayfield or Rapid Infiltration Basin Upgrades for Private Facilities</w:t>
      </w:r>
      <w:bookmarkEnd w:id="152"/>
    </w:p>
    <w:tbl>
      <w:tblPr>
        <w:tblStyle w:val="TableGrid"/>
        <w:tblW w:w="10615" w:type="dxa"/>
        <w:jc w:val="center"/>
        <w:tblLook w:val="0420" w:firstRow="1" w:lastRow="0" w:firstColumn="0" w:lastColumn="0" w:noHBand="0" w:noVBand="1"/>
        <w:tblCaption w:val="Stakeholder Projects for Septic System Removal"/>
      </w:tblPr>
      <w:tblGrid>
        <w:gridCol w:w="778"/>
        <w:gridCol w:w="897"/>
        <w:gridCol w:w="1327"/>
        <w:gridCol w:w="1287"/>
        <w:gridCol w:w="806"/>
        <w:gridCol w:w="1096"/>
        <w:gridCol w:w="963"/>
        <w:gridCol w:w="1267"/>
        <w:gridCol w:w="1267"/>
        <w:gridCol w:w="927"/>
      </w:tblGrid>
      <w:tr w:rsidR="006B7778" w:rsidRPr="005916C0" w14:paraId="4563EA79" w14:textId="77777777" w:rsidTr="006B7778">
        <w:trPr>
          <w:cantSplit/>
          <w:trHeight w:val="340"/>
          <w:tblHeader/>
          <w:jc w:val="center"/>
        </w:trPr>
        <w:tc>
          <w:tcPr>
            <w:tcW w:w="827" w:type="dxa"/>
            <w:shd w:val="clear" w:color="auto" w:fill="BDD7EE"/>
            <w:vAlign w:val="center"/>
          </w:tcPr>
          <w:p w14:paraId="2725D022" w14:textId="77777777" w:rsidR="009A3E22" w:rsidRPr="005916C0" w:rsidRDefault="009A3E22" w:rsidP="00571F3B">
            <w:pPr>
              <w:spacing w:after="0"/>
              <w:jc w:val="center"/>
              <w:rPr>
                <w:rFonts w:eastAsia="Times New Roman" w:cs="Arial"/>
                <w:b/>
                <w:bCs/>
                <w:color w:val="000000"/>
                <w:sz w:val="18"/>
                <w:szCs w:val="18"/>
              </w:rPr>
            </w:pPr>
            <w:bookmarkStart w:id="154" w:name="_Hlk58590925"/>
            <w:r w:rsidRPr="005916C0">
              <w:rPr>
                <w:rFonts w:eastAsia="Times New Roman" w:cs="Arial"/>
                <w:b/>
                <w:bCs/>
                <w:color w:val="000000"/>
                <w:sz w:val="18"/>
                <w:szCs w:val="18"/>
              </w:rPr>
              <w:t>Year Added</w:t>
            </w:r>
          </w:p>
        </w:tc>
        <w:tc>
          <w:tcPr>
            <w:tcW w:w="897" w:type="dxa"/>
            <w:shd w:val="clear" w:color="auto" w:fill="BDD7EE"/>
            <w:vAlign w:val="center"/>
          </w:tcPr>
          <w:p w14:paraId="70AE7A65" w14:textId="77777777"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257" w:type="dxa"/>
            <w:shd w:val="clear" w:color="auto" w:fill="BDD7EE"/>
            <w:vAlign w:val="center"/>
            <w:hideMark/>
          </w:tcPr>
          <w:p w14:paraId="709A70EB" w14:textId="77777777"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287" w:type="dxa"/>
            <w:shd w:val="clear" w:color="auto" w:fill="BDD7EE"/>
            <w:vAlign w:val="center"/>
            <w:hideMark/>
          </w:tcPr>
          <w:p w14:paraId="6FEAEDDD" w14:textId="77777777"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06" w:type="dxa"/>
            <w:shd w:val="clear" w:color="auto" w:fill="BDD7EE"/>
            <w:vAlign w:val="center"/>
            <w:hideMark/>
          </w:tcPr>
          <w:p w14:paraId="22B4394A" w14:textId="77777777"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7706850D" w14:textId="5ADB9EB9"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4628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14" w:type="dxa"/>
            <w:shd w:val="clear" w:color="auto" w:fill="BDD7EE"/>
            <w:vAlign w:val="center"/>
          </w:tcPr>
          <w:p w14:paraId="502B3444" w14:textId="3FA65066"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D46286"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c>
          <w:tcPr>
            <w:tcW w:w="1187" w:type="dxa"/>
            <w:shd w:val="clear" w:color="auto" w:fill="BDD7EE"/>
            <w:vAlign w:val="center"/>
            <w:hideMark/>
          </w:tcPr>
          <w:p w14:paraId="2480E7F3" w14:textId="124B5D01"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87" w:type="dxa"/>
            <w:shd w:val="clear" w:color="auto" w:fill="BDD7EE"/>
            <w:vAlign w:val="center"/>
          </w:tcPr>
          <w:p w14:paraId="004F278E" w14:textId="3C21239B"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D4628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D4628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957" w:type="dxa"/>
            <w:shd w:val="clear" w:color="auto" w:fill="BDD7EE"/>
            <w:vAlign w:val="center"/>
            <w:hideMark/>
          </w:tcPr>
          <w:p w14:paraId="77AD10A1" w14:textId="77777777" w:rsidR="009A3E22" w:rsidRPr="005916C0" w:rsidRDefault="009A3E22" w:rsidP="00571F3B">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6C51CE" w:rsidRPr="005916C0" w14:paraId="51D345BD" w14:textId="77777777" w:rsidTr="006B7778">
        <w:trPr>
          <w:cantSplit/>
          <w:trHeight w:val="70"/>
          <w:jc w:val="center"/>
        </w:trPr>
        <w:tc>
          <w:tcPr>
            <w:tcW w:w="827" w:type="dxa"/>
            <w:shd w:val="clear" w:color="auto" w:fill="FFF2CC" w:themeFill="accent4" w:themeFillTint="33"/>
            <w:vAlign w:val="center"/>
          </w:tcPr>
          <w:p w14:paraId="0903DFCC" w14:textId="1A5F1490" w:rsidR="006C51CE" w:rsidRPr="005916C0" w:rsidRDefault="006C51CE" w:rsidP="006C51CE">
            <w:pPr>
              <w:spacing w:after="0"/>
              <w:jc w:val="center"/>
              <w:rPr>
                <w:rFonts w:eastAsia="Times New Roman" w:cs="Arial"/>
                <w:sz w:val="18"/>
                <w:szCs w:val="18"/>
              </w:rPr>
            </w:pPr>
            <w:r w:rsidRPr="005916C0">
              <w:rPr>
                <w:rFonts w:cs="Arial"/>
                <w:sz w:val="18"/>
                <w:szCs w:val="18"/>
              </w:rPr>
              <w:t>2022</w:t>
            </w:r>
          </w:p>
        </w:tc>
        <w:tc>
          <w:tcPr>
            <w:tcW w:w="897" w:type="dxa"/>
            <w:shd w:val="clear" w:color="auto" w:fill="FFF2CC" w:themeFill="accent4" w:themeFillTint="33"/>
            <w:vAlign w:val="center"/>
          </w:tcPr>
          <w:p w14:paraId="74AD5B2A" w14:textId="613D02EA" w:rsidR="006C51CE" w:rsidRPr="005916C0" w:rsidRDefault="006C51CE" w:rsidP="006C51CE">
            <w:pPr>
              <w:spacing w:after="0"/>
              <w:jc w:val="center"/>
              <w:rPr>
                <w:rFonts w:eastAsia="Times New Roman" w:cs="Arial"/>
                <w:sz w:val="18"/>
                <w:szCs w:val="18"/>
              </w:rPr>
            </w:pPr>
            <w:r w:rsidRPr="005916C0">
              <w:rPr>
                <w:rFonts w:cs="Arial"/>
                <w:sz w:val="18"/>
                <w:szCs w:val="18"/>
              </w:rPr>
              <w:t>196</w:t>
            </w:r>
          </w:p>
        </w:tc>
        <w:tc>
          <w:tcPr>
            <w:tcW w:w="1257" w:type="dxa"/>
            <w:shd w:val="clear" w:color="auto" w:fill="FFF2CC" w:themeFill="accent4" w:themeFillTint="33"/>
            <w:vAlign w:val="center"/>
          </w:tcPr>
          <w:p w14:paraId="398F5418" w14:textId="077E2672" w:rsidR="006C51CE" w:rsidRPr="005916C0" w:rsidRDefault="006C51CE" w:rsidP="006C51CE">
            <w:pPr>
              <w:spacing w:after="0"/>
              <w:jc w:val="center"/>
              <w:rPr>
                <w:rFonts w:cs="Arial"/>
                <w:sz w:val="18"/>
                <w:szCs w:val="18"/>
              </w:rPr>
            </w:pPr>
            <w:r w:rsidRPr="005916C0">
              <w:rPr>
                <w:rFonts w:cs="Arial"/>
                <w:sz w:val="18"/>
                <w:szCs w:val="18"/>
              </w:rPr>
              <w:t>Sterling House Condominium Sprayfield+</w:t>
            </w:r>
            <w:r w:rsidR="00E6508A" w:rsidRPr="005916C0">
              <w:rPr>
                <w:rFonts w:cs="Arial"/>
                <w:sz w:val="18"/>
                <w:szCs w:val="18"/>
              </w:rPr>
              <w:t>^</w:t>
            </w:r>
          </w:p>
        </w:tc>
        <w:tc>
          <w:tcPr>
            <w:tcW w:w="1287" w:type="dxa"/>
            <w:shd w:val="clear" w:color="auto" w:fill="FFF2CC" w:themeFill="accent4" w:themeFillTint="33"/>
            <w:vAlign w:val="center"/>
          </w:tcPr>
          <w:p w14:paraId="4A99DDAE" w14:textId="50C4653D" w:rsidR="006C51CE" w:rsidRPr="005916C0" w:rsidRDefault="006C51CE" w:rsidP="006C51CE">
            <w:pPr>
              <w:spacing w:after="0"/>
              <w:jc w:val="center"/>
              <w:rPr>
                <w:rFonts w:eastAsia="Times New Roman" w:cs="Arial"/>
                <w:sz w:val="18"/>
                <w:szCs w:val="18"/>
              </w:rPr>
            </w:pPr>
            <w:r w:rsidRPr="005916C0">
              <w:rPr>
                <w:rFonts w:cs="Arial"/>
                <w:sz w:val="18"/>
                <w:szCs w:val="18"/>
              </w:rPr>
              <w:t>Brevard County</w:t>
            </w:r>
          </w:p>
        </w:tc>
        <w:tc>
          <w:tcPr>
            <w:tcW w:w="806" w:type="dxa"/>
            <w:shd w:val="clear" w:color="auto" w:fill="FFF2CC" w:themeFill="accent4" w:themeFillTint="33"/>
            <w:vAlign w:val="center"/>
          </w:tcPr>
          <w:p w14:paraId="0BDA4890" w14:textId="7CE95D7C" w:rsidR="006C51CE" w:rsidRPr="005916C0" w:rsidRDefault="006C51CE" w:rsidP="006C51CE">
            <w:pPr>
              <w:spacing w:after="0"/>
              <w:jc w:val="center"/>
              <w:rPr>
                <w:rFonts w:eastAsia="Times New Roman" w:cs="Arial"/>
                <w:sz w:val="18"/>
                <w:szCs w:val="18"/>
              </w:rPr>
            </w:pPr>
            <w:r w:rsidRPr="005916C0">
              <w:rPr>
                <w:rFonts w:cs="Arial"/>
                <w:sz w:val="18"/>
                <w:szCs w:val="18"/>
              </w:rPr>
              <w:t>Central IRL</w:t>
            </w:r>
          </w:p>
        </w:tc>
        <w:tc>
          <w:tcPr>
            <w:tcW w:w="1096" w:type="dxa"/>
            <w:shd w:val="clear" w:color="auto" w:fill="FFF2CC" w:themeFill="accent4" w:themeFillTint="33"/>
            <w:vAlign w:val="center"/>
          </w:tcPr>
          <w:p w14:paraId="501E6273" w14:textId="62579409" w:rsidR="006C51CE" w:rsidRPr="005916C0" w:rsidRDefault="006C51CE" w:rsidP="006C51CE">
            <w:pPr>
              <w:spacing w:after="0"/>
              <w:jc w:val="center"/>
              <w:rPr>
                <w:sz w:val="18"/>
                <w:szCs w:val="18"/>
              </w:rPr>
            </w:pPr>
            <w:r w:rsidRPr="005916C0">
              <w:rPr>
                <w:rFonts w:cs="Arial"/>
                <w:sz w:val="18"/>
                <w:szCs w:val="18"/>
              </w:rPr>
              <w:t>154</w:t>
            </w:r>
          </w:p>
        </w:tc>
        <w:tc>
          <w:tcPr>
            <w:tcW w:w="1114" w:type="dxa"/>
            <w:shd w:val="clear" w:color="auto" w:fill="FFF2CC" w:themeFill="accent4" w:themeFillTint="33"/>
            <w:vAlign w:val="center"/>
          </w:tcPr>
          <w:p w14:paraId="38B3C113" w14:textId="5A8728A8" w:rsidR="006C51CE" w:rsidRPr="005916C0" w:rsidRDefault="006C51CE" w:rsidP="006C51CE">
            <w:pPr>
              <w:spacing w:after="0"/>
              <w:jc w:val="center"/>
              <w:rPr>
                <w:sz w:val="18"/>
                <w:szCs w:val="18"/>
              </w:rPr>
            </w:pPr>
            <w:r w:rsidRPr="005916C0">
              <w:rPr>
                <w:rFonts w:cs="Arial"/>
                <w:sz w:val="18"/>
                <w:szCs w:val="18"/>
              </w:rPr>
              <w:t xml:space="preserve">$390 </w:t>
            </w:r>
          </w:p>
        </w:tc>
        <w:tc>
          <w:tcPr>
            <w:tcW w:w="1187" w:type="dxa"/>
            <w:shd w:val="clear" w:color="auto" w:fill="FFF2CC" w:themeFill="accent4" w:themeFillTint="33"/>
            <w:vAlign w:val="center"/>
          </w:tcPr>
          <w:p w14:paraId="6302D3EF" w14:textId="5169341B" w:rsidR="006C51CE" w:rsidRPr="005916C0" w:rsidRDefault="006C51CE" w:rsidP="006C51CE">
            <w:pPr>
              <w:spacing w:after="0"/>
              <w:jc w:val="center"/>
              <w:rPr>
                <w:sz w:val="18"/>
                <w:szCs w:val="18"/>
              </w:rPr>
            </w:pPr>
            <w:r w:rsidRPr="005916C0">
              <w:rPr>
                <w:rFonts w:cs="Arial"/>
                <w:sz w:val="18"/>
                <w:szCs w:val="18"/>
              </w:rPr>
              <w:t>To be determined</w:t>
            </w:r>
          </w:p>
        </w:tc>
        <w:tc>
          <w:tcPr>
            <w:tcW w:w="1187" w:type="dxa"/>
            <w:shd w:val="clear" w:color="auto" w:fill="FFF2CC" w:themeFill="accent4" w:themeFillTint="33"/>
            <w:vAlign w:val="center"/>
          </w:tcPr>
          <w:p w14:paraId="7E897673" w14:textId="563ECBB9" w:rsidR="006C51CE" w:rsidRPr="005916C0" w:rsidRDefault="006C51CE" w:rsidP="006C51CE">
            <w:pPr>
              <w:spacing w:after="0"/>
              <w:jc w:val="center"/>
              <w:rPr>
                <w:sz w:val="18"/>
                <w:szCs w:val="18"/>
              </w:rPr>
            </w:pPr>
            <w:r w:rsidRPr="005916C0">
              <w:rPr>
                <w:rFonts w:cs="Arial"/>
                <w:sz w:val="18"/>
                <w:szCs w:val="18"/>
              </w:rPr>
              <w:t>To be determined</w:t>
            </w:r>
          </w:p>
        </w:tc>
        <w:tc>
          <w:tcPr>
            <w:tcW w:w="957" w:type="dxa"/>
            <w:shd w:val="clear" w:color="auto" w:fill="FFF2CC" w:themeFill="accent4" w:themeFillTint="33"/>
            <w:vAlign w:val="center"/>
          </w:tcPr>
          <w:p w14:paraId="7A9218ED" w14:textId="0A7C1D7D" w:rsidR="006C51CE" w:rsidRPr="005916C0" w:rsidRDefault="006C51CE" w:rsidP="006C51CE">
            <w:pPr>
              <w:spacing w:after="0"/>
              <w:jc w:val="center"/>
              <w:rPr>
                <w:rFonts w:eastAsia="Times New Roman" w:cs="Arial"/>
                <w:sz w:val="18"/>
                <w:szCs w:val="18"/>
              </w:rPr>
            </w:pPr>
            <w:r w:rsidRPr="005916C0">
              <w:rPr>
                <w:rFonts w:cs="Arial"/>
                <w:sz w:val="18"/>
                <w:szCs w:val="18"/>
              </w:rPr>
              <w:t xml:space="preserve">$60,000 </w:t>
            </w:r>
          </w:p>
        </w:tc>
      </w:tr>
      <w:tr w:rsidR="006B7778" w:rsidRPr="005916C0" w14:paraId="5FCCF15C" w14:textId="77777777" w:rsidTr="006B7778">
        <w:trPr>
          <w:cantSplit/>
          <w:trHeight w:val="58"/>
          <w:jc w:val="center"/>
        </w:trPr>
        <w:tc>
          <w:tcPr>
            <w:tcW w:w="827" w:type="dxa"/>
            <w:shd w:val="clear" w:color="auto" w:fill="DEEAF6"/>
            <w:vAlign w:val="center"/>
          </w:tcPr>
          <w:p w14:paraId="650453C5" w14:textId="77777777" w:rsidR="00BD0D4B" w:rsidRPr="005916C0" w:rsidRDefault="00BD0D4B" w:rsidP="00096B40">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897" w:type="dxa"/>
            <w:shd w:val="clear" w:color="auto" w:fill="DEEAF6"/>
            <w:vAlign w:val="center"/>
          </w:tcPr>
          <w:p w14:paraId="720EA5B9" w14:textId="77777777" w:rsidR="00BD0D4B" w:rsidRPr="005916C0" w:rsidRDefault="00BD0D4B" w:rsidP="00096B40">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1257" w:type="dxa"/>
            <w:shd w:val="clear" w:color="auto" w:fill="DEEAF6"/>
            <w:vAlign w:val="center"/>
          </w:tcPr>
          <w:p w14:paraId="36F89F65" w14:textId="77777777" w:rsidR="00BD0D4B" w:rsidRPr="005916C0" w:rsidRDefault="00BD0D4B" w:rsidP="00096B40">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Total</w:t>
            </w:r>
          </w:p>
        </w:tc>
        <w:tc>
          <w:tcPr>
            <w:tcW w:w="1287" w:type="dxa"/>
            <w:shd w:val="clear" w:color="auto" w:fill="DEEAF6"/>
            <w:vAlign w:val="center"/>
          </w:tcPr>
          <w:p w14:paraId="7B07C2D3" w14:textId="77777777" w:rsidR="00BD0D4B" w:rsidRPr="005916C0" w:rsidRDefault="00BD0D4B" w:rsidP="00096B40">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806" w:type="dxa"/>
            <w:shd w:val="clear" w:color="auto" w:fill="DEEAF6"/>
            <w:vAlign w:val="center"/>
          </w:tcPr>
          <w:p w14:paraId="73CA1063" w14:textId="77777777" w:rsidR="00BD0D4B" w:rsidRPr="005916C0" w:rsidRDefault="00BD0D4B" w:rsidP="00096B40">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w:t>
            </w:r>
          </w:p>
        </w:tc>
        <w:tc>
          <w:tcPr>
            <w:tcW w:w="1096" w:type="dxa"/>
            <w:shd w:val="clear" w:color="auto" w:fill="DEEAF6"/>
            <w:vAlign w:val="center"/>
          </w:tcPr>
          <w:p w14:paraId="29E389FF" w14:textId="54586796" w:rsidR="00BD0D4B" w:rsidRPr="005916C0" w:rsidRDefault="006C51CE" w:rsidP="00096B40">
            <w:pPr>
              <w:spacing w:after="0"/>
              <w:jc w:val="center"/>
              <w:rPr>
                <w:rFonts w:eastAsia="Times New Roman" w:cs="Arial"/>
                <w:b/>
                <w:bCs/>
                <w:i/>
                <w:iCs/>
                <w:color w:val="000000"/>
                <w:sz w:val="18"/>
                <w:szCs w:val="18"/>
              </w:rPr>
            </w:pPr>
            <w:r w:rsidRPr="005916C0">
              <w:rPr>
                <w:rFonts w:cs="Arial"/>
                <w:b/>
                <w:bCs/>
                <w:i/>
                <w:iCs/>
                <w:color w:val="000000"/>
                <w:sz w:val="18"/>
                <w:szCs w:val="18"/>
              </w:rPr>
              <w:t>154</w:t>
            </w:r>
          </w:p>
        </w:tc>
        <w:tc>
          <w:tcPr>
            <w:tcW w:w="1114" w:type="dxa"/>
            <w:shd w:val="clear" w:color="auto" w:fill="DEEAF6"/>
            <w:vAlign w:val="center"/>
          </w:tcPr>
          <w:p w14:paraId="1931C1FF" w14:textId="0BE67109" w:rsidR="00BD0D4B" w:rsidRPr="005916C0" w:rsidRDefault="00BD0D4B" w:rsidP="00096B40">
            <w:pPr>
              <w:spacing w:after="0"/>
              <w:jc w:val="center"/>
              <w:rPr>
                <w:rFonts w:eastAsia="Times New Roman" w:cs="Arial"/>
                <w:b/>
                <w:bCs/>
                <w:i/>
                <w:iCs/>
                <w:color w:val="000000"/>
                <w:sz w:val="18"/>
                <w:szCs w:val="18"/>
              </w:rPr>
            </w:pPr>
            <w:r w:rsidRPr="005916C0">
              <w:rPr>
                <w:rFonts w:cs="Arial"/>
                <w:b/>
                <w:bCs/>
                <w:i/>
                <w:iCs/>
                <w:color w:val="000000"/>
                <w:sz w:val="18"/>
                <w:szCs w:val="18"/>
              </w:rPr>
              <w:t>$</w:t>
            </w:r>
            <w:r w:rsidR="006C51CE" w:rsidRPr="005916C0">
              <w:rPr>
                <w:rFonts w:cs="Arial"/>
                <w:b/>
                <w:bCs/>
                <w:i/>
                <w:iCs/>
                <w:color w:val="000000"/>
                <w:sz w:val="18"/>
                <w:szCs w:val="18"/>
              </w:rPr>
              <w:t>3</w:t>
            </w:r>
            <w:r w:rsidR="00F870D9" w:rsidRPr="005916C0">
              <w:rPr>
                <w:rFonts w:cs="Arial"/>
                <w:b/>
                <w:bCs/>
                <w:i/>
                <w:iCs/>
                <w:color w:val="000000"/>
                <w:sz w:val="18"/>
                <w:szCs w:val="18"/>
              </w:rPr>
              <w:t>90</w:t>
            </w:r>
          </w:p>
        </w:tc>
        <w:tc>
          <w:tcPr>
            <w:tcW w:w="1187" w:type="dxa"/>
            <w:shd w:val="clear" w:color="auto" w:fill="DEEAF6"/>
            <w:vAlign w:val="center"/>
          </w:tcPr>
          <w:p w14:paraId="24EC1C9E" w14:textId="2EE05BDD" w:rsidR="00BD0D4B" w:rsidRPr="005916C0" w:rsidRDefault="00F870D9" w:rsidP="00096B40">
            <w:pPr>
              <w:spacing w:after="0"/>
              <w:jc w:val="center"/>
              <w:rPr>
                <w:rFonts w:eastAsia="Times New Roman" w:cs="Arial"/>
                <w:b/>
                <w:bCs/>
                <w:i/>
                <w:iCs/>
                <w:color w:val="000000"/>
                <w:sz w:val="18"/>
                <w:szCs w:val="18"/>
              </w:rPr>
            </w:pPr>
            <w:r w:rsidRPr="005916C0">
              <w:rPr>
                <w:rFonts w:cs="Arial"/>
                <w:b/>
                <w:bCs/>
                <w:i/>
                <w:iCs/>
                <w:color w:val="000000"/>
                <w:sz w:val="18"/>
                <w:szCs w:val="18"/>
              </w:rPr>
              <w:t>To be determined</w:t>
            </w:r>
          </w:p>
        </w:tc>
        <w:tc>
          <w:tcPr>
            <w:tcW w:w="1187" w:type="dxa"/>
            <w:shd w:val="clear" w:color="auto" w:fill="DEEAF6"/>
            <w:vAlign w:val="center"/>
          </w:tcPr>
          <w:p w14:paraId="1112B018" w14:textId="7031076C" w:rsidR="00BD0D4B" w:rsidRPr="005916C0" w:rsidRDefault="00F870D9" w:rsidP="00096B40">
            <w:pPr>
              <w:spacing w:after="0"/>
              <w:jc w:val="center"/>
              <w:rPr>
                <w:rFonts w:eastAsia="Times New Roman" w:cs="Arial"/>
                <w:b/>
                <w:bCs/>
                <w:i/>
                <w:iCs/>
                <w:color w:val="000000"/>
                <w:sz w:val="18"/>
                <w:szCs w:val="18"/>
              </w:rPr>
            </w:pPr>
            <w:r w:rsidRPr="005916C0">
              <w:rPr>
                <w:rFonts w:cs="Arial"/>
                <w:b/>
                <w:bCs/>
                <w:i/>
                <w:iCs/>
                <w:color w:val="000000"/>
                <w:sz w:val="18"/>
                <w:szCs w:val="18"/>
              </w:rPr>
              <w:t>To be determined</w:t>
            </w:r>
          </w:p>
        </w:tc>
        <w:tc>
          <w:tcPr>
            <w:tcW w:w="957" w:type="dxa"/>
            <w:shd w:val="clear" w:color="auto" w:fill="DEEAF6"/>
            <w:vAlign w:val="center"/>
          </w:tcPr>
          <w:p w14:paraId="14FA4244" w14:textId="509DA112" w:rsidR="00BD0D4B" w:rsidRPr="005916C0" w:rsidRDefault="00BD0D4B" w:rsidP="00096B40">
            <w:pPr>
              <w:spacing w:after="0"/>
              <w:jc w:val="center"/>
              <w:rPr>
                <w:rFonts w:eastAsia="Times New Roman" w:cs="Arial"/>
                <w:b/>
                <w:bCs/>
                <w:i/>
                <w:iCs/>
                <w:color w:val="000000"/>
                <w:sz w:val="18"/>
                <w:szCs w:val="18"/>
              </w:rPr>
            </w:pPr>
            <w:r w:rsidRPr="005916C0">
              <w:rPr>
                <w:rFonts w:cs="Arial"/>
                <w:b/>
                <w:bCs/>
                <w:i/>
                <w:iCs/>
                <w:color w:val="000000"/>
                <w:sz w:val="18"/>
                <w:szCs w:val="18"/>
              </w:rPr>
              <w:t>$</w:t>
            </w:r>
            <w:r w:rsidR="00F870D9" w:rsidRPr="005916C0">
              <w:rPr>
                <w:rFonts w:cs="Arial"/>
                <w:b/>
                <w:bCs/>
                <w:i/>
                <w:iCs/>
                <w:color w:val="000000"/>
                <w:sz w:val="18"/>
                <w:szCs w:val="18"/>
              </w:rPr>
              <w:t>6</w:t>
            </w:r>
            <w:r w:rsidR="006C51CE" w:rsidRPr="005916C0">
              <w:rPr>
                <w:rFonts w:cs="Arial"/>
                <w:b/>
                <w:bCs/>
                <w:i/>
                <w:iCs/>
                <w:color w:val="000000"/>
                <w:sz w:val="18"/>
                <w:szCs w:val="18"/>
              </w:rPr>
              <w:t>0</w:t>
            </w:r>
            <w:r w:rsidR="00F870D9" w:rsidRPr="005916C0">
              <w:rPr>
                <w:rFonts w:cs="Arial"/>
                <w:b/>
                <w:bCs/>
                <w:i/>
                <w:iCs/>
                <w:color w:val="000000"/>
                <w:sz w:val="18"/>
                <w:szCs w:val="18"/>
              </w:rPr>
              <w:t>,000</w:t>
            </w:r>
          </w:p>
        </w:tc>
      </w:tr>
    </w:tbl>
    <w:bookmarkEnd w:id="154"/>
    <w:p w14:paraId="0A7F7566" w14:textId="0D958609" w:rsidR="00427ED2" w:rsidRPr="005916C0" w:rsidRDefault="009A3E22" w:rsidP="009A3E22">
      <w:pPr>
        <w:pStyle w:val="NoSpacing"/>
        <w:rPr>
          <w:sz w:val="18"/>
        </w:rPr>
      </w:pPr>
      <w:r w:rsidRPr="005916C0">
        <w:rPr>
          <w:sz w:val="18"/>
          <w:szCs w:val="18"/>
        </w:rPr>
        <w:t xml:space="preserve">Note: </w:t>
      </w:r>
      <w:r w:rsidR="00A21830" w:rsidRPr="005916C0">
        <w:rPr>
          <w:sz w:val="18"/>
        </w:rPr>
        <w:t>The projects highlighted in tan and marked with a plus sign were added to the plan as part of an annual update</w:t>
      </w:r>
      <w:r w:rsidR="00427ED2" w:rsidRPr="005916C0">
        <w:rPr>
          <w:sz w:val="18"/>
        </w:rPr>
        <w:t>.</w:t>
      </w:r>
    </w:p>
    <w:p w14:paraId="3C43B799" w14:textId="0C86BAD9" w:rsidR="00E6508A" w:rsidRPr="005916C0" w:rsidRDefault="00E6508A" w:rsidP="009A3E22">
      <w:pPr>
        <w:pStyle w:val="NoSpacing"/>
        <w:rPr>
          <w:sz w:val="18"/>
        </w:rPr>
      </w:pPr>
      <w:r w:rsidRPr="005916C0">
        <w:rPr>
          <w:sz w:val="18"/>
        </w:rPr>
        <w:t>^ This is the most cost-effective location that is not likely to become eligible to connect to sewer in the near future.</w:t>
      </w:r>
    </w:p>
    <w:p w14:paraId="5F5EA313" w14:textId="378F6712" w:rsidR="00F45C13" w:rsidRPr="005916C0" w:rsidRDefault="00F45C13" w:rsidP="006B7778">
      <w:pPr>
        <w:pStyle w:val="Heading3"/>
        <w:spacing w:before="240"/>
      </w:pPr>
      <w:bookmarkStart w:id="155" w:name="_Toc97038966"/>
      <w:bookmarkEnd w:id="153"/>
      <w:r w:rsidRPr="005916C0">
        <w:t xml:space="preserve">Package Plant </w:t>
      </w:r>
      <w:r w:rsidR="00DB2839" w:rsidRPr="005916C0">
        <w:t>Connections</w:t>
      </w:r>
      <w:bookmarkEnd w:id="155"/>
    </w:p>
    <w:p w14:paraId="4CA302B1" w14:textId="7B49FA0C" w:rsidR="00F45C13" w:rsidRPr="005916C0" w:rsidRDefault="00F45C13" w:rsidP="008B057C">
      <w:r w:rsidRPr="005916C0">
        <w:t xml:space="preserve">Package plants are miniature wastewater treatment </w:t>
      </w:r>
      <w:r w:rsidR="001C51FE" w:rsidRPr="005916C0">
        <w:t xml:space="preserve">facilities </w:t>
      </w:r>
      <w:r w:rsidRPr="005916C0">
        <w:t xml:space="preserve">that serve small communities producing more than 2,000 gallons of effluent per day. The most common package plant treatment methods are extended aeration, sequencing batch reactors, and oxidation ditches; the </w:t>
      </w:r>
      <w:r w:rsidRPr="005916C0">
        <w:lastRenderedPageBreak/>
        <w:t xml:space="preserve">same biological treatment methods used in larger wastewater treatment plants. The smallest package plants often use the same technology as advanced septic systems. Following this treatment, the effluent is disposed of in rapid infiltration </w:t>
      </w:r>
      <w:r w:rsidR="006D70CB" w:rsidRPr="005916C0">
        <w:t>basins (</w:t>
      </w:r>
      <w:r w:rsidRPr="005916C0">
        <w:t>ponds</w:t>
      </w:r>
      <w:r w:rsidR="006D70CB" w:rsidRPr="005916C0">
        <w:t>)</w:t>
      </w:r>
      <w:r w:rsidRPr="005916C0">
        <w:t>, sprayfields, or drainfields (U</w:t>
      </w:r>
      <w:r w:rsidR="006D498B" w:rsidRPr="005916C0">
        <w:t>nited States</w:t>
      </w:r>
      <w:r w:rsidRPr="005916C0">
        <w:t xml:space="preserve"> Environmental Protection Agency</w:t>
      </w:r>
      <w:r w:rsidR="006D498B" w:rsidRPr="005916C0">
        <w:t>,</w:t>
      </w:r>
      <w:r w:rsidRPr="005916C0">
        <w:t xml:space="preserve"> 2000).</w:t>
      </w:r>
    </w:p>
    <w:p w14:paraId="4CC95934" w14:textId="336D34C6" w:rsidR="00113A99" w:rsidRPr="005916C0" w:rsidRDefault="00F45C13" w:rsidP="008B057C">
      <w:r w:rsidRPr="005916C0">
        <w:t xml:space="preserve">Most package plants were removed in the 1990s following the Indian River Lagoon System and Basin Act of 1990. However, opportunities still exist to </w:t>
      </w:r>
      <w:r w:rsidR="006D70CB" w:rsidRPr="005916C0">
        <w:t xml:space="preserve">address some of the worst </w:t>
      </w:r>
      <w:r w:rsidRPr="005916C0">
        <w:t xml:space="preserve">remaining package plants </w:t>
      </w:r>
      <w:r w:rsidR="00427ED2" w:rsidRPr="005916C0">
        <w:t>by</w:t>
      </w:r>
      <w:r w:rsidR="00B14170" w:rsidRPr="005916C0">
        <w:t xml:space="preserve"> upgrading the existing plant,</w:t>
      </w:r>
      <w:r w:rsidR="00427ED2" w:rsidRPr="005916C0">
        <w:t xml:space="preserve"> adding </w:t>
      </w:r>
      <w:r w:rsidR="000B4B52" w:rsidRPr="005916C0">
        <w:t>nutrient scrubbing technology</w:t>
      </w:r>
      <w:r w:rsidR="00B14170" w:rsidRPr="005916C0">
        <w:t>,</w:t>
      </w:r>
      <w:r w:rsidR="000B4B52" w:rsidRPr="005916C0">
        <w:t xml:space="preserve"> </w:t>
      </w:r>
      <w:r w:rsidRPr="005916C0">
        <w:t>or preferably connect</w:t>
      </w:r>
      <w:r w:rsidR="00427ED2" w:rsidRPr="005916C0">
        <w:t>ing</w:t>
      </w:r>
      <w:r w:rsidRPr="005916C0">
        <w:t xml:space="preserve"> them to central sewer where the wastewater will receive further treatment and disposal far from the lagoon.</w:t>
      </w:r>
      <w:r w:rsidRPr="005916C0">
        <w:rPr>
          <w:rFonts w:ascii="Times New Roman" w:hAnsi="Times New Roman" w:cs="Times New Roman"/>
          <w:sz w:val="24"/>
          <w:szCs w:val="24"/>
        </w:rPr>
        <w:t xml:space="preserve"> </w:t>
      </w:r>
      <w:r w:rsidRPr="005916C0">
        <w:t xml:space="preserve">A few of these package plants are located along </w:t>
      </w:r>
      <w:r w:rsidR="00B158A6" w:rsidRPr="005916C0">
        <w:t xml:space="preserve">the </w:t>
      </w:r>
      <w:r w:rsidR="000205A1" w:rsidRPr="005916C0">
        <w:t>Indian River Lagoon (</w:t>
      </w:r>
      <w:r w:rsidRPr="005916C0">
        <w:t>IRL</w:t>
      </w:r>
      <w:r w:rsidR="000205A1" w:rsidRPr="005916C0">
        <w:t>)</w:t>
      </w:r>
      <w:r w:rsidRPr="005916C0">
        <w:t xml:space="preserve"> and, therefore, pose a </w:t>
      </w:r>
      <w:r w:rsidR="000B4B52" w:rsidRPr="005916C0">
        <w:t xml:space="preserve">substantial </w:t>
      </w:r>
      <w:r w:rsidRPr="005916C0">
        <w:t xml:space="preserve">nutrient risk due to their effluent </w:t>
      </w:r>
      <w:r w:rsidR="000B4B52" w:rsidRPr="005916C0">
        <w:t xml:space="preserve">concentration and </w:t>
      </w:r>
      <w:r w:rsidRPr="005916C0">
        <w:t xml:space="preserve">disposal methods. </w:t>
      </w:r>
      <w:r w:rsidR="000B4B52" w:rsidRPr="005916C0">
        <w:rPr>
          <w:b/>
        </w:rPr>
        <w:fldChar w:fldCharType="begin"/>
      </w:r>
      <w:r w:rsidR="000B4B52" w:rsidRPr="005916C0">
        <w:rPr>
          <w:b/>
        </w:rPr>
        <w:instrText xml:space="preserve"> REF _Ref533087656 \h  \* MERGEFORMAT </w:instrText>
      </w:r>
      <w:r w:rsidR="000B4B52" w:rsidRPr="005916C0">
        <w:rPr>
          <w:b/>
        </w:rPr>
      </w:r>
      <w:r w:rsidR="000B4B52"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13</w:t>
      </w:r>
      <w:r w:rsidR="000B4B52" w:rsidRPr="005916C0">
        <w:rPr>
          <w:b/>
        </w:rPr>
        <w:fldChar w:fldCharType="end"/>
      </w:r>
      <w:r w:rsidR="000B4B52" w:rsidRPr="005916C0">
        <w:t xml:space="preserve"> lists the estimated </w:t>
      </w:r>
      <w:r w:rsidR="00503834" w:rsidRPr="005916C0">
        <w:t>total nitrogen (</w:t>
      </w:r>
      <w:r w:rsidR="000B4B52" w:rsidRPr="005916C0">
        <w:t>TN</w:t>
      </w:r>
      <w:r w:rsidR="00503834" w:rsidRPr="005916C0">
        <w:t>)</w:t>
      </w:r>
      <w:r w:rsidR="000B4B52" w:rsidRPr="005916C0">
        <w:t xml:space="preserve"> reductions and costs to connect the package plants to the sewer system.</w:t>
      </w:r>
      <w:r w:rsidR="000709BF" w:rsidRPr="005916C0">
        <w:t xml:space="preserve"> </w:t>
      </w:r>
      <w:r w:rsidR="00E1163C" w:rsidRPr="005916C0">
        <w:t xml:space="preserve">The estimated TN load from each package plant </w:t>
      </w:r>
      <w:r w:rsidR="00952853" w:rsidRPr="005916C0">
        <w:t xml:space="preserve">accounts for </w:t>
      </w:r>
      <w:r w:rsidR="00E1163C" w:rsidRPr="005916C0">
        <w:t>attenuation rates that were based on Florida Department of Environmental Protection (2017) estimates of 60% for sprayfields and 25% for rapid infiltration basins.</w:t>
      </w:r>
    </w:p>
    <w:p w14:paraId="54A916A5" w14:textId="523BC784" w:rsidR="00652848" w:rsidRPr="005916C0" w:rsidRDefault="00652848" w:rsidP="003C625A">
      <w:pPr>
        <w:pStyle w:val="TableCaption"/>
      </w:pPr>
      <w:bookmarkStart w:id="156" w:name="_Ref533087656"/>
      <w:bookmarkStart w:id="157" w:name="_Toc97039065"/>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13</w:t>
      </w:r>
      <w:r w:rsidR="00A5571B">
        <w:rPr>
          <w:noProof/>
        </w:rPr>
        <w:fldChar w:fldCharType="end"/>
      </w:r>
      <w:bookmarkEnd w:id="156"/>
      <w:r w:rsidRPr="005916C0">
        <w:t xml:space="preserve">: </w:t>
      </w:r>
      <w:r w:rsidR="00113A99" w:rsidRPr="005916C0">
        <w:t xml:space="preserve">Projects for Package Plant </w:t>
      </w:r>
      <w:r w:rsidR="001556C6" w:rsidRPr="005916C0">
        <w:t>Connection</w:t>
      </w:r>
      <w:bookmarkEnd w:id="157"/>
    </w:p>
    <w:tbl>
      <w:tblPr>
        <w:tblStyle w:val="TableGrid"/>
        <w:tblW w:w="11605" w:type="dxa"/>
        <w:jc w:val="center"/>
        <w:tblLayout w:type="fixed"/>
        <w:tblLook w:val="0420" w:firstRow="1" w:lastRow="0" w:firstColumn="0" w:lastColumn="0" w:noHBand="0" w:noVBand="1"/>
        <w:tblCaption w:val="Estimated TN Reduction and Cost for Connecting Package Plants to the Sewer System"/>
      </w:tblPr>
      <w:tblGrid>
        <w:gridCol w:w="782"/>
        <w:gridCol w:w="923"/>
        <w:gridCol w:w="1530"/>
        <w:gridCol w:w="1350"/>
        <w:gridCol w:w="810"/>
        <w:gridCol w:w="1170"/>
        <w:gridCol w:w="1170"/>
        <w:gridCol w:w="1350"/>
        <w:gridCol w:w="1350"/>
        <w:gridCol w:w="1170"/>
      </w:tblGrid>
      <w:tr w:rsidR="001556C6" w:rsidRPr="005916C0" w14:paraId="0B9CFFAC" w14:textId="77777777" w:rsidTr="00295068">
        <w:trPr>
          <w:trHeight w:val="58"/>
          <w:tblHeader/>
          <w:jc w:val="center"/>
        </w:trPr>
        <w:tc>
          <w:tcPr>
            <w:tcW w:w="782" w:type="dxa"/>
            <w:shd w:val="clear" w:color="auto" w:fill="BDD7EE"/>
            <w:vAlign w:val="center"/>
          </w:tcPr>
          <w:p w14:paraId="513058B9" w14:textId="654B8304"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923" w:type="dxa"/>
            <w:shd w:val="clear" w:color="auto" w:fill="BDD7EE"/>
            <w:vAlign w:val="center"/>
          </w:tcPr>
          <w:p w14:paraId="2882FCCE" w14:textId="7CB8331F"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530" w:type="dxa"/>
            <w:shd w:val="clear" w:color="auto" w:fill="BDD7EE"/>
            <w:vAlign w:val="center"/>
            <w:hideMark/>
          </w:tcPr>
          <w:p w14:paraId="75D68FD4" w14:textId="28188F47"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50" w:type="dxa"/>
            <w:shd w:val="clear" w:color="auto" w:fill="BDD7EE"/>
            <w:vAlign w:val="center"/>
            <w:hideMark/>
          </w:tcPr>
          <w:p w14:paraId="4358BAB1" w14:textId="16AE3D51"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10" w:type="dxa"/>
            <w:shd w:val="clear" w:color="auto" w:fill="BDD7EE"/>
            <w:vAlign w:val="center"/>
          </w:tcPr>
          <w:p w14:paraId="128FF016" w14:textId="09A20BC0"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70" w:type="dxa"/>
            <w:shd w:val="clear" w:color="auto" w:fill="BDD7EE"/>
            <w:vAlign w:val="center"/>
            <w:hideMark/>
          </w:tcPr>
          <w:p w14:paraId="3DFEE9C0" w14:textId="225AB11A"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295068"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70" w:type="dxa"/>
            <w:shd w:val="clear" w:color="auto" w:fill="BDD7EE"/>
            <w:vAlign w:val="center"/>
          </w:tcPr>
          <w:p w14:paraId="74115D2F" w14:textId="40733941"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295068"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w:t>
            </w:r>
            <w:r w:rsidR="006B7778" w:rsidRPr="005916C0">
              <w:rPr>
                <w:rFonts w:eastAsia="Times New Roman" w:cs="Arial"/>
                <w:b/>
                <w:bCs/>
                <w:color w:val="000000"/>
                <w:sz w:val="18"/>
                <w:szCs w:val="18"/>
              </w:rPr>
              <w:t>Y</w:t>
            </w:r>
            <w:r w:rsidRPr="005916C0">
              <w:rPr>
                <w:rFonts w:eastAsia="Times New Roman" w:cs="Arial"/>
                <w:b/>
                <w:bCs/>
                <w:color w:val="000000"/>
                <w:sz w:val="18"/>
                <w:szCs w:val="18"/>
              </w:rPr>
              <w:t>ear</w:t>
            </w:r>
          </w:p>
        </w:tc>
        <w:tc>
          <w:tcPr>
            <w:tcW w:w="1350" w:type="dxa"/>
            <w:shd w:val="clear" w:color="auto" w:fill="BDD7EE"/>
            <w:vAlign w:val="center"/>
          </w:tcPr>
          <w:p w14:paraId="37284D36" w14:textId="1A1F4E77"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295068"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6096710E" w14:textId="763F8737"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295068"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1170" w:type="dxa"/>
            <w:shd w:val="clear" w:color="auto" w:fill="BDD7EE"/>
            <w:vAlign w:val="center"/>
            <w:hideMark/>
          </w:tcPr>
          <w:p w14:paraId="775A2F3B" w14:textId="53CFA915" w:rsidR="001556C6" w:rsidRPr="005916C0" w:rsidRDefault="001556C6" w:rsidP="001556C6">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DC232C" w:rsidRPr="005916C0" w14:paraId="01640EF3" w14:textId="77777777" w:rsidTr="00295068">
        <w:trPr>
          <w:trHeight w:val="58"/>
          <w:jc w:val="center"/>
        </w:trPr>
        <w:tc>
          <w:tcPr>
            <w:tcW w:w="782" w:type="dxa"/>
            <w:shd w:val="clear" w:color="auto" w:fill="FFF2CC" w:themeFill="accent4" w:themeFillTint="33"/>
            <w:vAlign w:val="center"/>
          </w:tcPr>
          <w:p w14:paraId="17BEAF32" w14:textId="3D99C3F9" w:rsidR="00DC232C" w:rsidRPr="005916C0" w:rsidRDefault="00DC232C" w:rsidP="00DC232C">
            <w:pPr>
              <w:spacing w:after="0"/>
              <w:jc w:val="center"/>
              <w:rPr>
                <w:rFonts w:cs="Arial"/>
                <w:color w:val="000000"/>
                <w:sz w:val="18"/>
                <w:szCs w:val="18"/>
              </w:rPr>
            </w:pPr>
            <w:bookmarkStart w:id="158" w:name="_Hlk54610148"/>
            <w:r w:rsidRPr="005916C0">
              <w:rPr>
                <w:rFonts w:cs="Arial"/>
                <w:sz w:val="18"/>
                <w:szCs w:val="18"/>
              </w:rPr>
              <w:t>2022</w:t>
            </w:r>
          </w:p>
        </w:tc>
        <w:tc>
          <w:tcPr>
            <w:tcW w:w="923" w:type="dxa"/>
            <w:shd w:val="clear" w:color="auto" w:fill="FFF2CC" w:themeFill="accent4" w:themeFillTint="33"/>
            <w:vAlign w:val="center"/>
          </w:tcPr>
          <w:p w14:paraId="7D1FDF52" w14:textId="4C3089F3" w:rsidR="00DC232C" w:rsidRPr="005916C0" w:rsidRDefault="00DC232C" w:rsidP="00DC232C">
            <w:pPr>
              <w:spacing w:after="0"/>
              <w:jc w:val="center"/>
              <w:rPr>
                <w:rFonts w:cs="Arial"/>
                <w:color w:val="000000"/>
                <w:sz w:val="18"/>
                <w:szCs w:val="18"/>
              </w:rPr>
            </w:pPr>
            <w:r w:rsidRPr="005916C0">
              <w:rPr>
                <w:rFonts w:cs="Arial"/>
                <w:sz w:val="18"/>
                <w:szCs w:val="18"/>
              </w:rPr>
              <w:t>202</w:t>
            </w:r>
          </w:p>
        </w:tc>
        <w:tc>
          <w:tcPr>
            <w:tcW w:w="1530" w:type="dxa"/>
            <w:shd w:val="clear" w:color="auto" w:fill="FFF2CC" w:themeFill="accent4" w:themeFillTint="33"/>
            <w:vAlign w:val="center"/>
          </w:tcPr>
          <w:p w14:paraId="210920A2" w14:textId="28474CFB" w:rsidR="00DC232C" w:rsidRPr="005916C0" w:rsidRDefault="00DC232C" w:rsidP="00DC232C">
            <w:pPr>
              <w:spacing w:after="0"/>
              <w:jc w:val="center"/>
              <w:rPr>
                <w:rFonts w:eastAsia="Times New Roman" w:cs="Arial"/>
                <w:color w:val="000000"/>
                <w:sz w:val="18"/>
                <w:szCs w:val="18"/>
              </w:rPr>
            </w:pPr>
            <w:r w:rsidRPr="005916C0">
              <w:rPr>
                <w:rFonts w:cs="Arial"/>
                <w:sz w:val="18"/>
                <w:szCs w:val="18"/>
              </w:rPr>
              <w:t>Merritt Island Utility Company+</w:t>
            </w:r>
          </w:p>
        </w:tc>
        <w:tc>
          <w:tcPr>
            <w:tcW w:w="1350" w:type="dxa"/>
            <w:shd w:val="clear" w:color="auto" w:fill="FFF2CC" w:themeFill="accent4" w:themeFillTint="33"/>
            <w:noWrap/>
            <w:vAlign w:val="center"/>
          </w:tcPr>
          <w:p w14:paraId="7635B4B3" w14:textId="6DE2045B" w:rsidR="00DC232C" w:rsidRPr="005916C0" w:rsidRDefault="00DC232C" w:rsidP="00DC232C">
            <w:pPr>
              <w:spacing w:after="0"/>
              <w:jc w:val="center"/>
              <w:rPr>
                <w:rFonts w:eastAsia="Times New Roman" w:cs="Arial"/>
                <w:color w:val="000000"/>
                <w:sz w:val="18"/>
                <w:szCs w:val="18"/>
              </w:rPr>
            </w:pPr>
            <w:r w:rsidRPr="005916C0">
              <w:rPr>
                <w:rFonts w:cs="Arial"/>
                <w:sz w:val="18"/>
                <w:szCs w:val="18"/>
              </w:rPr>
              <w:t>Brevard County</w:t>
            </w:r>
          </w:p>
        </w:tc>
        <w:tc>
          <w:tcPr>
            <w:tcW w:w="810" w:type="dxa"/>
            <w:shd w:val="clear" w:color="auto" w:fill="FFF2CC" w:themeFill="accent4" w:themeFillTint="33"/>
            <w:vAlign w:val="center"/>
          </w:tcPr>
          <w:p w14:paraId="38BC4C17" w14:textId="026E6FFE" w:rsidR="00DC232C" w:rsidRPr="005916C0" w:rsidRDefault="00DC232C" w:rsidP="00DC232C">
            <w:pPr>
              <w:spacing w:after="0"/>
              <w:jc w:val="center"/>
              <w:rPr>
                <w:rFonts w:cs="Arial"/>
                <w:color w:val="000000"/>
                <w:sz w:val="18"/>
                <w:szCs w:val="18"/>
              </w:rPr>
            </w:pPr>
            <w:r w:rsidRPr="005916C0">
              <w:rPr>
                <w:rFonts w:cs="Arial"/>
                <w:sz w:val="18"/>
                <w:szCs w:val="18"/>
              </w:rPr>
              <w:t>North IRL</w:t>
            </w:r>
          </w:p>
        </w:tc>
        <w:tc>
          <w:tcPr>
            <w:tcW w:w="1170" w:type="dxa"/>
            <w:shd w:val="clear" w:color="auto" w:fill="FFF2CC" w:themeFill="accent4" w:themeFillTint="33"/>
            <w:noWrap/>
            <w:vAlign w:val="center"/>
          </w:tcPr>
          <w:p w14:paraId="05622CAB" w14:textId="49B59896" w:rsidR="00DC232C" w:rsidRPr="005916C0" w:rsidRDefault="00DC232C" w:rsidP="00DC232C">
            <w:pPr>
              <w:spacing w:after="0"/>
              <w:jc w:val="center"/>
              <w:rPr>
                <w:rFonts w:eastAsia="Times New Roman" w:cs="Arial"/>
                <w:color w:val="000000"/>
                <w:sz w:val="18"/>
                <w:szCs w:val="18"/>
              </w:rPr>
            </w:pPr>
            <w:r w:rsidRPr="005916C0">
              <w:rPr>
                <w:rFonts w:cs="Arial"/>
                <w:sz w:val="18"/>
                <w:szCs w:val="18"/>
              </w:rPr>
              <w:t>1,367</w:t>
            </w:r>
          </w:p>
        </w:tc>
        <w:tc>
          <w:tcPr>
            <w:tcW w:w="1170" w:type="dxa"/>
            <w:shd w:val="clear" w:color="auto" w:fill="FFF2CC" w:themeFill="accent4" w:themeFillTint="33"/>
            <w:vAlign w:val="center"/>
          </w:tcPr>
          <w:p w14:paraId="40E7DDFE" w14:textId="1510B579" w:rsidR="00DC232C" w:rsidRPr="005916C0" w:rsidRDefault="00DC232C" w:rsidP="00DC232C">
            <w:pPr>
              <w:spacing w:after="0"/>
              <w:jc w:val="center"/>
              <w:rPr>
                <w:rFonts w:cs="Arial"/>
                <w:color w:val="000000"/>
                <w:sz w:val="18"/>
                <w:szCs w:val="18"/>
              </w:rPr>
            </w:pPr>
            <w:r w:rsidRPr="005916C0">
              <w:rPr>
                <w:rFonts w:cs="Arial"/>
                <w:sz w:val="18"/>
                <w:szCs w:val="18"/>
              </w:rPr>
              <w:t>$987</w:t>
            </w:r>
          </w:p>
        </w:tc>
        <w:tc>
          <w:tcPr>
            <w:tcW w:w="1350" w:type="dxa"/>
            <w:shd w:val="clear" w:color="auto" w:fill="FFF2CC" w:themeFill="accent4" w:themeFillTint="33"/>
            <w:vAlign w:val="center"/>
          </w:tcPr>
          <w:p w14:paraId="1005FBCB" w14:textId="472D7B24" w:rsidR="00DC232C" w:rsidRPr="005916C0" w:rsidRDefault="00DC232C" w:rsidP="00DC232C">
            <w:pPr>
              <w:spacing w:after="0"/>
              <w:jc w:val="center"/>
              <w:rPr>
                <w:rFonts w:cs="Arial"/>
                <w:color w:val="000000"/>
                <w:sz w:val="18"/>
                <w:szCs w:val="18"/>
              </w:rPr>
            </w:pPr>
            <w:r w:rsidRPr="005916C0">
              <w:rPr>
                <w:rFonts w:cs="Arial"/>
                <w:sz w:val="18"/>
                <w:szCs w:val="18"/>
              </w:rPr>
              <w:t>To be determined</w:t>
            </w:r>
          </w:p>
        </w:tc>
        <w:tc>
          <w:tcPr>
            <w:tcW w:w="1350" w:type="dxa"/>
            <w:shd w:val="clear" w:color="auto" w:fill="FFF2CC" w:themeFill="accent4" w:themeFillTint="33"/>
            <w:vAlign w:val="center"/>
          </w:tcPr>
          <w:p w14:paraId="5FD384B9" w14:textId="60E82949" w:rsidR="00DC232C" w:rsidRPr="005916C0" w:rsidRDefault="00DC232C" w:rsidP="00DC232C">
            <w:pPr>
              <w:spacing w:after="0"/>
              <w:jc w:val="center"/>
              <w:rPr>
                <w:rFonts w:cs="Arial"/>
                <w:color w:val="000000"/>
                <w:sz w:val="18"/>
                <w:szCs w:val="18"/>
              </w:rPr>
            </w:pPr>
            <w:r w:rsidRPr="005916C0">
              <w:rPr>
                <w:rFonts w:cs="Arial"/>
                <w:sz w:val="18"/>
                <w:szCs w:val="18"/>
              </w:rPr>
              <w:t>To be determined</w:t>
            </w:r>
          </w:p>
        </w:tc>
        <w:tc>
          <w:tcPr>
            <w:tcW w:w="1170" w:type="dxa"/>
            <w:shd w:val="clear" w:color="auto" w:fill="FFF2CC" w:themeFill="accent4" w:themeFillTint="33"/>
            <w:noWrap/>
            <w:vAlign w:val="center"/>
          </w:tcPr>
          <w:p w14:paraId="2258567E" w14:textId="75C1BA11" w:rsidR="00DC232C" w:rsidRPr="005916C0" w:rsidRDefault="00DC232C" w:rsidP="00DC232C">
            <w:pPr>
              <w:spacing w:after="0"/>
              <w:jc w:val="center"/>
              <w:rPr>
                <w:rFonts w:eastAsia="Times New Roman" w:cs="Arial"/>
                <w:color w:val="000000"/>
                <w:sz w:val="18"/>
                <w:szCs w:val="18"/>
              </w:rPr>
            </w:pPr>
            <w:r w:rsidRPr="005916C0">
              <w:rPr>
                <w:rFonts w:cs="Arial"/>
                <w:sz w:val="18"/>
                <w:szCs w:val="18"/>
              </w:rPr>
              <w:t>$1,349,445</w:t>
            </w:r>
          </w:p>
        </w:tc>
      </w:tr>
      <w:tr w:rsidR="00DC232C" w:rsidRPr="005916C0" w14:paraId="7E861079" w14:textId="77777777" w:rsidTr="00295068">
        <w:trPr>
          <w:trHeight w:val="58"/>
          <w:jc w:val="center"/>
        </w:trPr>
        <w:tc>
          <w:tcPr>
            <w:tcW w:w="782" w:type="dxa"/>
            <w:shd w:val="clear" w:color="auto" w:fill="FFF2CC" w:themeFill="accent4" w:themeFillTint="33"/>
            <w:vAlign w:val="center"/>
          </w:tcPr>
          <w:p w14:paraId="7082D887" w14:textId="3A3128CE" w:rsidR="00DC232C" w:rsidRPr="005916C0" w:rsidRDefault="00DC232C" w:rsidP="00DC232C">
            <w:pPr>
              <w:spacing w:after="0"/>
              <w:jc w:val="center"/>
              <w:rPr>
                <w:rFonts w:cs="Arial"/>
                <w:color w:val="000000"/>
                <w:sz w:val="18"/>
                <w:szCs w:val="18"/>
              </w:rPr>
            </w:pPr>
            <w:r w:rsidRPr="005916C0">
              <w:rPr>
                <w:rFonts w:cs="Arial"/>
                <w:sz w:val="18"/>
                <w:szCs w:val="18"/>
              </w:rPr>
              <w:t>2022</w:t>
            </w:r>
          </w:p>
        </w:tc>
        <w:tc>
          <w:tcPr>
            <w:tcW w:w="923" w:type="dxa"/>
            <w:shd w:val="clear" w:color="auto" w:fill="FFF2CC" w:themeFill="accent4" w:themeFillTint="33"/>
            <w:vAlign w:val="center"/>
          </w:tcPr>
          <w:p w14:paraId="58B6B70E" w14:textId="474E62FD" w:rsidR="00DC232C" w:rsidRPr="005916C0" w:rsidRDefault="00DC232C" w:rsidP="00DC232C">
            <w:pPr>
              <w:spacing w:after="0"/>
              <w:jc w:val="center"/>
              <w:rPr>
                <w:rFonts w:cs="Arial"/>
                <w:color w:val="000000"/>
                <w:sz w:val="18"/>
                <w:szCs w:val="18"/>
              </w:rPr>
            </w:pPr>
            <w:r w:rsidRPr="005916C0">
              <w:rPr>
                <w:rFonts w:cs="Arial"/>
                <w:sz w:val="18"/>
                <w:szCs w:val="18"/>
              </w:rPr>
              <w:t>228</w:t>
            </w:r>
          </w:p>
        </w:tc>
        <w:tc>
          <w:tcPr>
            <w:tcW w:w="1530" w:type="dxa"/>
            <w:shd w:val="clear" w:color="auto" w:fill="FFF2CC" w:themeFill="accent4" w:themeFillTint="33"/>
            <w:vAlign w:val="center"/>
          </w:tcPr>
          <w:p w14:paraId="769E243D" w14:textId="6A327687" w:rsidR="00DC232C" w:rsidRPr="005916C0" w:rsidRDefault="00DC232C" w:rsidP="00DC232C">
            <w:pPr>
              <w:spacing w:after="0"/>
              <w:jc w:val="center"/>
              <w:rPr>
                <w:rFonts w:eastAsia="Times New Roman" w:cs="Arial"/>
                <w:color w:val="000000"/>
                <w:sz w:val="18"/>
                <w:szCs w:val="18"/>
              </w:rPr>
            </w:pPr>
            <w:r w:rsidRPr="005916C0">
              <w:rPr>
                <w:rFonts w:eastAsia="Times New Roman" w:cs="Arial"/>
                <w:color w:val="000000"/>
                <w:sz w:val="18"/>
                <w:szCs w:val="18"/>
              </w:rPr>
              <w:t>Indian River Shores Trailer Park+</w:t>
            </w:r>
          </w:p>
        </w:tc>
        <w:tc>
          <w:tcPr>
            <w:tcW w:w="1350" w:type="dxa"/>
            <w:shd w:val="clear" w:color="auto" w:fill="FFF2CC" w:themeFill="accent4" w:themeFillTint="33"/>
            <w:noWrap/>
            <w:vAlign w:val="center"/>
          </w:tcPr>
          <w:p w14:paraId="2BE13F8F" w14:textId="662878E1" w:rsidR="00DC232C" w:rsidRPr="005916C0" w:rsidRDefault="00DC232C" w:rsidP="00DC232C">
            <w:pPr>
              <w:spacing w:after="0"/>
              <w:jc w:val="center"/>
              <w:rPr>
                <w:rFonts w:eastAsia="Times New Roman" w:cs="Arial"/>
                <w:color w:val="000000"/>
                <w:sz w:val="18"/>
                <w:szCs w:val="18"/>
              </w:rPr>
            </w:pPr>
            <w:r w:rsidRPr="005916C0">
              <w:rPr>
                <w:rFonts w:cs="Arial"/>
                <w:sz w:val="18"/>
                <w:szCs w:val="18"/>
              </w:rPr>
              <w:t>Brevard County</w:t>
            </w:r>
          </w:p>
        </w:tc>
        <w:tc>
          <w:tcPr>
            <w:tcW w:w="810" w:type="dxa"/>
            <w:shd w:val="clear" w:color="auto" w:fill="FFF2CC" w:themeFill="accent4" w:themeFillTint="33"/>
            <w:vAlign w:val="center"/>
          </w:tcPr>
          <w:p w14:paraId="208EC894" w14:textId="038A4B39" w:rsidR="00DC232C" w:rsidRPr="005916C0" w:rsidRDefault="00DC232C" w:rsidP="00DC232C">
            <w:pPr>
              <w:spacing w:after="0"/>
              <w:jc w:val="center"/>
              <w:rPr>
                <w:rFonts w:cs="Arial"/>
                <w:color w:val="000000"/>
                <w:sz w:val="18"/>
                <w:szCs w:val="18"/>
              </w:rPr>
            </w:pPr>
            <w:r w:rsidRPr="005916C0">
              <w:rPr>
                <w:rFonts w:cs="Arial"/>
                <w:sz w:val="18"/>
                <w:szCs w:val="18"/>
              </w:rPr>
              <w:t>Central IRL</w:t>
            </w:r>
          </w:p>
        </w:tc>
        <w:tc>
          <w:tcPr>
            <w:tcW w:w="1170" w:type="dxa"/>
            <w:shd w:val="clear" w:color="auto" w:fill="FFF2CC" w:themeFill="accent4" w:themeFillTint="33"/>
            <w:noWrap/>
            <w:vAlign w:val="center"/>
          </w:tcPr>
          <w:p w14:paraId="7B5018A7" w14:textId="70FB8E56" w:rsidR="00DC232C" w:rsidRPr="005916C0" w:rsidRDefault="00DC232C" w:rsidP="00DC232C">
            <w:pPr>
              <w:spacing w:after="0"/>
              <w:jc w:val="center"/>
              <w:rPr>
                <w:rFonts w:eastAsia="Times New Roman" w:cs="Arial"/>
                <w:color w:val="000000"/>
                <w:sz w:val="18"/>
                <w:szCs w:val="18"/>
              </w:rPr>
            </w:pPr>
            <w:r w:rsidRPr="005916C0">
              <w:rPr>
                <w:rFonts w:cs="Arial"/>
                <w:sz w:val="18"/>
                <w:szCs w:val="18"/>
              </w:rPr>
              <w:t>450</w:t>
            </w:r>
          </w:p>
        </w:tc>
        <w:tc>
          <w:tcPr>
            <w:tcW w:w="1170" w:type="dxa"/>
            <w:shd w:val="clear" w:color="auto" w:fill="FFF2CC" w:themeFill="accent4" w:themeFillTint="33"/>
            <w:vAlign w:val="center"/>
          </w:tcPr>
          <w:p w14:paraId="110EE1E5" w14:textId="3D0EA44C" w:rsidR="00DC232C" w:rsidRPr="005916C0" w:rsidRDefault="00DC232C" w:rsidP="00DC232C">
            <w:pPr>
              <w:spacing w:after="0"/>
              <w:jc w:val="center"/>
              <w:rPr>
                <w:rFonts w:cs="Arial"/>
                <w:color w:val="000000"/>
                <w:sz w:val="18"/>
                <w:szCs w:val="18"/>
              </w:rPr>
            </w:pPr>
            <w:r w:rsidRPr="005916C0">
              <w:rPr>
                <w:rFonts w:cs="Arial"/>
                <w:sz w:val="18"/>
                <w:szCs w:val="18"/>
              </w:rPr>
              <w:t>$1,175</w:t>
            </w:r>
          </w:p>
        </w:tc>
        <w:tc>
          <w:tcPr>
            <w:tcW w:w="1350" w:type="dxa"/>
            <w:shd w:val="clear" w:color="auto" w:fill="FFF2CC" w:themeFill="accent4" w:themeFillTint="33"/>
            <w:vAlign w:val="center"/>
          </w:tcPr>
          <w:p w14:paraId="226F287F" w14:textId="0AF7458D" w:rsidR="00DC232C" w:rsidRPr="005916C0" w:rsidRDefault="00DC232C" w:rsidP="00DC232C">
            <w:pPr>
              <w:spacing w:after="0"/>
              <w:jc w:val="center"/>
              <w:rPr>
                <w:rFonts w:cs="Arial"/>
                <w:color w:val="000000"/>
                <w:sz w:val="18"/>
                <w:szCs w:val="18"/>
              </w:rPr>
            </w:pPr>
            <w:r w:rsidRPr="005916C0">
              <w:rPr>
                <w:rFonts w:cs="Arial"/>
                <w:sz w:val="18"/>
                <w:szCs w:val="18"/>
              </w:rPr>
              <w:t>To be determined</w:t>
            </w:r>
          </w:p>
        </w:tc>
        <w:tc>
          <w:tcPr>
            <w:tcW w:w="1350" w:type="dxa"/>
            <w:shd w:val="clear" w:color="auto" w:fill="FFF2CC" w:themeFill="accent4" w:themeFillTint="33"/>
            <w:vAlign w:val="center"/>
          </w:tcPr>
          <w:p w14:paraId="6215F2A8" w14:textId="200E6091" w:rsidR="00DC232C" w:rsidRPr="005916C0" w:rsidRDefault="00DC232C" w:rsidP="00DC232C">
            <w:pPr>
              <w:spacing w:after="0"/>
              <w:jc w:val="center"/>
              <w:rPr>
                <w:rFonts w:cs="Arial"/>
                <w:color w:val="000000"/>
                <w:sz w:val="18"/>
                <w:szCs w:val="18"/>
              </w:rPr>
            </w:pPr>
            <w:r w:rsidRPr="005916C0">
              <w:rPr>
                <w:rFonts w:cs="Arial"/>
                <w:sz w:val="18"/>
                <w:szCs w:val="18"/>
              </w:rPr>
              <w:t>To be determined</w:t>
            </w:r>
          </w:p>
        </w:tc>
        <w:tc>
          <w:tcPr>
            <w:tcW w:w="1170" w:type="dxa"/>
            <w:shd w:val="clear" w:color="auto" w:fill="FFF2CC" w:themeFill="accent4" w:themeFillTint="33"/>
            <w:noWrap/>
            <w:vAlign w:val="center"/>
          </w:tcPr>
          <w:p w14:paraId="4ACEB85A" w14:textId="240C22CD" w:rsidR="00DC232C" w:rsidRPr="005916C0" w:rsidRDefault="00DC232C" w:rsidP="00DC232C">
            <w:pPr>
              <w:spacing w:after="0"/>
              <w:jc w:val="center"/>
              <w:rPr>
                <w:rFonts w:eastAsia="Times New Roman" w:cs="Arial"/>
                <w:color w:val="000000"/>
                <w:sz w:val="18"/>
                <w:szCs w:val="18"/>
              </w:rPr>
            </w:pPr>
            <w:r w:rsidRPr="005916C0">
              <w:rPr>
                <w:rFonts w:cs="Arial"/>
                <w:sz w:val="18"/>
                <w:szCs w:val="18"/>
              </w:rPr>
              <w:t>$528,627</w:t>
            </w:r>
          </w:p>
        </w:tc>
      </w:tr>
      <w:tr w:rsidR="00347079" w:rsidRPr="005916C0" w14:paraId="0AFEE2CB" w14:textId="77777777" w:rsidTr="00295068">
        <w:trPr>
          <w:trHeight w:val="58"/>
          <w:jc w:val="center"/>
        </w:trPr>
        <w:tc>
          <w:tcPr>
            <w:tcW w:w="782" w:type="dxa"/>
            <w:shd w:val="clear" w:color="auto" w:fill="FFF2CC" w:themeFill="accent4" w:themeFillTint="33"/>
            <w:vAlign w:val="center"/>
          </w:tcPr>
          <w:p w14:paraId="08381BE9" w14:textId="5A1BA09A" w:rsidR="00347079" w:rsidRPr="005916C0" w:rsidRDefault="00347079" w:rsidP="001556C6">
            <w:pPr>
              <w:spacing w:after="0"/>
              <w:jc w:val="center"/>
              <w:rPr>
                <w:rFonts w:cs="Arial"/>
                <w:color w:val="000000"/>
                <w:sz w:val="18"/>
                <w:szCs w:val="18"/>
              </w:rPr>
            </w:pPr>
            <w:bookmarkStart w:id="159" w:name="_Ref508349350"/>
            <w:bookmarkEnd w:id="158"/>
            <w:r w:rsidRPr="005916C0">
              <w:rPr>
                <w:rFonts w:cs="Arial"/>
                <w:color w:val="000000"/>
                <w:sz w:val="18"/>
                <w:szCs w:val="18"/>
              </w:rPr>
              <w:t>2021</w:t>
            </w:r>
          </w:p>
        </w:tc>
        <w:tc>
          <w:tcPr>
            <w:tcW w:w="923" w:type="dxa"/>
            <w:shd w:val="clear" w:color="auto" w:fill="FFF2CC" w:themeFill="accent4" w:themeFillTint="33"/>
            <w:vAlign w:val="center"/>
          </w:tcPr>
          <w:p w14:paraId="6B936420" w14:textId="32EF4ACC" w:rsidR="00347079" w:rsidRPr="005916C0" w:rsidRDefault="00347079" w:rsidP="001556C6">
            <w:pPr>
              <w:spacing w:after="0"/>
              <w:jc w:val="center"/>
              <w:rPr>
                <w:rFonts w:cs="Arial"/>
                <w:color w:val="000000"/>
                <w:sz w:val="18"/>
                <w:szCs w:val="18"/>
              </w:rPr>
            </w:pPr>
            <w:r w:rsidRPr="005916C0">
              <w:rPr>
                <w:rFonts w:cs="Arial"/>
                <w:color w:val="000000"/>
                <w:sz w:val="18"/>
                <w:szCs w:val="18"/>
              </w:rPr>
              <w:t>192</w:t>
            </w:r>
          </w:p>
        </w:tc>
        <w:tc>
          <w:tcPr>
            <w:tcW w:w="1530" w:type="dxa"/>
            <w:shd w:val="clear" w:color="auto" w:fill="FFF2CC" w:themeFill="accent4" w:themeFillTint="33"/>
            <w:vAlign w:val="center"/>
          </w:tcPr>
          <w:p w14:paraId="10751F75" w14:textId="58180484" w:rsidR="00347079" w:rsidRPr="005916C0" w:rsidRDefault="00347079" w:rsidP="001556C6">
            <w:pPr>
              <w:spacing w:after="0"/>
              <w:jc w:val="center"/>
              <w:rPr>
                <w:rFonts w:cs="Arial"/>
                <w:color w:val="000000"/>
                <w:sz w:val="18"/>
                <w:szCs w:val="18"/>
              </w:rPr>
            </w:pPr>
            <w:r w:rsidRPr="005916C0">
              <w:rPr>
                <w:rFonts w:cs="Arial"/>
                <w:color w:val="000000"/>
                <w:sz w:val="18"/>
                <w:szCs w:val="18"/>
              </w:rPr>
              <w:t>Oak Point Wastewater Treatment Facility Improvements+</w:t>
            </w:r>
          </w:p>
        </w:tc>
        <w:tc>
          <w:tcPr>
            <w:tcW w:w="1350" w:type="dxa"/>
            <w:shd w:val="clear" w:color="auto" w:fill="FFF2CC" w:themeFill="accent4" w:themeFillTint="33"/>
            <w:noWrap/>
            <w:vAlign w:val="center"/>
          </w:tcPr>
          <w:p w14:paraId="78447A7B" w14:textId="27980763" w:rsidR="00347079" w:rsidRPr="005916C0" w:rsidRDefault="00347079" w:rsidP="001556C6">
            <w:pPr>
              <w:spacing w:after="0"/>
              <w:jc w:val="center"/>
              <w:rPr>
                <w:rFonts w:eastAsia="Times New Roman" w:cs="Arial"/>
                <w:color w:val="000000"/>
                <w:sz w:val="18"/>
                <w:szCs w:val="18"/>
              </w:rPr>
            </w:pPr>
            <w:r w:rsidRPr="005916C0">
              <w:rPr>
                <w:rFonts w:eastAsia="Times New Roman" w:cs="Arial"/>
                <w:color w:val="000000"/>
                <w:sz w:val="18"/>
                <w:szCs w:val="18"/>
              </w:rPr>
              <w:t>Oak Point Mobile Home Park</w:t>
            </w:r>
          </w:p>
        </w:tc>
        <w:tc>
          <w:tcPr>
            <w:tcW w:w="810" w:type="dxa"/>
            <w:shd w:val="clear" w:color="auto" w:fill="FFF2CC" w:themeFill="accent4" w:themeFillTint="33"/>
            <w:vAlign w:val="center"/>
          </w:tcPr>
          <w:p w14:paraId="761BBC9D" w14:textId="70B8CB30" w:rsidR="00347079" w:rsidRPr="005916C0" w:rsidRDefault="00347079" w:rsidP="001556C6">
            <w:pPr>
              <w:spacing w:after="0"/>
              <w:jc w:val="center"/>
              <w:rPr>
                <w:rFonts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noWrap/>
            <w:vAlign w:val="center"/>
          </w:tcPr>
          <w:p w14:paraId="211FBDA9" w14:textId="4E777FE8" w:rsidR="00347079" w:rsidRPr="005916C0" w:rsidRDefault="00347079" w:rsidP="001556C6">
            <w:pPr>
              <w:spacing w:after="0"/>
              <w:jc w:val="center"/>
              <w:rPr>
                <w:rFonts w:cs="Arial"/>
                <w:color w:val="000000"/>
                <w:sz w:val="18"/>
                <w:szCs w:val="18"/>
              </w:rPr>
            </w:pPr>
            <w:r w:rsidRPr="005916C0">
              <w:rPr>
                <w:rFonts w:cs="Arial"/>
                <w:color w:val="000000"/>
                <w:sz w:val="18"/>
                <w:szCs w:val="18"/>
              </w:rPr>
              <w:t>186</w:t>
            </w:r>
          </w:p>
        </w:tc>
        <w:tc>
          <w:tcPr>
            <w:tcW w:w="1170" w:type="dxa"/>
            <w:shd w:val="clear" w:color="auto" w:fill="FFF2CC" w:themeFill="accent4" w:themeFillTint="33"/>
            <w:vAlign w:val="center"/>
          </w:tcPr>
          <w:p w14:paraId="59BBC227" w14:textId="751D4D42" w:rsidR="00347079" w:rsidRPr="005916C0" w:rsidRDefault="00347079" w:rsidP="001556C6">
            <w:pPr>
              <w:spacing w:after="0"/>
              <w:jc w:val="center"/>
              <w:rPr>
                <w:rFonts w:cs="Arial"/>
                <w:color w:val="000000"/>
                <w:sz w:val="18"/>
                <w:szCs w:val="18"/>
              </w:rPr>
            </w:pPr>
            <w:r w:rsidRPr="005916C0">
              <w:rPr>
                <w:rFonts w:cs="Arial"/>
                <w:color w:val="000000"/>
                <w:sz w:val="18"/>
                <w:szCs w:val="18"/>
              </w:rPr>
              <w:t>$1,500</w:t>
            </w:r>
          </w:p>
        </w:tc>
        <w:tc>
          <w:tcPr>
            <w:tcW w:w="1350" w:type="dxa"/>
            <w:shd w:val="clear" w:color="auto" w:fill="FFF2CC" w:themeFill="accent4" w:themeFillTint="33"/>
            <w:vAlign w:val="center"/>
          </w:tcPr>
          <w:p w14:paraId="13143022" w14:textId="7768C9FD" w:rsidR="00347079" w:rsidRPr="005916C0" w:rsidRDefault="00347079" w:rsidP="001556C6">
            <w:pPr>
              <w:spacing w:after="0"/>
              <w:jc w:val="center"/>
              <w:rPr>
                <w:rFonts w:eastAsia="Times New Roman" w:cs="Arial"/>
                <w:color w:val="000000"/>
                <w:sz w:val="18"/>
                <w:szCs w:val="18"/>
              </w:rPr>
            </w:pPr>
            <w:r w:rsidRPr="005916C0">
              <w:rPr>
                <w:rFonts w:eastAsia="Times New Roman" w:cs="Arial"/>
                <w:color w:val="000000"/>
                <w:sz w:val="18"/>
                <w:szCs w:val="18"/>
              </w:rPr>
              <w:t>0</w:t>
            </w:r>
          </w:p>
        </w:tc>
        <w:tc>
          <w:tcPr>
            <w:tcW w:w="1350" w:type="dxa"/>
            <w:shd w:val="clear" w:color="auto" w:fill="FFF2CC" w:themeFill="accent4" w:themeFillTint="33"/>
            <w:vAlign w:val="center"/>
          </w:tcPr>
          <w:p w14:paraId="0887334A" w14:textId="41AB30D7" w:rsidR="00347079" w:rsidRPr="005916C0" w:rsidRDefault="00347079" w:rsidP="001556C6">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170" w:type="dxa"/>
            <w:shd w:val="clear" w:color="auto" w:fill="FFF2CC" w:themeFill="accent4" w:themeFillTint="33"/>
            <w:noWrap/>
            <w:vAlign w:val="center"/>
          </w:tcPr>
          <w:p w14:paraId="45C7546E" w14:textId="5E3CCDAB" w:rsidR="00347079" w:rsidRPr="005916C0" w:rsidRDefault="00347079" w:rsidP="001556C6">
            <w:pPr>
              <w:spacing w:after="0"/>
              <w:jc w:val="center"/>
              <w:rPr>
                <w:rFonts w:cs="Arial"/>
                <w:color w:val="000000"/>
                <w:sz w:val="18"/>
                <w:szCs w:val="18"/>
              </w:rPr>
            </w:pPr>
            <w:r w:rsidRPr="005916C0">
              <w:rPr>
                <w:rFonts w:cs="Arial"/>
                <w:color w:val="000000"/>
                <w:sz w:val="18"/>
                <w:szCs w:val="18"/>
              </w:rPr>
              <w:t>$279,000</w:t>
            </w:r>
          </w:p>
        </w:tc>
      </w:tr>
      <w:tr w:rsidR="001556C6" w:rsidRPr="005916C0" w14:paraId="35840F00" w14:textId="77777777" w:rsidTr="00295068">
        <w:trPr>
          <w:trHeight w:val="58"/>
          <w:jc w:val="center"/>
        </w:trPr>
        <w:tc>
          <w:tcPr>
            <w:tcW w:w="782" w:type="dxa"/>
            <w:shd w:val="clear" w:color="auto" w:fill="DEEAF6"/>
            <w:vAlign w:val="center"/>
          </w:tcPr>
          <w:p w14:paraId="5AF50762" w14:textId="3D76F545" w:rsidR="001556C6" w:rsidRPr="005916C0" w:rsidRDefault="001556C6" w:rsidP="001556C6">
            <w:pPr>
              <w:spacing w:after="0"/>
              <w:jc w:val="center"/>
              <w:rPr>
                <w:rFonts w:cs="Arial"/>
                <w:color w:val="000000"/>
                <w:sz w:val="18"/>
                <w:szCs w:val="18"/>
              </w:rPr>
            </w:pPr>
            <w:r w:rsidRPr="005916C0">
              <w:rPr>
                <w:rFonts w:eastAsia="Times New Roman" w:cs="Arial"/>
                <w:b/>
                <w:bCs/>
                <w:i/>
                <w:iCs/>
                <w:color w:val="000000"/>
                <w:sz w:val="18"/>
                <w:szCs w:val="18"/>
              </w:rPr>
              <w:t>-</w:t>
            </w:r>
          </w:p>
        </w:tc>
        <w:tc>
          <w:tcPr>
            <w:tcW w:w="923" w:type="dxa"/>
            <w:shd w:val="clear" w:color="auto" w:fill="DEEAF6"/>
            <w:vAlign w:val="center"/>
          </w:tcPr>
          <w:p w14:paraId="05291D23" w14:textId="17AC320F" w:rsidR="001556C6" w:rsidRPr="005916C0" w:rsidRDefault="001556C6" w:rsidP="001556C6">
            <w:pPr>
              <w:spacing w:after="0"/>
              <w:jc w:val="center"/>
              <w:rPr>
                <w:rFonts w:cs="Arial"/>
                <w:color w:val="000000"/>
                <w:sz w:val="18"/>
                <w:szCs w:val="18"/>
              </w:rPr>
            </w:pPr>
            <w:r w:rsidRPr="005916C0">
              <w:rPr>
                <w:rFonts w:eastAsia="Times New Roman" w:cs="Arial"/>
                <w:b/>
                <w:bCs/>
                <w:i/>
                <w:iCs/>
                <w:color w:val="000000"/>
                <w:sz w:val="18"/>
                <w:szCs w:val="18"/>
              </w:rPr>
              <w:t>-</w:t>
            </w:r>
          </w:p>
        </w:tc>
        <w:tc>
          <w:tcPr>
            <w:tcW w:w="1530" w:type="dxa"/>
            <w:shd w:val="clear" w:color="auto" w:fill="DEEAF6"/>
            <w:vAlign w:val="center"/>
          </w:tcPr>
          <w:p w14:paraId="154F75B9" w14:textId="440922B2" w:rsidR="001556C6" w:rsidRPr="005916C0" w:rsidRDefault="001556C6" w:rsidP="001556C6">
            <w:pPr>
              <w:spacing w:after="0"/>
              <w:jc w:val="center"/>
              <w:rPr>
                <w:rFonts w:cs="Arial"/>
                <w:color w:val="000000"/>
                <w:sz w:val="18"/>
                <w:szCs w:val="18"/>
              </w:rPr>
            </w:pPr>
            <w:r w:rsidRPr="005916C0">
              <w:rPr>
                <w:rFonts w:eastAsia="Times New Roman" w:cs="Arial"/>
                <w:b/>
                <w:bCs/>
                <w:i/>
                <w:iCs/>
                <w:color w:val="000000"/>
                <w:sz w:val="18"/>
                <w:szCs w:val="18"/>
              </w:rPr>
              <w:t>Total</w:t>
            </w:r>
          </w:p>
        </w:tc>
        <w:tc>
          <w:tcPr>
            <w:tcW w:w="1350" w:type="dxa"/>
            <w:shd w:val="clear" w:color="auto" w:fill="DEEAF6"/>
            <w:noWrap/>
            <w:vAlign w:val="center"/>
          </w:tcPr>
          <w:p w14:paraId="246401EA" w14:textId="2D84D7D0" w:rsidR="001556C6" w:rsidRPr="005916C0" w:rsidRDefault="001556C6" w:rsidP="001556C6">
            <w:pPr>
              <w:spacing w:after="0"/>
              <w:jc w:val="center"/>
              <w:rPr>
                <w:rFonts w:eastAsia="Times New Roman" w:cs="Arial"/>
                <w:color w:val="000000"/>
                <w:sz w:val="18"/>
                <w:szCs w:val="18"/>
              </w:rPr>
            </w:pPr>
            <w:r w:rsidRPr="005916C0">
              <w:rPr>
                <w:rFonts w:eastAsia="Times New Roman" w:cs="Arial"/>
                <w:b/>
                <w:bCs/>
                <w:i/>
                <w:iCs/>
                <w:color w:val="000000"/>
                <w:sz w:val="18"/>
                <w:szCs w:val="18"/>
              </w:rPr>
              <w:t>-</w:t>
            </w:r>
          </w:p>
        </w:tc>
        <w:tc>
          <w:tcPr>
            <w:tcW w:w="810" w:type="dxa"/>
            <w:shd w:val="clear" w:color="auto" w:fill="DEEAF6"/>
            <w:vAlign w:val="center"/>
          </w:tcPr>
          <w:p w14:paraId="2BAA4154" w14:textId="5C581589" w:rsidR="001556C6" w:rsidRPr="005916C0" w:rsidRDefault="001556C6" w:rsidP="001556C6">
            <w:pPr>
              <w:spacing w:after="0"/>
              <w:jc w:val="center"/>
              <w:rPr>
                <w:rFonts w:cs="Arial"/>
                <w:color w:val="000000"/>
                <w:sz w:val="18"/>
                <w:szCs w:val="18"/>
              </w:rPr>
            </w:pPr>
            <w:r w:rsidRPr="005916C0">
              <w:rPr>
                <w:rFonts w:eastAsia="Times New Roman" w:cs="Arial"/>
                <w:b/>
                <w:bCs/>
                <w:i/>
                <w:iCs/>
                <w:color w:val="000000"/>
                <w:sz w:val="18"/>
                <w:szCs w:val="18"/>
              </w:rPr>
              <w:t>-</w:t>
            </w:r>
          </w:p>
        </w:tc>
        <w:tc>
          <w:tcPr>
            <w:tcW w:w="1170" w:type="dxa"/>
            <w:shd w:val="clear" w:color="auto" w:fill="DEEAF6"/>
            <w:noWrap/>
            <w:vAlign w:val="center"/>
          </w:tcPr>
          <w:p w14:paraId="3D990CC1" w14:textId="2C9F3903" w:rsidR="001556C6" w:rsidRPr="005916C0" w:rsidRDefault="006C51CE" w:rsidP="001556C6">
            <w:pPr>
              <w:spacing w:after="0"/>
              <w:jc w:val="center"/>
              <w:rPr>
                <w:rFonts w:cs="Arial"/>
                <w:color w:val="000000"/>
                <w:sz w:val="18"/>
                <w:szCs w:val="18"/>
              </w:rPr>
            </w:pPr>
            <w:r w:rsidRPr="005916C0">
              <w:rPr>
                <w:rFonts w:cs="Arial"/>
                <w:b/>
                <w:bCs/>
                <w:i/>
                <w:iCs/>
                <w:color w:val="000000"/>
                <w:sz w:val="18"/>
                <w:szCs w:val="18"/>
              </w:rPr>
              <w:t>2,003</w:t>
            </w:r>
          </w:p>
        </w:tc>
        <w:tc>
          <w:tcPr>
            <w:tcW w:w="1170" w:type="dxa"/>
            <w:shd w:val="clear" w:color="auto" w:fill="DEEAF6"/>
            <w:vAlign w:val="center"/>
          </w:tcPr>
          <w:p w14:paraId="338B2EC4" w14:textId="69710C62" w:rsidR="001556C6" w:rsidRPr="005916C0" w:rsidRDefault="001556C6" w:rsidP="001556C6">
            <w:pPr>
              <w:spacing w:after="0"/>
              <w:jc w:val="center"/>
              <w:rPr>
                <w:rFonts w:cs="Arial"/>
                <w:color w:val="000000"/>
                <w:sz w:val="18"/>
                <w:szCs w:val="18"/>
              </w:rPr>
            </w:pPr>
            <w:r w:rsidRPr="005916C0">
              <w:rPr>
                <w:rFonts w:cs="Arial"/>
                <w:b/>
                <w:bCs/>
                <w:i/>
                <w:iCs/>
                <w:color w:val="000000"/>
                <w:sz w:val="18"/>
                <w:szCs w:val="18"/>
              </w:rPr>
              <w:t>$</w:t>
            </w:r>
            <w:r w:rsidR="00DB2839" w:rsidRPr="005916C0">
              <w:rPr>
                <w:rFonts w:cs="Arial"/>
                <w:b/>
                <w:bCs/>
                <w:i/>
                <w:iCs/>
                <w:color w:val="000000"/>
                <w:sz w:val="18"/>
                <w:szCs w:val="18"/>
              </w:rPr>
              <w:t>1,</w:t>
            </w:r>
            <w:r w:rsidR="006C51CE" w:rsidRPr="005916C0">
              <w:rPr>
                <w:rFonts w:cs="Arial"/>
                <w:b/>
                <w:bCs/>
                <w:i/>
                <w:iCs/>
                <w:color w:val="000000"/>
                <w:sz w:val="18"/>
                <w:szCs w:val="18"/>
              </w:rPr>
              <w:t>077</w:t>
            </w:r>
            <w:r w:rsidR="00347079" w:rsidRPr="005916C0">
              <w:rPr>
                <w:rFonts w:cs="Arial"/>
                <w:b/>
                <w:bCs/>
                <w:i/>
                <w:iCs/>
                <w:color w:val="000000"/>
                <w:sz w:val="18"/>
                <w:szCs w:val="18"/>
              </w:rPr>
              <w:t xml:space="preserve"> </w:t>
            </w:r>
            <w:r w:rsidRPr="005916C0">
              <w:rPr>
                <w:rFonts w:cs="Arial"/>
                <w:b/>
                <w:bCs/>
                <w:i/>
                <w:iCs/>
                <w:color w:val="000000"/>
                <w:sz w:val="18"/>
                <w:szCs w:val="18"/>
              </w:rPr>
              <w:t>(average)</w:t>
            </w:r>
          </w:p>
        </w:tc>
        <w:tc>
          <w:tcPr>
            <w:tcW w:w="1350" w:type="dxa"/>
            <w:shd w:val="clear" w:color="auto" w:fill="DEEAF6"/>
            <w:vAlign w:val="center"/>
          </w:tcPr>
          <w:p w14:paraId="7D8DE932" w14:textId="7A920322" w:rsidR="001556C6" w:rsidRPr="005916C0" w:rsidRDefault="001556C6" w:rsidP="001556C6">
            <w:pPr>
              <w:spacing w:after="0"/>
              <w:jc w:val="center"/>
              <w:rPr>
                <w:rFonts w:eastAsia="Times New Roman" w:cs="Arial"/>
                <w:color w:val="000000"/>
                <w:sz w:val="18"/>
                <w:szCs w:val="18"/>
              </w:rPr>
            </w:pPr>
            <w:r w:rsidRPr="005916C0">
              <w:rPr>
                <w:rFonts w:cs="Arial"/>
                <w:b/>
                <w:bCs/>
                <w:i/>
                <w:iCs/>
                <w:color w:val="000000"/>
                <w:sz w:val="18"/>
                <w:szCs w:val="18"/>
              </w:rPr>
              <w:t>To be determined</w:t>
            </w:r>
          </w:p>
        </w:tc>
        <w:tc>
          <w:tcPr>
            <w:tcW w:w="1350" w:type="dxa"/>
            <w:shd w:val="clear" w:color="auto" w:fill="DEEAF6"/>
            <w:vAlign w:val="center"/>
          </w:tcPr>
          <w:p w14:paraId="483814C1" w14:textId="54C37072" w:rsidR="001556C6" w:rsidRPr="005916C0" w:rsidRDefault="001556C6" w:rsidP="001556C6">
            <w:pPr>
              <w:spacing w:after="0"/>
              <w:jc w:val="center"/>
              <w:rPr>
                <w:rFonts w:eastAsia="Times New Roman" w:cs="Arial"/>
                <w:color w:val="000000"/>
                <w:sz w:val="18"/>
                <w:szCs w:val="18"/>
              </w:rPr>
            </w:pPr>
            <w:r w:rsidRPr="005916C0">
              <w:rPr>
                <w:rFonts w:cs="Arial"/>
                <w:b/>
                <w:bCs/>
                <w:i/>
                <w:iCs/>
                <w:color w:val="000000"/>
                <w:sz w:val="18"/>
                <w:szCs w:val="18"/>
              </w:rPr>
              <w:t>To be determined</w:t>
            </w:r>
          </w:p>
        </w:tc>
        <w:tc>
          <w:tcPr>
            <w:tcW w:w="1170" w:type="dxa"/>
            <w:shd w:val="clear" w:color="auto" w:fill="DEEAF6"/>
            <w:noWrap/>
            <w:vAlign w:val="center"/>
          </w:tcPr>
          <w:p w14:paraId="2A81180A" w14:textId="09314FEC" w:rsidR="001556C6" w:rsidRPr="005916C0" w:rsidRDefault="001556C6" w:rsidP="001556C6">
            <w:pPr>
              <w:spacing w:after="0"/>
              <w:jc w:val="center"/>
              <w:rPr>
                <w:rFonts w:cs="Arial"/>
                <w:color w:val="000000"/>
                <w:sz w:val="18"/>
                <w:szCs w:val="18"/>
              </w:rPr>
            </w:pPr>
            <w:r w:rsidRPr="005916C0">
              <w:rPr>
                <w:rFonts w:cs="Arial"/>
                <w:b/>
                <w:bCs/>
                <w:i/>
                <w:iCs/>
                <w:color w:val="000000"/>
                <w:sz w:val="18"/>
                <w:szCs w:val="18"/>
              </w:rPr>
              <w:t>$</w:t>
            </w:r>
            <w:r w:rsidR="00DB2839" w:rsidRPr="005916C0">
              <w:rPr>
                <w:rFonts w:cs="Arial"/>
                <w:b/>
                <w:bCs/>
                <w:i/>
                <w:iCs/>
                <w:color w:val="000000"/>
                <w:sz w:val="18"/>
                <w:szCs w:val="18"/>
              </w:rPr>
              <w:t>2,</w:t>
            </w:r>
            <w:r w:rsidR="006C51CE" w:rsidRPr="005916C0">
              <w:rPr>
                <w:rFonts w:cs="Arial"/>
                <w:b/>
                <w:bCs/>
                <w:i/>
                <w:iCs/>
                <w:color w:val="000000"/>
                <w:sz w:val="18"/>
                <w:szCs w:val="18"/>
              </w:rPr>
              <w:t>157,072</w:t>
            </w:r>
          </w:p>
        </w:tc>
      </w:tr>
    </w:tbl>
    <w:p w14:paraId="04BBE385" w14:textId="77777777" w:rsidR="00113A99" w:rsidRPr="005916C0" w:rsidRDefault="00ED06DE" w:rsidP="00113A99">
      <w:pPr>
        <w:pStyle w:val="NoSpacing"/>
        <w:rPr>
          <w:sz w:val="18"/>
        </w:rPr>
      </w:pPr>
      <w:r w:rsidRPr="005916C0">
        <w:rPr>
          <w:sz w:val="18"/>
          <w:szCs w:val="18"/>
        </w:rPr>
        <w:t xml:space="preserve">Note: </w:t>
      </w:r>
      <w:r w:rsidRPr="005916C0">
        <w:rPr>
          <w:sz w:val="18"/>
        </w:rPr>
        <w:t>The projects highlighted in tan and marked with a plus sign were added to the plan as part of an annual update.</w:t>
      </w:r>
    </w:p>
    <w:p w14:paraId="3CA78E26" w14:textId="0664E11F" w:rsidR="00742DD5" w:rsidRPr="005916C0" w:rsidRDefault="00742DD5" w:rsidP="006B7778">
      <w:pPr>
        <w:pStyle w:val="Heading3"/>
        <w:spacing w:before="240"/>
      </w:pPr>
      <w:bookmarkStart w:id="160" w:name="_Toc97038967"/>
      <w:r w:rsidRPr="005916C0">
        <w:t>Sewer Laterals Rehabilitation</w:t>
      </w:r>
      <w:bookmarkEnd w:id="159"/>
      <w:bookmarkEnd w:id="160"/>
    </w:p>
    <w:p w14:paraId="030520C0" w14:textId="600A8E87" w:rsidR="00024B5B" w:rsidRPr="005916C0" w:rsidRDefault="00024B5B" w:rsidP="008B057C">
      <w:r w:rsidRPr="005916C0">
        <w:t xml:space="preserve">Sewage overflows following heavy rainfall events are an indicator of illegal connections or inadequate sewer asset conditions. There are three major components of wastewater flow in a sanitary sewer system: (1) base sanitary (or wastewater) flow, (2) groundwater infiltration, and (3) rainfall inflow. Virtually every sewer system has some </w:t>
      </w:r>
      <w:bookmarkStart w:id="161" w:name="_Hlk531088947"/>
      <w:r w:rsidRPr="005916C0">
        <w:t>infiltration and/or inflow</w:t>
      </w:r>
      <w:bookmarkEnd w:id="161"/>
      <w:r w:rsidRPr="005916C0">
        <w:t xml:space="preserve">. Historically, small amounts of </w:t>
      </w:r>
      <w:r w:rsidR="00552EDB" w:rsidRPr="005916C0">
        <w:t>infiltration and/or inflow</w:t>
      </w:r>
      <w:r w:rsidRPr="005916C0">
        <w:t xml:space="preserve"> are expected and tolerated. However, </w:t>
      </w:r>
      <w:r w:rsidR="00552EDB" w:rsidRPr="005916C0">
        <w:t>infiltration and/or inflow</w:t>
      </w:r>
      <w:r w:rsidR="00552EDB" w:rsidRPr="005916C0" w:rsidDel="00552EDB">
        <w:t xml:space="preserve"> </w:t>
      </w:r>
      <w:r w:rsidRPr="005916C0">
        <w:t xml:space="preserve">becomes excessive when it causes overflows, health, and/or environmental risks. </w:t>
      </w:r>
      <w:r w:rsidR="00B33A8B" w:rsidRPr="005916C0">
        <w:t>There have been recurring o</w:t>
      </w:r>
      <w:r w:rsidRPr="005916C0">
        <w:t xml:space="preserve">verflows from the South Beaches </w:t>
      </w:r>
      <w:r w:rsidR="001C51FE" w:rsidRPr="005916C0">
        <w:t xml:space="preserve">Wastewater Treatment Facility </w:t>
      </w:r>
      <w:r w:rsidRPr="005916C0">
        <w:t>sewer system, including significant overflows following Hurricane Matthew in 2016 and Hurricane Irma in 2017. Less frequent overflows and line breaks have occurred in other sewer service areas.</w:t>
      </w:r>
    </w:p>
    <w:p w14:paraId="76C60A2A" w14:textId="7C97205D" w:rsidR="00024B5B" w:rsidRPr="005916C0" w:rsidRDefault="00024B5B" w:rsidP="008B057C">
      <w:r w:rsidRPr="005916C0">
        <w:t>In 2012, in recognition of aging infrastructure and increasingly frequent issues, the Brevard County</w:t>
      </w:r>
      <w:r w:rsidR="0057795B" w:rsidRPr="005916C0">
        <w:t xml:space="preserve"> (County)</w:t>
      </w:r>
      <w:r w:rsidRPr="005916C0">
        <w:t xml:space="preserve"> Utilit</w:t>
      </w:r>
      <w:r w:rsidR="00C017E8" w:rsidRPr="005916C0">
        <w:t>y</w:t>
      </w:r>
      <w:r w:rsidRPr="005916C0">
        <w:t xml:space="preserve"> Services Department engaged seven professional engineering firms to perform independent field evaluations of the condition of the sewage infrastructure assets located in each of the County’s seven independent sewer service areas. The output of this </w:t>
      </w:r>
      <w:r w:rsidRPr="005916C0">
        <w:lastRenderedPageBreak/>
        <w:t>investigation was identification of $134 million in specific capital improvement needs required over a ten-year period to bring County-owned sewer system assets up to a fully-functional, reliable, affordable, efficient, and maintainable condition (Brevard C</w:t>
      </w:r>
      <w:r w:rsidR="00E34EEF" w:rsidRPr="005916C0">
        <w:t>ounty Utilit</w:t>
      </w:r>
      <w:r w:rsidR="00C017E8" w:rsidRPr="005916C0">
        <w:t>y</w:t>
      </w:r>
      <w:r w:rsidR="00E34EEF" w:rsidRPr="005916C0">
        <w:t xml:space="preserve"> Services</w:t>
      </w:r>
      <w:r w:rsidR="006D498B" w:rsidRPr="005916C0">
        <w:t>,</w:t>
      </w:r>
      <w:r w:rsidR="00E34EEF" w:rsidRPr="005916C0">
        <w:t xml:space="preserve"> 2013).</w:t>
      </w:r>
      <w:r w:rsidRPr="005916C0">
        <w:t xml:space="preserve"> The field evaluation results and corresponding 10-year Capital Improvement Program Plan were presented to the Brevard County Commission in 2013. In response, the Commission approved financing the entire Capital Improvement Program Plan and increased the County’s sewer service rates to repay the debt. Plan implementation began in 2014 and projects are progressing quickly.</w:t>
      </w:r>
    </w:p>
    <w:p w14:paraId="2680D1BE" w14:textId="364FEBF2" w:rsidR="00024B5B" w:rsidRPr="005916C0" w:rsidRDefault="00024B5B" w:rsidP="008B057C">
      <w:r w:rsidRPr="005916C0">
        <w:t xml:space="preserve">Because there was already a capital improvement plan and funding mechanism for updating the County’s aging sewer system infrastructure, the original Save Our Indian River Lagoon Project Plan did not include analysis or funding for sewer system repairs. Unfortunately, even in areas where capital improvements have been made, </w:t>
      </w:r>
      <w:r w:rsidR="00552EDB" w:rsidRPr="005916C0">
        <w:t>infiltration and/or inflow</w:t>
      </w:r>
      <w:r w:rsidRPr="005916C0">
        <w:t xml:space="preserve"> continues to be a problem that contributes to overflows that discharge untreated wastewater into the</w:t>
      </w:r>
      <w:r w:rsidR="00883BAB" w:rsidRPr="005916C0">
        <w:t xml:space="preserve"> Indian River Lagoon (</w:t>
      </w:r>
      <w:r w:rsidRPr="005916C0">
        <w:t>IRL</w:t>
      </w:r>
      <w:r w:rsidR="00883BAB" w:rsidRPr="005916C0">
        <w:t>)</w:t>
      </w:r>
      <w:r w:rsidRPr="005916C0">
        <w:t>. This indicates the probability of problems outside the County-owned assets and could include illegal connections and/or leaks in the privately owned lateral connections of homes and business</w:t>
      </w:r>
      <w:r w:rsidR="00E34EEF" w:rsidRPr="005916C0">
        <w:t>es to the County sewer system.</w:t>
      </w:r>
    </w:p>
    <w:p w14:paraId="36FB2065" w14:textId="14E702F7" w:rsidR="00024B5B" w:rsidRPr="005916C0" w:rsidRDefault="00024B5B" w:rsidP="008B057C">
      <w:r w:rsidRPr="005916C0">
        <w:t>Identifying problems on the customer side of the connection require</w:t>
      </w:r>
      <w:r w:rsidR="0025511F" w:rsidRPr="005916C0">
        <w:t>d</w:t>
      </w:r>
      <w:r w:rsidRPr="005916C0">
        <w:t xml:space="preserve"> smoke testing each building or private residence to determine if leaks or illegal connections are present. The extent of </w:t>
      </w:r>
      <w:r w:rsidR="00552EDB" w:rsidRPr="005916C0">
        <w:t>infiltration and/or inflow</w:t>
      </w:r>
      <w:r w:rsidRPr="005916C0">
        <w:t xml:space="preserve"> on the customer side of the connections is unknown and, therefore, the nutrient loading associated with these issues are also unknown. As a first step to determine the extent of </w:t>
      </w:r>
      <w:r w:rsidR="00552EDB" w:rsidRPr="005916C0">
        <w:t>infiltration and/or inflow</w:t>
      </w:r>
      <w:r w:rsidRPr="005916C0">
        <w:t xml:space="preserve"> problems with the sewer laterals, the County partner</w:t>
      </w:r>
      <w:r w:rsidR="0025511F" w:rsidRPr="005916C0">
        <w:t>ed</w:t>
      </w:r>
      <w:r w:rsidRPr="005916C0">
        <w:t xml:space="preserve"> with the City of Satellite Beach on a pilot project to perform smoke testing of </w:t>
      </w:r>
      <w:r w:rsidR="0025511F" w:rsidRPr="005916C0">
        <w:t>more than 12,000</w:t>
      </w:r>
      <w:r w:rsidRPr="005916C0">
        <w:t xml:space="preserve"> buildings and residences within the</w:t>
      </w:r>
      <w:r w:rsidR="0025511F" w:rsidRPr="005916C0">
        <w:t xml:space="preserve"> area of concern</w:t>
      </w:r>
      <w:r w:rsidRPr="005916C0">
        <w:t xml:space="preserve"> in March through </w:t>
      </w:r>
      <w:r w:rsidR="0025511F" w:rsidRPr="005916C0">
        <w:t xml:space="preserve">July </w:t>
      </w:r>
      <w:r w:rsidRPr="005916C0">
        <w:t xml:space="preserve">of 2018. </w:t>
      </w:r>
      <w:r w:rsidR="0025511F" w:rsidRPr="005916C0">
        <w:t xml:space="preserve">Smoke testing results are included in </w:t>
      </w:r>
      <w:r w:rsidR="0025511F" w:rsidRPr="005916C0">
        <w:rPr>
          <w:b/>
        </w:rPr>
        <w:t xml:space="preserve">Section </w:t>
      </w:r>
      <w:r w:rsidR="0025511F" w:rsidRPr="005916C0">
        <w:rPr>
          <w:b/>
        </w:rPr>
        <w:fldChar w:fldCharType="begin"/>
      </w:r>
      <w:r w:rsidR="0025511F" w:rsidRPr="005916C0">
        <w:rPr>
          <w:b/>
        </w:rPr>
        <w:instrText xml:space="preserve"> REF _Ref533689578 \r \h  \* MERGEFORMAT </w:instrText>
      </w:r>
      <w:r w:rsidR="0025511F" w:rsidRPr="005916C0">
        <w:rPr>
          <w:b/>
        </w:rPr>
      </w:r>
      <w:r w:rsidR="0025511F" w:rsidRPr="005916C0">
        <w:rPr>
          <w:b/>
        </w:rPr>
        <w:fldChar w:fldCharType="separate"/>
      </w:r>
      <w:r w:rsidR="004502BB">
        <w:rPr>
          <w:b/>
        </w:rPr>
        <w:t>4.4.3</w:t>
      </w:r>
      <w:r w:rsidR="0025511F" w:rsidRPr="005916C0">
        <w:rPr>
          <w:b/>
        </w:rPr>
        <w:fldChar w:fldCharType="end"/>
      </w:r>
      <w:r w:rsidR="0025511F" w:rsidRPr="005916C0">
        <w:t>.</w:t>
      </w:r>
    </w:p>
    <w:p w14:paraId="1DFE8D84" w14:textId="156A30EA" w:rsidR="007D36DE" w:rsidRPr="005916C0" w:rsidRDefault="00024B5B" w:rsidP="008B057C">
      <w:r w:rsidRPr="005916C0">
        <w:t>Repair of privately</w:t>
      </w:r>
      <w:r w:rsidR="00EF4578" w:rsidRPr="005916C0">
        <w:t>-</w:t>
      </w:r>
      <w:r w:rsidRPr="005916C0">
        <w:t xml:space="preserve">owned portions of the sewer system is not funded in the </w:t>
      </w:r>
      <w:r w:rsidR="00164372" w:rsidRPr="005916C0">
        <w:t xml:space="preserve">County's </w:t>
      </w:r>
      <w:r w:rsidRPr="005916C0">
        <w:t>adopted Capital Improvement Program Plan</w:t>
      </w:r>
      <w:r w:rsidR="0025511F" w:rsidRPr="005916C0">
        <w:t xml:space="preserve"> for the Wastewater Utility</w:t>
      </w:r>
      <w:r w:rsidRPr="005916C0">
        <w:t>; therefore, consideration has been given to the use of the Save Our Indian River Lagoon Tax funding. The Brevard County Utilit</w:t>
      </w:r>
      <w:r w:rsidR="006D498B" w:rsidRPr="005916C0">
        <w:t>y</w:t>
      </w:r>
      <w:r w:rsidRPr="005916C0">
        <w:t xml:space="preserve"> Services Department estimates that </w:t>
      </w:r>
      <w:r w:rsidR="00552EDB" w:rsidRPr="005916C0">
        <w:t>infiltration and/or inflow</w:t>
      </w:r>
      <w:r w:rsidRPr="005916C0">
        <w:t xml:space="preserve"> due to rainfall and flooding associated with Hurricane Irma, caused 1,835 </w:t>
      </w:r>
      <w:r w:rsidR="00464EFC" w:rsidRPr="005916C0">
        <w:t xml:space="preserve">pounds per year </w:t>
      </w:r>
      <w:r w:rsidRPr="005916C0">
        <w:t xml:space="preserve">of </w:t>
      </w:r>
      <w:r w:rsidR="00503834" w:rsidRPr="005916C0">
        <w:t>total nitrogen (</w:t>
      </w:r>
      <w:r w:rsidRPr="005916C0">
        <w:t>TN</w:t>
      </w:r>
      <w:r w:rsidR="00503834" w:rsidRPr="005916C0">
        <w:t>)</w:t>
      </w:r>
      <w:r w:rsidRPr="005916C0">
        <w:t xml:space="preserve"> and 350 </w:t>
      </w:r>
      <w:r w:rsidR="0094251A" w:rsidRPr="005916C0">
        <w:t>pounds per year</w:t>
      </w:r>
      <w:r w:rsidRPr="005916C0">
        <w:t xml:space="preserve"> of </w:t>
      </w:r>
      <w:r w:rsidR="00503834" w:rsidRPr="005916C0">
        <w:t>total phosphorus (</w:t>
      </w:r>
      <w:r w:rsidRPr="005916C0">
        <w:t>TP</w:t>
      </w:r>
      <w:r w:rsidR="00503834" w:rsidRPr="005916C0">
        <w:t>)</w:t>
      </w:r>
      <w:r w:rsidRPr="005916C0">
        <w:t xml:space="preserve"> to enter the lagoon from sewer overflowing from the South Beaches Regional </w:t>
      </w:r>
      <w:r w:rsidR="000E0E8C" w:rsidRPr="005916C0">
        <w:t>Wastewater Treatment Facility</w:t>
      </w:r>
      <w:r w:rsidRPr="005916C0">
        <w:t xml:space="preserve"> sewer system. </w:t>
      </w:r>
      <w:r w:rsidR="00164372" w:rsidRPr="005916C0">
        <w:t>Staff reviewed 13 years of storm-related release data (2004</w:t>
      </w:r>
      <w:r w:rsidR="006D498B" w:rsidRPr="005916C0">
        <w:t>–</w:t>
      </w:r>
      <w:r w:rsidR="00164372" w:rsidRPr="005916C0">
        <w:t xml:space="preserve">2017) to estimate the average annual nutrient load to the lagoon from emergency sewage overflows. </w:t>
      </w:r>
      <w:r w:rsidRPr="005916C0">
        <w:t xml:space="preserve">If repairing private connections could prevent similar overflows in the </w:t>
      </w:r>
      <w:r w:rsidR="00164372" w:rsidRPr="005916C0">
        <w:t>future</w:t>
      </w:r>
      <w:r w:rsidRPr="005916C0">
        <w:t xml:space="preserve">, then the average annual nitrogen reduction benefit of such repairs would be approximately 988 </w:t>
      </w:r>
      <w:r w:rsidR="0094251A" w:rsidRPr="005916C0">
        <w:t>pounds per year</w:t>
      </w:r>
      <w:r w:rsidRPr="005916C0">
        <w:t xml:space="preserve"> of TN. The average cost effectiveness of sewer expansion projects funded in </w:t>
      </w:r>
      <w:r w:rsidR="00EE068B" w:rsidRPr="005916C0">
        <w:t>the 2017 Plan Supplement was</w:t>
      </w:r>
      <w:r w:rsidRPr="005916C0">
        <w:t xml:space="preserve"> $852 per pound of nitrogen removed, thus the cost to reduce 988 </w:t>
      </w:r>
      <w:r w:rsidR="0094251A" w:rsidRPr="005916C0">
        <w:t>pounds per year</w:t>
      </w:r>
      <w:r w:rsidRPr="005916C0">
        <w:t xml:space="preserve"> of TN loading by implementing septic</w:t>
      </w:r>
      <w:r w:rsidR="00493182" w:rsidRPr="005916C0">
        <w:t>-</w:t>
      </w:r>
      <w:r w:rsidRPr="005916C0">
        <w:t>to</w:t>
      </w:r>
      <w:r w:rsidR="00493182" w:rsidRPr="005916C0">
        <w:t>-</w:t>
      </w:r>
      <w:r w:rsidRPr="005916C0">
        <w:t>sewer projects would be $841,842. Therefore, th</w:t>
      </w:r>
      <w:r w:rsidR="0097098F" w:rsidRPr="005916C0">
        <w:t>e</w:t>
      </w:r>
      <w:r w:rsidRPr="005916C0">
        <w:t xml:space="preserve"> 2018 </w:t>
      </w:r>
      <w:r w:rsidR="0097098F" w:rsidRPr="005916C0">
        <w:t>U</w:t>
      </w:r>
      <w:r w:rsidRPr="005916C0">
        <w:t xml:space="preserve">pdate </w:t>
      </w:r>
      <w:r w:rsidR="00545945" w:rsidRPr="005916C0">
        <w:t>allocated</w:t>
      </w:r>
      <w:r w:rsidRPr="005916C0">
        <w:t xml:space="preserve"> $840,000 to assist property owners with the cost to repair leaky sewer connections expected to b</w:t>
      </w:r>
      <w:r w:rsidR="00E34EEF" w:rsidRPr="005916C0">
        <w:t>e found through smoke testing.</w:t>
      </w:r>
    </w:p>
    <w:p w14:paraId="5B168946" w14:textId="0B3A073E" w:rsidR="00024B5B" w:rsidRPr="005916C0" w:rsidRDefault="006615CA" w:rsidP="008B057C">
      <w:r w:rsidRPr="005916C0">
        <w:t xml:space="preserve">After smoke testing was complete, based on the leaks identified, the cost to make the repairs </w:t>
      </w:r>
      <w:r w:rsidR="007D36DE" w:rsidRPr="005916C0">
        <w:t xml:space="preserve">in the pilot area </w:t>
      </w:r>
      <w:r w:rsidRPr="005916C0">
        <w:t>was estimated at $</w:t>
      </w:r>
      <w:r w:rsidR="00572685" w:rsidRPr="005916C0">
        <w:t>646,200</w:t>
      </w:r>
      <w:r w:rsidR="007D36DE" w:rsidRPr="005916C0">
        <w:t xml:space="preserve">. A second pilot area for smoke testing was added in 2019 and </w:t>
      </w:r>
      <w:r w:rsidR="0021378B" w:rsidRPr="005916C0">
        <w:t>three</w:t>
      </w:r>
      <w:r w:rsidR="007D36DE" w:rsidRPr="005916C0">
        <w:t xml:space="preserve"> more areas were added in 2020</w:t>
      </w:r>
      <w:r w:rsidR="00F16F15" w:rsidRPr="005916C0">
        <w:t>;</w:t>
      </w:r>
      <w:r w:rsidR="007D36DE" w:rsidRPr="005916C0">
        <w:t xml:space="preserve"> however</w:t>
      </w:r>
      <w:r w:rsidR="00F16F15" w:rsidRPr="005916C0">
        <w:t>,</w:t>
      </w:r>
      <w:r w:rsidR="007D36DE" w:rsidRPr="005916C0">
        <w:t xml:space="preserve"> funds were not added to assist owners with making repairs in these areas. Instead, the</w:t>
      </w:r>
      <w:r w:rsidR="00AB7346" w:rsidRPr="005916C0">
        <w:t xml:space="preserve"> Citizen Oversight Committee and Brevard County Board of County Commissioners decided in 2020 to make the</w:t>
      </w:r>
      <w:r w:rsidRPr="005916C0">
        <w:t xml:space="preserve"> $840,000 </w:t>
      </w:r>
      <w:r w:rsidR="007D36DE" w:rsidRPr="005916C0">
        <w:t>of funding available to offer grants county-wide for the repair of leaky laterals within the watershed of the IRL</w:t>
      </w:r>
      <w:r w:rsidRPr="005916C0">
        <w:t>.</w:t>
      </w:r>
      <w:r w:rsidR="00DA417B" w:rsidRPr="005916C0">
        <w:t xml:space="preserve"> </w:t>
      </w:r>
      <w:r w:rsidR="00251F77" w:rsidRPr="005916C0">
        <w:rPr>
          <w:b/>
        </w:rPr>
        <w:fldChar w:fldCharType="begin"/>
      </w:r>
      <w:r w:rsidR="00251F77" w:rsidRPr="005916C0">
        <w:rPr>
          <w:b/>
        </w:rPr>
        <w:instrText xml:space="preserve"> REF _Ref44414975 \h  \* MERGEFORMAT </w:instrText>
      </w:r>
      <w:r w:rsidR="00251F77" w:rsidRPr="005916C0">
        <w:rPr>
          <w:b/>
        </w:rPr>
      </w:r>
      <w:r w:rsidR="00251F77"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14</w:t>
      </w:r>
      <w:r w:rsidR="00251F77" w:rsidRPr="005916C0">
        <w:rPr>
          <w:b/>
        </w:rPr>
        <w:fldChar w:fldCharType="end"/>
      </w:r>
      <w:r w:rsidR="00DA417B" w:rsidRPr="005916C0">
        <w:t xml:space="preserve"> summarizes the sewer laterals rehabilitation projects.</w:t>
      </w:r>
      <w:r w:rsidR="00572685" w:rsidRPr="005916C0">
        <w:t xml:space="preserve"> It should be noted </w:t>
      </w:r>
      <w:r w:rsidR="00572685" w:rsidRPr="005916C0">
        <w:lastRenderedPageBreak/>
        <w:t xml:space="preserve">that </w:t>
      </w:r>
      <w:r w:rsidR="00AB7346" w:rsidRPr="005916C0">
        <w:t>smoke testing alon</w:t>
      </w:r>
      <w:r w:rsidR="00C33CA8" w:rsidRPr="005916C0">
        <w:t>e</w:t>
      </w:r>
      <w:r w:rsidR="00AB7346" w:rsidRPr="005916C0">
        <w:t xml:space="preserve"> does not result in nutrient load reductions; identified issues must be repaired to achieve a nutrient load reduction benefit. Therefore, the funding for this type of project is focused on repairs to achieve reductions.</w:t>
      </w:r>
    </w:p>
    <w:p w14:paraId="4639EF74" w14:textId="77777777" w:rsidR="004E25A5" w:rsidRPr="005916C0" w:rsidRDefault="00024B5B" w:rsidP="008B057C">
      <w:pPr>
        <w:spacing w:before="240"/>
        <w:sectPr w:rsidR="004E25A5" w:rsidRPr="005916C0" w:rsidSect="00CF70AB">
          <w:footerReference w:type="default" r:id="rId36"/>
          <w:pgSz w:w="12240" w:h="15840"/>
          <w:pgMar w:top="1440" w:right="1440" w:bottom="1440" w:left="1440" w:header="720" w:footer="720" w:gutter="0"/>
          <w:cols w:space="720"/>
          <w:docGrid w:linePitch="360"/>
        </w:sectPr>
      </w:pPr>
      <w:r w:rsidRPr="005916C0">
        <w:t xml:space="preserve">The Save Our Indian River Lagoon Trust Fund will also be used to conduct performance monitoring to measure the nutrient reduction benefits of repairing privately-owned leaky lateral connections. </w:t>
      </w:r>
      <w:r w:rsidR="00545945" w:rsidRPr="005916C0">
        <w:t>In addition to documenting less groundwater leaking into pipes and overwhelming the sewer infrastructure, monitoring will also seek to document improvement in groundwater quality that may occur when the leaks are repaired.</w:t>
      </w:r>
      <w:r w:rsidR="006B24DF" w:rsidRPr="005916C0">
        <w:t xml:space="preserve"> </w:t>
      </w:r>
      <w:r w:rsidRPr="005916C0">
        <w:t>The results of performance monitoring will be used to consider expansion of this program from the Satellite Beach pilot areas to other city and county sewer service areas.</w:t>
      </w:r>
      <w:r w:rsidR="0025511F" w:rsidRPr="005916C0">
        <w:t xml:space="preserve"> </w:t>
      </w:r>
      <w:r w:rsidR="006242B1" w:rsidRPr="005916C0">
        <w:t>The lessons learned from this pilot study</w:t>
      </w:r>
      <w:r w:rsidR="0025511F" w:rsidRPr="005916C0">
        <w:t xml:space="preserve"> and a pilot study in Titusville</w:t>
      </w:r>
      <w:r w:rsidR="00164372" w:rsidRPr="005916C0">
        <w:t xml:space="preserve"> (added in the 2019 Update)</w:t>
      </w:r>
      <w:r w:rsidR="006242B1" w:rsidRPr="005916C0">
        <w:t xml:space="preserve"> will be applied to future sewer lateral evaluation and repair projects.</w:t>
      </w:r>
    </w:p>
    <w:p w14:paraId="67C0ECA5" w14:textId="0AF8ABC9" w:rsidR="003D6E3D" w:rsidRPr="005916C0" w:rsidRDefault="003D6E3D" w:rsidP="00746679">
      <w:pPr>
        <w:pStyle w:val="TableCaption"/>
        <w:keepNext/>
      </w:pPr>
      <w:bookmarkStart w:id="162" w:name="_Ref44414975"/>
      <w:bookmarkStart w:id="163" w:name="_Toc97039066"/>
      <w:bookmarkStart w:id="164" w:name="_Hlk52346087"/>
      <w:r w:rsidRPr="005916C0">
        <w:lastRenderedPageBreak/>
        <w:t xml:space="preserve">Table </w:t>
      </w:r>
      <w:fldSimple w:instr=" STYLEREF 1 \s ">
        <w:r w:rsidR="004502BB">
          <w:rPr>
            <w:noProof/>
          </w:rPr>
          <w:t>4</w:t>
        </w:r>
      </w:fldSimple>
      <w:r w:rsidR="001D1AB1" w:rsidRPr="005916C0">
        <w:noBreakHyphen/>
      </w:r>
      <w:fldSimple w:instr=" SEQ Table \* ARABIC \s 1 ">
        <w:r w:rsidR="004502BB">
          <w:rPr>
            <w:noProof/>
          </w:rPr>
          <w:t>14</w:t>
        </w:r>
      </w:fldSimple>
      <w:bookmarkEnd w:id="162"/>
      <w:r w:rsidRPr="005916C0">
        <w:t>: Projects for Sewer Laterals Rehabilitation</w:t>
      </w:r>
      <w:bookmarkEnd w:id="163"/>
    </w:p>
    <w:tbl>
      <w:tblPr>
        <w:tblStyle w:val="TableGrid"/>
        <w:tblW w:w="13166" w:type="dxa"/>
        <w:jc w:val="center"/>
        <w:tblLook w:val="0420" w:firstRow="1" w:lastRow="0" w:firstColumn="0" w:lastColumn="0" w:noHBand="0" w:noVBand="1"/>
        <w:tblCaption w:val="Stakeholder Projects for Sewer Laterals Rehabilitation"/>
      </w:tblPr>
      <w:tblGrid>
        <w:gridCol w:w="776"/>
        <w:gridCol w:w="897"/>
        <w:gridCol w:w="2101"/>
        <w:gridCol w:w="1977"/>
        <w:gridCol w:w="900"/>
        <w:gridCol w:w="1349"/>
        <w:gridCol w:w="1349"/>
        <w:gridCol w:w="1350"/>
        <w:gridCol w:w="1350"/>
        <w:gridCol w:w="1117"/>
      </w:tblGrid>
      <w:tr w:rsidR="001D4CA4" w:rsidRPr="005916C0" w14:paraId="56407571" w14:textId="77777777" w:rsidTr="00295068">
        <w:trPr>
          <w:cantSplit/>
          <w:trHeight w:val="340"/>
          <w:tblHeader/>
          <w:jc w:val="center"/>
        </w:trPr>
        <w:tc>
          <w:tcPr>
            <w:tcW w:w="776" w:type="dxa"/>
            <w:shd w:val="clear" w:color="auto" w:fill="BDD7EE"/>
            <w:vAlign w:val="center"/>
          </w:tcPr>
          <w:p w14:paraId="16022422" w14:textId="77777777"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897" w:type="dxa"/>
            <w:shd w:val="clear" w:color="auto" w:fill="BDD7EE"/>
            <w:vAlign w:val="center"/>
          </w:tcPr>
          <w:p w14:paraId="6B30F15C" w14:textId="77777777"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102" w:type="dxa"/>
            <w:shd w:val="clear" w:color="auto" w:fill="BDD7EE"/>
            <w:vAlign w:val="center"/>
            <w:hideMark/>
          </w:tcPr>
          <w:p w14:paraId="4FA83B6D" w14:textId="77777777"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980" w:type="dxa"/>
            <w:shd w:val="clear" w:color="auto" w:fill="BDD7EE"/>
            <w:vAlign w:val="center"/>
            <w:hideMark/>
          </w:tcPr>
          <w:p w14:paraId="03FC98BF" w14:textId="77777777"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900" w:type="dxa"/>
            <w:shd w:val="clear" w:color="auto" w:fill="BDD7EE"/>
            <w:vAlign w:val="center"/>
            <w:hideMark/>
          </w:tcPr>
          <w:p w14:paraId="20CE3320" w14:textId="77777777"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350" w:type="dxa"/>
            <w:shd w:val="clear" w:color="auto" w:fill="BDD7EE"/>
            <w:vAlign w:val="center"/>
            <w:hideMark/>
          </w:tcPr>
          <w:p w14:paraId="218C0461" w14:textId="35C8D424"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295068"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3ECBF1C8" w14:textId="2D15D1CB"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295068"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c>
          <w:tcPr>
            <w:tcW w:w="1350" w:type="dxa"/>
            <w:shd w:val="clear" w:color="auto" w:fill="BDD7EE"/>
            <w:vAlign w:val="center"/>
            <w:hideMark/>
          </w:tcPr>
          <w:p w14:paraId="1390C818" w14:textId="4C3E1274"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295068"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18C8497C" w14:textId="54A42EA1"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295068"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295068"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Removed</w:t>
            </w:r>
          </w:p>
        </w:tc>
        <w:tc>
          <w:tcPr>
            <w:tcW w:w="1111" w:type="dxa"/>
            <w:shd w:val="clear" w:color="auto" w:fill="BDD7EE"/>
            <w:vAlign w:val="center"/>
            <w:hideMark/>
          </w:tcPr>
          <w:p w14:paraId="345905CE" w14:textId="7B481E88" w:rsidR="004E25A5" w:rsidRPr="005916C0" w:rsidRDefault="004E25A5" w:rsidP="00EA36C0">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1D4CA4" w:rsidRPr="005916C0" w14:paraId="265249B6" w14:textId="77777777" w:rsidTr="00295068">
        <w:trPr>
          <w:cantSplit/>
          <w:trHeight w:val="70"/>
          <w:jc w:val="center"/>
        </w:trPr>
        <w:tc>
          <w:tcPr>
            <w:tcW w:w="776" w:type="dxa"/>
            <w:shd w:val="clear" w:color="auto" w:fill="FFF2CC" w:themeFill="accent4" w:themeFillTint="33"/>
            <w:vAlign w:val="center"/>
          </w:tcPr>
          <w:p w14:paraId="01E66671" w14:textId="11B4ABAC" w:rsidR="004E25A5" w:rsidRPr="005916C0" w:rsidRDefault="004E25A5" w:rsidP="0021378B">
            <w:pPr>
              <w:spacing w:after="0"/>
              <w:jc w:val="center"/>
              <w:rPr>
                <w:rFonts w:eastAsia="Times New Roman" w:cs="Arial"/>
                <w:color w:val="000000"/>
                <w:sz w:val="18"/>
                <w:szCs w:val="18"/>
              </w:rPr>
            </w:pPr>
            <w:r w:rsidRPr="005916C0">
              <w:rPr>
                <w:rFonts w:eastAsia="Times New Roman" w:cs="Arial"/>
                <w:color w:val="000000"/>
                <w:sz w:val="18"/>
                <w:szCs w:val="18"/>
              </w:rPr>
              <w:t>2018</w:t>
            </w:r>
            <w:r w:rsidR="001D4CA4" w:rsidRPr="005916C0">
              <w:rPr>
                <w:rFonts w:eastAsia="Times New Roman" w:cs="Arial"/>
                <w:color w:val="000000"/>
                <w:sz w:val="18"/>
                <w:szCs w:val="18"/>
              </w:rPr>
              <w:t>, 2021</w:t>
            </w:r>
          </w:p>
        </w:tc>
        <w:tc>
          <w:tcPr>
            <w:tcW w:w="897" w:type="dxa"/>
            <w:shd w:val="clear" w:color="auto" w:fill="FFF2CC" w:themeFill="accent4" w:themeFillTint="33"/>
            <w:vAlign w:val="center"/>
          </w:tcPr>
          <w:p w14:paraId="7EF4B039" w14:textId="75F25CE1" w:rsidR="004E25A5" w:rsidRPr="005916C0" w:rsidRDefault="004E25A5" w:rsidP="0021378B">
            <w:pPr>
              <w:spacing w:after="0"/>
              <w:jc w:val="center"/>
              <w:rPr>
                <w:rFonts w:eastAsia="Times New Roman" w:cs="Arial"/>
                <w:color w:val="000000"/>
                <w:sz w:val="18"/>
                <w:szCs w:val="18"/>
              </w:rPr>
            </w:pPr>
            <w:r w:rsidRPr="005916C0">
              <w:rPr>
                <w:rFonts w:eastAsia="Times New Roman" w:cs="Arial"/>
                <w:color w:val="000000"/>
                <w:sz w:val="18"/>
                <w:szCs w:val="18"/>
              </w:rPr>
              <w:t>63</w:t>
            </w:r>
            <w:r w:rsidR="00572685" w:rsidRPr="005916C0">
              <w:rPr>
                <w:rFonts w:eastAsia="Times New Roman" w:cs="Arial"/>
                <w:color w:val="000000"/>
                <w:sz w:val="18"/>
                <w:szCs w:val="18"/>
              </w:rPr>
              <w:t>a</w:t>
            </w:r>
            <w:r w:rsidR="001D4CA4" w:rsidRPr="005916C0">
              <w:rPr>
                <w:rFonts w:eastAsia="Times New Roman" w:cs="Arial"/>
                <w:color w:val="000000"/>
                <w:sz w:val="18"/>
                <w:szCs w:val="18"/>
              </w:rPr>
              <w:t>b</w:t>
            </w:r>
          </w:p>
        </w:tc>
        <w:tc>
          <w:tcPr>
            <w:tcW w:w="2102" w:type="dxa"/>
            <w:shd w:val="clear" w:color="auto" w:fill="FFF2CC" w:themeFill="accent4" w:themeFillTint="33"/>
            <w:vAlign w:val="center"/>
          </w:tcPr>
          <w:p w14:paraId="0C197D3D" w14:textId="31EE5611" w:rsidR="004E25A5" w:rsidRPr="005916C0" w:rsidRDefault="00572685" w:rsidP="0021378B">
            <w:pPr>
              <w:spacing w:after="0"/>
              <w:jc w:val="center"/>
              <w:rPr>
                <w:rFonts w:eastAsia="Times New Roman" w:cs="Arial"/>
                <w:color w:val="000000"/>
                <w:sz w:val="18"/>
                <w:szCs w:val="18"/>
              </w:rPr>
            </w:pPr>
            <w:r w:rsidRPr="005916C0">
              <w:rPr>
                <w:rFonts w:eastAsia="Times New Roman" w:cs="Arial"/>
                <w:color w:val="000000"/>
                <w:sz w:val="18"/>
                <w:szCs w:val="18"/>
              </w:rPr>
              <w:t xml:space="preserve">Satellite Beach </w:t>
            </w:r>
            <w:r w:rsidR="004E25A5" w:rsidRPr="005916C0">
              <w:rPr>
                <w:rFonts w:eastAsia="Times New Roman" w:cs="Arial"/>
                <w:color w:val="000000"/>
                <w:sz w:val="18"/>
                <w:szCs w:val="18"/>
              </w:rPr>
              <w:t xml:space="preserve">Lateral </w:t>
            </w:r>
            <w:r w:rsidRPr="005916C0">
              <w:rPr>
                <w:rFonts w:eastAsia="Times New Roman" w:cs="Arial"/>
                <w:color w:val="000000"/>
                <w:sz w:val="18"/>
                <w:szCs w:val="18"/>
              </w:rPr>
              <w:t>Smoke Testing</w:t>
            </w:r>
            <w:r w:rsidR="001D4CA4" w:rsidRPr="005916C0">
              <w:rPr>
                <w:rFonts w:eastAsia="Times New Roman" w:cs="Arial"/>
                <w:color w:val="000000"/>
                <w:sz w:val="18"/>
                <w:szCs w:val="18"/>
              </w:rPr>
              <w:t xml:space="preserve"> and Countywide Repair/Replacement</w:t>
            </w:r>
            <w:r w:rsidR="004E25A5" w:rsidRPr="005916C0">
              <w:rPr>
                <w:rFonts w:eastAsia="Times New Roman" w:cs="Arial"/>
                <w:color w:val="000000"/>
                <w:sz w:val="18"/>
                <w:szCs w:val="18"/>
              </w:rPr>
              <w:t>+</w:t>
            </w:r>
          </w:p>
        </w:tc>
        <w:tc>
          <w:tcPr>
            <w:tcW w:w="1980" w:type="dxa"/>
            <w:shd w:val="clear" w:color="auto" w:fill="FFF2CC" w:themeFill="accent4" w:themeFillTint="33"/>
            <w:vAlign w:val="center"/>
          </w:tcPr>
          <w:p w14:paraId="48E64163" w14:textId="77777777" w:rsidR="004E25A5" w:rsidRPr="005916C0" w:rsidRDefault="004E25A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900" w:type="dxa"/>
            <w:shd w:val="clear" w:color="auto" w:fill="FFF2CC" w:themeFill="accent4" w:themeFillTint="33"/>
            <w:vAlign w:val="center"/>
          </w:tcPr>
          <w:p w14:paraId="47B2C6C3" w14:textId="1DA84E2B" w:rsidR="004E25A5" w:rsidRPr="005916C0" w:rsidRDefault="00572685" w:rsidP="0021378B">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350" w:type="dxa"/>
            <w:shd w:val="clear" w:color="auto" w:fill="FFF2CC" w:themeFill="accent4" w:themeFillTint="33"/>
            <w:vAlign w:val="center"/>
          </w:tcPr>
          <w:p w14:paraId="307FF8D0" w14:textId="33E96316"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988</w:t>
            </w:r>
          </w:p>
        </w:tc>
        <w:tc>
          <w:tcPr>
            <w:tcW w:w="1350" w:type="dxa"/>
            <w:shd w:val="clear" w:color="auto" w:fill="FFF2CC" w:themeFill="accent4" w:themeFillTint="33"/>
            <w:vAlign w:val="center"/>
          </w:tcPr>
          <w:p w14:paraId="7FEABF35" w14:textId="6759FE14" w:rsidR="004E25A5" w:rsidRPr="005916C0" w:rsidRDefault="001D4CA4" w:rsidP="0021378B">
            <w:pPr>
              <w:spacing w:after="0"/>
              <w:jc w:val="center"/>
              <w:rPr>
                <w:rFonts w:eastAsia="Times New Roman" w:cs="Arial"/>
                <w:color w:val="000000"/>
                <w:sz w:val="18"/>
                <w:szCs w:val="18"/>
              </w:rPr>
            </w:pPr>
            <w:r w:rsidRPr="005916C0">
              <w:rPr>
                <w:rFonts w:cs="Arial"/>
                <w:color w:val="000000"/>
                <w:sz w:val="18"/>
                <w:szCs w:val="18"/>
              </w:rPr>
              <w:t>$</w:t>
            </w:r>
            <w:r w:rsidR="00290CBD" w:rsidRPr="005916C0">
              <w:rPr>
                <w:rFonts w:cs="Arial"/>
                <w:color w:val="000000"/>
                <w:sz w:val="18"/>
                <w:szCs w:val="18"/>
              </w:rPr>
              <w:t>850</w:t>
            </w:r>
          </w:p>
        </w:tc>
        <w:tc>
          <w:tcPr>
            <w:tcW w:w="1350" w:type="dxa"/>
            <w:shd w:val="clear" w:color="auto" w:fill="FFF2CC" w:themeFill="accent4" w:themeFillTint="33"/>
            <w:vAlign w:val="center"/>
          </w:tcPr>
          <w:p w14:paraId="38791276" w14:textId="50D184B8"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188</w:t>
            </w:r>
          </w:p>
        </w:tc>
        <w:tc>
          <w:tcPr>
            <w:tcW w:w="1350" w:type="dxa"/>
            <w:shd w:val="clear" w:color="auto" w:fill="FFF2CC" w:themeFill="accent4" w:themeFillTint="33"/>
            <w:vAlign w:val="center"/>
          </w:tcPr>
          <w:p w14:paraId="6637499F" w14:textId="34999736" w:rsidR="004E25A5" w:rsidRPr="005916C0" w:rsidRDefault="001D4CA4" w:rsidP="0021378B">
            <w:pPr>
              <w:spacing w:after="0"/>
              <w:jc w:val="center"/>
              <w:rPr>
                <w:rFonts w:eastAsia="Times New Roman" w:cs="Arial"/>
                <w:color w:val="000000"/>
                <w:sz w:val="18"/>
                <w:szCs w:val="18"/>
              </w:rPr>
            </w:pPr>
            <w:r w:rsidRPr="005916C0">
              <w:rPr>
                <w:rFonts w:cs="Arial"/>
                <w:color w:val="000000"/>
                <w:sz w:val="18"/>
                <w:szCs w:val="18"/>
              </w:rPr>
              <w:t>$</w:t>
            </w:r>
            <w:r w:rsidR="00290CBD" w:rsidRPr="005916C0">
              <w:rPr>
                <w:rFonts w:cs="Arial"/>
                <w:color w:val="000000"/>
                <w:sz w:val="18"/>
                <w:szCs w:val="18"/>
              </w:rPr>
              <w:t>4,468</w:t>
            </w:r>
          </w:p>
        </w:tc>
        <w:tc>
          <w:tcPr>
            <w:tcW w:w="1111" w:type="dxa"/>
            <w:shd w:val="clear" w:color="auto" w:fill="FFF2CC" w:themeFill="accent4" w:themeFillTint="33"/>
            <w:vAlign w:val="center"/>
          </w:tcPr>
          <w:p w14:paraId="17C61CF9" w14:textId="60ADC265"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w:t>
            </w:r>
            <w:r w:rsidR="001D4CA4" w:rsidRPr="005916C0">
              <w:rPr>
                <w:rFonts w:cs="Arial"/>
                <w:color w:val="000000"/>
                <w:sz w:val="18"/>
                <w:szCs w:val="18"/>
              </w:rPr>
              <w:t>840,00</w:t>
            </w:r>
            <w:r w:rsidRPr="005916C0">
              <w:rPr>
                <w:rFonts w:cs="Arial"/>
                <w:color w:val="000000"/>
                <w:sz w:val="18"/>
                <w:szCs w:val="18"/>
              </w:rPr>
              <w:t>0</w:t>
            </w:r>
          </w:p>
        </w:tc>
      </w:tr>
      <w:tr w:rsidR="001D4CA4" w:rsidRPr="005916C0" w14:paraId="4A6D17C6" w14:textId="77777777" w:rsidTr="00295068">
        <w:trPr>
          <w:cantSplit/>
          <w:trHeight w:val="70"/>
          <w:jc w:val="center"/>
        </w:trPr>
        <w:tc>
          <w:tcPr>
            <w:tcW w:w="776" w:type="dxa"/>
            <w:shd w:val="clear" w:color="auto" w:fill="FFF2CC" w:themeFill="accent4" w:themeFillTint="33"/>
            <w:vAlign w:val="center"/>
          </w:tcPr>
          <w:p w14:paraId="3DE28902" w14:textId="77777777" w:rsidR="004E25A5" w:rsidRPr="005916C0" w:rsidRDefault="004E25A5" w:rsidP="0021378B">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36AEECEA" w14:textId="77777777" w:rsidR="004E25A5" w:rsidRPr="005916C0" w:rsidRDefault="004E25A5" w:rsidP="0021378B">
            <w:pPr>
              <w:spacing w:after="0"/>
              <w:jc w:val="center"/>
              <w:rPr>
                <w:rFonts w:eastAsia="Times New Roman" w:cs="Arial"/>
                <w:color w:val="000000"/>
                <w:sz w:val="18"/>
                <w:szCs w:val="18"/>
              </w:rPr>
            </w:pPr>
            <w:r w:rsidRPr="005916C0">
              <w:rPr>
                <w:sz w:val="18"/>
                <w:szCs w:val="18"/>
              </w:rPr>
              <w:t>100</w:t>
            </w:r>
          </w:p>
        </w:tc>
        <w:tc>
          <w:tcPr>
            <w:tcW w:w="2102" w:type="dxa"/>
            <w:shd w:val="clear" w:color="auto" w:fill="FFF2CC" w:themeFill="accent4" w:themeFillTint="33"/>
            <w:vAlign w:val="center"/>
          </w:tcPr>
          <w:p w14:paraId="6FC3A904" w14:textId="34B08CDC" w:rsidR="004E25A5" w:rsidRPr="005916C0" w:rsidRDefault="004E25A5" w:rsidP="0021378B">
            <w:pPr>
              <w:spacing w:after="0"/>
              <w:jc w:val="center"/>
              <w:rPr>
                <w:rFonts w:eastAsia="Times New Roman" w:cs="Arial"/>
                <w:color w:val="000000"/>
                <w:sz w:val="18"/>
                <w:szCs w:val="18"/>
              </w:rPr>
            </w:pPr>
            <w:r w:rsidRPr="005916C0">
              <w:rPr>
                <w:sz w:val="18"/>
                <w:szCs w:val="18"/>
              </w:rPr>
              <w:t xml:space="preserve">Osprey Basin Lateral </w:t>
            </w:r>
            <w:r w:rsidR="00572685" w:rsidRPr="005916C0">
              <w:rPr>
                <w:sz w:val="18"/>
                <w:szCs w:val="18"/>
              </w:rPr>
              <w:t>Smoke Testing</w:t>
            </w:r>
            <w:r w:rsidRPr="005916C0">
              <w:rPr>
                <w:sz w:val="18"/>
                <w:szCs w:val="18"/>
              </w:rPr>
              <w:t>+</w:t>
            </w:r>
          </w:p>
        </w:tc>
        <w:tc>
          <w:tcPr>
            <w:tcW w:w="1980" w:type="dxa"/>
            <w:shd w:val="clear" w:color="auto" w:fill="FFF2CC" w:themeFill="accent4" w:themeFillTint="33"/>
            <w:vAlign w:val="center"/>
          </w:tcPr>
          <w:p w14:paraId="403800C1" w14:textId="77777777" w:rsidR="004E25A5" w:rsidRPr="005916C0" w:rsidRDefault="004E25A5" w:rsidP="0021378B">
            <w:pPr>
              <w:spacing w:after="0"/>
              <w:jc w:val="center"/>
              <w:rPr>
                <w:rFonts w:eastAsia="Times New Roman" w:cs="Arial"/>
                <w:color w:val="000000"/>
                <w:sz w:val="18"/>
                <w:szCs w:val="18"/>
              </w:rPr>
            </w:pPr>
            <w:r w:rsidRPr="005916C0">
              <w:rPr>
                <w:sz w:val="18"/>
                <w:szCs w:val="18"/>
              </w:rPr>
              <w:t>City of Titusville</w:t>
            </w:r>
          </w:p>
        </w:tc>
        <w:tc>
          <w:tcPr>
            <w:tcW w:w="900" w:type="dxa"/>
            <w:shd w:val="clear" w:color="auto" w:fill="FFF2CC" w:themeFill="accent4" w:themeFillTint="33"/>
            <w:vAlign w:val="center"/>
          </w:tcPr>
          <w:p w14:paraId="6FDBFB96" w14:textId="77777777" w:rsidR="004E25A5" w:rsidRPr="005916C0" w:rsidRDefault="004E25A5" w:rsidP="0021378B">
            <w:pPr>
              <w:spacing w:after="0"/>
              <w:jc w:val="center"/>
              <w:rPr>
                <w:rFonts w:eastAsia="Times New Roman" w:cs="Arial"/>
                <w:color w:val="000000"/>
                <w:sz w:val="18"/>
                <w:szCs w:val="18"/>
              </w:rPr>
            </w:pPr>
            <w:r w:rsidRPr="005916C0">
              <w:rPr>
                <w:sz w:val="18"/>
                <w:szCs w:val="18"/>
              </w:rPr>
              <w:t>North IRL</w:t>
            </w:r>
          </w:p>
        </w:tc>
        <w:tc>
          <w:tcPr>
            <w:tcW w:w="1350" w:type="dxa"/>
            <w:shd w:val="clear" w:color="auto" w:fill="FFF2CC" w:themeFill="accent4" w:themeFillTint="33"/>
            <w:vAlign w:val="center"/>
          </w:tcPr>
          <w:p w14:paraId="654FA473" w14:textId="04DF9263"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640</w:t>
            </w:r>
          </w:p>
        </w:tc>
        <w:tc>
          <w:tcPr>
            <w:tcW w:w="1350" w:type="dxa"/>
            <w:shd w:val="clear" w:color="auto" w:fill="FFF2CC" w:themeFill="accent4" w:themeFillTint="33"/>
            <w:vAlign w:val="center"/>
          </w:tcPr>
          <w:p w14:paraId="4A4EFB38" w14:textId="33713F10" w:rsidR="004E25A5" w:rsidRPr="005916C0" w:rsidRDefault="00572685" w:rsidP="0021378B">
            <w:pPr>
              <w:spacing w:after="0"/>
              <w:jc w:val="center"/>
              <w:rPr>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3B64AC77" w14:textId="339EE9C3"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77DB9147" w14:textId="727AB102" w:rsidR="004E25A5" w:rsidRPr="005916C0" w:rsidRDefault="004E25A5" w:rsidP="0021378B">
            <w:pPr>
              <w:spacing w:after="0"/>
              <w:jc w:val="center"/>
              <w:rPr>
                <w:sz w:val="18"/>
                <w:szCs w:val="18"/>
              </w:rPr>
            </w:pPr>
            <w:r w:rsidRPr="005916C0">
              <w:rPr>
                <w:rFonts w:cs="Arial"/>
                <w:color w:val="000000"/>
                <w:sz w:val="18"/>
                <w:szCs w:val="18"/>
              </w:rPr>
              <w:t>Not applicable</w:t>
            </w:r>
          </w:p>
        </w:tc>
        <w:tc>
          <w:tcPr>
            <w:tcW w:w="1111" w:type="dxa"/>
            <w:shd w:val="clear" w:color="auto" w:fill="FFF2CC" w:themeFill="accent4" w:themeFillTint="33"/>
            <w:vAlign w:val="center"/>
          </w:tcPr>
          <w:p w14:paraId="20391F28" w14:textId="7DAFE252"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$200,000</w:t>
            </w:r>
          </w:p>
        </w:tc>
      </w:tr>
      <w:tr w:rsidR="001D4CA4" w:rsidRPr="005916C0" w14:paraId="7AD2AE4D" w14:textId="77777777" w:rsidTr="00295068">
        <w:trPr>
          <w:cantSplit/>
          <w:trHeight w:val="70"/>
          <w:jc w:val="center"/>
        </w:trPr>
        <w:tc>
          <w:tcPr>
            <w:tcW w:w="776" w:type="dxa"/>
            <w:shd w:val="clear" w:color="auto" w:fill="FFF2CC" w:themeFill="accent4" w:themeFillTint="33"/>
            <w:vAlign w:val="center"/>
          </w:tcPr>
          <w:p w14:paraId="5635E364" w14:textId="77777777"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6C6152B6" w14:textId="77777777" w:rsidR="004E25A5" w:rsidRPr="005916C0" w:rsidRDefault="004E25A5" w:rsidP="0021378B">
            <w:pPr>
              <w:spacing w:after="0"/>
              <w:jc w:val="center"/>
              <w:rPr>
                <w:sz w:val="18"/>
                <w:szCs w:val="18"/>
              </w:rPr>
            </w:pPr>
            <w:r w:rsidRPr="005916C0">
              <w:rPr>
                <w:rFonts w:cs="Arial"/>
                <w:color w:val="000000"/>
                <w:sz w:val="18"/>
                <w:szCs w:val="18"/>
              </w:rPr>
              <w:t>114</w:t>
            </w:r>
          </w:p>
        </w:tc>
        <w:tc>
          <w:tcPr>
            <w:tcW w:w="2102" w:type="dxa"/>
            <w:shd w:val="clear" w:color="auto" w:fill="FFF2CC" w:themeFill="accent4" w:themeFillTint="33"/>
            <w:vAlign w:val="center"/>
          </w:tcPr>
          <w:p w14:paraId="6CAEF2B8" w14:textId="7171ABE2" w:rsidR="004E25A5" w:rsidRPr="005916C0" w:rsidRDefault="004E25A5" w:rsidP="0021378B">
            <w:pPr>
              <w:spacing w:after="0"/>
              <w:jc w:val="center"/>
              <w:rPr>
                <w:sz w:val="18"/>
                <w:szCs w:val="18"/>
              </w:rPr>
            </w:pPr>
            <w:r w:rsidRPr="005916C0">
              <w:rPr>
                <w:rFonts w:cs="Arial"/>
                <w:color w:val="000000"/>
                <w:sz w:val="18"/>
                <w:szCs w:val="18"/>
              </w:rPr>
              <w:t>Barefoot Bay Lateral Smoke Testing+</w:t>
            </w:r>
          </w:p>
        </w:tc>
        <w:tc>
          <w:tcPr>
            <w:tcW w:w="1980" w:type="dxa"/>
            <w:shd w:val="clear" w:color="auto" w:fill="FFF2CC" w:themeFill="accent4" w:themeFillTint="33"/>
            <w:vAlign w:val="center"/>
          </w:tcPr>
          <w:p w14:paraId="0EA27E8C" w14:textId="77777777" w:rsidR="004E25A5" w:rsidRPr="005916C0" w:rsidRDefault="004E25A5" w:rsidP="0021378B">
            <w:pPr>
              <w:spacing w:after="0"/>
              <w:jc w:val="center"/>
              <w:rPr>
                <w:sz w:val="18"/>
                <w:szCs w:val="18"/>
              </w:rPr>
            </w:pPr>
            <w:r w:rsidRPr="005916C0">
              <w:rPr>
                <w:rFonts w:cs="Arial"/>
                <w:color w:val="000000"/>
                <w:sz w:val="18"/>
                <w:szCs w:val="18"/>
              </w:rPr>
              <w:t>Brevard County Utility Services Department</w:t>
            </w:r>
          </w:p>
        </w:tc>
        <w:tc>
          <w:tcPr>
            <w:tcW w:w="900" w:type="dxa"/>
            <w:shd w:val="clear" w:color="auto" w:fill="FFF2CC" w:themeFill="accent4" w:themeFillTint="33"/>
            <w:vAlign w:val="center"/>
          </w:tcPr>
          <w:p w14:paraId="6F31BCFA" w14:textId="77777777" w:rsidR="004E25A5" w:rsidRPr="005916C0" w:rsidRDefault="004E25A5" w:rsidP="0021378B">
            <w:pPr>
              <w:spacing w:after="0"/>
              <w:jc w:val="center"/>
              <w:rPr>
                <w:sz w:val="18"/>
                <w:szCs w:val="18"/>
              </w:rPr>
            </w:pPr>
            <w:r w:rsidRPr="005916C0">
              <w:rPr>
                <w:rFonts w:cs="Arial"/>
                <w:color w:val="000000"/>
                <w:sz w:val="18"/>
                <w:szCs w:val="18"/>
              </w:rPr>
              <w:t>Central IRL</w:t>
            </w:r>
          </w:p>
        </w:tc>
        <w:tc>
          <w:tcPr>
            <w:tcW w:w="1350" w:type="dxa"/>
            <w:shd w:val="clear" w:color="auto" w:fill="FFF2CC" w:themeFill="accent4" w:themeFillTint="33"/>
            <w:vAlign w:val="center"/>
          </w:tcPr>
          <w:p w14:paraId="622BBAC7" w14:textId="3386CFCE" w:rsidR="004E25A5" w:rsidRPr="005916C0" w:rsidRDefault="004E25A5" w:rsidP="0021378B">
            <w:pPr>
              <w:spacing w:after="0"/>
              <w:jc w:val="center"/>
              <w:rPr>
                <w:sz w:val="18"/>
                <w:szCs w:val="18"/>
              </w:rPr>
            </w:pPr>
            <w:r w:rsidRPr="005916C0">
              <w:rPr>
                <w:rFonts w:cs="Arial"/>
                <w:color w:val="000000"/>
                <w:sz w:val="18"/>
                <w:szCs w:val="18"/>
              </w:rPr>
              <w:t>864</w:t>
            </w:r>
          </w:p>
        </w:tc>
        <w:tc>
          <w:tcPr>
            <w:tcW w:w="1350" w:type="dxa"/>
            <w:shd w:val="clear" w:color="auto" w:fill="FFF2CC" w:themeFill="accent4" w:themeFillTint="33"/>
            <w:vAlign w:val="center"/>
          </w:tcPr>
          <w:p w14:paraId="06AA663B" w14:textId="747B8D7B" w:rsidR="004E25A5" w:rsidRPr="005916C0" w:rsidRDefault="00572685" w:rsidP="0021378B">
            <w:pPr>
              <w:spacing w:after="0"/>
              <w:jc w:val="center"/>
              <w:rPr>
                <w:rFonts w:cs="Arial"/>
                <w:color w:val="000000"/>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42A95D27" w14:textId="01A3156F" w:rsidR="004E25A5" w:rsidRPr="005916C0" w:rsidRDefault="004E25A5" w:rsidP="0021378B">
            <w:pPr>
              <w:spacing w:after="0"/>
              <w:jc w:val="center"/>
              <w:rPr>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5AA38A6A" w14:textId="6879F500" w:rsidR="004E25A5" w:rsidRPr="005916C0" w:rsidRDefault="004E25A5" w:rsidP="0021378B">
            <w:pPr>
              <w:spacing w:after="0"/>
              <w:jc w:val="center"/>
              <w:rPr>
                <w:rFonts w:cs="Arial"/>
                <w:color w:val="000000"/>
                <w:sz w:val="18"/>
                <w:szCs w:val="18"/>
              </w:rPr>
            </w:pPr>
            <w:r w:rsidRPr="005916C0">
              <w:rPr>
                <w:rFonts w:cs="Arial"/>
                <w:color w:val="000000"/>
                <w:sz w:val="18"/>
                <w:szCs w:val="18"/>
              </w:rPr>
              <w:t>Not applicable</w:t>
            </w:r>
          </w:p>
        </w:tc>
        <w:tc>
          <w:tcPr>
            <w:tcW w:w="1111" w:type="dxa"/>
            <w:shd w:val="clear" w:color="auto" w:fill="FFF2CC" w:themeFill="accent4" w:themeFillTint="33"/>
            <w:vAlign w:val="center"/>
          </w:tcPr>
          <w:p w14:paraId="76677A7B" w14:textId="5C390CDD" w:rsidR="004E25A5" w:rsidRPr="005916C0" w:rsidRDefault="004E25A5" w:rsidP="0021378B">
            <w:pPr>
              <w:spacing w:after="0"/>
              <w:jc w:val="center"/>
              <w:rPr>
                <w:sz w:val="18"/>
                <w:szCs w:val="18"/>
              </w:rPr>
            </w:pPr>
            <w:r w:rsidRPr="005916C0">
              <w:rPr>
                <w:rFonts w:cs="Arial"/>
                <w:color w:val="000000"/>
                <w:sz w:val="18"/>
                <w:szCs w:val="18"/>
              </w:rPr>
              <w:t>$90,000</w:t>
            </w:r>
          </w:p>
        </w:tc>
      </w:tr>
      <w:tr w:rsidR="001D4CA4" w:rsidRPr="005916C0" w14:paraId="237E06B1" w14:textId="77777777" w:rsidTr="00295068">
        <w:trPr>
          <w:cantSplit/>
          <w:trHeight w:val="70"/>
          <w:jc w:val="center"/>
        </w:trPr>
        <w:tc>
          <w:tcPr>
            <w:tcW w:w="776" w:type="dxa"/>
            <w:shd w:val="clear" w:color="auto" w:fill="FFF2CC" w:themeFill="accent4" w:themeFillTint="33"/>
            <w:vAlign w:val="center"/>
          </w:tcPr>
          <w:p w14:paraId="7F75B648" w14:textId="77777777"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61DEE12A" w14:textId="77777777" w:rsidR="004E25A5" w:rsidRPr="005916C0" w:rsidRDefault="004E25A5" w:rsidP="0021378B">
            <w:pPr>
              <w:spacing w:after="0"/>
              <w:jc w:val="center"/>
              <w:rPr>
                <w:sz w:val="18"/>
                <w:szCs w:val="18"/>
              </w:rPr>
            </w:pPr>
            <w:r w:rsidRPr="005916C0">
              <w:rPr>
                <w:rFonts w:cs="Arial"/>
                <w:color w:val="000000"/>
                <w:sz w:val="18"/>
                <w:szCs w:val="18"/>
              </w:rPr>
              <w:t>115</w:t>
            </w:r>
          </w:p>
        </w:tc>
        <w:tc>
          <w:tcPr>
            <w:tcW w:w="2102" w:type="dxa"/>
            <w:shd w:val="clear" w:color="auto" w:fill="FFF2CC" w:themeFill="accent4" w:themeFillTint="33"/>
            <w:vAlign w:val="center"/>
          </w:tcPr>
          <w:p w14:paraId="3E70EF96" w14:textId="30DBF2BE" w:rsidR="004E25A5" w:rsidRPr="005916C0" w:rsidRDefault="004E25A5" w:rsidP="0021378B">
            <w:pPr>
              <w:spacing w:after="0"/>
              <w:jc w:val="center"/>
              <w:rPr>
                <w:sz w:val="18"/>
                <w:szCs w:val="18"/>
              </w:rPr>
            </w:pPr>
            <w:r w:rsidRPr="005916C0">
              <w:rPr>
                <w:rFonts w:cs="Arial"/>
                <w:color w:val="000000"/>
                <w:sz w:val="18"/>
                <w:szCs w:val="18"/>
              </w:rPr>
              <w:t>South Beaches Lateral Smoke Testing+</w:t>
            </w:r>
          </w:p>
        </w:tc>
        <w:tc>
          <w:tcPr>
            <w:tcW w:w="1980" w:type="dxa"/>
            <w:shd w:val="clear" w:color="auto" w:fill="FFF2CC" w:themeFill="accent4" w:themeFillTint="33"/>
            <w:vAlign w:val="center"/>
          </w:tcPr>
          <w:p w14:paraId="0DA4137B" w14:textId="77777777" w:rsidR="004E25A5" w:rsidRPr="005916C0" w:rsidRDefault="004E25A5" w:rsidP="0021378B">
            <w:pPr>
              <w:spacing w:after="0"/>
              <w:jc w:val="center"/>
              <w:rPr>
                <w:sz w:val="18"/>
                <w:szCs w:val="18"/>
              </w:rPr>
            </w:pPr>
            <w:r w:rsidRPr="005916C0">
              <w:rPr>
                <w:rFonts w:cs="Arial"/>
                <w:color w:val="000000"/>
                <w:sz w:val="18"/>
                <w:szCs w:val="18"/>
              </w:rPr>
              <w:t>Brevard County Utility Services Department</w:t>
            </w:r>
          </w:p>
        </w:tc>
        <w:tc>
          <w:tcPr>
            <w:tcW w:w="900" w:type="dxa"/>
            <w:shd w:val="clear" w:color="auto" w:fill="FFF2CC" w:themeFill="accent4" w:themeFillTint="33"/>
            <w:vAlign w:val="center"/>
          </w:tcPr>
          <w:p w14:paraId="17489297" w14:textId="77777777" w:rsidR="004E25A5" w:rsidRPr="005916C0" w:rsidRDefault="004E25A5" w:rsidP="0021378B">
            <w:pPr>
              <w:spacing w:after="0"/>
              <w:jc w:val="center"/>
              <w:rPr>
                <w:sz w:val="18"/>
                <w:szCs w:val="18"/>
              </w:rPr>
            </w:pPr>
            <w:r w:rsidRPr="005916C0">
              <w:rPr>
                <w:rFonts w:cs="Arial"/>
                <w:color w:val="000000"/>
                <w:sz w:val="18"/>
                <w:szCs w:val="18"/>
              </w:rPr>
              <w:t>Central IRL</w:t>
            </w:r>
          </w:p>
        </w:tc>
        <w:tc>
          <w:tcPr>
            <w:tcW w:w="1350" w:type="dxa"/>
            <w:shd w:val="clear" w:color="auto" w:fill="FFF2CC" w:themeFill="accent4" w:themeFillTint="33"/>
            <w:vAlign w:val="center"/>
          </w:tcPr>
          <w:p w14:paraId="562C6287" w14:textId="3F545F7A" w:rsidR="004E25A5" w:rsidRPr="005916C0" w:rsidRDefault="004E25A5" w:rsidP="0021378B">
            <w:pPr>
              <w:spacing w:after="0"/>
              <w:jc w:val="center"/>
              <w:rPr>
                <w:sz w:val="18"/>
                <w:szCs w:val="18"/>
              </w:rPr>
            </w:pPr>
            <w:r w:rsidRPr="005916C0">
              <w:rPr>
                <w:rFonts w:cs="Arial"/>
                <w:color w:val="000000"/>
                <w:sz w:val="18"/>
                <w:szCs w:val="18"/>
              </w:rPr>
              <w:t>1,662</w:t>
            </w:r>
          </w:p>
        </w:tc>
        <w:tc>
          <w:tcPr>
            <w:tcW w:w="1350" w:type="dxa"/>
            <w:shd w:val="clear" w:color="auto" w:fill="FFF2CC" w:themeFill="accent4" w:themeFillTint="33"/>
            <w:vAlign w:val="center"/>
          </w:tcPr>
          <w:p w14:paraId="4826ADDA" w14:textId="7550DCC0" w:rsidR="004E25A5" w:rsidRPr="005916C0" w:rsidRDefault="00572685" w:rsidP="0021378B">
            <w:pPr>
              <w:spacing w:after="0"/>
              <w:jc w:val="center"/>
              <w:rPr>
                <w:rFonts w:cs="Arial"/>
                <w:color w:val="000000"/>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7FCCAD4E" w14:textId="064075C2" w:rsidR="004E25A5" w:rsidRPr="005916C0" w:rsidRDefault="004E25A5" w:rsidP="0021378B">
            <w:pPr>
              <w:spacing w:after="0"/>
              <w:jc w:val="center"/>
              <w:rPr>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1900485F" w14:textId="71F23FE8" w:rsidR="004E25A5" w:rsidRPr="005916C0" w:rsidRDefault="004E25A5" w:rsidP="0021378B">
            <w:pPr>
              <w:spacing w:after="0"/>
              <w:jc w:val="center"/>
              <w:rPr>
                <w:rFonts w:cs="Arial"/>
                <w:color w:val="000000"/>
                <w:sz w:val="18"/>
                <w:szCs w:val="18"/>
              </w:rPr>
            </w:pPr>
            <w:r w:rsidRPr="005916C0">
              <w:rPr>
                <w:rFonts w:cs="Arial"/>
                <w:color w:val="000000"/>
                <w:sz w:val="18"/>
                <w:szCs w:val="18"/>
              </w:rPr>
              <w:t>Not applicable</w:t>
            </w:r>
          </w:p>
        </w:tc>
        <w:tc>
          <w:tcPr>
            <w:tcW w:w="1111" w:type="dxa"/>
            <w:shd w:val="clear" w:color="auto" w:fill="FFF2CC" w:themeFill="accent4" w:themeFillTint="33"/>
            <w:vAlign w:val="center"/>
          </w:tcPr>
          <w:p w14:paraId="6A21887D" w14:textId="48A57C83" w:rsidR="004E25A5" w:rsidRPr="005916C0" w:rsidRDefault="004E25A5" w:rsidP="0021378B">
            <w:pPr>
              <w:spacing w:after="0"/>
              <w:jc w:val="center"/>
              <w:rPr>
                <w:sz w:val="18"/>
                <w:szCs w:val="18"/>
              </w:rPr>
            </w:pPr>
            <w:r w:rsidRPr="005916C0">
              <w:rPr>
                <w:rFonts w:cs="Arial"/>
                <w:color w:val="000000"/>
                <w:sz w:val="18"/>
                <w:szCs w:val="18"/>
              </w:rPr>
              <w:t>$200,000</w:t>
            </w:r>
          </w:p>
        </w:tc>
      </w:tr>
      <w:tr w:rsidR="001D4CA4" w:rsidRPr="005916C0" w14:paraId="6BFC98BB" w14:textId="77777777" w:rsidTr="00295068">
        <w:trPr>
          <w:cantSplit/>
          <w:trHeight w:val="70"/>
          <w:jc w:val="center"/>
        </w:trPr>
        <w:tc>
          <w:tcPr>
            <w:tcW w:w="776" w:type="dxa"/>
            <w:shd w:val="clear" w:color="auto" w:fill="FFF2CC" w:themeFill="accent4" w:themeFillTint="33"/>
            <w:vAlign w:val="center"/>
          </w:tcPr>
          <w:p w14:paraId="34D381A1" w14:textId="77777777" w:rsidR="004E25A5" w:rsidRPr="005916C0" w:rsidRDefault="004E25A5" w:rsidP="0021378B">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3120C259" w14:textId="77777777" w:rsidR="004E25A5" w:rsidRPr="005916C0" w:rsidRDefault="004E25A5" w:rsidP="0021378B">
            <w:pPr>
              <w:spacing w:after="0"/>
              <w:jc w:val="center"/>
              <w:rPr>
                <w:sz w:val="18"/>
                <w:szCs w:val="18"/>
              </w:rPr>
            </w:pPr>
            <w:r w:rsidRPr="005916C0">
              <w:rPr>
                <w:rFonts w:cs="Arial"/>
                <w:color w:val="000000"/>
                <w:sz w:val="18"/>
                <w:szCs w:val="18"/>
              </w:rPr>
              <w:t>116</w:t>
            </w:r>
          </w:p>
        </w:tc>
        <w:tc>
          <w:tcPr>
            <w:tcW w:w="2102" w:type="dxa"/>
            <w:shd w:val="clear" w:color="auto" w:fill="FFF2CC" w:themeFill="accent4" w:themeFillTint="33"/>
            <w:vAlign w:val="center"/>
          </w:tcPr>
          <w:p w14:paraId="50CCA766" w14:textId="00FC1D66" w:rsidR="004E25A5" w:rsidRPr="005916C0" w:rsidRDefault="004E25A5" w:rsidP="0021378B">
            <w:pPr>
              <w:spacing w:after="0"/>
              <w:jc w:val="center"/>
              <w:rPr>
                <w:sz w:val="18"/>
                <w:szCs w:val="18"/>
              </w:rPr>
            </w:pPr>
            <w:r w:rsidRPr="005916C0">
              <w:rPr>
                <w:rFonts w:cs="Arial"/>
                <w:color w:val="000000"/>
                <w:sz w:val="18"/>
                <w:szCs w:val="18"/>
              </w:rPr>
              <w:t>Merritt Island Lateral Smoke Testing+</w:t>
            </w:r>
          </w:p>
        </w:tc>
        <w:tc>
          <w:tcPr>
            <w:tcW w:w="1980" w:type="dxa"/>
            <w:shd w:val="clear" w:color="auto" w:fill="FFF2CC" w:themeFill="accent4" w:themeFillTint="33"/>
            <w:vAlign w:val="center"/>
          </w:tcPr>
          <w:p w14:paraId="563ED071" w14:textId="77777777" w:rsidR="004E25A5" w:rsidRPr="005916C0" w:rsidRDefault="004E25A5" w:rsidP="0021378B">
            <w:pPr>
              <w:spacing w:after="0"/>
              <w:jc w:val="center"/>
              <w:rPr>
                <w:sz w:val="18"/>
                <w:szCs w:val="18"/>
              </w:rPr>
            </w:pPr>
            <w:r w:rsidRPr="005916C0">
              <w:rPr>
                <w:rFonts w:cs="Arial"/>
                <w:color w:val="000000"/>
                <w:sz w:val="18"/>
                <w:szCs w:val="18"/>
              </w:rPr>
              <w:t>Brevard County Utility Services Department</w:t>
            </w:r>
          </w:p>
        </w:tc>
        <w:tc>
          <w:tcPr>
            <w:tcW w:w="900" w:type="dxa"/>
            <w:shd w:val="clear" w:color="auto" w:fill="FFF2CC" w:themeFill="accent4" w:themeFillTint="33"/>
            <w:vAlign w:val="center"/>
          </w:tcPr>
          <w:p w14:paraId="275B56F6" w14:textId="77777777" w:rsidR="004E25A5" w:rsidRPr="005916C0" w:rsidRDefault="004E25A5" w:rsidP="0021378B">
            <w:pPr>
              <w:spacing w:after="0"/>
              <w:jc w:val="center"/>
              <w:rPr>
                <w:sz w:val="18"/>
                <w:szCs w:val="18"/>
              </w:rPr>
            </w:pPr>
            <w:r w:rsidRPr="005916C0">
              <w:rPr>
                <w:rFonts w:cs="Arial"/>
                <w:color w:val="000000"/>
                <w:sz w:val="18"/>
                <w:szCs w:val="18"/>
              </w:rPr>
              <w:t>North IRL</w:t>
            </w:r>
          </w:p>
        </w:tc>
        <w:tc>
          <w:tcPr>
            <w:tcW w:w="1350" w:type="dxa"/>
            <w:shd w:val="clear" w:color="auto" w:fill="FFF2CC" w:themeFill="accent4" w:themeFillTint="33"/>
            <w:vAlign w:val="center"/>
          </w:tcPr>
          <w:p w14:paraId="7623CFF7" w14:textId="6B203315" w:rsidR="004E25A5" w:rsidRPr="005916C0" w:rsidRDefault="004E25A5" w:rsidP="0021378B">
            <w:pPr>
              <w:spacing w:after="0"/>
              <w:jc w:val="center"/>
              <w:rPr>
                <w:sz w:val="18"/>
                <w:szCs w:val="18"/>
              </w:rPr>
            </w:pPr>
            <w:r w:rsidRPr="005916C0">
              <w:rPr>
                <w:rFonts w:cs="Arial"/>
                <w:color w:val="000000"/>
                <w:sz w:val="18"/>
                <w:szCs w:val="18"/>
              </w:rPr>
              <w:t>2,042</w:t>
            </w:r>
          </w:p>
        </w:tc>
        <w:tc>
          <w:tcPr>
            <w:tcW w:w="1350" w:type="dxa"/>
            <w:shd w:val="clear" w:color="auto" w:fill="FFF2CC" w:themeFill="accent4" w:themeFillTint="33"/>
            <w:vAlign w:val="center"/>
          </w:tcPr>
          <w:p w14:paraId="0138EA4B" w14:textId="5292407F" w:rsidR="004E25A5" w:rsidRPr="005916C0" w:rsidRDefault="00572685" w:rsidP="0021378B">
            <w:pPr>
              <w:spacing w:after="0"/>
              <w:jc w:val="center"/>
              <w:rPr>
                <w:rFonts w:cs="Arial"/>
                <w:color w:val="000000"/>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56EE2433" w14:textId="7B9783E3" w:rsidR="004E25A5" w:rsidRPr="005916C0" w:rsidRDefault="004E25A5" w:rsidP="0021378B">
            <w:pPr>
              <w:spacing w:after="0"/>
              <w:jc w:val="center"/>
              <w:rPr>
                <w:sz w:val="18"/>
                <w:szCs w:val="18"/>
              </w:rPr>
            </w:pPr>
            <w:r w:rsidRPr="005916C0">
              <w:rPr>
                <w:rFonts w:cs="Arial"/>
                <w:color w:val="000000"/>
                <w:sz w:val="18"/>
                <w:szCs w:val="18"/>
              </w:rPr>
              <w:t>Not applicable</w:t>
            </w:r>
          </w:p>
        </w:tc>
        <w:tc>
          <w:tcPr>
            <w:tcW w:w="1350" w:type="dxa"/>
            <w:shd w:val="clear" w:color="auto" w:fill="FFF2CC" w:themeFill="accent4" w:themeFillTint="33"/>
            <w:vAlign w:val="center"/>
          </w:tcPr>
          <w:p w14:paraId="06064659" w14:textId="7EAB8FAD" w:rsidR="004E25A5" w:rsidRPr="005916C0" w:rsidRDefault="004E25A5" w:rsidP="0021378B">
            <w:pPr>
              <w:spacing w:after="0"/>
              <w:jc w:val="center"/>
              <w:rPr>
                <w:rFonts w:cs="Arial"/>
                <w:color w:val="000000"/>
                <w:sz w:val="18"/>
                <w:szCs w:val="18"/>
              </w:rPr>
            </w:pPr>
            <w:r w:rsidRPr="005916C0">
              <w:rPr>
                <w:rFonts w:cs="Arial"/>
                <w:color w:val="000000"/>
                <w:sz w:val="18"/>
                <w:szCs w:val="18"/>
              </w:rPr>
              <w:t>Not applicable</w:t>
            </w:r>
          </w:p>
        </w:tc>
        <w:tc>
          <w:tcPr>
            <w:tcW w:w="1111" w:type="dxa"/>
            <w:shd w:val="clear" w:color="auto" w:fill="FFF2CC" w:themeFill="accent4" w:themeFillTint="33"/>
            <w:vAlign w:val="center"/>
          </w:tcPr>
          <w:p w14:paraId="08EFA0E8" w14:textId="02BA77BB" w:rsidR="004E25A5" w:rsidRPr="005916C0" w:rsidRDefault="004E25A5" w:rsidP="0021378B">
            <w:pPr>
              <w:spacing w:after="0"/>
              <w:jc w:val="center"/>
              <w:rPr>
                <w:sz w:val="18"/>
                <w:szCs w:val="18"/>
              </w:rPr>
            </w:pPr>
            <w:r w:rsidRPr="005916C0">
              <w:rPr>
                <w:rFonts w:cs="Arial"/>
                <w:color w:val="000000"/>
                <w:sz w:val="18"/>
                <w:szCs w:val="18"/>
              </w:rPr>
              <w:t>$250,000</w:t>
            </w:r>
          </w:p>
        </w:tc>
      </w:tr>
      <w:tr w:rsidR="001D4CA4" w:rsidRPr="005916C0" w14:paraId="4DBF6A90" w14:textId="77777777" w:rsidTr="00295068">
        <w:trPr>
          <w:cantSplit/>
          <w:trHeight w:val="70"/>
          <w:jc w:val="center"/>
        </w:trPr>
        <w:tc>
          <w:tcPr>
            <w:tcW w:w="776" w:type="dxa"/>
            <w:shd w:val="clear" w:color="auto" w:fill="DEEAF6"/>
            <w:vAlign w:val="center"/>
          </w:tcPr>
          <w:p w14:paraId="547C1D77" w14:textId="77777777" w:rsidR="004E25A5" w:rsidRPr="005916C0" w:rsidRDefault="004E25A5" w:rsidP="006D007F">
            <w:pPr>
              <w:spacing w:after="0"/>
              <w:jc w:val="center"/>
              <w:rPr>
                <w:rFonts w:eastAsia="Times New Roman" w:cs="Arial"/>
                <w:color w:val="000000"/>
                <w:sz w:val="18"/>
                <w:szCs w:val="18"/>
              </w:rPr>
            </w:pPr>
            <w:r w:rsidRPr="005916C0">
              <w:rPr>
                <w:rFonts w:eastAsia="Times New Roman" w:cs="Arial"/>
                <w:b/>
                <w:i/>
                <w:color w:val="000000"/>
                <w:sz w:val="18"/>
                <w:szCs w:val="18"/>
              </w:rPr>
              <w:t>-</w:t>
            </w:r>
          </w:p>
        </w:tc>
        <w:tc>
          <w:tcPr>
            <w:tcW w:w="897" w:type="dxa"/>
            <w:shd w:val="clear" w:color="auto" w:fill="DEEAF6"/>
            <w:vAlign w:val="center"/>
          </w:tcPr>
          <w:p w14:paraId="38834ED9" w14:textId="77777777" w:rsidR="004E25A5" w:rsidRPr="005916C0" w:rsidRDefault="004E25A5" w:rsidP="006D007F">
            <w:pPr>
              <w:spacing w:after="0"/>
              <w:jc w:val="center"/>
              <w:rPr>
                <w:sz w:val="18"/>
                <w:szCs w:val="18"/>
              </w:rPr>
            </w:pPr>
            <w:r w:rsidRPr="005916C0">
              <w:rPr>
                <w:rFonts w:eastAsia="Times New Roman" w:cs="Arial"/>
                <w:b/>
                <w:i/>
                <w:color w:val="000000"/>
                <w:sz w:val="18"/>
                <w:szCs w:val="18"/>
              </w:rPr>
              <w:t>-</w:t>
            </w:r>
          </w:p>
        </w:tc>
        <w:tc>
          <w:tcPr>
            <w:tcW w:w="2102" w:type="dxa"/>
            <w:shd w:val="clear" w:color="auto" w:fill="DEEAF6"/>
            <w:vAlign w:val="center"/>
          </w:tcPr>
          <w:p w14:paraId="2074B4E6" w14:textId="77777777" w:rsidR="004E25A5" w:rsidRPr="005916C0" w:rsidRDefault="004E25A5" w:rsidP="006D007F">
            <w:pPr>
              <w:spacing w:after="0"/>
              <w:jc w:val="center"/>
              <w:rPr>
                <w:sz w:val="18"/>
                <w:szCs w:val="18"/>
              </w:rPr>
            </w:pPr>
            <w:r w:rsidRPr="005916C0">
              <w:rPr>
                <w:rFonts w:eastAsia="Times New Roman" w:cs="Arial"/>
                <w:b/>
                <w:i/>
                <w:color w:val="000000"/>
                <w:sz w:val="18"/>
                <w:szCs w:val="18"/>
              </w:rPr>
              <w:t>Total</w:t>
            </w:r>
          </w:p>
        </w:tc>
        <w:tc>
          <w:tcPr>
            <w:tcW w:w="1980" w:type="dxa"/>
            <w:shd w:val="clear" w:color="auto" w:fill="DEEAF6"/>
            <w:vAlign w:val="center"/>
          </w:tcPr>
          <w:p w14:paraId="384C9BC5" w14:textId="77777777" w:rsidR="004E25A5" w:rsidRPr="005916C0" w:rsidRDefault="004E25A5" w:rsidP="006D007F">
            <w:pPr>
              <w:spacing w:after="0"/>
              <w:jc w:val="center"/>
              <w:rPr>
                <w:sz w:val="18"/>
                <w:szCs w:val="18"/>
              </w:rPr>
            </w:pPr>
            <w:r w:rsidRPr="005916C0">
              <w:rPr>
                <w:rFonts w:eastAsia="Times New Roman" w:cs="Arial"/>
                <w:b/>
                <w:i/>
                <w:color w:val="000000"/>
                <w:sz w:val="18"/>
                <w:szCs w:val="18"/>
              </w:rPr>
              <w:t>-</w:t>
            </w:r>
          </w:p>
        </w:tc>
        <w:tc>
          <w:tcPr>
            <w:tcW w:w="900" w:type="dxa"/>
            <w:shd w:val="clear" w:color="auto" w:fill="DEEAF6"/>
            <w:vAlign w:val="center"/>
          </w:tcPr>
          <w:p w14:paraId="29441392" w14:textId="77777777" w:rsidR="004E25A5" w:rsidRPr="005916C0" w:rsidRDefault="004E25A5" w:rsidP="006D007F">
            <w:pPr>
              <w:spacing w:after="0"/>
              <w:jc w:val="center"/>
              <w:rPr>
                <w:sz w:val="18"/>
                <w:szCs w:val="18"/>
              </w:rPr>
            </w:pPr>
            <w:r w:rsidRPr="005916C0">
              <w:rPr>
                <w:rFonts w:eastAsia="Times New Roman" w:cs="Arial"/>
                <w:b/>
                <w:i/>
                <w:color w:val="000000"/>
                <w:sz w:val="18"/>
                <w:szCs w:val="18"/>
              </w:rPr>
              <w:t>-</w:t>
            </w:r>
          </w:p>
        </w:tc>
        <w:tc>
          <w:tcPr>
            <w:tcW w:w="1350" w:type="dxa"/>
            <w:shd w:val="clear" w:color="auto" w:fill="DEEAF6"/>
            <w:vAlign w:val="center"/>
          </w:tcPr>
          <w:p w14:paraId="33AF894D" w14:textId="35FC515C" w:rsidR="004E25A5" w:rsidRPr="005916C0" w:rsidRDefault="004E25A5" w:rsidP="004E25A5">
            <w:pPr>
              <w:spacing w:after="0"/>
              <w:jc w:val="center"/>
              <w:rPr>
                <w:b/>
                <w:bCs/>
                <w:i/>
                <w:iCs/>
                <w:sz w:val="18"/>
                <w:szCs w:val="18"/>
              </w:rPr>
            </w:pPr>
            <w:r w:rsidRPr="005916C0">
              <w:rPr>
                <w:rFonts w:cs="Arial"/>
                <w:b/>
                <w:bCs/>
                <w:i/>
                <w:iCs/>
                <w:color w:val="000000"/>
                <w:sz w:val="18"/>
                <w:szCs w:val="18"/>
              </w:rPr>
              <w:t>6,196</w:t>
            </w:r>
          </w:p>
        </w:tc>
        <w:tc>
          <w:tcPr>
            <w:tcW w:w="1350" w:type="dxa"/>
            <w:shd w:val="clear" w:color="auto" w:fill="DEEAF6"/>
            <w:vAlign w:val="center"/>
          </w:tcPr>
          <w:p w14:paraId="112BB20A" w14:textId="0EEEE345"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w:t>
            </w:r>
            <w:r w:rsidR="00572685" w:rsidRPr="005916C0">
              <w:rPr>
                <w:rFonts w:cs="Arial"/>
                <w:b/>
                <w:bCs/>
                <w:i/>
                <w:iCs/>
                <w:color w:val="000000"/>
                <w:sz w:val="18"/>
                <w:szCs w:val="18"/>
              </w:rPr>
              <w:t>1,230</w:t>
            </w:r>
            <w:r w:rsidRPr="005916C0">
              <w:rPr>
                <w:rFonts w:cs="Arial"/>
                <w:b/>
                <w:bCs/>
                <w:i/>
                <w:iCs/>
                <w:color w:val="000000"/>
                <w:sz w:val="18"/>
                <w:szCs w:val="18"/>
              </w:rPr>
              <w:t xml:space="preserve"> </w:t>
            </w:r>
            <w:r w:rsidR="003A7B4C" w:rsidRPr="005916C0">
              <w:rPr>
                <w:rFonts w:cs="Arial"/>
                <w:b/>
                <w:bCs/>
                <w:i/>
                <w:iCs/>
                <w:color w:val="000000"/>
                <w:sz w:val="18"/>
                <w:szCs w:val="18"/>
              </w:rPr>
              <w:t>(average)</w:t>
            </w:r>
          </w:p>
        </w:tc>
        <w:tc>
          <w:tcPr>
            <w:tcW w:w="1350" w:type="dxa"/>
            <w:shd w:val="clear" w:color="auto" w:fill="DEEAF6"/>
            <w:vAlign w:val="center"/>
          </w:tcPr>
          <w:p w14:paraId="703330D4" w14:textId="453CA6CC" w:rsidR="004E25A5" w:rsidRPr="005916C0" w:rsidRDefault="004E25A5" w:rsidP="004E25A5">
            <w:pPr>
              <w:spacing w:after="0"/>
              <w:jc w:val="center"/>
              <w:rPr>
                <w:b/>
                <w:bCs/>
                <w:i/>
                <w:iCs/>
                <w:sz w:val="18"/>
                <w:szCs w:val="18"/>
              </w:rPr>
            </w:pPr>
            <w:r w:rsidRPr="005916C0">
              <w:rPr>
                <w:rFonts w:cs="Arial"/>
                <w:b/>
                <w:bCs/>
                <w:i/>
                <w:iCs/>
                <w:color w:val="000000"/>
                <w:sz w:val="18"/>
                <w:szCs w:val="18"/>
              </w:rPr>
              <w:t>188</w:t>
            </w:r>
          </w:p>
        </w:tc>
        <w:tc>
          <w:tcPr>
            <w:tcW w:w="1350" w:type="dxa"/>
            <w:shd w:val="clear" w:color="auto" w:fill="DEEAF6"/>
            <w:vAlign w:val="center"/>
          </w:tcPr>
          <w:p w14:paraId="671C372C" w14:textId="34B6C22F" w:rsidR="004E25A5" w:rsidRPr="005916C0" w:rsidRDefault="004E25A5" w:rsidP="004E25A5">
            <w:pPr>
              <w:spacing w:after="0"/>
              <w:jc w:val="center"/>
              <w:rPr>
                <w:rFonts w:cs="Arial"/>
                <w:b/>
                <w:bCs/>
                <w:i/>
                <w:iCs/>
                <w:color w:val="000000"/>
                <w:sz w:val="18"/>
                <w:szCs w:val="18"/>
              </w:rPr>
            </w:pPr>
            <w:r w:rsidRPr="005916C0">
              <w:rPr>
                <w:rFonts w:cs="Arial"/>
                <w:b/>
                <w:bCs/>
                <w:i/>
                <w:iCs/>
                <w:color w:val="000000"/>
                <w:sz w:val="18"/>
                <w:szCs w:val="18"/>
              </w:rPr>
              <w:t xml:space="preserve">$8,404 </w:t>
            </w:r>
            <w:r w:rsidR="003A7B4C" w:rsidRPr="005916C0">
              <w:rPr>
                <w:rFonts w:cs="Arial"/>
                <w:b/>
                <w:bCs/>
                <w:i/>
                <w:iCs/>
                <w:color w:val="000000"/>
                <w:sz w:val="18"/>
                <w:szCs w:val="18"/>
              </w:rPr>
              <w:t>(average)</w:t>
            </w:r>
          </w:p>
        </w:tc>
        <w:tc>
          <w:tcPr>
            <w:tcW w:w="1111" w:type="dxa"/>
            <w:shd w:val="clear" w:color="auto" w:fill="DEEAF6"/>
            <w:vAlign w:val="center"/>
          </w:tcPr>
          <w:p w14:paraId="76E51765" w14:textId="4E53255F" w:rsidR="004E25A5" w:rsidRPr="005916C0" w:rsidRDefault="004E25A5" w:rsidP="004E25A5">
            <w:pPr>
              <w:spacing w:after="0"/>
              <w:jc w:val="center"/>
              <w:rPr>
                <w:b/>
                <w:bCs/>
                <w:i/>
                <w:iCs/>
                <w:sz w:val="18"/>
                <w:szCs w:val="18"/>
              </w:rPr>
            </w:pPr>
            <w:r w:rsidRPr="005916C0">
              <w:rPr>
                <w:rFonts w:cs="Arial"/>
                <w:b/>
                <w:bCs/>
                <w:i/>
                <w:iCs/>
                <w:color w:val="000000"/>
                <w:sz w:val="18"/>
                <w:szCs w:val="18"/>
              </w:rPr>
              <w:t>$1,580,000</w:t>
            </w:r>
          </w:p>
        </w:tc>
      </w:tr>
    </w:tbl>
    <w:p w14:paraId="323E225A" w14:textId="411E7857" w:rsidR="004E25A5" w:rsidRPr="005916C0" w:rsidRDefault="004E25A5" w:rsidP="00084D65">
      <w:pPr>
        <w:pStyle w:val="Caption"/>
        <w:jc w:val="left"/>
        <w:rPr>
          <w:b w:val="0"/>
          <w:sz w:val="18"/>
        </w:rPr>
        <w:sectPr w:rsidR="004E25A5" w:rsidRPr="005916C0" w:rsidSect="004E25A5">
          <w:footerReference w:type="default" r:id="rId37"/>
          <w:pgSz w:w="15840" w:h="12240" w:orient="landscape"/>
          <w:pgMar w:top="1440" w:right="1440" w:bottom="1440" w:left="1440" w:header="720" w:footer="720" w:gutter="0"/>
          <w:cols w:space="720"/>
          <w:docGrid w:linePitch="360"/>
        </w:sectPr>
      </w:pPr>
      <w:bookmarkStart w:id="165" w:name="_Ref455665571"/>
      <w:bookmarkStart w:id="166" w:name="_Ref455665578"/>
      <w:bookmarkEnd w:id="164"/>
      <w:r w:rsidRPr="005916C0">
        <w:rPr>
          <w:b w:val="0"/>
          <w:sz w:val="18"/>
        </w:rPr>
        <w:t>Note: The projects highlighted in tan and marked with a plus sign were added to the plan as part of an annual update.</w:t>
      </w:r>
    </w:p>
    <w:p w14:paraId="7F2A9CFB" w14:textId="37A3FCED" w:rsidR="00405808" w:rsidRPr="005916C0" w:rsidRDefault="00760AA4" w:rsidP="00737926">
      <w:pPr>
        <w:pStyle w:val="Heading3"/>
      </w:pPr>
      <w:bookmarkStart w:id="167" w:name="_Ref51930337"/>
      <w:bookmarkStart w:id="168" w:name="_Toc97038968"/>
      <w:r w:rsidRPr="005916C0">
        <w:lastRenderedPageBreak/>
        <w:t>Septic System</w:t>
      </w:r>
      <w:r w:rsidR="00405808" w:rsidRPr="005916C0">
        <w:t xml:space="preserve"> Removal</w:t>
      </w:r>
      <w:r w:rsidR="009A40AF" w:rsidRPr="005916C0">
        <w:t xml:space="preserve"> and Upgrades</w:t>
      </w:r>
      <w:bookmarkEnd w:id="165"/>
      <w:bookmarkEnd w:id="166"/>
      <w:bookmarkEnd w:id="167"/>
      <w:bookmarkEnd w:id="168"/>
    </w:p>
    <w:p w14:paraId="20D54724" w14:textId="72BE8C01" w:rsidR="00EC78D9" w:rsidRPr="005916C0" w:rsidRDefault="00251A18" w:rsidP="006E5BDF">
      <w:pPr>
        <w:spacing w:after="0"/>
      </w:pPr>
      <w:r w:rsidRPr="005916C0">
        <w:t xml:space="preserve">Septic systems are commonly used where central sewer does not exist. When properly sited, designed, constructed, maintained, and operated, septic systems are </w:t>
      </w:r>
      <w:r w:rsidR="00230B85" w:rsidRPr="005916C0">
        <w:t xml:space="preserve">often </w:t>
      </w:r>
      <w:r w:rsidRPr="005916C0">
        <w:t>a safe means of disposing of domestic waste</w:t>
      </w:r>
      <w:r w:rsidR="00E601DE" w:rsidRPr="005916C0">
        <w:t xml:space="preserve"> but still add nutrients to the system</w:t>
      </w:r>
      <w:r w:rsidRPr="005916C0">
        <w:t xml:space="preserve">. However, when septic systems are older and failing or are </w:t>
      </w:r>
      <w:r w:rsidR="00E8171A" w:rsidRPr="005916C0">
        <w:t>installed over poor soils close to the groundwater table or open water</w:t>
      </w:r>
      <w:r w:rsidRPr="005916C0">
        <w:t xml:space="preserve">, they can be a major contributor of nutrients and bacterial and viral pathogens to the </w:t>
      </w:r>
      <w:r w:rsidR="006B262F" w:rsidRPr="005916C0">
        <w:t xml:space="preserve">Indian River Lagoon (IRL) </w:t>
      </w:r>
      <w:r w:rsidRPr="005916C0">
        <w:t xml:space="preserve">system. </w:t>
      </w:r>
      <w:r w:rsidR="003A560B" w:rsidRPr="005916C0">
        <w:t>T</w:t>
      </w:r>
      <w:r w:rsidRPr="005916C0">
        <w:t>o address this source, options for both septic system removal and septic system upgrades were evaluated.</w:t>
      </w:r>
      <w:r w:rsidR="007D5170" w:rsidRPr="005916C0">
        <w:t xml:space="preserve"> It is important to note that although </w:t>
      </w:r>
      <w:r w:rsidR="00BC0347" w:rsidRPr="005916C0">
        <w:t>Brevard</w:t>
      </w:r>
      <w:r w:rsidR="007D5170" w:rsidRPr="005916C0">
        <w:t xml:space="preserve"> County</w:t>
      </w:r>
      <w:r w:rsidR="00BC0347" w:rsidRPr="005916C0">
        <w:t xml:space="preserve"> (County)</w:t>
      </w:r>
      <w:r w:rsidR="007D5170" w:rsidRPr="005916C0">
        <w:t xml:space="preserve"> is taking the lead on these projects, the Florida Department of Health is responsible for the regulation and permitting of septic systems.</w:t>
      </w:r>
      <w:r w:rsidR="00DE4935" w:rsidRPr="005916C0">
        <w:t xml:space="preserve"> The County will coordinate with </w:t>
      </w:r>
      <w:r w:rsidR="00552EDB" w:rsidRPr="005916C0">
        <w:t>Florida Department of Health</w:t>
      </w:r>
      <w:r w:rsidR="00DE4935" w:rsidRPr="005916C0">
        <w:t xml:space="preserve"> on the septic system projects recommended in this plan.</w:t>
      </w:r>
    </w:p>
    <w:p w14:paraId="3A3ED8D8" w14:textId="3AC60FAB" w:rsidR="009A40AF" w:rsidRPr="005916C0" w:rsidRDefault="00760AA4" w:rsidP="006E5BDF">
      <w:pPr>
        <w:pStyle w:val="Heading4"/>
        <w:spacing w:before="240"/>
      </w:pPr>
      <w:bookmarkStart w:id="169" w:name="_Hlk529534971"/>
      <w:r w:rsidRPr="005916C0">
        <w:t>Septic System</w:t>
      </w:r>
      <w:r w:rsidR="009A40AF" w:rsidRPr="005916C0">
        <w:t xml:space="preserve"> Removal</w:t>
      </w:r>
      <w:r w:rsidR="00007B96" w:rsidRPr="005916C0">
        <w:t xml:space="preserve"> by Sewer Extension</w:t>
      </w:r>
    </w:p>
    <w:p w14:paraId="18119BB5" w14:textId="1ABEE13A" w:rsidR="00137F67" w:rsidRPr="005916C0" w:rsidRDefault="009F0566" w:rsidP="008B057C">
      <w:r w:rsidRPr="005916C0">
        <w:t>In 2018, Brevard County conducted a more detailed evaluation of septic system impacts to surface waters through both groundwater mon</w:t>
      </w:r>
      <w:r w:rsidR="00B31FBA" w:rsidRPr="005916C0">
        <w:t xml:space="preserve">itoring and modeling using the </w:t>
      </w:r>
      <w:r w:rsidR="00F12925" w:rsidRPr="005916C0">
        <w:t>Florida Department of Environmental Protection</w:t>
      </w:r>
      <w:bookmarkEnd w:id="169"/>
      <w:r w:rsidR="00137F67" w:rsidRPr="005916C0">
        <w:t>-approved ArcGIS-Based Nitrate Load Estimation Toolkit</w:t>
      </w:r>
      <w:r w:rsidR="00AF791A" w:rsidRPr="005916C0">
        <w:t xml:space="preserve"> (Rios et al., 2013)</w:t>
      </w:r>
      <w:r w:rsidR="00137F67" w:rsidRPr="005916C0">
        <w:t xml:space="preserve">. </w:t>
      </w:r>
      <w:r w:rsidR="00B31FBA" w:rsidRPr="005916C0">
        <w:t>This evaluation found that g</w:t>
      </w:r>
      <w:r w:rsidR="00137F67" w:rsidRPr="005916C0">
        <w:t>roundwater conductance and soil types were more important for nitrogen transport</w:t>
      </w:r>
      <w:r w:rsidR="00B31FBA" w:rsidRPr="005916C0">
        <w:t xml:space="preserve"> from septic systems than was previously accounted for in the approach used for ranking in the original Save Our Indian River </w:t>
      </w:r>
      <w:r w:rsidR="00606DE4" w:rsidRPr="005916C0">
        <w:t>Lagoon Plan. Therefore, for the</w:t>
      </w:r>
      <w:r w:rsidR="00B31FBA" w:rsidRPr="005916C0">
        <w:t xml:space="preserve"> 2019 Update, the approach to prioritize areas for septic system connection to the sewer system was modified. The updated approach and recommended projects are summarized below.</w:t>
      </w:r>
    </w:p>
    <w:p w14:paraId="768F1BEF" w14:textId="674638D1" w:rsidR="00A322F2" w:rsidRPr="005916C0" w:rsidRDefault="00A322F2" w:rsidP="008B057C">
      <w:r w:rsidRPr="005916C0">
        <w:t>The updated approach to rank areas for septic system impacts used information on the potential nutrient contribution from the ArcGIS-Based Nitrate Load Estimation Toolkit</w:t>
      </w:r>
      <w:r w:rsidR="00AF791A" w:rsidRPr="005916C0">
        <w:t xml:space="preserve"> (Rios et al., 2013)</w:t>
      </w:r>
      <w:r w:rsidRPr="005916C0">
        <w:t xml:space="preserve">. Potential nutrient contributions were determined based on </w:t>
      </w:r>
      <w:r w:rsidR="0025511F" w:rsidRPr="005916C0">
        <w:t xml:space="preserve">numerous factors, but after testing model sensitivity to these factors, a simplified approach was developed for Brevard County that was based primarily on </w:t>
      </w:r>
      <w:r w:rsidRPr="005916C0">
        <w:t xml:space="preserve">the spatial location of the septic system (i.e. Barrier Island, Merritt Island, Mainland, </w:t>
      </w:r>
      <w:r w:rsidR="003C584F" w:rsidRPr="005916C0">
        <w:t>or</w:t>
      </w:r>
      <w:r w:rsidRPr="005916C0">
        <w:t xml:space="preserve"> Melbourne Tillman Water Control District)</w:t>
      </w:r>
      <w:r w:rsidR="003C584F" w:rsidRPr="005916C0">
        <w:t>, s</w:t>
      </w:r>
      <w:r w:rsidRPr="005916C0">
        <w:t xml:space="preserve">oil </w:t>
      </w:r>
      <w:r w:rsidR="003C584F" w:rsidRPr="005916C0">
        <w:t>t</w:t>
      </w:r>
      <w:r w:rsidRPr="005916C0">
        <w:t>ype (soil hydraulic conductance)</w:t>
      </w:r>
      <w:r w:rsidR="003C584F" w:rsidRPr="005916C0">
        <w:t>, and the m</w:t>
      </w:r>
      <w:r w:rsidRPr="005916C0">
        <w:t xml:space="preserve">inimum </w:t>
      </w:r>
      <w:r w:rsidR="003C584F" w:rsidRPr="005916C0">
        <w:t>d</w:t>
      </w:r>
      <w:r w:rsidRPr="005916C0">
        <w:t xml:space="preserve">istance to </w:t>
      </w:r>
      <w:r w:rsidR="003C584F" w:rsidRPr="005916C0">
        <w:t>w</w:t>
      </w:r>
      <w:r w:rsidRPr="005916C0">
        <w:t>aterbodies</w:t>
      </w:r>
      <w:r w:rsidR="003C584F" w:rsidRPr="005916C0">
        <w:t xml:space="preserve"> (Applied Ecology</w:t>
      </w:r>
      <w:r w:rsidR="00067B45" w:rsidRPr="005916C0">
        <w:t>,</w:t>
      </w:r>
      <w:r w:rsidR="003C584F" w:rsidRPr="005916C0">
        <w:t xml:space="preserve"> 2018).</w:t>
      </w:r>
    </w:p>
    <w:p w14:paraId="72F952E9" w14:textId="56C533EB" w:rsidR="006E0413" w:rsidRPr="005916C0" w:rsidRDefault="006E0413" w:rsidP="008B057C">
      <w:pPr>
        <w:rPr>
          <w:rFonts w:eastAsia="Calibri" w:cs="Times New Roman"/>
        </w:rPr>
      </w:pPr>
      <w:r w:rsidRPr="005916C0">
        <w:rPr>
          <w:rFonts w:eastAsia="Calibri" w:cs="Times New Roman"/>
        </w:rPr>
        <w:t>A direct comparison between the previous model that adapted studies from Martin and St. Lucie counties</w:t>
      </w:r>
      <w:r w:rsidR="005A2524" w:rsidRPr="005916C0">
        <w:rPr>
          <w:rFonts w:eastAsia="Calibri" w:cs="Times New Roman"/>
        </w:rPr>
        <w:t xml:space="preserve"> (</w:t>
      </w:r>
      <w:r w:rsidR="005A2524" w:rsidRPr="005916C0">
        <w:rPr>
          <w:rFonts w:eastAsia="Calibri" w:cs="Times New Roman"/>
          <w:b/>
        </w:rPr>
        <w:fldChar w:fldCharType="begin"/>
      </w:r>
      <w:r w:rsidR="005A2524" w:rsidRPr="005916C0">
        <w:rPr>
          <w:rFonts w:eastAsia="Calibri" w:cs="Times New Roman"/>
          <w:b/>
        </w:rPr>
        <w:instrText xml:space="preserve"> REF _Ref534798688 \h  \* MERGEFORMAT </w:instrText>
      </w:r>
      <w:r w:rsidR="005A2524" w:rsidRPr="005916C0">
        <w:rPr>
          <w:rFonts w:eastAsia="Calibri" w:cs="Times New Roman"/>
          <w:b/>
        </w:rPr>
      </w:r>
      <w:r w:rsidR="005A2524" w:rsidRPr="005916C0">
        <w:rPr>
          <w:rFonts w:eastAsia="Calibri" w:cs="Times New Roman"/>
          <w:b/>
        </w:rPr>
        <w:fldChar w:fldCharType="separate"/>
      </w:r>
      <w:r w:rsidR="004502BB" w:rsidRPr="004502BB">
        <w:rPr>
          <w:b/>
        </w:rPr>
        <w:t xml:space="preserve">Table </w:t>
      </w:r>
      <w:r w:rsidR="004502BB" w:rsidRPr="004502BB">
        <w:rPr>
          <w:b/>
          <w:noProof/>
        </w:rPr>
        <w:t>4</w:t>
      </w:r>
      <w:r w:rsidR="004502BB" w:rsidRPr="004502BB">
        <w:rPr>
          <w:b/>
          <w:noProof/>
        </w:rPr>
        <w:noBreakHyphen/>
        <w:t>15</w:t>
      </w:r>
      <w:r w:rsidR="005A2524" w:rsidRPr="005916C0">
        <w:rPr>
          <w:rFonts w:eastAsia="Calibri" w:cs="Times New Roman"/>
          <w:b/>
        </w:rPr>
        <w:fldChar w:fldCharType="end"/>
      </w:r>
      <w:r w:rsidR="005A2524" w:rsidRPr="005916C0">
        <w:rPr>
          <w:rFonts w:eastAsia="Calibri" w:cs="Times New Roman"/>
        </w:rPr>
        <w:t>)</w:t>
      </w:r>
      <w:r w:rsidRPr="005916C0">
        <w:rPr>
          <w:rFonts w:eastAsia="Calibri" w:cs="Times New Roman"/>
        </w:rPr>
        <w:t xml:space="preserve"> and the new model tailored to Brevard County’s soil and water </w:t>
      </w:r>
      <w:r w:rsidR="005A2524" w:rsidRPr="005916C0">
        <w:rPr>
          <w:rFonts w:eastAsia="Calibri" w:cs="Times New Roman"/>
        </w:rPr>
        <w:t>(</w:t>
      </w:r>
      <w:r w:rsidR="008618DA" w:rsidRPr="005916C0">
        <w:rPr>
          <w:rFonts w:eastAsia="Calibri" w:cs="Times New Roman"/>
          <w:b/>
        </w:rPr>
        <w:fldChar w:fldCharType="begin"/>
      </w:r>
      <w:r w:rsidR="008618DA" w:rsidRPr="005916C0">
        <w:rPr>
          <w:rFonts w:eastAsia="Calibri" w:cs="Times New Roman"/>
          <w:b/>
        </w:rPr>
        <w:instrText xml:space="preserve"> REF _Ref179463 \h  \* MERGEFORMAT </w:instrText>
      </w:r>
      <w:r w:rsidR="008618DA" w:rsidRPr="005916C0">
        <w:rPr>
          <w:rFonts w:eastAsia="Calibri" w:cs="Times New Roman"/>
          <w:b/>
        </w:rPr>
      </w:r>
      <w:r w:rsidR="008618DA" w:rsidRPr="005916C0">
        <w:rPr>
          <w:rFonts w:eastAsia="Calibri" w:cs="Times New Roman"/>
          <w:b/>
        </w:rPr>
        <w:fldChar w:fldCharType="separate"/>
      </w:r>
      <w:r w:rsidR="004502BB" w:rsidRPr="004502BB">
        <w:rPr>
          <w:b/>
        </w:rPr>
        <w:t xml:space="preserve">Table </w:t>
      </w:r>
      <w:r w:rsidR="004502BB" w:rsidRPr="004502BB">
        <w:rPr>
          <w:b/>
          <w:noProof/>
        </w:rPr>
        <w:t>4</w:t>
      </w:r>
      <w:r w:rsidR="004502BB" w:rsidRPr="004502BB">
        <w:rPr>
          <w:b/>
          <w:noProof/>
        </w:rPr>
        <w:noBreakHyphen/>
        <w:t>16</w:t>
      </w:r>
      <w:r w:rsidR="008618DA" w:rsidRPr="005916C0">
        <w:rPr>
          <w:rFonts w:eastAsia="Calibri" w:cs="Times New Roman"/>
          <w:b/>
        </w:rPr>
        <w:fldChar w:fldCharType="end"/>
      </w:r>
      <w:r w:rsidR="005A2524" w:rsidRPr="005916C0">
        <w:rPr>
          <w:rFonts w:eastAsia="Calibri" w:cs="Times New Roman"/>
        </w:rPr>
        <w:t xml:space="preserve">) </w:t>
      </w:r>
      <w:r w:rsidRPr="005916C0">
        <w:rPr>
          <w:rFonts w:eastAsia="Calibri" w:cs="Times New Roman"/>
        </w:rPr>
        <w:t>is difficult. For loading</w:t>
      </w:r>
      <w:r w:rsidR="00464EFC" w:rsidRPr="005916C0">
        <w:rPr>
          <w:rFonts w:eastAsia="Calibri" w:cs="Times New Roman"/>
        </w:rPr>
        <w:t xml:space="preserve"> in pounds per year</w:t>
      </w:r>
      <w:r w:rsidRPr="005916C0">
        <w:rPr>
          <w:rFonts w:eastAsia="Calibri" w:cs="Times New Roman"/>
        </w:rPr>
        <w:t xml:space="preserve">, the previous study estimated </w:t>
      </w:r>
      <w:r w:rsidR="00503834" w:rsidRPr="005916C0">
        <w:rPr>
          <w:rFonts w:eastAsia="Calibri" w:cs="Times New Roman"/>
        </w:rPr>
        <w:t>total nitrogen (</w:t>
      </w:r>
      <w:r w:rsidRPr="005916C0">
        <w:rPr>
          <w:rFonts w:eastAsia="Calibri" w:cs="Times New Roman"/>
        </w:rPr>
        <w:t>TN</w:t>
      </w:r>
      <w:r w:rsidR="00503834" w:rsidRPr="005916C0">
        <w:rPr>
          <w:rFonts w:eastAsia="Calibri" w:cs="Times New Roman"/>
        </w:rPr>
        <w:t>)</w:t>
      </w:r>
      <w:r w:rsidRPr="005916C0">
        <w:rPr>
          <w:rFonts w:eastAsia="Calibri" w:cs="Times New Roman"/>
        </w:rPr>
        <w:t>, which is the sum of nitrate, nitrite, ammonia, and organic nitrogen, whereas the new approach using the ArcGIS-Based Nitrate Load Estimation Toolkit estimated only nitrate and ammonia. Through the detailed</w:t>
      </w:r>
      <w:r w:rsidR="002D236C" w:rsidRPr="005916C0">
        <w:rPr>
          <w:rFonts w:eastAsia="Calibri" w:cs="Times New Roman"/>
        </w:rPr>
        <w:t xml:space="preserve"> ArcGIS-Based Nitrate Load Estimation Toolkit</w:t>
      </w:r>
      <w:r w:rsidRPr="005916C0">
        <w:rPr>
          <w:rFonts w:eastAsia="Calibri" w:cs="Times New Roman"/>
        </w:rPr>
        <w:t xml:space="preserve"> analysis it was also determined that there are 6,260 fewer septic systems in the IRL </w:t>
      </w:r>
      <w:r w:rsidR="00067B45" w:rsidRPr="005916C0">
        <w:rPr>
          <w:rFonts w:eastAsia="Calibri" w:cs="Times New Roman"/>
        </w:rPr>
        <w:t>B</w:t>
      </w:r>
      <w:r w:rsidRPr="005916C0">
        <w:rPr>
          <w:rFonts w:eastAsia="Calibri" w:cs="Times New Roman"/>
        </w:rPr>
        <w:t>asin</w:t>
      </w:r>
      <w:r w:rsidR="002D236C" w:rsidRPr="005916C0">
        <w:rPr>
          <w:rFonts w:eastAsia="Calibri" w:cs="Times New Roman"/>
        </w:rPr>
        <w:t xml:space="preserve"> than estimated in the original plan</w:t>
      </w:r>
      <w:r w:rsidRPr="005916C0">
        <w:rPr>
          <w:rFonts w:eastAsia="Calibri" w:cs="Times New Roman"/>
        </w:rPr>
        <w:t>.</w:t>
      </w:r>
    </w:p>
    <w:p w14:paraId="10131578" w14:textId="51189ED1" w:rsidR="006E0413" w:rsidRPr="005916C0" w:rsidRDefault="006E0413" w:rsidP="006E0413">
      <w:pPr>
        <w:pStyle w:val="TableCaption"/>
      </w:pPr>
      <w:bookmarkStart w:id="170" w:name="_Ref534798688"/>
      <w:bookmarkStart w:id="171" w:name="_Toc97039067"/>
      <w:r w:rsidRPr="005916C0">
        <w:t xml:space="preserve">Table </w:t>
      </w:r>
      <w:fldSimple w:instr=" STYLEREF 1 \s ">
        <w:r w:rsidR="004502BB">
          <w:rPr>
            <w:noProof/>
          </w:rPr>
          <w:t>4</w:t>
        </w:r>
      </w:fldSimple>
      <w:r w:rsidR="001D1AB1" w:rsidRPr="005916C0">
        <w:noBreakHyphen/>
      </w:r>
      <w:fldSimple w:instr=" SEQ Table \* ARABIC \s 1 ">
        <w:r w:rsidR="004502BB">
          <w:rPr>
            <w:noProof/>
          </w:rPr>
          <w:t>15</w:t>
        </w:r>
      </w:fldSimple>
      <w:bookmarkEnd w:id="170"/>
      <w:r w:rsidRPr="005916C0">
        <w:t>: Original Estimate of TN Loading and Cost to Connect for Septic Systems</w:t>
      </w:r>
      <w:bookmarkEnd w:id="171"/>
    </w:p>
    <w:tbl>
      <w:tblPr>
        <w:tblStyle w:val="TableGrid"/>
        <w:tblW w:w="9529" w:type="dxa"/>
        <w:jc w:val="center"/>
        <w:tblLook w:val="0420" w:firstRow="1" w:lastRow="0" w:firstColumn="0" w:lastColumn="0" w:noHBand="0" w:noVBand="1"/>
        <w:tblCaption w:val="Original Estimate of TN Loading and Cost to Connect for Septic Systems"/>
      </w:tblPr>
      <w:tblGrid>
        <w:gridCol w:w="1615"/>
        <w:gridCol w:w="1080"/>
        <w:gridCol w:w="1620"/>
        <w:gridCol w:w="1406"/>
        <w:gridCol w:w="990"/>
        <w:gridCol w:w="1468"/>
        <w:gridCol w:w="1350"/>
      </w:tblGrid>
      <w:tr w:rsidR="006E0413" w:rsidRPr="005916C0" w14:paraId="3C32F57B" w14:textId="77777777" w:rsidTr="00295068">
        <w:trPr>
          <w:trHeight w:val="107"/>
          <w:tblHeader/>
          <w:jc w:val="center"/>
        </w:trPr>
        <w:tc>
          <w:tcPr>
            <w:tcW w:w="1615" w:type="dxa"/>
            <w:shd w:val="clear" w:color="auto" w:fill="BDD7EE"/>
            <w:vAlign w:val="center"/>
            <w:hideMark/>
          </w:tcPr>
          <w:p w14:paraId="4F847AD8" w14:textId="0E4DAD72" w:rsidR="006E0413" w:rsidRPr="005916C0" w:rsidRDefault="006E0413" w:rsidP="003639FC">
            <w:pPr>
              <w:spacing w:after="0"/>
              <w:jc w:val="center"/>
              <w:rPr>
                <w:b/>
                <w:bCs/>
                <w:sz w:val="18"/>
                <w:szCs w:val="20"/>
              </w:rPr>
            </w:pPr>
            <w:r w:rsidRPr="005916C0">
              <w:rPr>
                <w:b/>
                <w:bCs/>
                <w:sz w:val="18"/>
                <w:szCs w:val="20"/>
              </w:rPr>
              <w:t>Septic System Distance from Surface Water</w:t>
            </w:r>
            <w:r w:rsidR="00291092" w:rsidRPr="005916C0">
              <w:rPr>
                <w:b/>
                <w:bCs/>
                <w:sz w:val="18"/>
                <w:szCs w:val="20"/>
              </w:rPr>
              <w:t xml:space="preserve"> (</w:t>
            </w:r>
            <w:r w:rsidR="008E7FF2" w:rsidRPr="005916C0">
              <w:rPr>
                <w:b/>
                <w:bCs/>
                <w:sz w:val="18"/>
                <w:szCs w:val="20"/>
              </w:rPr>
              <w:t>yards</w:t>
            </w:r>
            <w:r w:rsidR="00291092" w:rsidRPr="005916C0">
              <w:rPr>
                <w:b/>
                <w:bCs/>
                <w:sz w:val="18"/>
                <w:szCs w:val="20"/>
              </w:rPr>
              <w:t>)</w:t>
            </w:r>
          </w:p>
        </w:tc>
        <w:tc>
          <w:tcPr>
            <w:tcW w:w="1080" w:type="dxa"/>
            <w:shd w:val="clear" w:color="auto" w:fill="BDD7EE"/>
            <w:vAlign w:val="center"/>
            <w:hideMark/>
          </w:tcPr>
          <w:p w14:paraId="28698823" w14:textId="77777777" w:rsidR="006E0413" w:rsidRPr="005916C0" w:rsidRDefault="006E0413" w:rsidP="003639FC">
            <w:pPr>
              <w:spacing w:after="0"/>
              <w:jc w:val="center"/>
              <w:rPr>
                <w:b/>
                <w:bCs/>
                <w:sz w:val="18"/>
                <w:szCs w:val="20"/>
              </w:rPr>
            </w:pPr>
            <w:r w:rsidRPr="005916C0">
              <w:rPr>
                <w:b/>
                <w:bCs/>
                <w:sz w:val="18"/>
                <w:szCs w:val="20"/>
              </w:rPr>
              <w:t>Number of Septic Systems</w:t>
            </w:r>
          </w:p>
        </w:tc>
        <w:tc>
          <w:tcPr>
            <w:tcW w:w="1620" w:type="dxa"/>
            <w:shd w:val="clear" w:color="auto" w:fill="BDD7EE"/>
            <w:vAlign w:val="center"/>
            <w:hideMark/>
          </w:tcPr>
          <w:p w14:paraId="73986E1E" w14:textId="7AC665A5" w:rsidR="006E0413" w:rsidRPr="005916C0" w:rsidRDefault="006E0413" w:rsidP="003639FC">
            <w:pPr>
              <w:spacing w:after="0"/>
              <w:jc w:val="center"/>
              <w:rPr>
                <w:b/>
                <w:bCs/>
                <w:sz w:val="18"/>
                <w:szCs w:val="20"/>
              </w:rPr>
            </w:pPr>
            <w:r w:rsidRPr="005916C0">
              <w:rPr>
                <w:b/>
                <w:bCs/>
                <w:sz w:val="18"/>
                <w:szCs w:val="20"/>
              </w:rPr>
              <w:t>T</w:t>
            </w:r>
            <w:r w:rsidR="00295068" w:rsidRPr="005916C0">
              <w:rPr>
                <w:b/>
                <w:bCs/>
                <w:sz w:val="18"/>
                <w:szCs w:val="20"/>
              </w:rPr>
              <w:t xml:space="preserve">otal </w:t>
            </w:r>
            <w:r w:rsidRPr="005916C0">
              <w:rPr>
                <w:b/>
                <w:bCs/>
                <w:sz w:val="18"/>
                <w:szCs w:val="20"/>
              </w:rPr>
              <w:t>N</w:t>
            </w:r>
            <w:r w:rsidR="00295068" w:rsidRPr="005916C0">
              <w:rPr>
                <w:b/>
                <w:bCs/>
                <w:sz w:val="18"/>
                <w:szCs w:val="20"/>
              </w:rPr>
              <w:t>itrogen</w:t>
            </w:r>
            <w:r w:rsidRPr="005916C0">
              <w:rPr>
                <w:b/>
                <w:bCs/>
                <w:sz w:val="18"/>
                <w:szCs w:val="20"/>
              </w:rPr>
              <w:t xml:space="preserve"> Load Per System (</w:t>
            </w:r>
            <w:r w:rsidR="0094251A" w:rsidRPr="005916C0">
              <w:rPr>
                <w:b/>
                <w:bCs/>
                <w:sz w:val="18"/>
                <w:szCs w:val="20"/>
              </w:rPr>
              <w:t>pounds per year</w:t>
            </w:r>
            <w:r w:rsidRPr="005916C0">
              <w:rPr>
                <w:b/>
                <w:bCs/>
                <w:sz w:val="18"/>
                <w:szCs w:val="20"/>
              </w:rPr>
              <w:t>)</w:t>
            </w:r>
          </w:p>
        </w:tc>
        <w:tc>
          <w:tcPr>
            <w:tcW w:w="1406" w:type="dxa"/>
            <w:shd w:val="clear" w:color="auto" w:fill="BDD7EE"/>
            <w:vAlign w:val="center"/>
            <w:hideMark/>
          </w:tcPr>
          <w:p w14:paraId="39C57913" w14:textId="704E0AE9" w:rsidR="006E0413" w:rsidRPr="005916C0" w:rsidRDefault="006E0413" w:rsidP="003639FC">
            <w:pPr>
              <w:spacing w:after="0"/>
              <w:jc w:val="center"/>
              <w:rPr>
                <w:b/>
                <w:bCs/>
                <w:sz w:val="18"/>
                <w:szCs w:val="20"/>
              </w:rPr>
            </w:pPr>
            <w:r w:rsidRPr="005916C0">
              <w:rPr>
                <w:b/>
                <w:bCs/>
                <w:sz w:val="18"/>
                <w:szCs w:val="20"/>
              </w:rPr>
              <w:t>T</w:t>
            </w:r>
            <w:r w:rsidR="00295068" w:rsidRPr="005916C0">
              <w:rPr>
                <w:b/>
                <w:bCs/>
                <w:sz w:val="18"/>
                <w:szCs w:val="20"/>
              </w:rPr>
              <w:t xml:space="preserve">otal </w:t>
            </w:r>
            <w:r w:rsidRPr="005916C0">
              <w:rPr>
                <w:b/>
                <w:bCs/>
                <w:sz w:val="18"/>
                <w:szCs w:val="20"/>
              </w:rPr>
              <w:t>N</w:t>
            </w:r>
            <w:r w:rsidR="00295068" w:rsidRPr="005916C0">
              <w:rPr>
                <w:b/>
                <w:bCs/>
                <w:sz w:val="18"/>
                <w:szCs w:val="20"/>
              </w:rPr>
              <w:t>itrogen</w:t>
            </w:r>
            <w:r w:rsidRPr="005916C0">
              <w:rPr>
                <w:b/>
                <w:bCs/>
                <w:sz w:val="18"/>
                <w:szCs w:val="20"/>
              </w:rPr>
              <w:t xml:space="preserve"> Load (</w:t>
            </w:r>
            <w:r w:rsidR="0094251A" w:rsidRPr="005916C0">
              <w:rPr>
                <w:b/>
                <w:bCs/>
                <w:sz w:val="18"/>
                <w:szCs w:val="20"/>
              </w:rPr>
              <w:t>pounds per year</w:t>
            </w:r>
            <w:r w:rsidRPr="005916C0">
              <w:rPr>
                <w:b/>
                <w:bCs/>
                <w:sz w:val="18"/>
                <w:szCs w:val="20"/>
              </w:rPr>
              <w:t>)</w:t>
            </w:r>
          </w:p>
        </w:tc>
        <w:tc>
          <w:tcPr>
            <w:tcW w:w="990" w:type="dxa"/>
            <w:shd w:val="clear" w:color="auto" w:fill="BDD7EE"/>
            <w:vAlign w:val="center"/>
            <w:hideMark/>
          </w:tcPr>
          <w:p w14:paraId="67C29143" w14:textId="77777777" w:rsidR="006E0413" w:rsidRPr="005916C0" w:rsidRDefault="006E0413" w:rsidP="003639FC">
            <w:pPr>
              <w:spacing w:after="0"/>
              <w:jc w:val="center"/>
              <w:rPr>
                <w:b/>
                <w:bCs/>
                <w:sz w:val="18"/>
                <w:szCs w:val="20"/>
              </w:rPr>
            </w:pPr>
            <w:r w:rsidRPr="005916C0">
              <w:rPr>
                <w:b/>
                <w:bCs/>
                <w:sz w:val="18"/>
                <w:szCs w:val="20"/>
              </w:rPr>
              <w:t>Cost per System to Connect</w:t>
            </w:r>
          </w:p>
        </w:tc>
        <w:tc>
          <w:tcPr>
            <w:tcW w:w="1468" w:type="dxa"/>
            <w:shd w:val="clear" w:color="auto" w:fill="BDD7EE"/>
            <w:vAlign w:val="center"/>
            <w:hideMark/>
          </w:tcPr>
          <w:p w14:paraId="2E4B9C7F" w14:textId="77777777" w:rsidR="006E0413" w:rsidRPr="005916C0" w:rsidRDefault="006E0413" w:rsidP="003639FC">
            <w:pPr>
              <w:spacing w:after="0"/>
              <w:jc w:val="center"/>
              <w:rPr>
                <w:b/>
                <w:bCs/>
                <w:sz w:val="18"/>
                <w:szCs w:val="20"/>
              </w:rPr>
            </w:pPr>
            <w:r w:rsidRPr="005916C0">
              <w:rPr>
                <w:b/>
                <w:bCs/>
                <w:sz w:val="18"/>
                <w:szCs w:val="20"/>
              </w:rPr>
              <w:t>Total Cost</w:t>
            </w:r>
          </w:p>
        </w:tc>
        <w:tc>
          <w:tcPr>
            <w:tcW w:w="1350" w:type="dxa"/>
            <w:shd w:val="clear" w:color="auto" w:fill="BDD7EE"/>
            <w:vAlign w:val="center"/>
            <w:hideMark/>
          </w:tcPr>
          <w:p w14:paraId="25BF6FDB" w14:textId="4E88AC59" w:rsidR="006E0413" w:rsidRPr="005916C0" w:rsidRDefault="006E0413" w:rsidP="003639FC">
            <w:pPr>
              <w:spacing w:after="0"/>
              <w:jc w:val="center"/>
              <w:rPr>
                <w:b/>
                <w:bCs/>
                <w:sz w:val="18"/>
                <w:szCs w:val="20"/>
              </w:rPr>
            </w:pPr>
            <w:r w:rsidRPr="005916C0">
              <w:rPr>
                <w:b/>
                <w:bCs/>
                <w:sz w:val="18"/>
                <w:szCs w:val="20"/>
              </w:rPr>
              <w:t>Cost per Pound per Year of T</w:t>
            </w:r>
            <w:r w:rsidR="00295068" w:rsidRPr="005916C0">
              <w:rPr>
                <w:b/>
                <w:bCs/>
                <w:sz w:val="18"/>
                <w:szCs w:val="20"/>
              </w:rPr>
              <w:t xml:space="preserve">otal </w:t>
            </w:r>
            <w:r w:rsidRPr="005916C0">
              <w:rPr>
                <w:b/>
                <w:bCs/>
                <w:sz w:val="18"/>
                <w:szCs w:val="20"/>
              </w:rPr>
              <w:t>N</w:t>
            </w:r>
            <w:r w:rsidR="00295068" w:rsidRPr="005916C0">
              <w:rPr>
                <w:b/>
                <w:bCs/>
                <w:sz w:val="18"/>
                <w:szCs w:val="20"/>
              </w:rPr>
              <w:t>itrogen</w:t>
            </w:r>
          </w:p>
        </w:tc>
      </w:tr>
      <w:tr w:rsidR="004309C3" w:rsidRPr="005916C0" w14:paraId="490A00A2" w14:textId="77777777" w:rsidTr="00801A7B">
        <w:trPr>
          <w:trHeight w:val="58"/>
          <w:jc w:val="center"/>
        </w:trPr>
        <w:tc>
          <w:tcPr>
            <w:tcW w:w="1615" w:type="dxa"/>
            <w:noWrap/>
            <w:vAlign w:val="center"/>
            <w:hideMark/>
          </w:tcPr>
          <w:p w14:paraId="0A00501F" w14:textId="42FDCB59" w:rsidR="004309C3" w:rsidRPr="005916C0" w:rsidRDefault="004309C3" w:rsidP="004309C3">
            <w:pPr>
              <w:spacing w:after="0"/>
              <w:jc w:val="center"/>
              <w:rPr>
                <w:sz w:val="18"/>
                <w:szCs w:val="20"/>
              </w:rPr>
            </w:pPr>
            <w:r w:rsidRPr="005916C0">
              <w:rPr>
                <w:sz w:val="18"/>
                <w:szCs w:val="20"/>
              </w:rPr>
              <w:t>0–55</w:t>
            </w:r>
          </w:p>
        </w:tc>
        <w:tc>
          <w:tcPr>
            <w:tcW w:w="1080" w:type="dxa"/>
            <w:noWrap/>
            <w:vAlign w:val="center"/>
            <w:hideMark/>
          </w:tcPr>
          <w:p w14:paraId="490E5FF8" w14:textId="16499E6F" w:rsidR="004309C3" w:rsidRPr="005916C0" w:rsidRDefault="004309C3" w:rsidP="004309C3">
            <w:pPr>
              <w:spacing w:after="0"/>
              <w:jc w:val="center"/>
              <w:rPr>
                <w:rFonts w:cs="Arial"/>
                <w:sz w:val="18"/>
                <w:szCs w:val="18"/>
              </w:rPr>
            </w:pPr>
            <w:r w:rsidRPr="005916C0">
              <w:rPr>
                <w:sz w:val="18"/>
                <w:szCs w:val="20"/>
              </w:rPr>
              <w:t>15,090</w:t>
            </w:r>
          </w:p>
        </w:tc>
        <w:tc>
          <w:tcPr>
            <w:tcW w:w="1620" w:type="dxa"/>
            <w:noWrap/>
            <w:vAlign w:val="center"/>
            <w:hideMark/>
          </w:tcPr>
          <w:p w14:paraId="47849B77" w14:textId="0C74072C" w:rsidR="004309C3" w:rsidRPr="005916C0" w:rsidRDefault="004309C3" w:rsidP="004309C3">
            <w:pPr>
              <w:spacing w:after="0"/>
              <w:jc w:val="center"/>
              <w:rPr>
                <w:rFonts w:cs="Arial"/>
                <w:sz w:val="18"/>
                <w:szCs w:val="18"/>
              </w:rPr>
            </w:pPr>
            <w:r w:rsidRPr="005916C0">
              <w:rPr>
                <w:sz w:val="18"/>
                <w:szCs w:val="20"/>
              </w:rPr>
              <w:t>27.095</w:t>
            </w:r>
          </w:p>
        </w:tc>
        <w:tc>
          <w:tcPr>
            <w:tcW w:w="1406" w:type="dxa"/>
            <w:noWrap/>
            <w:vAlign w:val="center"/>
            <w:hideMark/>
          </w:tcPr>
          <w:p w14:paraId="454CED10" w14:textId="77DA9AC9" w:rsidR="004309C3" w:rsidRPr="005916C0" w:rsidRDefault="004309C3" w:rsidP="004309C3">
            <w:pPr>
              <w:spacing w:after="0"/>
              <w:jc w:val="center"/>
              <w:rPr>
                <w:rFonts w:cs="Arial"/>
                <w:sz w:val="18"/>
                <w:szCs w:val="18"/>
              </w:rPr>
            </w:pPr>
            <w:r w:rsidRPr="005916C0">
              <w:rPr>
                <w:sz w:val="18"/>
                <w:szCs w:val="20"/>
              </w:rPr>
              <w:t>408,863</w:t>
            </w:r>
          </w:p>
        </w:tc>
        <w:tc>
          <w:tcPr>
            <w:tcW w:w="990" w:type="dxa"/>
            <w:noWrap/>
            <w:vAlign w:val="center"/>
            <w:hideMark/>
          </w:tcPr>
          <w:p w14:paraId="332F4792" w14:textId="43F3B1EF" w:rsidR="004309C3" w:rsidRPr="005916C0" w:rsidRDefault="004309C3" w:rsidP="004309C3">
            <w:pPr>
              <w:spacing w:after="0"/>
              <w:jc w:val="center"/>
              <w:rPr>
                <w:rFonts w:cs="Arial"/>
                <w:sz w:val="18"/>
                <w:szCs w:val="18"/>
              </w:rPr>
            </w:pPr>
            <w:r w:rsidRPr="005916C0">
              <w:rPr>
                <w:sz w:val="18"/>
                <w:szCs w:val="20"/>
              </w:rPr>
              <w:t>$20,000</w:t>
            </w:r>
          </w:p>
        </w:tc>
        <w:tc>
          <w:tcPr>
            <w:tcW w:w="1468" w:type="dxa"/>
            <w:noWrap/>
            <w:vAlign w:val="center"/>
            <w:hideMark/>
          </w:tcPr>
          <w:p w14:paraId="37D96DD4" w14:textId="09FE9052" w:rsidR="004309C3" w:rsidRPr="005916C0" w:rsidRDefault="004309C3" w:rsidP="004309C3">
            <w:pPr>
              <w:spacing w:after="0"/>
              <w:jc w:val="center"/>
              <w:rPr>
                <w:rFonts w:cs="Arial"/>
                <w:sz w:val="18"/>
                <w:szCs w:val="18"/>
              </w:rPr>
            </w:pPr>
            <w:r w:rsidRPr="005916C0">
              <w:rPr>
                <w:sz w:val="18"/>
                <w:szCs w:val="20"/>
              </w:rPr>
              <w:t>$301,800,000</w:t>
            </w:r>
          </w:p>
        </w:tc>
        <w:tc>
          <w:tcPr>
            <w:tcW w:w="1350" w:type="dxa"/>
            <w:noWrap/>
            <w:vAlign w:val="center"/>
            <w:hideMark/>
          </w:tcPr>
          <w:p w14:paraId="2B5723ED" w14:textId="5FBA5476" w:rsidR="004309C3" w:rsidRPr="005916C0" w:rsidRDefault="004309C3" w:rsidP="004309C3">
            <w:pPr>
              <w:spacing w:after="0"/>
              <w:jc w:val="center"/>
              <w:rPr>
                <w:rFonts w:cs="Arial"/>
                <w:sz w:val="18"/>
                <w:szCs w:val="18"/>
              </w:rPr>
            </w:pPr>
            <w:r w:rsidRPr="005916C0">
              <w:rPr>
                <w:sz w:val="18"/>
                <w:szCs w:val="20"/>
              </w:rPr>
              <w:t>$738</w:t>
            </w:r>
          </w:p>
        </w:tc>
      </w:tr>
      <w:tr w:rsidR="004309C3" w:rsidRPr="005916C0" w14:paraId="6BFB3549" w14:textId="77777777" w:rsidTr="00801A7B">
        <w:trPr>
          <w:trHeight w:val="58"/>
          <w:jc w:val="center"/>
        </w:trPr>
        <w:tc>
          <w:tcPr>
            <w:tcW w:w="1615" w:type="dxa"/>
            <w:noWrap/>
            <w:vAlign w:val="center"/>
          </w:tcPr>
          <w:p w14:paraId="6F9F9ECD" w14:textId="6709DA98" w:rsidR="004309C3" w:rsidRPr="005916C0" w:rsidRDefault="004309C3" w:rsidP="004309C3">
            <w:pPr>
              <w:spacing w:after="0"/>
              <w:jc w:val="center"/>
              <w:rPr>
                <w:sz w:val="18"/>
                <w:szCs w:val="20"/>
              </w:rPr>
            </w:pPr>
            <w:r w:rsidRPr="005916C0">
              <w:rPr>
                <w:sz w:val="18"/>
                <w:szCs w:val="20"/>
              </w:rPr>
              <w:t>55–219</w:t>
            </w:r>
          </w:p>
        </w:tc>
        <w:tc>
          <w:tcPr>
            <w:tcW w:w="1080" w:type="dxa"/>
            <w:noWrap/>
            <w:vAlign w:val="center"/>
          </w:tcPr>
          <w:p w14:paraId="599C0CD7" w14:textId="67821697" w:rsidR="004309C3" w:rsidRPr="005916C0" w:rsidRDefault="004309C3" w:rsidP="004309C3">
            <w:pPr>
              <w:spacing w:after="0"/>
              <w:jc w:val="center"/>
              <w:rPr>
                <w:rFonts w:cs="Arial"/>
                <w:sz w:val="18"/>
                <w:szCs w:val="18"/>
              </w:rPr>
            </w:pPr>
            <w:r w:rsidRPr="005916C0">
              <w:rPr>
                <w:sz w:val="18"/>
                <w:szCs w:val="20"/>
              </w:rPr>
              <w:t>25,987</w:t>
            </w:r>
          </w:p>
        </w:tc>
        <w:tc>
          <w:tcPr>
            <w:tcW w:w="1620" w:type="dxa"/>
            <w:noWrap/>
            <w:vAlign w:val="center"/>
          </w:tcPr>
          <w:p w14:paraId="52A58360" w14:textId="7711B91B" w:rsidR="004309C3" w:rsidRPr="005916C0" w:rsidRDefault="004309C3" w:rsidP="004309C3">
            <w:pPr>
              <w:spacing w:after="0"/>
              <w:jc w:val="center"/>
              <w:rPr>
                <w:rFonts w:cs="Arial"/>
                <w:sz w:val="18"/>
                <w:szCs w:val="18"/>
              </w:rPr>
            </w:pPr>
            <w:r w:rsidRPr="005916C0">
              <w:rPr>
                <w:sz w:val="18"/>
                <w:szCs w:val="20"/>
              </w:rPr>
              <w:t>6.865</w:t>
            </w:r>
          </w:p>
        </w:tc>
        <w:tc>
          <w:tcPr>
            <w:tcW w:w="1406" w:type="dxa"/>
            <w:noWrap/>
            <w:vAlign w:val="center"/>
          </w:tcPr>
          <w:p w14:paraId="32ADC99A" w14:textId="0FDC74FB" w:rsidR="004309C3" w:rsidRPr="005916C0" w:rsidRDefault="004309C3" w:rsidP="004309C3">
            <w:pPr>
              <w:spacing w:after="0"/>
              <w:jc w:val="center"/>
              <w:rPr>
                <w:rFonts w:cs="Arial"/>
                <w:sz w:val="18"/>
                <w:szCs w:val="18"/>
              </w:rPr>
            </w:pPr>
            <w:r w:rsidRPr="005916C0">
              <w:rPr>
                <w:sz w:val="18"/>
                <w:szCs w:val="20"/>
              </w:rPr>
              <w:t>178,395</w:t>
            </w:r>
          </w:p>
        </w:tc>
        <w:tc>
          <w:tcPr>
            <w:tcW w:w="990" w:type="dxa"/>
            <w:noWrap/>
            <w:vAlign w:val="center"/>
          </w:tcPr>
          <w:p w14:paraId="501BD69C" w14:textId="366FC469" w:rsidR="004309C3" w:rsidRPr="005916C0" w:rsidRDefault="004309C3" w:rsidP="004309C3">
            <w:pPr>
              <w:spacing w:after="0"/>
              <w:jc w:val="center"/>
              <w:rPr>
                <w:rFonts w:cs="Arial"/>
                <w:sz w:val="18"/>
                <w:szCs w:val="18"/>
              </w:rPr>
            </w:pPr>
            <w:r w:rsidRPr="005916C0">
              <w:rPr>
                <w:sz w:val="18"/>
                <w:szCs w:val="20"/>
              </w:rPr>
              <w:t>$20,000</w:t>
            </w:r>
          </w:p>
        </w:tc>
        <w:tc>
          <w:tcPr>
            <w:tcW w:w="1468" w:type="dxa"/>
            <w:noWrap/>
            <w:vAlign w:val="center"/>
          </w:tcPr>
          <w:p w14:paraId="57050B51" w14:textId="30D9D234" w:rsidR="004309C3" w:rsidRPr="005916C0" w:rsidRDefault="004309C3" w:rsidP="004309C3">
            <w:pPr>
              <w:spacing w:after="0"/>
              <w:jc w:val="center"/>
              <w:rPr>
                <w:rFonts w:cs="Arial"/>
                <w:sz w:val="18"/>
                <w:szCs w:val="18"/>
              </w:rPr>
            </w:pPr>
            <w:r w:rsidRPr="005916C0">
              <w:rPr>
                <w:sz w:val="18"/>
                <w:szCs w:val="20"/>
              </w:rPr>
              <w:t>$519,740,000</w:t>
            </w:r>
          </w:p>
        </w:tc>
        <w:tc>
          <w:tcPr>
            <w:tcW w:w="1350" w:type="dxa"/>
            <w:noWrap/>
            <w:vAlign w:val="center"/>
          </w:tcPr>
          <w:p w14:paraId="77900ACC" w14:textId="57337A18" w:rsidR="004309C3" w:rsidRPr="005916C0" w:rsidRDefault="004309C3" w:rsidP="004309C3">
            <w:pPr>
              <w:spacing w:after="0"/>
              <w:jc w:val="center"/>
              <w:rPr>
                <w:rFonts w:cs="Arial"/>
                <w:sz w:val="18"/>
                <w:szCs w:val="18"/>
              </w:rPr>
            </w:pPr>
            <w:r w:rsidRPr="005916C0">
              <w:rPr>
                <w:sz w:val="18"/>
                <w:szCs w:val="20"/>
              </w:rPr>
              <w:t>$2,913</w:t>
            </w:r>
          </w:p>
        </w:tc>
      </w:tr>
      <w:tr w:rsidR="004309C3" w:rsidRPr="005916C0" w14:paraId="4B94C03B" w14:textId="77777777" w:rsidTr="00801A7B">
        <w:trPr>
          <w:trHeight w:val="58"/>
          <w:jc w:val="center"/>
        </w:trPr>
        <w:tc>
          <w:tcPr>
            <w:tcW w:w="1615" w:type="dxa"/>
            <w:noWrap/>
            <w:vAlign w:val="center"/>
          </w:tcPr>
          <w:p w14:paraId="62C69643" w14:textId="16DD30D9" w:rsidR="004309C3" w:rsidRPr="005916C0" w:rsidRDefault="004309C3" w:rsidP="004309C3">
            <w:pPr>
              <w:spacing w:after="0"/>
              <w:jc w:val="center"/>
              <w:rPr>
                <w:sz w:val="18"/>
                <w:szCs w:val="20"/>
              </w:rPr>
            </w:pPr>
            <w:r w:rsidRPr="005916C0">
              <w:rPr>
                <w:sz w:val="18"/>
                <w:szCs w:val="20"/>
              </w:rPr>
              <w:t>Greater than 219</w:t>
            </w:r>
          </w:p>
        </w:tc>
        <w:tc>
          <w:tcPr>
            <w:tcW w:w="1080" w:type="dxa"/>
            <w:noWrap/>
            <w:vAlign w:val="center"/>
          </w:tcPr>
          <w:p w14:paraId="777F6ED7" w14:textId="5F2E3780" w:rsidR="004309C3" w:rsidRPr="005916C0" w:rsidRDefault="004309C3" w:rsidP="004309C3">
            <w:pPr>
              <w:spacing w:after="0"/>
              <w:jc w:val="center"/>
              <w:rPr>
                <w:rFonts w:cs="Arial"/>
                <w:sz w:val="18"/>
                <w:szCs w:val="18"/>
              </w:rPr>
            </w:pPr>
            <w:r w:rsidRPr="005916C0">
              <w:rPr>
                <w:sz w:val="18"/>
                <w:szCs w:val="20"/>
              </w:rPr>
              <w:t>18,361</w:t>
            </w:r>
          </w:p>
        </w:tc>
        <w:tc>
          <w:tcPr>
            <w:tcW w:w="1620" w:type="dxa"/>
            <w:noWrap/>
            <w:vAlign w:val="center"/>
          </w:tcPr>
          <w:p w14:paraId="6ECC1A86" w14:textId="1B076450" w:rsidR="004309C3" w:rsidRPr="005916C0" w:rsidRDefault="004309C3" w:rsidP="004309C3">
            <w:pPr>
              <w:spacing w:after="0"/>
              <w:jc w:val="center"/>
              <w:rPr>
                <w:rFonts w:cs="Arial"/>
                <w:sz w:val="18"/>
                <w:szCs w:val="18"/>
              </w:rPr>
            </w:pPr>
            <w:r w:rsidRPr="005916C0">
              <w:rPr>
                <w:sz w:val="18"/>
                <w:szCs w:val="20"/>
              </w:rPr>
              <w:t>0.001</w:t>
            </w:r>
          </w:p>
        </w:tc>
        <w:tc>
          <w:tcPr>
            <w:tcW w:w="1406" w:type="dxa"/>
            <w:noWrap/>
            <w:vAlign w:val="center"/>
          </w:tcPr>
          <w:p w14:paraId="27228097" w14:textId="69141A32" w:rsidR="004309C3" w:rsidRPr="005916C0" w:rsidRDefault="004309C3" w:rsidP="004309C3">
            <w:pPr>
              <w:spacing w:after="0"/>
              <w:jc w:val="center"/>
              <w:rPr>
                <w:rFonts w:cs="Arial"/>
                <w:sz w:val="18"/>
                <w:szCs w:val="18"/>
              </w:rPr>
            </w:pPr>
            <w:r w:rsidRPr="005916C0">
              <w:rPr>
                <w:sz w:val="18"/>
                <w:szCs w:val="20"/>
              </w:rPr>
              <w:t>10</w:t>
            </w:r>
          </w:p>
        </w:tc>
        <w:tc>
          <w:tcPr>
            <w:tcW w:w="990" w:type="dxa"/>
            <w:noWrap/>
            <w:vAlign w:val="center"/>
          </w:tcPr>
          <w:p w14:paraId="71ABE8B6" w14:textId="389D2A72" w:rsidR="004309C3" w:rsidRPr="005916C0" w:rsidRDefault="004309C3" w:rsidP="004309C3">
            <w:pPr>
              <w:spacing w:after="0"/>
              <w:jc w:val="center"/>
              <w:rPr>
                <w:rFonts w:cs="Arial"/>
                <w:sz w:val="18"/>
                <w:szCs w:val="18"/>
              </w:rPr>
            </w:pPr>
            <w:r w:rsidRPr="005916C0">
              <w:rPr>
                <w:sz w:val="18"/>
                <w:szCs w:val="20"/>
              </w:rPr>
              <w:t>$20,000</w:t>
            </w:r>
          </w:p>
        </w:tc>
        <w:tc>
          <w:tcPr>
            <w:tcW w:w="1468" w:type="dxa"/>
            <w:noWrap/>
            <w:vAlign w:val="center"/>
          </w:tcPr>
          <w:p w14:paraId="6B0B6F5F" w14:textId="34B9403D" w:rsidR="004309C3" w:rsidRPr="005916C0" w:rsidRDefault="004309C3" w:rsidP="004309C3">
            <w:pPr>
              <w:spacing w:after="0"/>
              <w:jc w:val="center"/>
              <w:rPr>
                <w:rFonts w:cs="Arial"/>
                <w:sz w:val="18"/>
                <w:szCs w:val="18"/>
              </w:rPr>
            </w:pPr>
            <w:r w:rsidRPr="005916C0">
              <w:rPr>
                <w:sz w:val="18"/>
                <w:szCs w:val="20"/>
              </w:rPr>
              <w:t>$367,220,000</w:t>
            </w:r>
          </w:p>
        </w:tc>
        <w:tc>
          <w:tcPr>
            <w:tcW w:w="1350" w:type="dxa"/>
            <w:noWrap/>
            <w:vAlign w:val="center"/>
          </w:tcPr>
          <w:p w14:paraId="30BC8706" w14:textId="1E96ED01" w:rsidR="004309C3" w:rsidRPr="005916C0" w:rsidRDefault="004309C3" w:rsidP="004309C3">
            <w:pPr>
              <w:spacing w:after="0"/>
              <w:jc w:val="center"/>
              <w:rPr>
                <w:rFonts w:cs="Arial"/>
                <w:sz w:val="18"/>
                <w:szCs w:val="18"/>
              </w:rPr>
            </w:pPr>
            <w:r w:rsidRPr="005916C0">
              <w:rPr>
                <w:sz w:val="18"/>
                <w:szCs w:val="20"/>
              </w:rPr>
              <w:t>$37,624,010</w:t>
            </w:r>
          </w:p>
        </w:tc>
      </w:tr>
      <w:tr w:rsidR="004309C3" w:rsidRPr="005916C0" w14:paraId="2EE766A5" w14:textId="77777777" w:rsidTr="00295068">
        <w:trPr>
          <w:trHeight w:val="58"/>
          <w:jc w:val="center"/>
        </w:trPr>
        <w:tc>
          <w:tcPr>
            <w:tcW w:w="1615" w:type="dxa"/>
            <w:shd w:val="clear" w:color="auto" w:fill="DEEAF6" w:themeFill="accent1" w:themeFillTint="33"/>
            <w:noWrap/>
            <w:vAlign w:val="center"/>
            <w:hideMark/>
          </w:tcPr>
          <w:p w14:paraId="456B3937" w14:textId="3AD6C799" w:rsidR="004309C3" w:rsidRPr="005916C0" w:rsidRDefault="004309C3" w:rsidP="004309C3">
            <w:pPr>
              <w:spacing w:after="0"/>
              <w:jc w:val="center"/>
              <w:rPr>
                <w:b/>
                <w:bCs/>
                <w:i/>
                <w:iCs/>
                <w:sz w:val="18"/>
                <w:szCs w:val="20"/>
              </w:rPr>
            </w:pPr>
            <w:r w:rsidRPr="005916C0">
              <w:rPr>
                <w:b/>
                <w:bCs/>
                <w:i/>
                <w:iCs/>
                <w:sz w:val="18"/>
                <w:szCs w:val="20"/>
              </w:rPr>
              <w:t>Total</w:t>
            </w:r>
          </w:p>
        </w:tc>
        <w:tc>
          <w:tcPr>
            <w:tcW w:w="1080" w:type="dxa"/>
            <w:shd w:val="clear" w:color="auto" w:fill="DEEAF6" w:themeFill="accent1" w:themeFillTint="33"/>
            <w:noWrap/>
            <w:vAlign w:val="center"/>
            <w:hideMark/>
          </w:tcPr>
          <w:p w14:paraId="3D7EBC56" w14:textId="1E97B079" w:rsidR="004309C3" w:rsidRPr="005916C0" w:rsidRDefault="004309C3" w:rsidP="004309C3">
            <w:pPr>
              <w:spacing w:after="0"/>
              <w:jc w:val="center"/>
              <w:rPr>
                <w:rFonts w:cs="Arial"/>
                <w:b/>
                <w:bCs/>
                <w:i/>
                <w:iCs/>
                <w:sz w:val="18"/>
                <w:szCs w:val="18"/>
              </w:rPr>
            </w:pPr>
            <w:r w:rsidRPr="005916C0">
              <w:rPr>
                <w:b/>
                <w:bCs/>
                <w:i/>
                <w:iCs/>
                <w:sz w:val="18"/>
                <w:szCs w:val="20"/>
              </w:rPr>
              <w:t>59,438</w:t>
            </w:r>
          </w:p>
        </w:tc>
        <w:tc>
          <w:tcPr>
            <w:tcW w:w="1620" w:type="dxa"/>
            <w:shd w:val="clear" w:color="auto" w:fill="DEEAF6" w:themeFill="accent1" w:themeFillTint="33"/>
            <w:noWrap/>
            <w:vAlign w:val="center"/>
            <w:hideMark/>
          </w:tcPr>
          <w:p w14:paraId="420C026A" w14:textId="5EC67927" w:rsidR="004309C3" w:rsidRPr="005916C0" w:rsidRDefault="004309C3" w:rsidP="004309C3">
            <w:pPr>
              <w:spacing w:after="0"/>
              <w:jc w:val="center"/>
              <w:rPr>
                <w:rFonts w:cs="Arial"/>
                <w:b/>
                <w:bCs/>
                <w:i/>
                <w:iCs/>
                <w:sz w:val="18"/>
                <w:szCs w:val="18"/>
              </w:rPr>
            </w:pPr>
            <w:r w:rsidRPr="005916C0">
              <w:rPr>
                <w:b/>
                <w:bCs/>
                <w:i/>
                <w:iCs/>
                <w:sz w:val="18"/>
                <w:szCs w:val="20"/>
              </w:rPr>
              <w:t>9.880 (average)</w:t>
            </w:r>
          </w:p>
        </w:tc>
        <w:tc>
          <w:tcPr>
            <w:tcW w:w="1406" w:type="dxa"/>
            <w:shd w:val="clear" w:color="auto" w:fill="DEEAF6" w:themeFill="accent1" w:themeFillTint="33"/>
            <w:noWrap/>
            <w:vAlign w:val="center"/>
            <w:hideMark/>
          </w:tcPr>
          <w:p w14:paraId="61C567CF" w14:textId="72B80381" w:rsidR="004309C3" w:rsidRPr="005916C0" w:rsidRDefault="004309C3" w:rsidP="004309C3">
            <w:pPr>
              <w:spacing w:after="0"/>
              <w:jc w:val="center"/>
              <w:rPr>
                <w:rFonts w:cs="Arial"/>
                <w:b/>
                <w:bCs/>
                <w:i/>
                <w:iCs/>
                <w:sz w:val="18"/>
                <w:szCs w:val="18"/>
              </w:rPr>
            </w:pPr>
            <w:r w:rsidRPr="005916C0">
              <w:rPr>
                <w:b/>
                <w:bCs/>
                <w:i/>
                <w:iCs/>
                <w:sz w:val="18"/>
                <w:szCs w:val="20"/>
              </w:rPr>
              <w:t>587,268</w:t>
            </w:r>
          </w:p>
        </w:tc>
        <w:tc>
          <w:tcPr>
            <w:tcW w:w="990" w:type="dxa"/>
            <w:shd w:val="clear" w:color="auto" w:fill="DEEAF6" w:themeFill="accent1" w:themeFillTint="33"/>
            <w:noWrap/>
            <w:vAlign w:val="center"/>
            <w:hideMark/>
          </w:tcPr>
          <w:p w14:paraId="6D2C5F17" w14:textId="6954B9FE" w:rsidR="004309C3" w:rsidRPr="005916C0" w:rsidRDefault="004309C3" w:rsidP="004309C3">
            <w:pPr>
              <w:spacing w:after="0"/>
              <w:jc w:val="center"/>
              <w:rPr>
                <w:rFonts w:cs="Arial"/>
                <w:b/>
                <w:bCs/>
                <w:i/>
                <w:iCs/>
                <w:sz w:val="18"/>
                <w:szCs w:val="18"/>
              </w:rPr>
            </w:pPr>
            <w:r w:rsidRPr="005916C0">
              <w:rPr>
                <w:b/>
                <w:bCs/>
                <w:i/>
                <w:iCs/>
                <w:sz w:val="18"/>
                <w:szCs w:val="20"/>
              </w:rPr>
              <w:t>$20,000</w:t>
            </w:r>
          </w:p>
        </w:tc>
        <w:tc>
          <w:tcPr>
            <w:tcW w:w="1468" w:type="dxa"/>
            <w:shd w:val="clear" w:color="auto" w:fill="DEEAF6" w:themeFill="accent1" w:themeFillTint="33"/>
            <w:noWrap/>
            <w:vAlign w:val="center"/>
            <w:hideMark/>
          </w:tcPr>
          <w:p w14:paraId="5A48EEF6" w14:textId="570F5789" w:rsidR="004309C3" w:rsidRPr="005916C0" w:rsidRDefault="004309C3" w:rsidP="004309C3">
            <w:pPr>
              <w:spacing w:after="0"/>
              <w:jc w:val="center"/>
              <w:rPr>
                <w:rFonts w:cs="Arial"/>
                <w:b/>
                <w:bCs/>
                <w:i/>
                <w:iCs/>
                <w:sz w:val="18"/>
                <w:szCs w:val="18"/>
              </w:rPr>
            </w:pPr>
            <w:r w:rsidRPr="005916C0">
              <w:rPr>
                <w:b/>
                <w:bCs/>
                <w:i/>
                <w:iCs/>
                <w:sz w:val="18"/>
                <w:szCs w:val="20"/>
              </w:rPr>
              <w:t>$1,188,760,000</w:t>
            </w:r>
          </w:p>
        </w:tc>
        <w:tc>
          <w:tcPr>
            <w:tcW w:w="1350" w:type="dxa"/>
            <w:shd w:val="clear" w:color="auto" w:fill="DEEAF6" w:themeFill="accent1" w:themeFillTint="33"/>
            <w:noWrap/>
            <w:vAlign w:val="center"/>
            <w:hideMark/>
          </w:tcPr>
          <w:p w14:paraId="3B044C14" w14:textId="044C6330" w:rsidR="004309C3" w:rsidRPr="005916C0" w:rsidRDefault="004309C3" w:rsidP="004309C3">
            <w:pPr>
              <w:spacing w:after="0"/>
              <w:jc w:val="center"/>
              <w:rPr>
                <w:rFonts w:cs="Arial"/>
                <w:b/>
                <w:bCs/>
                <w:i/>
                <w:iCs/>
                <w:sz w:val="18"/>
                <w:szCs w:val="18"/>
              </w:rPr>
            </w:pPr>
            <w:r w:rsidRPr="005916C0">
              <w:rPr>
                <w:b/>
                <w:bCs/>
                <w:i/>
                <w:iCs/>
                <w:sz w:val="18"/>
                <w:szCs w:val="20"/>
              </w:rPr>
              <w:t>$2,024 (average)</w:t>
            </w:r>
          </w:p>
        </w:tc>
      </w:tr>
    </w:tbl>
    <w:p w14:paraId="38BAE922" w14:textId="10199C42" w:rsidR="006E0413" w:rsidRPr="005916C0" w:rsidRDefault="006E0413" w:rsidP="004309C3">
      <w:pPr>
        <w:pStyle w:val="TableCaption"/>
        <w:keepNext/>
        <w:spacing w:before="240"/>
      </w:pPr>
      <w:bookmarkStart w:id="172" w:name="_Ref534798705"/>
      <w:bookmarkStart w:id="173" w:name="_Ref179463"/>
      <w:bookmarkStart w:id="174" w:name="_Toc97039068"/>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16</w:t>
      </w:r>
      <w:r w:rsidR="00A5571B">
        <w:rPr>
          <w:noProof/>
        </w:rPr>
        <w:fldChar w:fldCharType="end"/>
      </w:r>
      <w:bookmarkEnd w:id="172"/>
      <w:bookmarkEnd w:id="173"/>
      <w:r w:rsidRPr="005916C0">
        <w:t>: Updated Estimate of TN Loading based on ArcGIS-Based Nitrate Load Estimation Toolkit and Updated Cost to Connect for Septic Systems</w:t>
      </w:r>
      <w:bookmarkEnd w:id="174"/>
    </w:p>
    <w:tbl>
      <w:tblPr>
        <w:tblStyle w:val="TableGrid"/>
        <w:tblW w:w="9889" w:type="dxa"/>
        <w:jc w:val="center"/>
        <w:tblLook w:val="0420" w:firstRow="1" w:lastRow="0" w:firstColumn="0" w:lastColumn="0" w:noHBand="0" w:noVBand="1"/>
        <w:tblCaption w:val="Updated Estimate of TN Loading based on ArcGIS-Based Nitrate Load Estimation Toolkit and Updated Cost to Connect for Septic Systems"/>
      </w:tblPr>
      <w:tblGrid>
        <w:gridCol w:w="1615"/>
        <w:gridCol w:w="990"/>
        <w:gridCol w:w="1620"/>
        <w:gridCol w:w="1440"/>
        <w:gridCol w:w="1136"/>
        <w:gridCol w:w="1468"/>
        <w:gridCol w:w="1620"/>
      </w:tblGrid>
      <w:tr w:rsidR="006E0413" w:rsidRPr="005916C0" w14:paraId="7AE5E881" w14:textId="77777777" w:rsidTr="000B48C8">
        <w:trPr>
          <w:trHeight w:val="58"/>
          <w:tblHeader/>
          <w:jc w:val="center"/>
        </w:trPr>
        <w:tc>
          <w:tcPr>
            <w:tcW w:w="1615" w:type="dxa"/>
            <w:shd w:val="clear" w:color="auto" w:fill="BDD7EE"/>
            <w:vAlign w:val="center"/>
            <w:hideMark/>
          </w:tcPr>
          <w:p w14:paraId="29AF6991" w14:textId="3381EE25" w:rsidR="006E0413" w:rsidRPr="005916C0" w:rsidRDefault="006E0413" w:rsidP="001749A2">
            <w:pPr>
              <w:spacing w:after="0"/>
              <w:jc w:val="center"/>
              <w:rPr>
                <w:b/>
                <w:sz w:val="18"/>
              </w:rPr>
            </w:pPr>
            <w:r w:rsidRPr="005916C0">
              <w:rPr>
                <w:b/>
                <w:sz w:val="18"/>
              </w:rPr>
              <w:t xml:space="preserve">Septic System Distance from </w:t>
            </w:r>
            <w:r w:rsidR="006B262F" w:rsidRPr="005916C0">
              <w:rPr>
                <w:b/>
                <w:sz w:val="18"/>
              </w:rPr>
              <w:t>IRL</w:t>
            </w:r>
            <w:r w:rsidR="00291092" w:rsidRPr="005916C0">
              <w:rPr>
                <w:b/>
                <w:sz w:val="18"/>
              </w:rPr>
              <w:t xml:space="preserve"> (</w:t>
            </w:r>
            <w:r w:rsidR="008E7FF2" w:rsidRPr="005916C0">
              <w:rPr>
                <w:b/>
                <w:sz w:val="18"/>
              </w:rPr>
              <w:t>yards</w:t>
            </w:r>
            <w:r w:rsidR="00291092" w:rsidRPr="005916C0">
              <w:rPr>
                <w:b/>
                <w:sz w:val="18"/>
              </w:rPr>
              <w:t>)</w:t>
            </w:r>
          </w:p>
        </w:tc>
        <w:tc>
          <w:tcPr>
            <w:tcW w:w="990" w:type="dxa"/>
            <w:shd w:val="clear" w:color="auto" w:fill="BDD7EE"/>
            <w:vAlign w:val="center"/>
            <w:hideMark/>
          </w:tcPr>
          <w:p w14:paraId="49719B9E" w14:textId="77777777" w:rsidR="006E0413" w:rsidRPr="005916C0" w:rsidRDefault="006E0413" w:rsidP="001749A2">
            <w:pPr>
              <w:spacing w:after="0"/>
              <w:jc w:val="center"/>
              <w:rPr>
                <w:b/>
                <w:sz w:val="18"/>
              </w:rPr>
            </w:pPr>
            <w:r w:rsidRPr="005916C0">
              <w:rPr>
                <w:b/>
                <w:sz w:val="18"/>
              </w:rPr>
              <w:t>Number of Septic Systems</w:t>
            </w:r>
          </w:p>
        </w:tc>
        <w:tc>
          <w:tcPr>
            <w:tcW w:w="1620" w:type="dxa"/>
            <w:shd w:val="clear" w:color="auto" w:fill="BDD7EE"/>
            <w:vAlign w:val="center"/>
            <w:hideMark/>
          </w:tcPr>
          <w:p w14:paraId="266BE23A" w14:textId="4471D3E4" w:rsidR="006E0413" w:rsidRPr="005916C0" w:rsidRDefault="006E0413" w:rsidP="001749A2">
            <w:pPr>
              <w:spacing w:after="0"/>
              <w:jc w:val="center"/>
              <w:rPr>
                <w:b/>
                <w:sz w:val="18"/>
              </w:rPr>
            </w:pPr>
            <w:r w:rsidRPr="005916C0">
              <w:rPr>
                <w:b/>
                <w:sz w:val="18"/>
              </w:rPr>
              <w:t>T</w:t>
            </w:r>
            <w:r w:rsidR="00295068" w:rsidRPr="005916C0">
              <w:rPr>
                <w:b/>
                <w:sz w:val="18"/>
              </w:rPr>
              <w:t xml:space="preserve">otal </w:t>
            </w:r>
            <w:r w:rsidRPr="005916C0">
              <w:rPr>
                <w:b/>
                <w:sz w:val="18"/>
              </w:rPr>
              <w:t>N</w:t>
            </w:r>
            <w:r w:rsidR="00295068" w:rsidRPr="005916C0">
              <w:rPr>
                <w:b/>
                <w:sz w:val="18"/>
              </w:rPr>
              <w:t>itrogen</w:t>
            </w:r>
            <w:r w:rsidRPr="005916C0">
              <w:rPr>
                <w:b/>
                <w:sz w:val="18"/>
              </w:rPr>
              <w:t xml:space="preserve"> Load per System (</w:t>
            </w:r>
            <w:r w:rsidR="0094251A" w:rsidRPr="005916C0">
              <w:rPr>
                <w:b/>
                <w:sz w:val="18"/>
              </w:rPr>
              <w:t>pounds per year</w:t>
            </w:r>
            <w:r w:rsidRPr="005916C0">
              <w:rPr>
                <w:b/>
                <w:sz w:val="18"/>
              </w:rPr>
              <w:t>)</w:t>
            </w:r>
          </w:p>
        </w:tc>
        <w:tc>
          <w:tcPr>
            <w:tcW w:w="1440" w:type="dxa"/>
            <w:shd w:val="clear" w:color="auto" w:fill="BDD7EE"/>
            <w:vAlign w:val="center"/>
            <w:hideMark/>
          </w:tcPr>
          <w:p w14:paraId="13D29F25" w14:textId="22145524" w:rsidR="006E0413" w:rsidRPr="005916C0" w:rsidRDefault="006E0413" w:rsidP="001749A2">
            <w:pPr>
              <w:spacing w:after="0"/>
              <w:jc w:val="center"/>
              <w:rPr>
                <w:b/>
                <w:sz w:val="18"/>
              </w:rPr>
            </w:pPr>
            <w:r w:rsidRPr="005916C0">
              <w:rPr>
                <w:b/>
                <w:sz w:val="18"/>
              </w:rPr>
              <w:t>T</w:t>
            </w:r>
            <w:r w:rsidR="00295068" w:rsidRPr="005916C0">
              <w:rPr>
                <w:b/>
                <w:sz w:val="18"/>
              </w:rPr>
              <w:t xml:space="preserve">otal </w:t>
            </w:r>
            <w:r w:rsidRPr="005916C0">
              <w:rPr>
                <w:b/>
                <w:sz w:val="18"/>
              </w:rPr>
              <w:t>N</w:t>
            </w:r>
            <w:r w:rsidR="00295068" w:rsidRPr="005916C0">
              <w:rPr>
                <w:b/>
                <w:sz w:val="18"/>
              </w:rPr>
              <w:t>itrogen</w:t>
            </w:r>
            <w:r w:rsidRPr="005916C0">
              <w:rPr>
                <w:b/>
                <w:sz w:val="18"/>
              </w:rPr>
              <w:t xml:space="preserve"> Load (</w:t>
            </w:r>
            <w:r w:rsidR="0094251A" w:rsidRPr="005916C0">
              <w:rPr>
                <w:b/>
                <w:sz w:val="18"/>
              </w:rPr>
              <w:t>pounds per year</w:t>
            </w:r>
            <w:r w:rsidRPr="005916C0">
              <w:rPr>
                <w:b/>
                <w:sz w:val="18"/>
              </w:rPr>
              <w:t>)</w:t>
            </w:r>
          </w:p>
        </w:tc>
        <w:tc>
          <w:tcPr>
            <w:tcW w:w="1136" w:type="dxa"/>
            <w:shd w:val="clear" w:color="auto" w:fill="BDD7EE"/>
            <w:vAlign w:val="center"/>
            <w:hideMark/>
          </w:tcPr>
          <w:p w14:paraId="122FFA47" w14:textId="767640BD" w:rsidR="006E0413" w:rsidRPr="005916C0" w:rsidRDefault="002E54BC" w:rsidP="001749A2">
            <w:pPr>
              <w:spacing w:after="0"/>
              <w:jc w:val="center"/>
              <w:rPr>
                <w:b/>
                <w:sz w:val="18"/>
              </w:rPr>
            </w:pPr>
            <w:r w:rsidRPr="005916C0">
              <w:rPr>
                <w:b/>
                <w:sz w:val="18"/>
              </w:rPr>
              <w:t xml:space="preserve">2022 </w:t>
            </w:r>
            <w:r w:rsidR="006E0413" w:rsidRPr="005916C0">
              <w:rPr>
                <w:b/>
                <w:sz w:val="18"/>
              </w:rPr>
              <w:t>Cost per System to Connect</w:t>
            </w:r>
          </w:p>
        </w:tc>
        <w:tc>
          <w:tcPr>
            <w:tcW w:w="1468" w:type="dxa"/>
            <w:shd w:val="clear" w:color="auto" w:fill="BDD7EE"/>
            <w:vAlign w:val="center"/>
            <w:hideMark/>
          </w:tcPr>
          <w:p w14:paraId="55A1333C" w14:textId="77777777" w:rsidR="006E0413" w:rsidRPr="005916C0" w:rsidRDefault="006E0413" w:rsidP="001749A2">
            <w:pPr>
              <w:spacing w:after="0"/>
              <w:jc w:val="center"/>
              <w:rPr>
                <w:b/>
                <w:sz w:val="18"/>
              </w:rPr>
            </w:pPr>
            <w:r w:rsidRPr="005916C0">
              <w:rPr>
                <w:b/>
                <w:sz w:val="18"/>
              </w:rPr>
              <w:t>Total Cost</w:t>
            </w:r>
          </w:p>
        </w:tc>
        <w:tc>
          <w:tcPr>
            <w:tcW w:w="1620" w:type="dxa"/>
            <w:shd w:val="clear" w:color="auto" w:fill="BDD7EE"/>
            <w:vAlign w:val="center"/>
            <w:hideMark/>
          </w:tcPr>
          <w:p w14:paraId="24375C8A" w14:textId="0E7CC76F" w:rsidR="006E0413" w:rsidRPr="005916C0" w:rsidRDefault="006E0413" w:rsidP="001749A2">
            <w:pPr>
              <w:spacing w:after="0"/>
              <w:jc w:val="center"/>
              <w:rPr>
                <w:b/>
                <w:sz w:val="18"/>
              </w:rPr>
            </w:pPr>
            <w:r w:rsidRPr="005916C0">
              <w:rPr>
                <w:b/>
                <w:sz w:val="18"/>
              </w:rPr>
              <w:t>Cost per Pound per Year of T</w:t>
            </w:r>
            <w:r w:rsidR="00295068" w:rsidRPr="005916C0">
              <w:rPr>
                <w:b/>
                <w:sz w:val="18"/>
              </w:rPr>
              <w:t xml:space="preserve">otal </w:t>
            </w:r>
            <w:r w:rsidRPr="005916C0">
              <w:rPr>
                <w:b/>
                <w:sz w:val="18"/>
              </w:rPr>
              <w:t>N</w:t>
            </w:r>
            <w:r w:rsidR="00295068" w:rsidRPr="005916C0">
              <w:rPr>
                <w:b/>
                <w:sz w:val="18"/>
              </w:rPr>
              <w:t>itrogen</w:t>
            </w:r>
          </w:p>
        </w:tc>
      </w:tr>
      <w:tr w:rsidR="00291092" w:rsidRPr="005916C0" w14:paraId="22A3B51C" w14:textId="77777777" w:rsidTr="000B48C8">
        <w:trPr>
          <w:trHeight w:val="58"/>
          <w:jc w:val="center"/>
        </w:trPr>
        <w:tc>
          <w:tcPr>
            <w:tcW w:w="1615" w:type="dxa"/>
            <w:noWrap/>
            <w:vAlign w:val="center"/>
            <w:hideMark/>
          </w:tcPr>
          <w:p w14:paraId="61159CEA" w14:textId="1964A304" w:rsidR="00291092" w:rsidRPr="005916C0" w:rsidRDefault="00291092" w:rsidP="006B262F">
            <w:pPr>
              <w:spacing w:after="100" w:afterAutospacing="1"/>
              <w:jc w:val="center"/>
              <w:rPr>
                <w:sz w:val="18"/>
              </w:rPr>
            </w:pPr>
            <w:r w:rsidRPr="005916C0">
              <w:rPr>
                <w:sz w:val="18"/>
              </w:rPr>
              <w:t>0–5</w:t>
            </w:r>
            <w:r w:rsidR="008E7FF2" w:rsidRPr="005916C0">
              <w:rPr>
                <w:sz w:val="18"/>
              </w:rPr>
              <w:t>5</w:t>
            </w:r>
          </w:p>
        </w:tc>
        <w:tc>
          <w:tcPr>
            <w:tcW w:w="990" w:type="dxa"/>
            <w:noWrap/>
            <w:vAlign w:val="bottom"/>
            <w:hideMark/>
          </w:tcPr>
          <w:p w14:paraId="1531A72F" w14:textId="552E1F0F" w:rsidR="00291092" w:rsidRPr="005916C0" w:rsidRDefault="00291092" w:rsidP="00291092">
            <w:pPr>
              <w:spacing w:after="100" w:afterAutospacing="1"/>
              <w:jc w:val="center"/>
              <w:rPr>
                <w:rFonts w:cs="Arial"/>
                <w:sz w:val="18"/>
                <w:szCs w:val="18"/>
              </w:rPr>
            </w:pPr>
            <w:r w:rsidRPr="005916C0">
              <w:rPr>
                <w:rFonts w:cs="Arial"/>
                <w:color w:val="000000"/>
                <w:sz w:val="18"/>
                <w:szCs w:val="18"/>
              </w:rPr>
              <w:t>2,632</w:t>
            </w:r>
          </w:p>
        </w:tc>
        <w:tc>
          <w:tcPr>
            <w:tcW w:w="1620" w:type="dxa"/>
            <w:noWrap/>
            <w:vAlign w:val="bottom"/>
            <w:hideMark/>
          </w:tcPr>
          <w:p w14:paraId="2CE77850" w14:textId="0B9EA0C5" w:rsidR="00291092" w:rsidRPr="005916C0" w:rsidRDefault="00291092" w:rsidP="00291092">
            <w:pPr>
              <w:spacing w:after="100" w:afterAutospacing="1"/>
              <w:jc w:val="center"/>
              <w:rPr>
                <w:rFonts w:cs="Arial"/>
                <w:sz w:val="18"/>
                <w:szCs w:val="18"/>
              </w:rPr>
            </w:pPr>
            <w:r w:rsidRPr="005916C0">
              <w:rPr>
                <w:rFonts w:cs="Arial"/>
                <w:color w:val="000000"/>
                <w:sz w:val="18"/>
                <w:szCs w:val="18"/>
              </w:rPr>
              <w:t>31.574</w:t>
            </w:r>
          </w:p>
        </w:tc>
        <w:tc>
          <w:tcPr>
            <w:tcW w:w="1440" w:type="dxa"/>
            <w:noWrap/>
            <w:vAlign w:val="bottom"/>
            <w:hideMark/>
          </w:tcPr>
          <w:p w14:paraId="46FF5E6B" w14:textId="49FCCB85" w:rsidR="00291092" w:rsidRPr="005916C0" w:rsidRDefault="00291092" w:rsidP="00291092">
            <w:pPr>
              <w:spacing w:after="100" w:afterAutospacing="1"/>
              <w:jc w:val="center"/>
              <w:rPr>
                <w:rFonts w:cs="Arial"/>
                <w:sz w:val="18"/>
                <w:szCs w:val="18"/>
              </w:rPr>
            </w:pPr>
            <w:r w:rsidRPr="005916C0">
              <w:rPr>
                <w:rFonts w:cs="Arial"/>
                <w:color w:val="000000"/>
                <w:sz w:val="18"/>
                <w:szCs w:val="18"/>
              </w:rPr>
              <w:t>83,103</w:t>
            </w:r>
          </w:p>
        </w:tc>
        <w:tc>
          <w:tcPr>
            <w:tcW w:w="1136" w:type="dxa"/>
            <w:noWrap/>
            <w:vAlign w:val="bottom"/>
            <w:hideMark/>
          </w:tcPr>
          <w:p w14:paraId="4DD6020A" w14:textId="06CDB6D9" w:rsidR="00291092" w:rsidRPr="005916C0" w:rsidRDefault="00291092" w:rsidP="00291092">
            <w:pPr>
              <w:spacing w:after="100" w:afterAutospacing="1"/>
              <w:jc w:val="center"/>
              <w:rPr>
                <w:rFonts w:cs="Arial"/>
                <w:sz w:val="18"/>
                <w:szCs w:val="18"/>
              </w:rPr>
            </w:pPr>
            <w:r w:rsidRPr="005916C0">
              <w:rPr>
                <w:rFonts w:cs="Arial"/>
                <w:color w:val="000000"/>
                <w:sz w:val="18"/>
                <w:szCs w:val="18"/>
              </w:rPr>
              <w:t>$48,277</w:t>
            </w:r>
          </w:p>
        </w:tc>
        <w:tc>
          <w:tcPr>
            <w:tcW w:w="1468" w:type="dxa"/>
            <w:noWrap/>
            <w:vAlign w:val="bottom"/>
            <w:hideMark/>
          </w:tcPr>
          <w:p w14:paraId="26192B4D" w14:textId="2FA13E6D" w:rsidR="00291092" w:rsidRPr="005916C0" w:rsidRDefault="00291092" w:rsidP="00291092">
            <w:pPr>
              <w:spacing w:after="100" w:afterAutospacing="1"/>
              <w:jc w:val="center"/>
              <w:rPr>
                <w:rFonts w:cs="Arial"/>
                <w:sz w:val="18"/>
                <w:szCs w:val="18"/>
              </w:rPr>
            </w:pPr>
            <w:r w:rsidRPr="005916C0">
              <w:rPr>
                <w:rFonts w:cs="Arial"/>
                <w:color w:val="000000"/>
                <w:sz w:val="18"/>
                <w:szCs w:val="18"/>
              </w:rPr>
              <w:t>$127,065,064</w:t>
            </w:r>
          </w:p>
        </w:tc>
        <w:tc>
          <w:tcPr>
            <w:tcW w:w="1620" w:type="dxa"/>
            <w:noWrap/>
            <w:vAlign w:val="bottom"/>
            <w:hideMark/>
          </w:tcPr>
          <w:p w14:paraId="2E9EF181" w14:textId="7BE35D6D" w:rsidR="00291092" w:rsidRPr="005916C0" w:rsidRDefault="00291092" w:rsidP="00291092">
            <w:pPr>
              <w:spacing w:after="100" w:afterAutospacing="1"/>
              <w:jc w:val="center"/>
              <w:rPr>
                <w:rFonts w:cs="Arial"/>
                <w:sz w:val="18"/>
                <w:szCs w:val="18"/>
              </w:rPr>
            </w:pPr>
            <w:r w:rsidRPr="005916C0">
              <w:rPr>
                <w:rFonts w:cs="Arial"/>
                <w:color w:val="000000"/>
                <w:sz w:val="18"/>
                <w:szCs w:val="18"/>
              </w:rPr>
              <w:t>$1,529</w:t>
            </w:r>
          </w:p>
        </w:tc>
      </w:tr>
      <w:tr w:rsidR="00291092" w:rsidRPr="005916C0" w14:paraId="536F03B6" w14:textId="77777777" w:rsidTr="000B48C8">
        <w:trPr>
          <w:trHeight w:val="58"/>
          <w:jc w:val="center"/>
        </w:trPr>
        <w:tc>
          <w:tcPr>
            <w:tcW w:w="1615" w:type="dxa"/>
            <w:noWrap/>
            <w:vAlign w:val="center"/>
            <w:hideMark/>
          </w:tcPr>
          <w:p w14:paraId="7D67C571" w14:textId="5AC711D7" w:rsidR="00291092" w:rsidRPr="005916C0" w:rsidRDefault="00291092" w:rsidP="006B262F">
            <w:pPr>
              <w:spacing w:after="100" w:afterAutospacing="1"/>
              <w:jc w:val="center"/>
              <w:rPr>
                <w:sz w:val="18"/>
              </w:rPr>
            </w:pPr>
            <w:r w:rsidRPr="005916C0">
              <w:rPr>
                <w:sz w:val="18"/>
              </w:rPr>
              <w:t>5</w:t>
            </w:r>
            <w:r w:rsidR="008E7FF2" w:rsidRPr="005916C0">
              <w:rPr>
                <w:sz w:val="18"/>
              </w:rPr>
              <w:t>5</w:t>
            </w:r>
            <w:r w:rsidRPr="005916C0">
              <w:rPr>
                <w:sz w:val="18"/>
              </w:rPr>
              <w:t>–2</w:t>
            </w:r>
            <w:r w:rsidR="008E7FF2" w:rsidRPr="005916C0">
              <w:rPr>
                <w:sz w:val="18"/>
              </w:rPr>
              <w:t>19</w:t>
            </w:r>
          </w:p>
        </w:tc>
        <w:tc>
          <w:tcPr>
            <w:tcW w:w="990" w:type="dxa"/>
            <w:noWrap/>
            <w:vAlign w:val="bottom"/>
            <w:hideMark/>
          </w:tcPr>
          <w:p w14:paraId="110E6AD4" w14:textId="656A6B7F" w:rsidR="00291092" w:rsidRPr="005916C0" w:rsidRDefault="00291092" w:rsidP="00291092">
            <w:pPr>
              <w:spacing w:after="100" w:afterAutospacing="1"/>
              <w:jc w:val="center"/>
              <w:rPr>
                <w:rFonts w:cs="Arial"/>
                <w:sz w:val="18"/>
                <w:szCs w:val="18"/>
              </w:rPr>
            </w:pPr>
            <w:r w:rsidRPr="005916C0">
              <w:rPr>
                <w:rFonts w:cs="Arial"/>
                <w:color w:val="000000"/>
                <w:sz w:val="18"/>
                <w:szCs w:val="18"/>
              </w:rPr>
              <w:t>2,531</w:t>
            </w:r>
          </w:p>
        </w:tc>
        <w:tc>
          <w:tcPr>
            <w:tcW w:w="1620" w:type="dxa"/>
            <w:noWrap/>
            <w:vAlign w:val="bottom"/>
            <w:hideMark/>
          </w:tcPr>
          <w:p w14:paraId="7124F458" w14:textId="5B586914" w:rsidR="00291092" w:rsidRPr="005916C0" w:rsidRDefault="00291092" w:rsidP="00291092">
            <w:pPr>
              <w:spacing w:after="100" w:afterAutospacing="1"/>
              <w:jc w:val="center"/>
              <w:rPr>
                <w:rFonts w:cs="Arial"/>
                <w:sz w:val="18"/>
                <w:szCs w:val="18"/>
              </w:rPr>
            </w:pPr>
            <w:r w:rsidRPr="005916C0">
              <w:rPr>
                <w:rFonts w:cs="Arial"/>
                <w:color w:val="000000"/>
                <w:sz w:val="18"/>
                <w:szCs w:val="18"/>
              </w:rPr>
              <w:t>13.529</w:t>
            </w:r>
          </w:p>
        </w:tc>
        <w:tc>
          <w:tcPr>
            <w:tcW w:w="1440" w:type="dxa"/>
            <w:noWrap/>
            <w:vAlign w:val="bottom"/>
            <w:hideMark/>
          </w:tcPr>
          <w:p w14:paraId="31BED00D" w14:textId="02188AD5" w:rsidR="00291092" w:rsidRPr="005916C0" w:rsidRDefault="00291092" w:rsidP="00291092">
            <w:pPr>
              <w:spacing w:after="100" w:afterAutospacing="1"/>
              <w:jc w:val="center"/>
              <w:rPr>
                <w:rFonts w:cs="Arial"/>
                <w:sz w:val="18"/>
                <w:szCs w:val="18"/>
              </w:rPr>
            </w:pPr>
            <w:r w:rsidRPr="005916C0">
              <w:rPr>
                <w:rFonts w:cs="Arial"/>
                <w:color w:val="000000"/>
                <w:sz w:val="18"/>
                <w:szCs w:val="18"/>
              </w:rPr>
              <w:t>34,244</w:t>
            </w:r>
          </w:p>
        </w:tc>
        <w:tc>
          <w:tcPr>
            <w:tcW w:w="1136" w:type="dxa"/>
            <w:noWrap/>
            <w:vAlign w:val="bottom"/>
            <w:hideMark/>
          </w:tcPr>
          <w:p w14:paraId="004054C6" w14:textId="71AD64E9" w:rsidR="00291092" w:rsidRPr="005916C0" w:rsidRDefault="00291092" w:rsidP="00291092">
            <w:pPr>
              <w:spacing w:after="100" w:afterAutospacing="1"/>
              <w:jc w:val="center"/>
              <w:rPr>
                <w:rFonts w:cs="Arial"/>
                <w:sz w:val="18"/>
                <w:szCs w:val="18"/>
              </w:rPr>
            </w:pPr>
            <w:r w:rsidRPr="005916C0">
              <w:rPr>
                <w:rFonts w:cs="Arial"/>
                <w:color w:val="000000"/>
                <w:sz w:val="18"/>
                <w:szCs w:val="18"/>
              </w:rPr>
              <w:t>$48,277</w:t>
            </w:r>
          </w:p>
        </w:tc>
        <w:tc>
          <w:tcPr>
            <w:tcW w:w="1468" w:type="dxa"/>
            <w:noWrap/>
            <w:vAlign w:val="bottom"/>
            <w:hideMark/>
          </w:tcPr>
          <w:p w14:paraId="3F00DF6F" w14:textId="740D2D68" w:rsidR="00291092" w:rsidRPr="005916C0" w:rsidRDefault="00291092" w:rsidP="00291092">
            <w:pPr>
              <w:spacing w:after="100" w:afterAutospacing="1"/>
              <w:jc w:val="center"/>
              <w:rPr>
                <w:rFonts w:cs="Arial"/>
                <w:sz w:val="18"/>
                <w:szCs w:val="18"/>
              </w:rPr>
            </w:pPr>
            <w:r w:rsidRPr="005916C0">
              <w:rPr>
                <w:rFonts w:cs="Arial"/>
                <w:color w:val="000000"/>
                <w:sz w:val="18"/>
                <w:szCs w:val="18"/>
              </w:rPr>
              <w:t>$122,189,087</w:t>
            </w:r>
          </w:p>
        </w:tc>
        <w:tc>
          <w:tcPr>
            <w:tcW w:w="1620" w:type="dxa"/>
            <w:noWrap/>
            <w:vAlign w:val="bottom"/>
            <w:hideMark/>
          </w:tcPr>
          <w:p w14:paraId="1F888550" w14:textId="1D66B554" w:rsidR="00291092" w:rsidRPr="005916C0" w:rsidRDefault="00291092" w:rsidP="00291092">
            <w:pPr>
              <w:spacing w:after="100" w:afterAutospacing="1"/>
              <w:jc w:val="center"/>
              <w:rPr>
                <w:rFonts w:cs="Arial"/>
                <w:sz w:val="18"/>
                <w:szCs w:val="18"/>
              </w:rPr>
            </w:pPr>
            <w:r w:rsidRPr="005916C0">
              <w:rPr>
                <w:rFonts w:cs="Arial"/>
                <w:color w:val="000000"/>
                <w:sz w:val="18"/>
                <w:szCs w:val="18"/>
              </w:rPr>
              <w:t>$3,568</w:t>
            </w:r>
          </w:p>
        </w:tc>
      </w:tr>
      <w:tr w:rsidR="00291092" w:rsidRPr="005916C0" w14:paraId="11A7345B" w14:textId="77777777" w:rsidTr="000B48C8">
        <w:trPr>
          <w:trHeight w:val="58"/>
          <w:jc w:val="center"/>
        </w:trPr>
        <w:tc>
          <w:tcPr>
            <w:tcW w:w="1615" w:type="dxa"/>
            <w:noWrap/>
            <w:vAlign w:val="center"/>
            <w:hideMark/>
          </w:tcPr>
          <w:p w14:paraId="64EE390D" w14:textId="04C1E52B" w:rsidR="00291092" w:rsidRPr="005916C0" w:rsidRDefault="00291092" w:rsidP="006B262F">
            <w:pPr>
              <w:spacing w:after="0"/>
              <w:jc w:val="center"/>
              <w:rPr>
                <w:sz w:val="18"/>
              </w:rPr>
            </w:pPr>
            <w:r w:rsidRPr="005916C0">
              <w:rPr>
                <w:sz w:val="18"/>
              </w:rPr>
              <w:t>Greater than 2</w:t>
            </w:r>
            <w:r w:rsidR="008E7FF2" w:rsidRPr="005916C0">
              <w:rPr>
                <w:sz w:val="18"/>
              </w:rPr>
              <w:t>19</w:t>
            </w:r>
          </w:p>
        </w:tc>
        <w:tc>
          <w:tcPr>
            <w:tcW w:w="990" w:type="dxa"/>
            <w:noWrap/>
            <w:vAlign w:val="bottom"/>
            <w:hideMark/>
          </w:tcPr>
          <w:p w14:paraId="220FA30F" w14:textId="3EAADA4D" w:rsidR="00291092" w:rsidRPr="005916C0" w:rsidRDefault="00291092" w:rsidP="00291092">
            <w:pPr>
              <w:spacing w:after="0"/>
              <w:jc w:val="center"/>
              <w:rPr>
                <w:rFonts w:cs="Arial"/>
                <w:sz w:val="18"/>
                <w:szCs w:val="18"/>
              </w:rPr>
            </w:pPr>
            <w:r w:rsidRPr="005916C0">
              <w:rPr>
                <w:rFonts w:cs="Arial"/>
                <w:color w:val="000000"/>
                <w:sz w:val="18"/>
                <w:szCs w:val="18"/>
              </w:rPr>
              <w:t>48,015</w:t>
            </w:r>
          </w:p>
        </w:tc>
        <w:tc>
          <w:tcPr>
            <w:tcW w:w="1620" w:type="dxa"/>
            <w:noWrap/>
            <w:vAlign w:val="bottom"/>
            <w:hideMark/>
          </w:tcPr>
          <w:p w14:paraId="4CEF292D" w14:textId="1398D33F" w:rsidR="00291092" w:rsidRPr="005916C0" w:rsidRDefault="00291092" w:rsidP="00291092">
            <w:pPr>
              <w:spacing w:after="0"/>
              <w:jc w:val="center"/>
              <w:rPr>
                <w:rFonts w:cs="Arial"/>
                <w:sz w:val="18"/>
                <w:szCs w:val="18"/>
              </w:rPr>
            </w:pPr>
            <w:r w:rsidRPr="005916C0">
              <w:rPr>
                <w:rFonts w:cs="Arial"/>
                <w:color w:val="000000"/>
                <w:sz w:val="18"/>
                <w:szCs w:val="18"/>
              </w:rPr>
              <w:t>5.823</w:t>
            </w:r>
          </w:p>
        </w:tc>
        <w:tc>
          <w:tcPr>
            <w:tcW w:w="1440" w:type="dxa"/>
            <w:noWrap/>
            <w:vAlign w:val="bottom"/>
            <w:hideMark/>
          </w:tcPr>
          <w:p w14:paraId="0E0B7C11" w14:textId="0292B4DF" w:rsidR="00291092" w:rsidRPr="005916C0" w:rsidRDefault="00291092" w:rsidP="00291092">
            <w:pPr>
              <w:spacing w:after="0"/>
              <w:jc w:val="center"/>
              <w:rPr>
                <w:rFonts w:cs="Arial"/>
                <w:sz w:val="18"/>
                <w:szCs w:val="18"/>
              </w:rPr>
            </w:pPr>
            <w:r w:rsidRPr="005916C0">
              <w:rPr>
                <w:rFonts w:cs="Arial"/>
                <w:color w:val="000000"/>
                <w:sz w:val="18"/>
                <w:szCs w:val="18"/>
              </w:rPr>
              <w:t>279,624</w:t>
            </w:r>
          </w:p>
        </w:tc>
        <w:tc>
          <w:tcPr>
            <w:tcW w:w="1136" w:type="dxa"/>
            <w:noWrap/>
            <w:vAlign w:val="bottom"/>
            <w:hideMark/>
          </w:tcPr>
          <w:p w14:paraId="69A34E0C" w14:textId="29B0F0B7"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468" w:type="dxa"/>
            <w:noWrap/>
            <w:vAlign w:val="bottom"/>
            <w:hideMark/>
          </w:tcPr>
          <w:p w14:paraId="38F61334" w14:textId="5BA34E5B" w:rsidR="00291092" w:rsidRPr="005916C0" w:rsidRDefault="00291092" w:rsidP="00291092">
            <w:pPr>
              <w:spacing w:after="0"/>
              <w:jc w:val="center"/>
              <w:rPr>
                <w:rFonts w:cs="Arial"/>
                <w:sz w:val="18"/>
                <w:szCs w:val="18"/>
              </w:rPr>
            </w:pPr>
            <w:r w:rsidRPr="005916C0">
              <w:rPr>
                <w:rFonts w:cs="Arial"/>
                <w:color w:val="000000"/>
                <w:sz w:val="18"/>
                <w:szCs w:val="18"/>
              </w:rPr>
              <w:t>$2,318,020,155</w:t>
            </w:r>
          </w:p>
        </w:tc>
        <w:tc>
          <w:tcPr>
            <w:tcW w:w="1620" w:type="dxa"/>
            <w:noWrap/>
            <w:vAlign w:val="bottom"/>
            <w:hideMark/>
          </w:tcPr>
          <w:p w14:paraId="534B7A7F" w14:textId="17947846" w:rsidR="00291092" w:rsidRPr="005916C0" w:rsidRDefault="00291092" w:rsidP="00291092">
            <w:pPr>
              <w:spacing w:after="0"/>
              <w:jc w:val="center"/>
              <w:rPr>
                <w:rFonts w:cs="Arial"/>
                <w:sz w:val="18"/>
                <w:szCs w:val="18"/>
              </w:rPr>
            </w:pPr>
            <w:r w:rsidRPr="005916C0">
              <w:rPr>
                <w:rFonts w:cs="Arial"/>
                <w:color w:val="000000"/>
                <w:sz w:val="18"/>
                <w:szCs w:val="18"/>
              </w:rPr>
              <w:t>$8,291</w:t>
            </w:r>
          </w:p>
        </w:tc>
      </w:tr>
      <w:tr w:rsidR="00291092" w:rsidRPr="005916C0" w14:paraId="77B50935" w14:textId="77777777" w:rsidTr="000B48C8">
        <w:trPr>
          <w:trHeight w:val="58"/>
          <w:jc w:val="center"/>
        </w:trPr>
        <w:tc>
          <w:tcPr>
            <w:tcW w:w="1615" w:type="dxa"/>
            <w:shd w:val="clear" w:color="auto" w:fill="DEEAF6" w:themeFill="accent1" w:themeFillTint="33"/>
            <w:noWrap/>
            <w:vAlign w:val="center"/>
            <w:hideMark/>
          </w:tcPr>
          <w:p w14:paraId="56902ED8" w14:textId="492EF4CE" w:rsidR="00291092" w:rsidRPr="005916C0" w:rsidRDefault="00291092" w:rsidP="006B262F">
            <w:pPr>
              <w:spacing w:after="0"/>
              <w:jc w:val="center"/>
              <w:rPr>
                <w:b/>
                <w:bCs/>
                <w:i/>
                <w:iCs/>
                <w:sz w:val="18"/>
              </w:rPr>
            </w:pPr>
            <w:r w:rsidRPr="005916C0">
              <w:rPr>
                <w:b/>
                <w:bCs/>
                <w:i/>
                <w:iCs/>
                <w:sz w:val="18"/>
              </w:rPr>
              <w:t>Total</w:t>
            </w:r>
          </w:p>
        </w:tc>
        <w:tc>
          <w:tcPr>
            <w:tcW w:w="990" w:type="dxa"/>
            <w:shd w:val="clear" w:color="auto" w:fill="DEEAF6" w:themeFill="accent1" w:themeFillTint="33"/>
            <w:noWrap/>
            <w:vAlign w:val="center"/>
            <w:hideMark/>
          </w:tcPr>
          <w:p w14:paraId="7461FF9D" w14:textId="0CEBD230"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53,178</w:t>
            </w:r>
          </w:p>
        </w:tc>
        <w:tc>
          <w:tcPr>
            <w:tcW w:w="1620" w:type="dxa"/>
            <w:shd w:val="clear" w:color="auto" w:fill="DEEAF6" w:themeFill="accent1" w:themeFillTint="33"/>
            <w:noWrap/>
            <w:vAlign w:val="center"/>
            <w:hideMark/>
          </w:tcPr>
          <w:p w14:paraId="6E98207F" w14:textId="53ACEA95"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Not applicable</w:t>
            </w:r>
          </w:p>
        </w:tc>
        <w:tc>
          <w:tcPr>
            <w:tcW w:w="1440" w:type="dxa"/>
            <w:shd w:val="clear" w:color="auto" w:fill="DEEAF6" w:themeFill="accent1" w:themeFillTint="33"/>
            <w:noWrap/>
            <w:vAlign w:val="center"/>
            <w:hideMark/>
          </w:tcPr>
          <w:p w14:paraId="5D2388B8" w14:textId="22C81C46"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396,971</w:t>
            </w:r>
          </w:p>
        </w:tc>
        <w:tc>
          <w:tcPr>
            <w:tcW w:w="1136" w:type="dxa"/>
            <w:shd w:val="clear" w:color="auto" w:fill="DEEAF6" w:themeFill="accent1" w:themeFillTint="33"/>
            <w:noWrap/>
            <w:vAlign w:val="center"/>
            <w:hideMark/>
          </w:tcPr>
          <w:p w14:paraId="3740D9EE" w14:textId="5720B870"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 xml:space="preserve">$48,277 </w:t>
            </w:r>
          </w:p>
        </w:tc>
        <w:tc>
          <w:tcPr>
            <w:tcW w:w="1468" w:type="dxa"/>
            <w:shd w:val="clear" w:color="auto" w:fill="DEEAF6" w:themeFill="accent1" w:themeFillTint="33"/>
            <w:noWrap/>
            <w:vAlign w:val="center"/>
            <w:hideMark/>
          </w:tcPr>
          <w:p w14:paraId="4DF54631" w14:textId="3664BD17"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 xml:space="preserve">$2,567,274,306 </w:t>
            </w:r>
          </w:p>
        </w:tc>
        <w:tc>
          <w:tcPr>
            <w:tcW w:w="1620" w:type="dxa"/>
            <w:shd w:val="clear" w:color="auto" w:fill="DEEAF6" w:themeFill="accent1" w:themeFillTint="33"/>
            <w:noWrap/>
            <w:vAlign w:val="center"/>
            <w:hideMark/>
          </w:tcPr>
          <w:p w14:paraId="5592B19F" w14:textId="15359673"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$6,467 (average)</w:t>
            </w:r>
          </w:p>
        </w:tc>
      </w:tr>
    </w:tbl>
    <w:p w14:paraId="482DB94F" w14:textId="48C78DF9" w:rsidR="005A2524" w:rsidRPr="005916C0" w:rsidRDefault="005A2524" w:rsidP="008B057C">
      <w:pPr>
        <w:spacing w:before="240"/>
      </w:pPr>
      <w:r w:rsidRPr="005916C0">
        <w:t>Those septic systems within 5</w:t>
      </w:r>
      <w:r w:rsidR="00AF531E" w:rsidRPr="005916C0">
        <w:t>5 yards</w:t>
      </w:r>
      <w:r w:rsidRPr="005916C0">
        <w:t xml:space="preserve"> of surface waters were further analyzed by</w:t>
      </w:r>
      <w:r w:rsidR="002D236C" w:rsidRPr="005916C0">
        <w:t xml:space="preserve"> soil</w:t>
      </w:r>
      <w:r w:rsidRPr="005916C0">
        <w:t xml:space="preserve"> hydraulic conductivity </w:t>
      </w:r>
      <w:r w:rsidR="002D236C" w:rsidRPr="005916C0">
        <w:t>since it</w:t>
      </w:r>
      <w:r w:rsidRPr="005916C0">
        <w:t xml:space="preserve"> was found to be a highly influential variable in nutrient loading from septic systems. Hydraulic conductance is the ability of water to move through pore space in the soil with sandy soils having a higher conductance compared to loamy and clay soils. As shown in </w:t>
      </w:r>
      <w:r w:rsidRPr="005916C0">
        <w:rPr>
          <w:b/>
        </w:rPr>
        <w:fldChar w:fldCharType="begin"/>
      </w:r>
      <w:r w:rsidRPr="005916C0">
        <w:rPr>
          <w:b/>
        </w:rPr>
        <w:instrText xml:space="preserve"> REF _Ref534798826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17</w:t>
      </w:r>
      <w:r w:rsidRPr="005916C0">
        <w:rPr>
          <w:b/>
        </w:rPr>
        <w:fldChar w:fldCharType="end"/>
      </w:r>
      <w:r w:rsidRPr="005916C0">
        <w:t xml:space="preserve">, nitrogen loading is much higher in the very high and high conductivity soils compared to the average for all soils within </w:t>
      </w:r>
      <w:r w:rsidR="006B262F" w:rsidRPr="005916C0">
        <w:t>5</w:t>
      </w:r>
      <w:r w:rsidR="00AF531E" w:rsidRPr="005916C0">
        <w:t>5 yards</w:t>
      </w:r>
      <w:r w:rsidRPr="005916C0">
        <w:t>. Although only half of the septic systems are in very high and high conductance soils, these account for 76% of the nitrogen loading.</w:t>
      </w:r>
    </w:p>
    <w:p w14:paraId="4F23BFCD" w14:textId="25DB20FB" w:rsidR="006E0413" w:rsidRPr="005916C0" w:rsidRDefault="005A2524" w:rsidP="00BE6094">
      <w:pPr>
        <w:pStyle w:val="TableCaption"/>
        <w:keepNext/>
      </w:pPr>
      <w:bookmarkStart w:id="175" w:name="_Ref534798826"/>
      <w:bookmarkStart w:id="176" w:name="_Toc97039069"/>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w:instrText>
      </w:r>
      <w:r w:rsidR="00A5571B">
        <w:instrText xml:space="preserve"> ARABIC \s 1 </w:instrText>
      </w:r>
      <w:r w:rsidR="00A5571B">
        <w:fldChar w:fldCharType="separate"/>
      </w:r>
      <w:r w:rsidR="004502BB">
        <w:rPr>
          <w:noProof/>
        </w:rPr>
        <w:t>17</w:t>
      </w:r>
      <w:r w:rsidR="00A5571B">
        <w:rPr>
          <w:noProof/>
        </w:rPr>
        <w:fldChar w:fldCharType="end"/>
      </w:r>
      <w:bookmarkEnd w:id="175"/>
      <w:r w:rsidRPr="005916C0">
        <w:t>: Septic Sys</w:t>
      </w:r>
      <w:r w:rsidR="0064779B" w:rsidRPr="005916C0">
        <w:t>te</w:t>
      </w:r>
      <w:r w:rsidRPr="005916C0">
        <w:t>ms by Soil Hydraulic Conductance Class within 5</w:t>
      </w:r>
      <w:r w:rsidR="008E7FF2" w:rsidRPr="005916C0">
        <w:t>5 Yards</w:t>
      </w:r>
      <w:r w:rsidRPr="005916C0">
        <w:t xml:space="preserve"> of </w:t>
      </w:r>
      <w:r w:rsidR="006B262F" w:rsidRPr="005916C0">
        <w:t>IRL</w:t>
      </w:r>
      <w:bookmarkEnd w:id="176"/>
    </w:p>
    <w:tbl>
      <w:tblPr>
        <w:tblStyle w:val="TableGrid"/>
        <w:tblW w:w="10357" w:type="dxa"/>
        <w:jc w:val="center"/>
        <w:tblLook w:val="0420" w:firstRow="1" w:lastRow="0" w:firstColumn="0" w:lastColumn="0" w:noHBand="0" w:noVBand="1"/>
        <w:tblCaption w:val="Septic Systems by Soil Hydraulic Conductance Class within 55 Yards of Surface Waters"/>
      </w:tblPr>
      <w:tblGrid>
        <w:gridCol w:w="2267"/>
        <w:gridCol w:w="1170"/>
        <w:gridCol w:w="1620"/>
        <w:gridCol w:w="1406"/>
        <w:gridCol w:w="990"/>
        <w:gridCol w:w="1318"/>
        <w:gridCol w:w="1586"/>
      </w:tblGrid>
      <w:tr w:rsidR="005A2524" w:rsidRPr="005916C0" w14:paraId="49BA463F" w14:textId="77777777" w:rsidTr="00C44173">
        <w:trPr>
          <w:trHeight w:val="58"/>
          <w:tblHeader/>
          <w:jc w:val="center"/>
        </w:trPr>
        <w:tc>
          <w:tcPr>
            <w:tcW w:w="2267" w:type="dxa"/>
            <w:shd w:val="clear" w:color="auto" w:fill="BDD7EE"/>
            <w:vAlign w:val="center"/>
            <w:hideMark/>
          </w:tcPr>
          <w:p w14:paraId="40433E86" w14:textId="49D6ECC0" w:rsidR="005A2524" w:rsidRPr="005916C0" w:rsidRDefault="005A2524" w:rsidP="001749A2">
            <w:pPr>
              <w:spacing w:after="0"/>
              <w:jc w:val="center"/>
              <w:rPr>
                <w:rFonts w:cs="Arial"/>
                <w:b/>
                <w:bCs/>
                <w:sz w:val="18"/>
                <w:szCs w:val="18"/>
              </w:rPr>
            </w:pPr>
            <w:r w:rsidRPr="005916C0">
              <w:rPr>
                <w:rFonts w:cs="Arial"/>
                <w:b/>
                <w:bCs/>
                <w:sz w:val="18"/>
                <w:szCs w:val="18"/>
              </w:rPr>
              <w:t>Hydraulic Conductivity of Septic Systems Within 5</w:t>
            </w:r>
            <w:r w:rsidR="008E7FF2" w:rsidRPr="005916C0">
              <w:rPr>
                <w:rFonts w:cs="Arial"/>
                <w:b/>
                <w:bCs/>
                <w:sz w:val="18"/>
                <w:szCs w:val="18"/>
              </w:rPr>
              <w:t>5</w:t>
            </w:r>
            <w:r w:rsidRPr="005916C0">
              <w:rPr>
                <w:rFonts w:cs="Arial"/>
                <w:b/>
                <w:bCs/>
                <w:sz w:val="18"/>
                <w:szCs w:val="18"/>
              </w:rPr>
              <w:t xml:space="preserve"> </w:t>
            </w:r>
            <w:r w:rsidR="008E7FF2" w:rsidRPr="005916C0">
              <w:rPr>
                <w:rFonts w:cs="Arial"/>
                <w:b/>
                <w:bCs/>
                <w:sz w:val="18"/>
                <w:szCs w:val="18"/>
              </w:rPr>
              <w:t>Yards</w:t>
            </w:r>
            <w:r w:rsidRPr="005916C0">
              <w:rPr>
                <w:rFonts w:cs="Arial"/>
                <w:b/>
                <w:bCs/>
                <w:sz w:val="18"/>
                <w:szCs w:val="18"/>
              </w:rPr>
              <w:t xml:space="preserve"> of </w:t>
            </w:r>
            <w:r w:rsidR="006B262F" w:rsidRPr="005916C0">
              <w:rPr>
                <w:rFonts w:cs="Arial"/>
                <w:b/>
                <w:bCs/>
                <w:sz w:val="18"/>
                <w:szCs w:val="18"/>
              </w:rPr>
              <w:t>IRL</w:t>
            </w:r>
          </w:p>
        </w:tc>
        <w:tc>
          <w:tcPr>
            <w:tcW w:w="1170" w:type="dxa"/>
            <w:shd w:val="clear" w:color="auto" w:fill="BDD7EE"/>
            <w:vAlign w:val="center"/>
            <w:hideMark/>
          </w:tcPr>
          <w:p w14:paraId="6EC28334" w14:textId="77777777" w:rsidR="005A2524" w:rsidRPr="005916C0" w:rsidRDefault="005A2524" w:rsidP="001749A2">
            <w:pPr>
              <w:spacing w:after="0"/>
              <w:jc w:val="center"/>
              <w:rPr>
                <w:rFonts w:cs="Arial"/>
                <w:b/>
                <w:bCs/>
                <w:sz w:val="18"/>
                <w:szCs w:val="18"/>
              </w:rPr>
            </w:pPr>
            <w:r w:rsidRPr="005916C0">
              <w:rPr>
                <w:rFonts w:cs="Arial"/>
                <w:b/>
                <w:bCs/>
                <w:sz w:val="18"/>
                <w:szCs w:val="18"/>
              </w:rPr>
              <w:t>Number of Septic Systems</w:t>
            </w:r>
          </w:p>
        </w:tc>
        <w:tc>
          <w:tcPr>
            <w:tcW w:w="1620" w:type="dxa"/>
            <w:shd w:val="clear" w:color="auto" w:fill="BDD7EE"/>
            <w:vAlign w:val="center"/>
            <w:hideMark/>
          </w:tcPr>
          <w:p w14:paraId="37304AA4" w14:textId="2B567A85" w:rsidR="005A2524" w:rsidRPr="005916C0" w:rsidRDefault="005A2524" w:rsidP="001749A2">
            <w:pPr>
              <w:spacing w:after="0"/>
              <w:jc w:val="center"/>
              <w:rPr>
                <w:rFonts w:cs="Arial"/>
                <w:b/>
                <w:bCs/>
                <w:sz w:val="18"/>
                <w:szCs w:val="18"/>
              </w:rPr>
            </w:pPr>
            <w:r w:rsidRPr="005916C0">
              <w:rPr>
                <w:rFonts w:cs="Arial"/>
                <w:b/>
                <w:bCs/>
                <w:sz w:val="18"/>
                <w:szCs w:val="18"/>
              </w:rPr>
              <w:t>T</w:t>
            </w:r>
            <w:r w:rsidR="00295068" w:rsidRPr="005916C0">
              <w:rPr>
                <w:rFonts w:cs="Arial"/>
                <w:b/>
                <w:bCs/>
                <w:sz w:val="18"/>
                <w:szCs w:val="18"/>
              </w:rPr>
              <w:t xml:space="preserve">otal </w:t>
            </w:r>
            <w:r w:rsidRPr="005916C0">
              <w:rPr>
                <w:rFonts w:cs="Arial"/>
                <w:b/>
                <w:bCs/>
                <w:sz w:val="18"/>
                <w:szCs w:val="18"/>
              </w:rPr>
              <w:t>N</w:t>
            </w:r>
            <w:r w:rsidR="00295068" w:rsidRPr="005916C0">
              <w:rPr>
                <w:rFonts w:cs="Arial"/>
                <w:b/>
                <w:bCs/>
                <w:sz w:val="18"/>
                <w:szCs w:val="18"/>
              </w:rPr>
              <w:t>itrogen</w:t>
            </w:r>
            <w:r w:rsidRPr="005916C0">
              <w:rPr>
                <w:rFonts w:cs="Arial"/>
                <w:b/>
                <w:bCs/>
                <w:sz w:val="18"/>
                <w:szCs w:val="18"/>
              </w:rPr>
              <w:t xml:space="preserve"> Load per System (</w:t>
            </w:r>
            <w:r w:rsidR="0094251A" w:rsidRPr="005916C0">
              <w:rPr>
                <w:rFonts w:cs="Arial"/>
                <w:b/>
                <w:bCs/>
                <w:sz w:val="18"/>
                <w:szCs w:val="18"/>
              </w:rPr>
              <w:t>pounds per year</w:t>
            </w:r>
            <w:r w:rsidRPr="005916C0">
              <w:rPr>
                <w:rFonts w:cs="Arial"/>
                <w:b/>
                <w:bCs/>
                <w:sz w:val="18"/>
                <w:szCs w:val="18"/>
              </w:rPr>
              <w:t>)</w:t>
            </w:r>
          </w:p>
        </w:tc>
        <w:tc>
          <w:tcPr>
            <w:tcW w:w="1406" w:type="dxa"/>
            <w:shd w:val="clear" w:color="auto" w:fill="BDD7EE"/>
            <w:vAlign w:val="center"/>
            <w:hideMark/>
          </w:tcPr>
          <w:p w14:paraId="52AC4D05" w14:textId="6700ADF0" w:rsidR="005A2524" w:rsidRPr="005916C0" w:rsidRDefault="005A2524" w:rsidP="001749A2">
            <w:pPr>
              <w:spacing w:after="0"/>
              <w:jc w:val="center"/>
              <w:rPr>
                <w:rFonts w:cs="Arial"/>
                <w:b/>
                <w:bCs/>
                <w:sz w:val="18"/>
                <w:szCs w:val="18"/>
              </w:rPr>
            </w:pPr>
            <w:r w:rsidRPr="005916C0">
              <w:rPr>
                <w:rFonts w:cs="Arial"/>
                <w:b/>
                <w:bCs/>
                <w:sz w:val="18"/>
                <w:szCs w:val="18"/>
              </w:rPr>
              <w:t>T</w:t>
            </w:r>
            <w:r w:rsidR="00295068" w:rsidRPr="005916C0">
              <w:rPr>
                <w:rFonts w:cs="Arial"/>
                <w:b/>
                <w:bCs/>
                <w:sz w:val="18"/>
                <w:szCs w:val="18"/>
              </w:rPr>
              <w:t xml:space="preserve">otal </w:t>
            </w:r>
            <w:r w:rsidRPr="005916C0">
              <w:rPr>
                <w:rFonts w:cs="Arial"/>
                <w:b/>
                <w:bCs/>
                <w:sz w:val="18"/>
                <w:szCs w:val="18"/>
              </w:rPr>
              <w:t>N</w:t>
            </w:r>
            <w:r w:rsidR="00295068" w:rsidRPr="005916C0">
              <w:rPr>
                <w:rFonts w:cs="Arial"/>
                <w:b/>
                <w:bCs/>
                <w:sz w:val="18"/>
                <w:szCs w:val="18"/>
              </w:rPr>
              <w:t>itrogen</w:t>
            </w:r>
            <w:r w:rsidRPr="005916C0">
              <w:rPr>
                <w:rFonts w:cs="Arial"/>
                <w:b/>
                <w:bCs/>
                <w:sz w:val="18"/>
                <w:szCs w:val="18"/>
              </w:rPr>
              <w:t xml:space="preserve"> Load (</w:t>
            </w:r>
            <w:r w:rsidR="0094251A" w:rsidRPr="005916C0">
              <w:rPr>
                <w:rFonts w:cs="Arial"/>
                <w:b/>
                <w:bCs/>
                <w:sz w:val="18"/>
                <w:szCs w:val="18"/>
              </w:rPr>
              <w:t>pounds per year</w:t>
            </w:r>
            <w:r w:rsidRPr="005916C0">
              <w:rPr>
                <w:rFonts w:cs="Arial"/>
                <w:b/>
                <w:bCs/>
                <w:sz w:val="18"/>
                <w:szCs w:val="18"/>
              </w:rPr>
              <w:t>)</w:t>
            </w:r>
          </w:p>
        </w:tc>
        <w:tc>
          <w:tcPr>
            <w:tcW w:w="990" w:type="dxa"/>
            <w:shd w:val="clear" w:color="auto" w:fill="BDD7EE"/>
            <w:vAlign w:val="center"/>
            <w:hideMark/>
          </w:tcPr>
          <w:p w14:paraId="371391AF" w14:textId="77777777" w:rsidR="005A2524" w:rsidRPr="005916C0" w:rsidRDefault="005A2524" w:rsidP="001749A2">
            <w:pPr>
              <w:spacing w:after="0"/>
              <w:jc w:val="center"/>
              <w:rPr>
                <w:rFonts w:cs="Arial"/>
                <w:b/>
                <w:bCs/>
                <w:sz w:val="18"/>
                <w:szCs w:val="18"/>
              </w:rPr>
            </w:pPr>
            <w:r w:rsidRPr="005916C0">
              <w:rPr>
                <w:rFonts w:cs="Arial"/>
                <w:b/>
                <w:bCs/>
                <w:sz w:val="18"/>
                <w:szCs w:val="18"/>
              </w:rPr>
              <w:t>Cost per System to Connect</w:t>
            </w:r>
          </w:p>
        </w:tc>
        <w:tc>
          <w:tcPr>
            <w:tcW w:w="1318" w:type="dxa"/>
            <w:shd w:val="clear" w:color="auto" w:fill="BDD7EE"/>
            <w:vAlign w:val="center"/>
            <w:hideMark/>
          </w:tcPr>
          <w:p w14:paraId="04C8AA63" w14:textId="77777777" w:rsidR="005A2524" w:rsidRPr="005916C0" w:rsidRDefault="005A2524" w:rsidP="001749A2">
            <w:pPr>
              <w:spacing w:after="0"/>
              <w:jc w:val="center"/>
              <w:rPr>
                <w:rFonts w:cs="Arial"/>
                <w:b/>
                <w:bCs/>
                <w:sz w:val="18"/>
                <w:szCs w:val="18"/>
              </w:rPr>
            </w:pPr>
            <w:r w:rsidRPr="005916C0">
              <w:rPr>
                <w:rFonts w:cs="Arial"/>
                <w:b/>
                <w:bCs/>
                <w:sz w:val="18"/>
                <w:szCs w:val="18"/>
              </w:rPr>
              <w:t>Total Cost</w:t>
            </w:r>
          </w:p>
        </w:tc>
        <w:tc>
          <w:tcPr>
            <w:tcW w:w="1586" w:type="dxa"/>
            <w:shd w:val="clear" w:color="auto" w:fill="BDD7EE"/>
            <w:vAlign w:val="center"/>
            <w:hideMark/>
          </w:tcPr>
          <w:p w14:paraId="213D5A34" w14:textId="5D48EAC4" w:rsidR="005A2524" w:rsidRPr="005916C0" w:rsidRDefault="005A2524" w:rsidP="001749A2">
            <w:pPr>
              <w:spacing w:after="0"/>
              <w:jc w:val="center"/>
              <w:rPr>
                <w:rFonts w:cs="Arial"/>
                <w:b/>
                <w:bCs/>
                <w:sz w:val="18"/>
                <w:szCs w:val="18"/>
              </w:rPr>
            </w:pPr>
            <w:r w:rsidRPr="005916C0">
              <w:rPr>
                <w:rFonts w:cs="Arial"/>
                <w:b/>
                <w:bCs/>
                <w:sz w:val="18"/>
                <w:szCs w:val="18"/>
              </w:rPr>
              <w:t>Cost per Pound per Year of T</w:t>
            </w:r>
            <w:r w:rsidR="00295068" w:rsidRPr="005916C0">
              <w:rPr>
                <w:rFonts w:cs="Arial"/>
                <w:b/>
                <w:bCs/>
                <w:sz w:val="18"/>
                <w:szCs w:val="18"/>
              </w:rPr>
              <w:t xml:space="preserve">otal </w:t>
            </w:r>
            <w:r w:rsidRPr="005916C0">
              <w:rPr>
                <w:rFonts w:cs="Arial"/>
                <w:b/>
                <w:bCs/>
                <w:sz w:val="18"/>
                <w:szCs w:val="18"/>
              </w:rPr>
              <w:t>N</w:t>
            </w:r>
            <w:r w:rsidR="00295068" w:rsidRPr="005916C0">
              <w:rPr>
                <w:rFonts w:cs="Arial"/>
                <w:b/>
                <w:bCs/>
                <w:sz w:val="18"/>
                <w:szCs w:val="18"/>
              </w:rPr>
              <w:t>itrogen</w:t>
            </w:r>
          </w:p>
        </w:tc>
      </w:tr>
      <w:tr w:rsidR="00291092" w:rsidRPr="005916C0" w14:paraId="61969C81" w14:textId="77777777" w:rsidTr="00C44173">
        <w:trPr>
          <w:trHeight w:val="58"/>
          <w:jc w:val="center"/>
        </w:trPr>
        <w:tc>
          <w:tcPr>
            <w:tcW w:w="2267" w:type="dxa"/>
            <w:noWrap/>
            <w:vAlign w:val="center"/>
            <w:hideMark/>
          </w:tcPr>
          <w:p w14:paraId="0A25B210" w14:textId="77777777" w:rsidR="00291092" w:rsidRPr="005916C0" w:rsidRDefault="00291092" w:rsidP="00291092">
            <w:pPr>
              <w:spacing w:after="0"/>
              <w:jc w:val="center"/>
              <w:rPr>
                <w:rFonts w:cs="Arial"/>
                <w:sz w:val="18"/>
                <w:szCs w:val="18"/>
              </w:rPr>
            </w:pPr>
            <w:r w:rsidRPr="005916C0">
              <w:rPr>
                <w:rFonts w:cs="Arial"/>
                <w:sz w:val="18"/>
                <w:szCs w:val="18"/>
              </w:rPr>
              <w:t>Very High</w:t>
            </w:r>
          </w:p>
        </w:tc>
        <w:tc>
          <w:tcPr>
            <w:tcW w:w="1170" w:type="dxa"/>
            <w:noWrap/>
            <w:vAlign w:val="bottom"/>
            <w:hideMark/>
          </w:tcPr>
          <w:p w14:paraId="632CB4C0" w14:textId="5D01732C" w:rsidR="00291092" w:rsidRPr="005916C0" w:rsidRDefault="00291092" w:rsidP="00291092">
            <w:pPr>
              <w:spacing w:after="0"/>
              <w:jc w:val="center"/>
              <w:rPr>
                <w:rFonts w:cs="Arial"/>
                <w:sz w:val="18"/>
                <w:szCs w:val="18"/>
              </w:rPr>
            </w:pPr>
            <w:r w:rsidRPr="005916C0">
              <w:rPr>
                <w:rFonts w:cs="Arial"/>
                <w:color w:val="000000"/>
                <w:sz w:val="18"/>
                <w:szCs w:val="18"/>
              </w:rPr>
              <w:t>705</w:t>
            </w:r>
          </w:p>
        </w:tc>
        <w:tc>
          <w:tcPr>
            <w:tcW w:w="1620" w:type="dxa"/>
            <w:noWrap/>
            <w:vAlign w:val="bottom"/>
            <w:hideMark/>
          </w:tcPr>
          <w:p w14:paraId="451F18A5" w14:textId="67E8CD10" w:rsidR="00291092" w:rsidRPr="005916C0" w:rsidRDefault="00291092" w:rsidP="00291092">
            <w:pPr>
              <w:spacing w:after="0"/>
              <w:jc w:val="center"/>
              <w:rPr>
                <w:rFonts w:cs="Arial"/>
                <w:sz w:val="18"/>
                <w:szCs w:val="18"/>
              </w:rPr>
            </w:pPr>
            <w:r w:rsidRPr="005916C0">
              <w:rPr>
                <w:rFonts w:cs="Arial"/>
                <w:color w:val="000000"/>
                <w:sz w:val="18"/>
                <w:szCs w:val="18"/>
              </w:rPr>
              <w:t>40.333</w:t>
            </w:r>
          </w:p>
        </w:tc>
        <w:tc>
          <w:tcPr>
            <w:tcW w:w="1406" w:type="dxa"/>
            <w:noWrap/>
            <w:vAlign w:val="bottom"/>
            <w:hideMark/>
          </w:tcPr>
          <w:p w14:paraId="55014530" w14:textId="6E4D4771" w:rsidR="00291092" w:rsidRPr="005916C0" w:rsidRDefault="00291092" w:rsidP="00291092">
            <w:pPr>
              <w:spacing w:after="0"/>
              <w:jc w:val="center"/>
              <w:rPr>
                <w:rFonts w:cs="Arial"/>
                <w:sz w:val="18"/>
                <w:szCs w:val="18"/>
              </w:rPr>
            </w:pPr>
            <w:r w:rsidRPr="005916C0">
              <w:rPr>
                <w:rFonts w:cs="Arial"/>
                <w:color w:val="000000"/>
                <w:sz w:val="18"/>
                <w:szCs w:val="18"/>
              </w:rPr>
              <w:t>28,435</w:t>
            </w:r>
          </w:p>
        </w:tc>
        <w:tc>
          <w:tcPr>
            <w:tcW w:w="990" w:type="dxa"/>
            <w:noWrap/>
            <w:vAlign w:val="bottom"/>
            <w:hideMark/>
          </w:tcPr>
          <w:p w14:paraId="2CC814B6" w14:textId="0F71839A"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318" w:type="dxa"/>
            <w:noWrap/>
            <w:vAlign w:val="bottom"/>
            <w:hideMark/>
          </w:tcPr>
          <w:p w14:paraId="12CF4E88" w14:textId="747404C3" w:rsidR="00291092" w:rsidRPr="005916C0" w:rsidRDefault="00291092" w:rsidP="00291092">
            <w:pPr>
              <w:spacing w:after="0"/>
              <w:jc w:val="center"/>
              <w:rPr>
                <w:rFonts w:cs="Arial"/>
                <w:sz w:val="18"/>
                <w:szCs w:val="18"/>
              </w:rPr>
            </w:pPr>
            <w:r w:rsidRPr="005916C0">
              <w:rPr>
                <w:rFonts w:cs="Arial"/>
                <w:color w:val="000000"/>
                <w:sz w:val="18"/>
                <w:szCs w:val="18"/>
              </w:rPr>
              <w:t>$34,035,285</w:t>
            </w:r>
          </w:p>
        </w:tc>
        <w:tc>
          <w:tcPr>
            <w:tcW w:w="1586" w:type="dxa"/>
            <w:noWrap/>
            <w:vAlign w:val="bottom"/>
            <w:hideMark/>
          </w:tcPr>
          <w:p w14:paraId="360464AA" w14:textId="4DC42950" w:rsidR="00291092" w:rsidRPr="005916C0" w:rsidRDefault="00291092" w:rsidP="00291092">
            <w:pPr>
              <w:spacing w:after="0"/>
              <w:jc w:val="center"/>
              <w:rPr>
                <w:rFonts w:cs="Arial"/>
                <w:sz w:val="18"/>
                <w:szCs w:val="18"/>
              </w:rPr>
            </w:pPr>
            <w:r w:rsidRPr="005916C0">
              <w:rPr>
                <w:rFonts w:cs="Arial"/>
                <w:color w:val="000000"/>
                <w:sz w:val="18"/>
                <w:szCs w:val="18"/>
              </w:rPr>
              <w:t>$1,197</w:t>
            </w:r>
          </w:p>
        </w:tc>
      </w:tr>
      <w:tr w:rsidR="00291092" w:rsidRPr="005916C0" w14:paraId="20AF6992" w14:textId="77777777" w:rsidTr="00C44173">
        <w:trPr>
          <w:trHeight w:val="58"/>
          <w:jc w:val="center"/>
        </w:trPr>
        <w:tc>
          <w:tcPr>
            <w:tcW w:w="2267" w:type="dxa"/>
            <w:noWrap/>
            <w:vAlign w:val="center"/>
            <w:hideMark/>
          </w:tcPr>
          <w:p w14:paraId="69FEFD64" w14:textId="77777777" w:rsidR="00291092" w:rsidRPr="005916C0" w:rsidRDefault="00291092" w:rsidP="00291092">
            <w:pPr>
              <w:spacing w:after="0"/>
              <w:jc w:val="center"/>
              <w:rPr>
                <w:rFonts w:cs="Arial"/>
                <w:sz w:val="18"/>
                <w:szCs w:val="18"/>
              </w:rPr>
            </w:pPr>
            <w:r w:rsidRPr="005916C0">
              <w:rPr>
                <w:rFonts w:cs="Arial"/>
                <w:sz w:val="18"/>
                <w:szCs w:val="18"/>
              </w:rPr>
              <w:t>High</w:t>
            </w:r>
          </w:p>
        </w:tc>
        <w:tc>
          <w:tcPr>
            <w:tcW w:w="1170" w:type="dxa"/>
            <w:noWrap/>
            <w:vAlign w:val="bottom"/>
            <w:hideMark/>
          </w:tcPr>
          <w:p w14:paraId="764BE12E" w14:textId="1BAC4005" w:rsidR="00291092" w:rsidRPr="005916C0" w:rsidRDefault="00291092" w:rsidP="00291092">
            <w:pPr>
              <w:spacing w:after="0"/>
              <w:jc w:val="center"/>
              <w:rPr>
                <w:rFonts w:cs="Arial"/>
                <w:sz w:val="18"/>
                <w:szCs w:val="18"/>
              </w:rPr>
            </w:pPr>
            <w:r w:rsidRPr="005916C0">
              <w:rPr>
                <w:rFonts w:cs="Arial"/>
                <w:color w:val="000000"/>
                <w:sz w:val="18"/>
                <w:szCs w:val="18"/>
              </w:rPr>
              <w:t>1,243</w:t>
            </w:r>
          </w:p>
        </w:tc>
        <w:tc>
          <w:tcPr>
            <w:tcW w:w="1620" w:type="dxa"/>
            <w:noWrap/>
            <w:vAlign w:val="bottom"/>
            <w:hideMark/>
          </w:tcPr>
          <w:p w14:paraId="580AAB94" w14:textId="17234B35" w:rsidR="00291092" w:rsidRPr="005916C0" w:rsidRDefault="00291092" w:rsidP="00291092">
            <w:pPr>
              <w:spacing w:after="0"/>
              <w:jc w:val="center"/>
              <w:rPr>
                <w:rFonts w:cs="Arial"/>
                <w:sz w:val="18"/>
                <w:szCs w:val="18"/>
              </w:rPr>
            </w:pPr>
            <w:r w:rsidRPr="005916C0">
              <w:rPr>
                <w:rFonts w:cs="Arial"/>
                <w:color w:val="000000"/>
                <w:sz w:val="18"/>
                <w:szCs w:val="18"/>
              </w:rPr>
              <w:t>35.647</w:t>
            </w:r>
          </w:p>
        </w:tc>
        <w:tc>
          <w:tcPr>
            <w:tcW w:w="1406" w:type="dxa"/>
            <w:noWrap/>
            <w:vAlign w:val="bottom"/>
            <w:hideMark/>
          </w:tcPr>
          <w:p w14:paraId="2C652F00" w14:textId="25BA9C5C" w:rsidR="00291092" w:rsidRPr="005916C0" w:rsidRDefault="00291092" w:rsidP="00291092">
            <w:pPr>
              <w:spacing w:after="0"/>
              <w:jc w:val="center"/>
              <w:rPr>
                <w:rFonts w:cs="Arial"/>
                <w:sz w:val="18"/>
                <w:szCs w:val="18"/>
              </w:rPr>
            </w:pPr>
            <w:r w:rsidRPr="005916C0">
              <w:rPr>
                <w:rFonts w:cs="Arial"/>
                <w:color w:val="000000"/>
                <w:sz w:val="18"/>
                <w:szCs w:val="18"/>
              </w:rPr>
              <w:t>44,309</w:t>
            </w:r>
          </w:p>
        </w:tc>
        <w:tc>
          <w:tcPr>
            <w:tcW w:w="990" w:type="dxa"/>
            <w:noWrap/>
            <w:vAlign w:val="bottom"/>
          </w:tcPr>
          <w:p w14:paraId="40C8CB7F" w14:textId="3956C16D"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318" w:type="dxa"/>
            <w:noWrap/>
            <w:vAlign w:val="bottom"/>
            <w:hideMark/>
          </w:tcPr>
          <w:p w14:paraId="72339F53" w14:textId="567AE254" w:rsidR="00291092" w:rsidRPr="005916C0" w:rsidRDefault="00291092" w:rsidP="00291092">
            <w:pPr>
              <w:spacing w:after="0"/>
              <w:jc w:val="center"/>
              <w:rPr>
                <w:rFonts w:cs="Arial"/>
                <w:sz w:val="18"/>
                <w:szCs w:val="18"/>
              </w:rPr>
            </w:pPr>
            <w:r w:rsidRPr="005916C0">
              <w:rPr>
                <w:rFonts w:cs="Arial"/>
                <w:color w:val="000000"/>
                <w:sz w:val="18"/>
                <w:szCs w:val="18"/>
              </w:rPr>
              <w:t>$60,008,311</w:t>
            </w:r>
          </w:p>
        </w:tc>
        <w:tc>
          <w:tcPr>
            <w:tcW w:w="1586" w:type="dxa"/>
            <w:noWrap/>
            <w:vAlign w:val="bottom"/>
            <w:hideMark/>
          </w:tcPr>
          <w:p w14:paraId="41742B56" w14:textId="7A3EB4D8" w:rsidR="00291092" w:rsidRPr="005916C0" w:rsidRDefault="00291092" w:rsidP="00291092">
            <w:pPr>
              <w:spacing w:after="0"/>
              <w:jc w:val="center"/>
              <w:rPr>
                <w:rFonts w:cs="Arial"/>
                <w:sz w:val="18"/>
                <w:szCs w:val="18"/>
              </w:rPr>
            </w:pPr>
            <w:r w:rsidRPr="005916C0">
              <w:rPr>
                <w:rFonts w:cs="Arial"/>
                <w:color w:val="000000"/>
                <w:sz w:val="18"/>
                <w:szCs w:val="18"/>
              </w:rPr>
              <w:t>$1,354</w:t>
            </w:r>
          </w:p>
        </w:tc>
      </w:tr>
      <w:tr w:rsidR="00291092" w:rsidRPr="005916C0" w14:paraId="21A3F93E" w14:textId="77777777" w:rsidTr="00C44173">
        <w:trPr>
          <w:trHeight w:val="58"/>
          <w:jc w:val="center"/>
        </w:trPr>
        <w:tc>
          <w:tcPr>
            <w:tcW w:w="2267" w:type="dxa"/>
            <w:noWrap/>
            <w:vAlign w:val="center"/>
            <w:hideMark/>
          </w:tcPr>
          <w:p w14:paraId="0471CC07" w14:textId="77777777" w:rsidR="00291092" w:rsidRPr="005916C0" w:rsidRDefault="00291092" w:rsidP="00291092">
            <w:pPr>
              <w:spacing w:after="0"/>
              <w:jc w:val="center"/>
              <w:rPr>
                <w:rFonts w:cs="Arial"/>
                <w:sz w:val="18"/>
                <w:szCs w:val="18"/>
              </w:rPr>
            </w:pPr>
            <w:r w:rsidRPr="005916C0">
              <w:rPr>
                <w:rFonts w:cs="Arial"/>
                <w:sz w:val="18"/>
                <w:szCs w:val="18"/>
              </w:rPr>
              <w:t>Medium</w:t>
            </w:r>
          </w:p>
        </w:tc>
        <w:tc>
          <w:tcPr>
            <w:tcW w:w="1170" w:type="dxa"/>
            <w:noWrap/>
            <w:vAlign w:val="bottom"/>
            <w:hideMark/>
          </w:tcPr>
          <w:p w14:paraId="1CACCEAF" w14:textId="3A20BBE9" w:rsidR="00291092" w:rsidRPr="005916C0" w:rsidRDefault="00291092" w:rsidP="00291092">
            <w:pPr>
              <w:spacing w:after="0"/>
              <w:jc w:val="center"/>
              <w:rPr>
                <w:rFonts w:cs="Arial"/>
                <w:sz w:val="18"/>
                <w:szCs w:val="18"/>
              </w:rPr>
            </w:pPr>
            <w:r w:rsidRPr="005916C0">
              <w:rPr>
                <w:rFonts w:cs="Arial"/>
                <w:color w:val="000000"/>
                <w:sz w:val="18"/>
                <w:szCs w:val="18"/>
              </w:rPr>
              <w:t>669</w:t>
            </w:r>
          </w:p>
        </w:tc>
        <w:tc>
          <w:tcPr>
            <w:tcW w:w="1620" w:type="dxa"/>
            <w:noWrap/>
            <w:vAlign w:val="bottom"/>
            <w:hideMark/>
          </w:tcPr>
          <w:p w14:paraId="2C81D482" w14:textId="55D4C2A1" w:rsidR="00291092" w:rsidRPr="005916C0" w:rsidRDefault="00291092" w:rsidP="00291092">
            <w:pPr>
              <w:spacing w:after="0"/>
              <w:jc w:val="center"/>
              <w:rPr>
                <w:rFonts w:cs="Arial"/>
                <w:sz w:val="18"/>
                <w:szCs w:val="18"/>
              </w:rPr>
            </w:pPr>
            <w:r w:rsidRPr="005916C0">
              <w:rPr>
                <w:rFonts w:cs="Arial"/>
                <w:color w:val="000000"/>
                <w:sz w:val="18"/>
                <w:szCs w:val="18"/>
              </w:rPr>
              <w:t>15.292</w:t>
            </w:r>
          </w:p>
        </w:tc>
        <w:tc>
          <w:tcPr>
            <w:tcW w:w="1406" w:type="dxa"/>
            <w:noWrap/>
            <w:vAlign w:val="bottom"/>
            <w:hideMark/>
          </w:tcPr>
          <w:p w14:paraId="0BC25D44" w14:textId="030D34E4" w:rsidR="00291092" w:rsidRPr="005916C0" w:rsidRDefault="00291092" w:rsidP="00291092">
            <w:pPr>
              <w:spacing w:after="0"/>
              <w:jc w:val="center"/>
              <w:rPr>
                <w:rFonts w:cs="Arial"/>
                <w:sz w:val="18"/>
                <w:szCs w:val="18"/>
              </w:rPr>
            </w:pPr>
            <w:r w:rsidRPr="005916C0">
              <w:rPr>
                <w:rFonts w:cs="Arial"/>
                <w:color w:val="000000"/>
                <w:sz w:val="18"/>
                <w:szCs w:val="18"/>
              </w:rPr>
              <w:t>10,230</w:t>
            </w:r>
          </w:p>
        </w:tc>
        <w:tc>
          <w:tcPr>
            <w:tcW w:w="990" w:type="dxa"/>
            <w:noWrap/>
            <w:vAlign w:val="bottom"/>
          </w:tcPr>
          <w:p w14:paraId="3A80AB9B" w14:textId="5DAA4006"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318" w:type="dxa"/>
            <w:noWrap/>
            <w:vAlign w:val="bottom"/>
            <w:hideMark/>
          </w:tcPr>
          <w:p w14:paraId="75443218" w14:textId="7686C554" w:rsidR="00291092" w:rsidRPr="005916C0" w:rsidRDefault="00291092" w:rsidP="00291092">
            <w:pPr>
              <w:spacing w:after="0"/>
              <w:jc w:val="center"/>
              <w:rPr>
                <w:rFonts w:cs="Arial"/>
                <w:sz w:val="18"/>
                <w:szCs w:val="18"/>
              </w:rPr>
            </w:pPr>
            <w:r w:rsidRPr="005916C0">
              <w:rPr>
                <w:rFonts w:cs="Arial"/>
                <w:color w:val="000000"/>
                <w:sz w:val="18"/>
                <w:szCs w:val="18"/>
              </w:rPr>
              <w:t>$32,297,313</w:t>
            </w:r>
          </w:p>
        </w:tc>
        <w:tc>
          <w:tcPr>
            <w:tcW w:w="1586" w:type="dxa"/>
            <w:noWrap/>
            <w:vAlign w:val="bottom"/>
            <w:hideMark/>
          </w:tcPr>
          <w:p w14:paraId="5442CC49" w14:textId="495896D5" w:rsidR="00291092" w:rsidRPr="005916C0" w:rsidRDefault="00291092" w:rsidP="00291092">
            <w:pPr>
              <w:spacing w:after="0"/>
              <w:jc w:val="center"/>
              <w:rPr>
                <w:rFonts w:cs="Arial"/>
                <w:sz w:val="18"/>
                <w:szCs w:val="18"/>
              </w:rPr>
            </w:pPr>
            <w:r w:rsidRPr="005916C0">
              <w:rPr>
                <w:rFonts w:cs="Arial"/>
                <w:color w:val="000000"/>
                <w:sz w:val="18"/>
                <w:szCs w:val="18"/>
              </w:rPr>
              <w:t>$3,157</w:t>
            </w:r>
          </w:p>
        </w:tc>
      </w:tr>
      <w:tr w:rsidR="00291092" w:rsidRPr="005916C0" w14:paraId="1936C98B" w14:textId="77777777" w:rsidTr="00C44173">
        <w:trPr>
          <w:trHeight w:val="58"/>
          <w:jc w:val="center"/>
        </w:trPr>
        <w:tc>
          <w:tcPr>
            <w:tcW w:w="2267" w:type="dxa"/>
            <w:noWrap/>
            <w:vAlign w:val="center"/>
            <w:hideMark/>
          </w:tcPr>
          <w:p w14:paraId="2A9D8881" w14:textId="77777777" w:rsidR="00291092" w:rsidRPr="005916C0" w:rsidRDefault="00291092" w:rsidP="00291092">
            <w:pPr>
              <w:spacing w:after="0"/>
              <w:jc w:val="center"/>
              <w:rPr>
                <w:rFonts w:cs="Arial"/>
                <w:sz w:val="18"/>
                <w:szCs w:val="18"/>
              </w:rPr>
            </w:pPr>
            <w:r w:rsidRPr="005916C0">
              <w:rPr>
                <w:rFonts w:cs="Arial"/>
                <w:sz w:val="18"/>
                <w:szCs w:val="18"/>
              </w:rPr>
              <w:t>Low</w:t>
            </w:r>
          </w:p>
        </w:tc>
        <w:tc>
          <w:tcPr>
            <w:tcW w:w="1170" w:type="dxa"/>
            <w:noWrap/>
            <w:vAlign w:val="bottom"/>
            <w:hideMark/>
          </w:tcPr>
          <w:p w14:paraId="788A938D" w14:textId="14D5A70C" w:rsidR="00291092" w:rsidRPr="005916C0" w:rsidRDefault="00291092" w:rsidP="00291092">
            <w:pPr>
              <w:spacing w:after="0"/>
              <w:jc w:val="center"/>
              <w:rPr>
                <w:rFonts w:cs="Arial"/>
                <w:sz w:val="18"/>
                <w:szCs w:val="18"/>
              </w:rPr>
            </w:pPr>
            <w:r w:rsidRPr="005916C0">
              <w:rPr>
                <w:rFonts w:cs="Arial"/>
                <w:color w:val="000000"/>
                <w:sz w:val="18"/>
                <w:szCs w:val="18"/>
              </w:rPr>
              <w:t>14</w:t>
            </w:r>
          </w:p>
        </w:tc>
        <w:tc>
          <w:tcPr>
            <w:tcW w:w="1620" w:type="dxa"/>
            <w:noWrap/>
            <w:vAlign w:val="bottom"/>
            <w:hideMark/>
          </w:tcPr>
          <w:p w14:paraId="774B8E7E" w14:textId="04470EF6" w:rsidR="00291092" w:rsidRPr="005916C0" w:rsidRDefault="00291092" w:rsidP="00291092">
            <w:pPr>
              <w:spacing w:after="0"/>
              <w:jc w:val="center"/>
              <w:rPr>
                <w:rFonts w:cs="Arial"/>
                <w:sz w:val="18"/>
                <w:szCs w:val="18"/>
              </w:rPr>
            </w:pPr>
            <w:r w:rsidRPr="005916C0">
              <w:rPr>
                <w:rFonts w:cs="Arial"/>
                <w:color w:val="000000"/>
                <w:sz w:val="18"/>
                <w:szCs w:val="18"/>
              </w:rPr>
              <w:t>7.975</w:t>
            </w:r>
          </w:p>
        </w:tc>
        <w:tc>
          <w:tcPr>
            <w:tcW w:w="1406" w:type="dxa"/>
            <w:noWrap/>
            <w:vAlign w:val="bottom"/>
            <w:hideMark/>
          </w:tcPr>
          <w:p w14:paraId="28A664CC" w14:textId="2CB2BC89" w:rsidR="00291092" w:rsidRPr="005916C0" w:rsidRDefault="00291092" w:rsidP="00291092">
            <w:pPr>
              <w:spacing w:after="0"/>
              <w:jc w:val="center"/>
              <w:rPr>
                <w:rFonts w:cs="Arial"/>
                <w:sz w:val="18"/>
                <w:szCs w:val="18"/>
              </w:rPr>
            </w:pPr>
            <w:r w:rsidRPr="005916C0">
              <w:rPr>
                <w:rFonts w:cs="Arial"/>
                <w:color w:val="000000"/>
                <w:sz w:val="18"/>
                <w:szCs w:val="18"/>
              </w:rPr>
              <w:t>111</w:t>
            </w:r>
          </w:p>
        </w:tc>
        <w:tc>
          <w:tcPr>
            <w:tcW w:w="990" w:type="dxa"/>
            <w:noWrap/>
            <w:vAlign w:val="bottom"/>
          </w:tcPr>
          <w:p w14:paraId="1275A4AD" w14:textId="599024B1"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318" w:type="dxa"/>
            <w:noWrap/>
            <w:vAlign w:val="bottom"/>
            <w:hideMark/>
          </w:tcPr>
          <w:p w14:paraId="463B4E06" w14:textId="6DC4482E" w:rsidR="00291092" w:rsidRPr="005916C0" w:rsidRDefault="00291092" w:rsidP="00291092">
            <w:pPr>
              <w:spacing w:after="0"/>
              <w:jc w:val="center"/>
              <w:rPr>
                <w:rFonts w:cs="Arial"/>
                <w:sz w:val="18"/>
                <w:szCs w:val="18"/>
              </w:rPr>
            </w:pPr>
            <w:r w:rsidRPr="005916C0">
              <w:rPr>
                <w:rFonts w:cs="Arial"/>
                <w:color w:val="000000"/>
                <w:sz w:val="18"/>
                <w:szCs w:val="18"/>
              </w:rPr>
              <w:t>$675,878</w:t>
            </w:r>
          </w:p>
        </w:tc>
        <w:tc>
          <w:tcPr>
            <w:tcW w:w="1586" w:type="dxa"/>
            <w:noWrap/>
            <w:vAlign w:val="bottom"/>
            <w:hideMark/>
          </w:tcPr>
          <w:p w14:paraId="6C2D1977" w14:textId="35721F96" w:rsidR="00291092" w:rsidRPr="005916C0" w:rsidRDefault="00291092" w:rsidP="00291092">
            <w:pPr>
              <w:spacing w:after="0"/>
              <w:jc w:val="center"/>
              <w:rPr>
                <w:rFonts w:cs="Arial"/>
                <w:sz w:val="18"/>
                <w:szCs w:val="18"/>
              </w:rPr>
            </w:pPr>
            <w:r w:rsidRPr="005916C0">
              <w:rPr>
                <w:rFonts w:cs="Arial"/>
                <w:color w:val="000000"/>
                <w:sz w:val="18"/>
                <w:szCs w:val="18"/>
              </w:rPr>
              <w:t>$6,054</w:t>
            </w:r>
          </w:p>
        </w:tc>
      </w:tr>
      <w:tr w:rsidR="00291092" w:rsidRPr="005916C0" w14:paraId="31C01469" w14:textId="77777777" w:rsidTr="00C44173">
        <w:trPr>
          <w:trHeight w:val="58"/>
          <w:jc w:val="center"/>
        </w:trPr>
        <w:tc>
          <w:tcPr>
            <w:tcW w:w="2267" w:type="dxa"/>
            <w:noWrap/>
            <w:vAlign w:val="center"/>
            <w:hideMark/>
          </w:tcPr>
          <w:p w14:paraId="65DE8EC5" w14:textId="77777777" w:rsidR="00291092" w:rsidRPr="005916C0" w:rsidRDefault="00291092" w:rsidP="00291092">
            <w:pPr>
              <w:spacing w:after="0"/>
              <w:jc w:val="center"/>
              <w:rPr>
                <w:rFonts w:cs="Arial"/>
                <w:sz w:val="18"/>
                <w:szCs w:val="18"/>
              </w:rPr>
            </w:pPr>
            <w:r w:rsidRPr="005916C0">
              <w:rPr>
                <w:rFonts w:cs="Arial"/>
                <w:sz w:val="18"/>
                <w:szCs w:val="18"/>
              </w:rPr>
              <w:t>Very Low</w:t>
            </w:r>
          </w:p>
        </w:tc>
        <w:tc>
          <w:tcPr>
            <w:tcW w:w="1170" w:type="dxa"/>
            <w:noWrap/>
            <w:vAlign w:val="bottom"/>
            <w:hideMark/>
          </w:tcPr>
          <w:p w14:paraId="2617FB07" w14:textId="6376432F" w:rsidR="00291092" w:rsidRPr="005916C0" w:rsidRDefault="00291092" w:rsidP="00291092">
            <w:pPr>
              <w:spacing w:after="0"/>
              <w:jc w:val="center"/>
              <w:rPr>
                <w:rFonts w:cs="Arial"/>
                <w:sz w:val="18"/>
                <w:szCs w:val="18"/>
              </w:rPr>
            </w:pPr>
            <w:r w:rsidRPr="005916C0">
              <w:rPr>
                <w:rFonts w:cs="Arial"/>
                <w:color w:val="000000"/>
                <w:sz w:val="18"/>
                <w:szCs w:val="18"/>
              </w:rPr>
              <w:t>1</w:t>
            </w:r>
          </w:p>
        </w:tc>
        <w:tc>
          <w:tcPr>
            <w:tcW w:w="1620" w:type="dxa"/>
            <w:noWrap/>
            <w:vAlign w:val="bottom"/>
            <w:hideMark/>
          </w:tcPr>
          <w:p w14:paraId="0105FEC2" w14:textId="2BD0CD2A" w:rsidR="00291092" w:rsidRPr="005916C0" w:rsidRDefault="00291092" w:rsidP="00291092">
            <w:pPr>
              <w:spacing w:after="0"/>
              <w:jc w:val="center"/>
              <w:rPr>
                <w:rFonts w:cs="Arial"/>
                <w:sz w:val="18"/>
                <w:szCs w:val="18"/>
              </w:rPr>
            </w:pPr>
            <w:r w:rsidRPr="005916C0">
              <w:rPr>
                <w:rFonts w:cs="Arial"/>
                <w:color w:val="000000"/>
                <w:sz w:val="18"/>
                <w:szCs w:val="18"/>
              </w:rPr>
              <w:t>10.664</w:t>
            </w:r>
          </w:p>
        </w:tc>
        <w:tc>
          <w:tcPr>
            <w:tcW w:w="1406" w:type="dxa"/>
            <w:noWrap/>
            <w:vAlign w:val="bottom"/>
            <w:hideMark/>
          </w:tcPr>
          <w:p w14:paraId="5E0B0954" w14:textId="5FF7A5F7" w:rsidR="00291092" w:rsidRPr="005916C0" w:rsidRDefault="00291092" w:rsidP="00291092">
            <w:pPr>
              <w:spacing w:after="0"/>
              <w:jc w:val="center"/>
              <w:rPr>
                <w:rFonts w:cs="Arial"/>
                <w:sz w:val="18"/>
                <w:szCs w:val="18"/>
              </w:rPr>
            </w:pPr>
            <w:r w:rsidRPr="005916C0">
              <w:rPr>
                <w:rFonts w:cs="Arial"/>
                <w:color w:val="000000"/>
                <w:sz w:val="18"/>
                <w:szCs w:val="18"/>
              </w:rPr>
              <w:t>9,683</w:t>
            </w:r>
          </w:p>
        </w:tc>
        <w:tc>
          <w:tcPr>
            <w:tcW w:w="990" w:type="dxa"/>
            <w:noWrap/>
            <w:vAlign w:val="bottom"/>
          </w:tcPr>
          <w:p w14:paraId="6871C5D7" w14:textId="398B3E83"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318" w:type="dxa"/>
            <w:noWrap/>
            <w:vAlign w:val="bottom"/>
            <w:hideMark/>
          </w:tcPr>
          <w:p w14:paraId="6FBFA4BD" w14:textId="05F222E1" w:rsidR="00291092" w:rsidRPr="005916C0" w:rsidRDefault="00291092" w:rsidP="00291092">
            <w:pPr>
              <w:spacing w:after="0"/>
              <w:jc w:val="center"/>
              <w:rPr>
                <w:rFonts w:cs="Arial"/>
                <w:sz w:val="18"/>
                <w:szCs w:val="18"/>
              </w:rPr>
            </w:pPr>
            <w:r w:rsidRPr="005916C0">
              <w:rPr>
                <w:rFonts w:cs="Arial"/>
                <w:color w:val="000000"/>
                <w:sz w:val="18"/>
                <w:szCs w:val="18"/>
              </w:rPr>
              <w:t>$48,277</w:t>
            </w:r>
          </w:p>
        </w:tc>
        <w:tc>
          <w:tcPr>
            <w:tcW w:w="1586" w:type="dxa"/>
            <w:noWrap/>
            <w:vAlign w:val="bottom"/>
            <w:hideMark/>
          </w:tcPr>
          <w:p w14:paraId="261FEC7C" w14:textId="2869FEEB" w:rsidR="00291092" w:rsidRPr="005916C0" w:rsidRDefault="00291092" w:rsidP="00291092">
            <w:pPr>
              <w:spacing w:after="0"/>
              <w:jc w:val="center"/>
              <w:rPr>
                <w:rFonts w:cs="Arial"/>
                <w:sz w:val="18"/>
                <w:szCs w:val="18"/>
              </w:rPr>
            </w:pPr>
            <w:r w:rsidRPr="005916C0">
              <w:rPr>
                <w:rFonts w:cs="Arial"/>
                <w:color w:val="000000"/>
                <w:sz w:val="18"/>
                <w:szCs w:val="18"/>
              </w:rPr>
              <w:t>$4,527</w:t>
            </w:r>
          </w:p>
        </w:tc>
      </w:tr>
      <w:tr w:rsidR="00291092" w:rsidRPr="005916C0" w14:paraId="3525D9B6" w14:textId="77777777" w:rsidTr="00C44173">
        <w:trPr>
          <w:trHeight w:val="58"/>
          <w:jc w:val="center"/>
        </w:trPr>
        <w:tc>
          <w:tcPr>
            <w:tcW w:w="2267" w:type="dxa"/>
            <w:shd w:val="clear" w:color="auto" w:fill="DEEAF6" w:themeFill="accent1" w:themeFillTint="33"/>
            <w:noWrap/>
            <w:vAlign w:val="center"/>
            <w:hideMark/>
          </w:tcPr>
          <w:p w14:paraId="30DBBEF0" w14:textId="6B8E42C6" w:rsidR="00291092" w:rsidRPr="005916C0" w:rsidRDefault="00291092" w:rsidP="00291092">
            <w:pPr>
              <w:spacing w:after="0"/>
              <w:jc w:val="center"/>
              <w:rPr>
                <w:rFonts w:cs="Arial"/>
                <w:b/>
                <w:bCs/>
                <w:i/>
                <w:iCs/>
                <w:sz w:val="18"/>
                <w:szCs w:val="18"/>
              </w:rPr>
            </w:pPr>
            <w:r w:rsidRPr="005916C0">
              <w:rPr>
                <w:rFonts w:cs="Arial"/>
                <w:b/>
                <w:bCs/>
                <w:i/>
                <w:iCs/>
                <w:sz w:val="18"/>
                <w:szCs w:val="18"/>
              </w:rPr>
              <w:t>Total</w:t>
            </w:r>
          </w:p>
        </w:tc>
        <w:tc>
          <w:tcPr>
            <w:tcW w:w="1170" w:type="dxa"/>
            <w:shd w:val="clear" w:color="auto" w:fill="DEEAF6" w:themeFill="accent1" w:themeFillTint="33"/>
            <w:noWrap/>
            <w:vAlign w:val="center"/>
            <w:hideMark/>
          </w:tcPr>
          <w:p w14:paraId="7938B8E7" w14:textId="16C7BE3B"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2,632</w:t>
            </w:r>
          </w:p>
        </w:tc>
        <w:tc>
          <w:tcPr>
            <w:tcW w:w="1620" w:type="dxa"/>
            <w:shd w:val="clear" w:color="auto" w:fill="DEEAF6" w:themeFill="accent1" w:themeFillTint="33"/>
            <w:noWrap/>
            <w:vAlign w:val="center"/>
            <w:hideMark/>
          </w:tcPr>
          <w:p w14:paraId="101A6D35" w14:textId="413FC4D1"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Not applicable</w:t>
            </w:r>
          </w:p>
        </w:tc>
        <w:tc>
          <w:tcPr>
            <w:tcW w:w="1406" w:type="dxa"/>
            <w:shd w:val="clear" w:color="auto" w:fill="DEEAF6" w:themeFill="accent1" w:themeFillTint="33"/>
            <w:noWrap/>
            <w:vAlign w:val="center"/>
            <w:hideMark/>
          </w:tcPr>
          <w:p w14:paraId="60DC4452" w14:textId="11F843EA"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92,768</w:t>
            </w:r>
          </w:p>
        </w:tc>
        <w:tc>
          <w:tcPr>
            <w:tcW w:w="990" w:type="dxa"/>
            <w:shd w:val="clear" w:color="auto" w:fill="DEEAF6" w:themeFill="accent1" w:themeFillTint="33"/>
            <w:noWrap/>
            <w:vAlign w:val="center"/>
          </w:tcPr>
          <w:p w14:paraId="7D35F539" w14:textId="76BB6148"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 xml:space="preserve">$48,277 </w:t>
            </w:r>
          </w:p>
        </w:tc>
        <w:tc>
          <w:tcPr>
            <w:tcW w:w="1318" w:type="dxa"/>
            <w:shd w:val="clear" w:color="auto" w:fill="DEEAF6" w:themeFill="accent1" w:themeFillTint="33"/>
            <w:noWrap/>
            <w:vAlign w:val="center"/>
            <w:hideMark/>
          </w:tcPr>
          <w:p w14:paraId="1A0D7A14" w14:textId="698E2522"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 xml:space="preserve">$127,016,787 </w:t>
            </w:r>
          </w:p>
        </w:tc>
        <w:tc>
          <w:tcPr>
            <w:tcW w:w="1586" w:type="dxa"/>
            <w:shd w:val="clear" w:color="auto" w:fill="DEEAF6" w:themeFill="accent1" w:themeFillTint="33"/>
            <w:noWrap/>
            <w:vAlign w:val="center"/>
            <w:hideMark/>
          </w:tcPr>
          <w:p w14:paraId="12111A2D" w14:textId="2AF21C23" w:rsidR="00291092" w:rsidRPr="005916C0" w:rsidRDefault="00291092" w:rsidP="00291092">
            <w:pPr>
              <w:spacing w:after="0"/>
              <w:jc w:val="center"/>
              <w:rPr>
                <w:rFonts w:cs="Arial"/>
                <w:b/>
                <w:bCs/>
                <w:i/>
                <w:iCs/>
                <w:sz w:val="18"/>
                <w:szCs w:val="18"/>
              </w:rPr>
            </w:pPr>
            <w:r w:rsidRPr="005916C0">
              <w:rPr>
                <w:rFonts w:cs="Arial"/>
                <w:b/>
                <w:bCs/>
                <w:i/>
                <w:iCs/>
                <w:color w:val="000000"/>
                <w:sz w:val="18"/>
                <w:szCs w:val="18"/>
              </w:rPr>
              <w:t>$1,369 (average)</w:t>
            </w:r>
          </w:p>
        </w:tc>
      </w:tr>
    </w:tbl>
    <w:p w14:paraId="473101EC" w14:textId="33DED3FA" w:rsidR="005A2524" w:rsidRPr="005916C0" w:rsidRDefault="005A2524" w:rsidP="008B057C">
      <w:pPr>
        <w:spacing w:before="240"/>
      </w:pPr>
      <w:r w:rsidRPr="005916C0">
        <w:rPr>
          <w:b/>
        </w:rPr>
        <w:fldChar w:fldCharType="begin"/>
      </w:r>
      <w:r w:rsidRPr="005916C0">
        <w:rPr>
          <w:b/>
        </w:rPr>
        <w:instrText xml:space="preserve"> REF _Ref534799298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18</w:t>
      </w:r>
      <w:r w:rsidRPr="005916C0">
        <w:rPr>
          <w:b/>
        </w:rPr>
        <w:fldChar w:fldCharType="end"/>
      </w:r>
      <w:r w:rsidRPr="005916C0">
        <w:rPr>
          <w:b/>
        </w:rPr>
        <w:t xml:space="preserve"> </w:t>
      </w:r>
      <w:r w:rsidRPr="005916C0">
        <w:t xml:space="preserve">shows those properties with septic systems in very high and high hydraulic conductance soils distributed by distance to surface waterbodies. Waterfront properties served by septic systems, including those properties adjacent to the lagoon, tributary rivers and creeks, or on canals or drainage ditches that discharge to the lagoon contribute 48% of all septic system loading in the IRL watershed in Brevard County. Changes </w:t>
      </w:r>
      <w:r w:rsidR="00067B45" w:rsidRPr="005916C0">
        <w:t>i</w:t>
      </w:r>
      <w:r w:rsidRPr="005916C0">
        <w:t>n the 2019 Update shift</w:t>
      </w:r>
      <w:r w:rsidR="00067B45" w:rsidRPr="005916C0">
        <w:t>ed</w:t>
      </w:r>
      <w:r w:rsidRPr="005916C0">
        <w:t xml:space="preserve"> septic</w:t>
      </w:r>
      <w:r w:rsidR="00493182" w:rsidRPr="005916C0">
        <w:t>-</w:t>
      </w:r>
      <w:r w:rsidRPr="005916C0">
        <w:t>to</w:t>
      </w:r>
      <w:r w:rsidR="00493182" w:rsidRPr="005916C0">
        <w:t>-</w:t>
      </w:r>
      <w:r w:rsidRPr="005916C0">
        <w:t>sewer and septic upgrade projects as much as feasible to areas of high conductivity soils located adjacent to waterways that contribute the greatest loading to the IRL.</w:t>
      </w:r>
    </w:p>
    <w:p w14:paraId="1982BA47" w14:textId="7E8E3B06" w:rsidR="005A2524" w:rsidRPr="005916C0" w:rsidRDefault="005A2524" w:rsidP="00E22D65">
      <w:pPr>
        <w:pStyle w:val="TableCaption"/>
        <w:widowControl w:val="0"/>
      </w:pPr>
      <w:bookmarkStart w:id="177" w:name="_Ref534799298"/>
      <w:bookmarkStart w:id="178" w:name="_Toc97039070"/>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18</w:t>
      </w:r>
      <w:r w:rsidR="00A5571B">
        <w:rPr>
          <w:noProof/>
        </w:rPr>
        <w:fldChar w:fldCharType="end"/>
      </w:r>
      <w:bookmarkEnd w:id="177"/>
      <w:r w:rsidRPr="005916C0">
        <w:t>: Septic Systems in Very High and High Hydraulic Conductance Soils Distributed by Distance to Surface Waters</w:t>
      </w:r>
      <w:bookmarkEnd w:id="178"/>
    </w:p>
    <w:tbl>
      <w:tblPr>
        <w:tblStyle w:val="TableGrid"/>
        <w:tblW w:w="9736" w:type="dxa"/>
        <w:jc w:val="center"/>
        <w:tblLook w:val="0420" w:firstRow="1" w:lastRow="0" w:firstColumn="0" w:lastColumn="0" w:noHBand="0" w:noVBand="1"/>
        <w:tblCaption w:val="Septic Systems in Very High and High Hydraulic Conductance Soils Distributed by Distance to Surface Waters"/>
      </w:tblPr>
      <w:tblGrid>
        <w:gridCol w:w="2160"/>
        <w:gridCol w:w="1080"/>
        <w:gridCol w:w="1620"/>
        <w:gridCol w:w="990"/>
        <w:gridCol w:w="1276"/>
        <w:gridCol w:w="1440"/>
        <w:gridCol w:w="1170"/>
      </w:tblGrid>
      <w:tr w:rsidR="005A2524" w:rsidRPr="005916C0" w14:paraId="193684A8" w14:textId="77777777" w:rsidTr="003C1F7B">
        <w:trPr>
          <w:trHeight w:val="58"/>
          <w:tblHeader/>
          <w:jc w:val="center"/>
        </w:trPr>
        <w:tc>
          <w:tcPr>
            <w:tcW w:w="2160" w:type="dxa"/>
            <w:shd w:val="clear" w:color="auto" w:fill="BDD7EE"/>
            <w:vAlign w:val="center"/>
            <w:hideMark/>
          </w:tcPr>
          <w:p w14:paraId="5E39A2C2" w14:textId="14A4923F" w:rsidR="005A2524" w:rsidRPr="005916C0" w:rsidRDefault="005A2524" w:rsidP="001749A2">
            <w:pPr>
              <w:spacing w:after="0"/>
              <w:jc w:val="center"/>
              <w:rPr>
                <w:rFonts w:cs="Arial"/>
                <w:b/>
                <w:sz w:val="18"/>
                <w:szCs w:val="18"/>
              </w:rPr>
            </w:pPr>
            <w:r w:rsidRPr="005916C0">
              <w:rPr>
                <w:rFonts w:cs="Arial"/>
                <w:b/>
                <w:sz w:val="18"/>
                <w:szCs w:val="18"/>
              </w:rPr>
              <w:t>Septic System Distance from Surface Water (</w:t>
            </w:r>
            <w:r w:rsidR="008E7FF2" w:rsidRPr="005916C0">
              <w:rPr>
                <w:rFonts w:cs="Arial"/>
                <w:b/>
                <w:sz w:val="18"/>
                <w:szCs w:val="18"/>
              </w:rPr>
              <w:t>yards</w:t>
            </w:r>
            <w:r w:rsidRPr="005916C0">
              <w:rPr>
                <w:rFonts w:cs="Arial"/>
                <w:b/>
                <w:sz w:val="18"/>
                <w:szCs w:val="18"/>
              </w:rPr>
              <w:t>)</w:t>
            </w:r>
          </w:p>
        </w:tc>
        <w:tc>
          <w:tcPr>
            <w:tcW w:w="1080" w:type="dxa"/>
            <w:shd w:val="clear" w:color="auto" w:fill="BDD7EE"/>
            <w:vAlign w:val="center"/>
            <w:hideMark/>
          </w:tcPr>
          <w:p w14:paraId="6425D812" w14:textId="77777777" w:rsidR="005A2524" w:rsidRPr="005916C0" w:rsidRDefault="005A2524" w:rsidP="001749A2">
            <w:pPr>
              <w:spacing w:after="0"/>
              <w:jc w:val="center"/>
              <w:rPr>
                <w:rFonts w:cs="Arial"/>
                <w:b/>
                <w:sz w:val="18"/>
                <w:szCs w:val="18"/>
              </w:rPr>
            </w:pPr>
            <w:r w:rsidRPr="005916C0">
              <w:rPr>
                <w:rFonts w:cs="Arial"/>
                <w:b/>
                <w:sz w:val="18"/>
                <w:szCs w:val="18"/>
              </w:rPr>
              <w:t>Number of Septic Systems</w:t>
            </w:r>
          </w:p>
        </w:tc>
        <w:tc>
          <w:tcPr>
            <w:tcW w:w="1620" w:type="dxa"/>
            <w:shd w:val="clear" w:color="auto" w:fill="BDD7EE"/>
            <w:vAlign w:val="center"/>
            <w:hideMark/>
          </w:tcPr>
          <w:p w14:paraId="1ADF2473" w14:textId="2A6EB6B2" w:rsidR="005A2524" w:rsidRPr="005916C0" w:rsidRDefault="005A2524" w:rsidP="001749A2">
            <w:pPr>
              <w:spacing w:after="0"/>
              <w:jc w:val="center"/>
              <w:rPr>
                <w:rFonts w:cs="Arial"/>
                <w:b/>
                <w:sz w:val="18"/>
                <w:szCs w:val="18"/>
              </w:rPr>
            </w:pPr>
            <w:r w:rsidRPr="005916C0">
              <w:rPr>
                <w:rFonts w:cs="Arial"/>
                <w:b/>
                <w:sz w:val="18"/>
                <w:szCs w:val="18"/>
              </w:rPr>
              <w:t>T</w:t>
            </w:r>
            <w:r w:rsidR="00C44173" w:rsidRPr="005916C0">
              <w:rPr>
                <w:rFonts w:cs="Arial"/>
                <w:b/>
                <w:sz w:val="18"/>
                <w:szCs w:val="18"/>
              </w:rPr>
              <w:t xml:space="preserve">otal </w:t>
            </w:r>
            <w:r w:rsidRPr="005916C0">
              <w:rPr>
                <w:rFonts w:cs="Arial"/>
                <w:b/>
                <w:sz w:val="18"/>
                <w:szCs w:val="18"/>
              </w:rPr>
              <w:t>N</w:t>
            </w:r>
            <w:r w:rsidR="00C44173" w:rsidRPr="005916C0">
              <w:rPr>
                <w:rFonts w:cs="Arial"/>
                <w:b/>
                <w:sz w:val="18"/>
                <w:szCs w:val="18"/>
              </w:rPr>
              <w:t>itrogen</w:t>
            </w:r>
            <w:r w:rsidRPr="005916C0">
              <w:rPr>
                <w:rFonts w:cs="Arial"/>
                <w:b/>
                <w:sz w:val="18"/>
                <w:szCs w:val="18"/>
              </w:rPr>
              <w:t xml:space="preserve"> Load per System (</w:t>
            </w:r>
            <w:r w:rsidR="0094251A" w:rsidRPr="005916C0">
              <w:rPr>
                <w:rFonts w:cs="Arial"/>
                <w:b/>
                <w:sz w:val="18"/>
                <w:szCs w:val="18"/>
              </w:rPr>
              <w:t>pounds per year</w:t>
            </w:r>
            <w:r w:rsidRPr="005916C0">
              <w:rPr>
                <w:rFonts w:cs="Arial"/>
                <w:b/>
                <w:sz w:val="18"/>
                <w:szCs w:val="18"/>
              </w:rPr>
              <w:t>)</w:t>
            </w:r>
          </w:p>
        </w:tc>
        <w:tc>
          <w:tcPr>
            <w:tcW w:w="990" w:type="dxa"/>
            <w:shd w:val="clear" w:color="auto" w:fill="BDD7EE"/>
            <w:vAlign w:val="center"/>
            <w:hideMark/>
          </w:tcPr>
          <w:p w14:paraId="7D86178E" w14:textId="596E88C7" w:rsidR="005A2524" w:rsidRPr="005916C0" w:rsidRDefault="005A2524" w:rsidP="001749A2">
            <w:pPr>
              <w:spacing w:after="0"/>
              <w:jc w:val="center"/>
              <w:rPr>
                <w:rFonts w:cs="Arial"/>
                <w:b/>
                <w:sz w:val="18"/>
                <w:szCs w:val="18"/>
              </w:rPr>
            </w:pPr>
            <w:r w:rsidRPr="005916C0">
              <w:rPr>
                <w:rFonts w:cs="Arial"/>
                <w:b/>
                <w:sz w:val="18"/>
                <w:szCs w:val="18"/>
              </w:rPr>
              <w:t>T</w:t>
            </w:r>
            <w:r w:rsidR="00C44173" w:rsidRPr="005916C0">
              <w:rPr>
                <w:rFonts w:cs="Arial"/>
                <w:b/>
                <w:sz w:val="18"/>
                <w:szCs w:val="18"/>
              </w:rPr>
              <w:t xml:space="preserve">otal </w:t>
            </w:r>
            <w:r w:rsidRPr="005916C0">
              <w:rPr>
                <w:rFonts w:cs="Arial"/>
                <w:b/>
                <w:sz w:val="18"/>
                <w:szCs w:val="18"/>
              </w:rPr>
              <w:t>N</w:t>
            </w:r>
            <w:r w:rsidR="00C44173" w:rsidRPr="005916C0">
              <w:rPr>
                <w:rFonts w:cs="Arial"/>
                <w:b/>
                <w:sz w:val="18"/>
                <w:szCs w:val="18"/>
              </w:rPr>
              <w:t>itrogen</w:t>
            </w:r>
            <w:r w:rsidRPr="005916C0">
              <w:rPr>
                <w:rFonts w:cs="Arial"/>
                <w:b/>
                <w:sz w:val="18"/>
                <w:szCs w:val="18"/>
              </w:rPr>
              <w:t xml:space="preserve"> Load (</w:t>
            </w:r>
            <w:r w:rsidR="0094251A" w:rsidRPr="005916C0">
              <w:rPr>
                <w:rFonts w:cs="Arial"/>
                <w:b/>
                <w:sz w:val="18"/>
                <w:szCs w:val="18"/>
              </w:rPr>
              <w:t>pounds per year</w:t>
            </w:r>
            <w:r w:rsidRPr="005916C0">
              <w:rPr>
                <w:rFonts w:cs="Arial"/>
                <w:b/>
                <w:sz w:val="18"/>
                <w:szCs w:val="18"/>
              </w:rPr>
              <w:t>)</w:t>
            </w:r>
          </w:p>
        </w:tc>
        <w:tc>
          <w:tcPr>
            <w:tcW w:w="1276" w:type="dxa"/>
            <w:shd w:val="clear" w:color="auto" w:fill="BDD7EE"/>
            <w:vAlign w:val="center"/>
            <w:hideMark/>
          </w:tcPr>
          <w:p w14:paraId="1C42A33E" w14:textId="77777777" w:rsidR="005A2524" w:rsidRPr="005916C0" w:rsidRDefault="005A2524" w:rsidP="001749A2">
            <w:pPr>
              <w:spacing w:after="0"/>
              <w:jc w:val="center"/>
              <w:rPr>
                <w:rFonts w:cs="Arial"/>
                <w:b/>
                <w:sz w:val="18"/>
                <w:szCs w:val="18"/>
              </w:rPr>
            </w:pPr>
            <w:r w:rsidRPr="005916C0">
              <w:rPr>
                <w:rFonts w:cs="Arial"/>
                <w:b/>
                <w:sz w:val="18"/>
                <w:szCs w:val="18"/>
              </w:rPr>
              <w:t>Cost per System to Connect</w:t>
            </w:r>
          </w:p>
        </w:tc>
        <w:tc>
          <w:tcPr>
            <w:tcW w:w="1440" w:type="dxa"/>
            <w:shd w:val="clear" w:color="auto" w:fill="BDD7EE"/>
            <w:vAlign w:val="center"/>
            <w:hideMark/>
          </w:tcPr>
          <w:p w14:paraId="437D305B" w14:textId="77777777" w:rsidR="005A2524" w:rsidRPr="005916C0" w:rsidRDefault="005A2524" w:rsidP="001749A2">
            <w:pPr>
              <w:spacing w:after="0"/>
              <w:jc w:val="center"/>
              <w:rPr>
                <w:rFonts w:cs="Arial"/>
                <w:b/>
                <w:sz w:val="18"/>
                <w:szCs w:val="18"/>
              </w:rPr>
            </w:pPr>
            <w:r w:rsidRPr="005916C0">
              <w:rPr>
                <w:rFonts w:cs="Arial"/>
                <w:b/>
                <w:sz w:val="18"/>
                <w:szCs w:val="18"/>
              </w:rPr>
              <w:t>Total Cost</w:t>
            </w:r>
          </w:p>
        </w:tc>
        <w:tc>
          <w:tcPr>
            <w:tcW w:w="1170" w:type="dxa"/>
            <w:shd w:val="clear" w:color="auto" w:fill="BDD7EE"/>
            <w:vAlign w:val="center"/>
            <w:hideMark/>
          </w:tcPr>
          <w:p w14:paraId="34B4DAB1" w14:textId="38923042" w:rsidR="005A2524" w:rsidRPr="005916C0" w:rsidRDefault="005A2524" w:rsidP="001749A2">
            <w:pPr>
              <w:spacing w:after="0"/>
              <w:jc w:val="center"/>
              <w:rPr>
                <w:rFonts w:cs="Arial"/>
                <w:b/>
                <w:sz w:val="18"/>
                <w:szCs w:val="18"/>
              </w:rPr>
            </w:pPr>
            <w:r w:rsidRPr="005916C0">
              <w:rPr>
                <w:rFonts w:cs="Arial"/>
                <w:b/>
                <w:sz w:val="18"/>
                <w:szCs w:val="18"/>
              </w:rPr>
              <w:t>Cost per Pound per Year of T</w:t>
            </w:r>
            <w:r w:rsidR="00C44173" w:rsidRPr="005916C0">
              <w:rPr>
                <w:rFonts w:cs="Arial"/>
                <w:b/>
                <w:sz w:val="18"/>
                <w:szCs w:val="18"/>
              </w:rPr>
              <w:t xml:space="preserve">otal </w:t>
            </w:r>
            <w:r w:rsidRPr="005916C0">
              <w:rPr>
                <w:rFonts w:cs="Arial"/>
                <w:b/>
                <w:sz w:val="18"/>
                <w:szCs w:val="18"/>
              </w:rPr>
              <w:t>N</w:t>
            </w:r>
            <w:r w:rsidR="00C44173" w:rsidRPr="005916C0">
              <w:rPr>
                <w:rFonts w:cs="Arial"/>
                <w:b/>
                <w:sz w:val="18"/>
                <w:szCs w:val="18"/>
              </w:rPr>
              <w:t>itrogen</w:t>
            </w:r>
          </w:p>
        </w:tc>
      </w:tr>
      <w:tr w:rsidR="006B262F" w:rsidRPr="005916C0" w14:paraId="5DDD7974" w14:textId="77777777" w:rsidTr="00604629">
        <w:trPr>
          <w:trHeight w:val="58"/>
          <w:jc w:val="center"/>
        </w:trPr>
        <w:tc>
          <w:tcPr>
            <w:tcW w:w="2160" w:type="dxa"/>
            <w:noWrap/>
            <w:vAlign w:val="center"/>
            <w:hideMark/>
          </w:tcPr>
          <w:p w14:paraId="5B8BD807" w14:textId="5EB7F4DE" w:rsidR="006B262F" w:rsidRPr="005916C0" w:rsidRDefault="006B262F" w:rsidP="006B262F">
            <w:pPr>
              <w:spacing w:after="0"/>
              <w:jc w:val="center"/>
              <w:rPr>
                <w:rFonts w:cs="Arial"/>
                <w:sz w:val="18"/>
                <w:szCs w:val="18"/>
              </w:rPr>
            </w:pPr>
            <w:r w:rsidRPr="005916C0">
              <w:rPr>
                <w:rFonts w:cs="Arial"/>
                <w:sz w:val="18"/>
                <w:szCs w:val="18"/>
              </w:rPr>
              <w:t>0–1</w:t>
            </w:r>
            <w:r w:rsidR="008E7FF2" w:rsidRPr="005916C0">
              <w:rPr>
                <w:rFonts w:cs="Arial"/>
                <w:sz w:val="18"/>
                <w:szCs w:val="18"/>
              </w:rPr>
              <w:t>1</w:t>
            </w:r>
          </w:p>
        </w:tc>
        <w:tc>
          <w:tcPr>
            <w:tcW w:w="1080" w:type="dxa"/>
            <w:noWrap/>
            <w:vAlign w:val="bottom"/>
            <w:hideMark/>
          </w:tcPr>
          <w:p w14:paraId="1EEB6AD3" w14:textId="7F51443C" w:rsidR="006B262F" w:rsidRPr="005916C0" w:rsidRDefault="006B262F" w:rsidP="006B262F">
            <w:pPr>
              <w:spacing w:after="0"/>
              <w:jc w:val="center"/>
              <w:rPr>
                <w:rFonts w:cs="Arial"/>
                <w:sz w:val="18"/>
                <w:szCs w:val="18"/>
              </w:rPr>
            </w:pPr>
            <w:r w:rsidRPr="005916C0">
              <w:rPr>
                <w:rFonts w:cs="Arial"/>
                <w:color w:val="000000"/>
                <w:sz w:val="18"/>
                <w:szCs w:val="18"/>
              </w:rPr>
              <w:t>5,584</w:t>
            </w:r>
          </w:p>
        </w:tc>
        <w:tc>
          <w:tcPr>
            <w:tcW w:w="1620" w:type="dxa"/>
            <w:noWrap/>
            <w:vAlign w:val="bottom"/>
            <w:hideMark/>
          </w:tcPr>
          <w:p w14:paraId="486DD1CE" w14:textId="302D78F8" w:rsidR="006B262F" w:rsidRPr="005916C0" w:rsidRDefault="006B262F" w:rsidP="006B262F">
            <w:pPr>
              <w:spacing w:after="0"/>
              <w:jc w:val="center"/>
              <w:rPr>
                <w:rFonts w:cs="Arial"/>
                <w:sz w:val="18"/>
                <w:szCs w:val="18"/>
              </w:rPr>
            </w:pPr>
            <w:r w:rsidRPr="005916C0">
              <w:rPr>
                <w:rFonts w:cs="Arial"/>
                <w:color w:val="000000"/>
                <w:sz w:val="18"/>
                <w:szCs w:val="18"/>
              </w:rPr>
              <w:t>33.838</w:t>
            </w:r>
          </w:p>
        </w:tc>
        <w:tc>
          <w:tcPr>
            <w:tcW w:w="990" w:type="dxa"/>
            <w:noWrap/>
            <w:vAlign w:val="bottom"/>
            <w:hideMark/>
          </w:tcPr>
          <w:p w14:paraId="3816ABAC" w14:textId="4CE6B1FC" w:rsidR="006B262F" w:rsidRPr="005916C0" w:rsidRDefault="006B262F" w:rsidP="006B262F">
            <w:pPr>
              <w:spacing w:after="0"/>
              <w:jc w:val="center"/>
              <w:rPr>
                <w:rFonts w:cs="Arial"/>
                <w:sz w:val="18"/>
                <w:szCs w:val="18"/>
              </w:rPr>
            </w:pPr>
            <w:r w:rsidRPr="005916C0">
              <w:rPr>
                <w:rFonts w:cs="Arial"/>
                <w:color w:val="000000"/>
                <w:sz w:val="18"/>
                <w:szCs w:val="18"/>
              </w:rPr>
              <w:t>188,956</w:t>
            </w:r>
          </w:p>
        </w:tc>
        <w:tc>
          <w:tcPr>
            <w:tcW w:w="1276" w:type="dxa"/>
            <w:noWrap/>
            <w:vAlign w:val="bottom"/>
            <w:hideMark/>
          </w:tcPr>
          <w:p w14:paraId="58C4A52C" w14:textId="766CBE74" w:rsidR="006B262F" w:rsidRPr="005916C0" w:rsidRDefault="006B262F" w:rsidP="006B262F">
            <w:pPr>
              <w:spacing w:after="0"/>
              <w:jc w:val="center"/>
              <w:rPr>
                <w:rFonts w:cs="Arial"/>
                <w:sz w:val="18"/>
                <w:szCs w:val="18"/>
              </w:rPr>
            </w:pPr>
            <w:r w:rsidRPr="005916C0">
              <w:rPr>
                <w:rFonts w:cs="Arial"/>
                <w:color w:val="000000"/>
                <w:sz w:val="18"/>
                <w:szCs w:val="18"/>
              </w:rPr>
              <w:t>$48,277</w:t>
            </w:r>
          </w:p>
        </w:tc>
        <w:tc>
          <w:tcPr>
            <w:tcW w:w="1440" w:type="dxa"/>
            <w:noWrap/>
            <w:vAlign w:val="bottom"/>
            <w:hideMark/>
          </w:tcPr>
          <w:p w14:paraId="0B0171F6" w14:textId="7D56C9B6" w:rsidR="006B262F" w:rsidRPr="005916C0" w:rsidRDefault="006B262F" w:rsidP="006B262F">
            <w:pPr>
              <w:spacing w:after="0"/>
              <w:jc w:val="center"/>
              <w:rPr>
                <w:rFonts w:cs="Arial"/>
                <w:sz w:val="18"/>
                <w:szCs w:val="18"/>
              </w:rPr>
            </w:pPr>
            <w:r w:rsidRPr="005916C0">
              <w:rPr>
                <w:rFonts w:cs="Arial"/>
                <w:color w:val="000000"/>
                <w:sz w:val="18"/>
                <w:szCs w:val="18"/>
              </w:rPr>
              <w:t>$269,578,768</w:t>
            </w:r>
          </w:p>
        </w:tc>
        <w:tc>
          <w:tcPr>
            <w:tcW w:w="1170" w:type="dxa"/>
            <w:noWrap/>
            <w:vAlign w:val="bottom"/>
            <w:hideMark/>
          </w:tcPr>
          <w:p w14:paraId="517DB033" w14:textId="66A16F5B" w:rsidR="006B262F" w:rsidRPr="005916C0" w:rsidRDefault="006B262F" w:rsidP="006B262F">
            <w:pPr>
              <w:spacing w:after="0"/>
              <w:jc w:val="center"/>
              <w:rPr>
                <w:rFonts w:cs="Arial"/>
                <w:sz w:val="18"/>
                <w:szCs w:val="18"/>
              </w:rPr>
            </w:pPr>
            <w:r w:rsidRPr="005916C0">
              <w:rPr>
                <w:rFonts w:cs="Arial"/>
                <w:color w:val="000000"/>
                <w:sz w:val="18"/>
                <w:szCs w:val="18"/>
              </w:rPr>
              <w:t>$1,427</w:t>
            </w:r>
          </w:p>
        </w:tc>
      </w:tr>
      <w:tr w:rsidR="006B262F" w:rsidRPr="005916C0" w14:paraId="136211B7" w14:textId="77777777" w:rsidTr="00604629">
        <w:trPr>
          <w:trHeight w:val="58"/>
          <w:jc w:val="center"/>
        </w:trPr>
        <w:tc>
          <w:tcPr>
            <w:tcW w:w="2160" w:type="dxa"/>
            <w:noWrap/>
            <w:vAlign w:val="center"/>
            <w:hideMark/>
          </w:tcPr>
          <w:p w14:paraId="14894AAF" w14:textId="4475673B" w:rsidR="006B262F" w:rsidRPr="005916C0" w:rsidRDefault="006B262F" w:rsidP="006B262F">
            <w:pPr>
              <w:spacing w:after="0"/>
              <w:jc w:val="center"/>
              <w:rPr>
                <w:rFonts w:cs="Arial"/>
                <w:sz w:val="18"/>
                <w:szCs w:val="18"/>
              </w:rPr>
            </w:pPr>
            <w:r w:rsidRPr="005916C0">
              <w:rPr>
                <w:rFonts w:cs="Arial"/>
                <w:sz w:val="18"/>
                <w:szCs w:val="18"/>
              </w:rPr>
              <w:t>1</w:t>
            </w:r>
            <w:r w:rsidR="008E7FF2" w:rsidRPr="005916C0">
              <w:rPr>
                <w:rFonts w:cs="Arial"/>
                <w:sz w:val="18"/>
                <w:szCs w:val="18"/>
              </w:rPr>
              <w:t>1</w:t>
            </w:r>
            <w:r w:rsidRPr="005916C0">
              <w:rPr>
                <w:rFonts w:cs="Arial"/>
                <w:sz w:val="18"/>
                <w:szCs w:val="18"/>
              </w:rPr>
              <w:t>–2</w:t>
            </w:r>
            <w:r w:rsidR="008E7FF2" w:rsidRPr="005916C0">
              <w:rPr>
                <w:rFonts w:cs="Arial"/>
                <w:sz w:val="18"/>
                <w:szCs w:val="18"/>
              </w:rPr>
              <w:t>2</w:t>
            </w:r>
          </w:p>
        </w:tc>
        <w:tc>
          <w:tcPr>
            <w:tcW w:w="1080" w:type="dxa"/>
            <w:noWrap/>
            <w:vAlign w:val="bottom"/>
            <w:hideMark/>
          </w:tcPr>
          <w:p w14:paraId="7202D27E" w14:textId="6BB3BA8A" w:rsidR="006B262F" w:rsidRPr="005916C0" w:rsidRDefault="006B262F" w:rsidP="006B262F">
            <w:pPr>
              <w:spacing w:after="0"/>
              <w:jc w:val="center"/>
              <w:rPr>
                <w:rFonts w:cs="Arial"/>
                <w:sz w:val="18"/>
                <w:szCs w:val="18"/>
              </w:rPr>
            </w:pPr>
            <w:r w:rsidRPr="005916C0">
              <w:rPr>
                <w:rFonts w:cs="Arial"/>
                <w:color w:val="000000"/>
                <w:sz w:val="18"/>
                <w:szCs w:val="18"/>
              </w:rPr>
              <w:t>1,207</w:t>
            </w:r>
          </w:p>
        </w:tc>
        <w:tc>
          <w:tcPr>
            <w:tcW w:w="1620" w:type="dxa"/>
            <w:noWrap/>
            <w:vAlign w:val="bottom"/>
            <w:hideMark/>
          </w:tcPr>
          <w:p w14:paraId="71523171" w14:textId="08D15385" w:rsidR="006B262F" w:rsidRPr="005916C0" w:rsidRDefault="006B262F" w:rsidP="006B262F">
            <w:pPr>
              <w:spacing w:after="0"/>
              <w:jc w:val="center"/>
              <w:rPr>
                <w:rFonts w:cs="Arial"/>
                <w:sz w:val="18"/>
                <w:szCs w:val="18"/>
              </w:rPr>
            </w:pPr>
            <w:r w:rsidRPr="005916C0">
              <w:rPr>
                <w:rFonts w:cs="Arial"/>
                <w:color w:val="000000"/>
                <w:sz w:val="18"/>
                <w:szCs w:val="18"/>
              </w:rPr>
              <w:t>16.404</w:t>
            </w:r>
          </w:p>
        </w:tc>
        <w:tc>
          <w:tcPr>
            <w:tcW w:w="990" w:type="dxa"/>
            <w:noWrap/>
            <w:vAlign w:val="bottom"/>
            <w:hideMark/>
          </w:tcPr>
          <w:p w14:paraId="793FBE0C" w14:textId="425B1576" w:rsidR="006B262F" w:rsidRPr="005916C0" w:rsidRDefault="006B262F" w:rsidP="006B262F">
            <w:pPr>
              <w:spacing w:after="0"/>
              <w:jc w:val="center"/>
              <w:rPr>
                <w:rFonts w:cs="Arial"/>
                <w:sz w:val="18"/>
                <w:szCs w:val="18"/>
              </w:rPr>
            </w:pPr>
            <w:r w:rsidRPr="005916C0">
              <w:rPr>
                <w:rFonts w:cs="Arial"/>
                <w:color w:val="000000"/>
                <w:sz w:val="18"/>
                <w:szCs w:val="18"/>
              </w:rPr>
              <w:t>19,799</w:t>
            </w:r>
          </w:p>
        </w:tc>
        <w:tc>
          <w:tcPr>
            <w:tcW w:w="1276" w:type="dxa"/>
            <w:noWrap/>
            <w:vAlign w:val="bottom"/>
            <w:hideMark/>
          </w:tcPr>
          <w:p w14:paraId="1D6AD842" w14:textId="615F14AB" w:rsidR="006B262F" w:rsidRPr="005916C0" w:rsidRDefault="006B262F" w:rsidP="006B262F">
            <w:pPr>
              <w:spacing w:after="0"/>
              <w:jc w:val="center"/>
              <w:rPr>
                <w:rFonts w:cs="Arial"/>
                <w:sz w:val="18"/>
                <w:szCs w:val="18"/>
              </w:rPr>
            </w:pPr>
            <w:r w:rsidRPr="005916C0">
              <w:rPr>
                <w:rFonts w:cs="Arial"/>
                <w:color w:val="000000"/>
                <w:sz w:val="18"/>
                <w:szCs w:val="18"/>
              </w:rPr>
              <w:t>$48,277</w:t>
            </w:r>
          </w:p>
        </w:tc>
        <w:tc>
          <w:tcPr>
            <w:tcW w:w="1440" w:type="dxa"/>
            <w:noWrap/>
            <w:vAlign w:val="bottom"/>
            <w:hideMark/>
          </w:tcPr>
          <w:p w14:paraId="26F7263B" w14:textId="4457C0D1" w:rsidR="006B262F" w:rsidRPr="005916C0" w:rsidRDefault="006B262F" w:rsidP="006B262F">
            <w:pPr>
              <w:spacing w:after="0"/>
              <w:jc w:val="center"/>
              <w:rPr>
                <w:rFonts w:cs="Arial"/>
                <w:sz w:val="18"/>
                <w:szCs w:val="18"/>
              </w:rPr>
            </w:pPr>
            <w:r w:rsidRPr="005916C0">
              <w:rPr>
                <w:rFonts w:cs="Arial"/>
                <w:color w:val="000000"/>
                <w:sz w:val="18"/>
                <w:szCs w:val="18"/>
              </w:rPr>
              <w:t>$58,270,339</w:t>
            </w:r>
          </w:p>
        </w:tc>
        <w:tc>
          <w:tcPr>
            <w:tcW w:w="1170" w:type="dxa"/>
            <w:noWrap/>
            <w:vAlign w:val="bottom"/>
            <w:hideMark/>
          </w:tcPr>
          <w:p w14:paraId="72827F7F" w14:textId="3AECE7FD" w:rsidR="006B262F" w:rsidRPr="005916C0" w:rsidRDefault="006B262F" w:rsidP="006B262F">
            <w:pPr>
              <w:spacing w:after="0"/>
              <w:jc w:val="center"/>
              <w:rPr>
                <w:rFonts w:cs="Arial"/>
                <w:sz w:val="18"/>
                <w:szCs w:val="18"/>
              </w:rPr>
            </w:pPr>
            <w:r w:rsidRPr="005916C0">
              <w:rPr>
                <w:rFonts w:cs="Arial"/>
                <w:color w:val="000000"/>
                <w:sz w:val="18"/>
                <w:szCs w:val="18"/>
              </w:rPr>
              <w:t>$2,943</w:t>
            </w:r>
          </w:p>
        </w:tc>
      </w:tr>
      <w:tr w:rsidR="006B262F" w:rsidRPr="005916C0" w14:paraId="4C8D1C34" w14:textId="77777777" w:rsidTr="00604629">
        <w:trPr>
          <w:trHeight w:val="58"/>
          <w:jc w:val="center"/>
        </w:trPr>
        <w:tc>
          <w:tcPr>
            <w:tcW w:w="2160" w:type="dxa"/>
            <w:noWrap/>
            <w:vAlign w:val="center"/>
            <w:hideMark/>
          </w:tcPr>
          <w:p w14:paraId="344E6695" w14:textId="438629AB" w:rsidR="006B262F" w:rsidRPr="005916C0" w:rsidRDefault="006B262F" w:rsidP="006B262F">
            <w:pPr>
              <w:spacing w:after="0"/>
              <w:jc w:val="center"/>
              <w:rPr>
                <w:rFonts w:cs="Arial"/>
                <w:sz w:val="18"/>
                <w:szCs w:val="18"/>
              </w:rPr>
            </w:pPr>
            <w:r w:rsidRPr="005916C0">
              <w:rPr>
                <w:rFonts w:cs="Arial"/>
                <w:sz w:val="18"/>
                <w:szCs w:val="18"/>
              </w:rPr>
              <w:t>2</w:t>
            </w:r>
            <w:r w:rsidR="008E7FF2" w:rsidRPr="005916C0">
              <w:rPr>
                <w:rFonts w:cs="Arial"/>
                <w:sz w:val="18"/>
                <w:szCs w:val="18"/>
              </w:rPr>
              <w:t>2</w:t>
            </w:r>
            <w:r w:rsidRPr="005916C0">
              <w:rPr>
                <w:rFonts w:cs="Arial"/>
                <w:sz w:val="18"/>
                <w:szCs w:val="18"/>
              </w:rPr>
              <w:t>–3</w:t>
            </w:r>
            <w:r w:rsidR="008E7FF2" w:rsidRPr="005916C0">
              <w:rPr>
                <w:rFonts w:cs="Arial"/>
                <w:sz w:val="18"/>
                <w:szCs w:val="18"/>
              </w:rPr>
              <w:t>3</w:t>
            </w:r>
          </w:p>
        </w:tc>
        <w:tc>
          <w:tcPr>
            <w:tcW w:w="1080" w:type="dxa"/>
            <w:noWrap/>
            <w:vAlign w:val="bottom"/>
            <w:hideMark/>
          </w:tcPr>
          <w:p w14:paraId="3EC23872" w14:textId="69082D00" w:rsidR="006B262F" w:rsidRPr="005916C0" w:rsidRDefault="006B262F" w:rsidP="006B262F">
            <w:pPr>
              <w:spacing w:after="0"/>
              <w:jc w:val="center"/>
              <w:rPr>
                <w:rFonts w:cs="Arial"/>
                <w:sz w:val="18"/>
                <w:szCs w:val="18"/>
              </w:rPr>
            </w:pPr>
            <w:r w:rsidRPr="005916C0">
              <w:rPr>
                <w:rFonts w:cs="Arial"/>
                <w:color w:val="000000"/>
                <w:sz w:val="18"/>
                <w:szCs w:val="18"/>
              </w:rPr>
              <w:t>465</w:t>
            </w:r>
          </w:p>
        </w:tc>
        <w:tc>
          <w:tcPr>
            <w:tcW w:w="1620" w:type="dxa"/>
            <w:noWrap/>
            <w:vAlign w:val="bottom"/>
            <w:hideMark/>
          </w:tcPr>
          <w:p w14:paraId="3BFC50D8" w14:textId="74D86AF3" w:rsidR="006B262F" w:rsidRPr="005916C0" w:rsidRDefault="006B262F" w:rsidP="006B262F">
            <w:pPr>
              <w:spacing w:after="0"/>
              <w:jc w:val="center"/>
              <w:rPr>
                <w:rFonts w:cs="Arial"/>
                <w:sz w:val="18"/>
                <w:szCs w:val="18"/>
              </w:rPr>
            </w:pPr>
            <w:r w:rsidRPr="005916C0">
              <w:rPr>
                <w:rFonts w:cs="Arial"/>
                <w:color w:val="000000"/>
                <w:sz w:val="18"/>
                <w:szCs w:val="18"/>
              </w:rPr>
              <w:t>17.466</w:t>
            </w:r>
          </w:p>
        </w:tc>
        <w:tc>
          <w:tcPr>
            <w:tcW w:w="990" w:type="dxa"/>
            <w:noWrap/>
            <w:vAlign w:val="bottom"/>
            <w:hideMark/>
          </w:tcPr>
          <w:p w14:paraId="59B649BB" w14:textId="01C7072B" w:rsidR="006B262F" w:rsidRPr="005916C0" w:rsidRDefault="006B262F" w:rsidP="006B262F">
            <w:pPr>
              <w:spacing w:after="0"/>
              <w:jc w:val="center"/>
              <w:rPr>
                <w:rFonts w:cs="Arial"/>
                <w:sz w:val="18"/>
                <w:szCs w:val="18"/>
              </w:rPr>
            </w:pPr>
            <w:r w:rsidRPr="005916C0">
              <w:rPr>
                <w:rFonts w:cs="Arial"/>
                <w:color w:val="000000"/>
                <w:sz w:val="18"/>
                <w:szCs w:val="18"/>
              </w:rPr>
              <w:t>8,121</w:t>
            </w:r>
          </w:p>
        </w:tc>
        <w:tc>
          <w:tcPr>
            <w:tcW w:w="1276" w:type="dxa"/>
            <w:noWrap/>
            <w:vAlign w:val="bottom"/>
            <w:hideMark/>
          </w:tcPr>
          <w:p w14:paraId="41376DEA" w14:textId="1D0BA358" w:rsidR="006B262F" w:rsidRPr="005916C0" w:rsidRDefault="006B262F" w:rsidP="006B262F">
            <w:pPr>
              <w:spacing w:after="0"/>
              <w:jc w:val="center"/>
              <w:rPr>
                <w:rFonts w:cs="Arial"/>
                <w:sz w:val="18"/>
                <w:szCs w:val="18"/>
              </w:rPr>
            </w:pPr>
            <w:r w:rsidRPr="005916C0">
              <w:rPr>
                <w:rFonts w:cs="Arial"/>
                <w:color w:val="000000"/>
                <w:sz w:val="18"/>
                <w:szCs w:val="18"/>
              </w:rPr>
              <w:t>$48,277</w:t>
            </w:r>
          </w:p>
        </w:tc>
        <w:tc>
          <w:tcPr>
            <w:tcW w:w="1440" w:type="dxa"/>
            <w:noWrap/>
            <w:vAlign w:val="bottom"/>
            <w:hideMark/>
          </w:tcPr>
          <w:p w14:paraId="068081D4" w14:textId="51B94AA8" w:rsidR="006B262F" w:rsidRPr="005916C0" w:rsidRDefault="006B262F" w:rsidP="006B262F">
            <w:pPr>
              <w:spacing w:after="0"/>
              <w:jc w:val="center"/>
              <w:rPr>
                <w:rFonts w:cs="Arial"/>
                <w:sz w:val="18"/>
                <w:szCs w:val="18"/>
              </w:rPr>
            </w:pPr>
            <w:r w:rsidRPr="005916C0">
              <w:rPr>
                <w:rFonts w:cs="Arial"/>
                <w:color w:val="000000"/>
                <w:sz w:val="18"/>
                <w:szCs w:val="18"/>
              </w:rPr>
              <w:t>$22,448,805</w:t>
            </w:r>
          </w:p>
        </w:tc>
        <w:tc>
          <w:tcPr>
            <w:tcW w:w="1170" w:type="dxa"/>
            <w:noWrap/>
            <w:vAlign w:val="bottom"/>
            <w:hideMark/>
          </w:tcPr>
          <w:p w14:paraId="0B015100" w14:textId="4B6F489F" w:rsidR="006B262F" w:rsidRPr="005916C0" w:rsidRDefault="006B262F" w:rsidP="006B262F">
            <w:pPr>
              <w:spacing w:after="0"/>
              <w:jc w:val="center"/>
              <w:rPr>
                <w:rFonts w:cs="Arial"/>
                <w:sz w:val="18"/>
                <w:szCs w:val="18"/>
              </w:rPr>
            </w:pPr>
            <w:r w:rsidRPr="005916C0">
              <w:rPr>
                <w:rFonts w:cs="Arial"/>
                <w:color w:val="000000"/>
                <w:sz w:val="18"/>
                <w:szCs w:val="18"/>
              </w:rPr>
              <w:t>$2,764</w:t>
            </w:r>
          </w:p>
        </w:tc>
      </w:tr>
      <w:tr w:rsidR="006B262F" w:rsidRPr="005916C0" w14:paraId="49EDF6C0" w14:textId="77777777" w:rsidTr="00604629">
        <w:trPr>
          <w:trHeight w:val="58"/>
          <w:jc w:val="center"/>
        </w:trPr>
        <w:tc>
          <w:tcPr>
            <w:tcW w:w="2160" w:type="dxa"/>
            <w:noWrap/>
            <w:vAlign w:val="center"/>
            <w:hideMark/>
          </w:tcPr>
          <w:p w14:paraId="5C7FE15D" w14:textId="1AD05437" w:rsidR="006B262F" w:rsidRPr="005916C0" w:rsidRDefault="006B262F" w:rsidP="006B262F">
            <w:pPr>
              <w:spacing w:after="0"/>
              <w:jc w:val="center"/>
              <w:rPr>
                <w:rFonts w:cs="Arial"/>
                <w:sz w:val="18"/>
                <w:szCs w:val="18"/>
              </w:rPr>
            </w:pPr>
            <w:r w:rsidRPr="005916C0">
              <w:rPr>
                <w:rFonts w:cs="Arial"/>
                <w:sz w:val="18"/>
                <w:szCs w:val="18"/>
              </w:rPr>
              <w:t>3</w:t>
            </w:r>
            <w:r w:rsidR="008E7FF2" w:rsidRPr="005916C0">
              <w:rPr>
                <w:rFonts w:cs="Arial"/>
                <w:sz w:val="18"/>
                <w:szCs w:val="18"/>
              </w:rPr>
              <w:t>3</w:t>
            </w:r>
            <w:r w:rsidRPr="005916C0">
              <w:rPr>
                <w:rFonts w:cs="Arial"/>
                <w:sz w:val="18"/>
                <w:szCs w:val="18"/>
              </w:rPr>
              <w:t>–4</w:t>
            </w:r>
            <w:r w:rsidR="008E7FF2" w:rsidRPr="005916C0">
              <w:rPr>
                <w:rFonts w:cs="Arial"/>
                <w:sz w:val="18"/>
                <w:szCs w:val="18"/>
              </w:rPr>
              <w:t>4</w:t>
            </w:r>
          </w:p>
        </w:tc>
        <w:tc>
          <w:tcPr>
            <w:tcW w:w="1080" w:type="dxa"/>
            <w:noWrap/>
            <w:vAlign w:val="bottom"/>
            <w:hideMark/>
          </w:tcPr>
          <w:p w14:paraId="30F58AE5" w14:textId="79B3565A" w:rsidR="006B262F" w:rsidRPr="005916C0" w:rsidRDefault="006B262F" w:rsidP="006B262F">
            <w:pPr>
              <w:spacing w:after="0"/>
              <w:jc w:val="center"/>
              <w:rPr>
                <w:rFonts w:cs="Arial"/>
                <w:sz w:val="18"/>
                <w:szCs w:val="18"/>
              </w:rPr>
            </w:pPr>
            <w:r w:rsidRPr="005916C0">
              <w:rPr>
                <w:rFonts w:cs="Arial"/>
                <w:color w:val="000000"/>
                <w:sz w:val="18"/>
                <w:szCs w:val="18"/>
              </w:rPr>
              <w:t>384</w:t>
            </w:r>
          </w:p>
        </w:tc>
        <w:tc>
          <w:tcPr>
            <w:tcW w:w="1620" w:type="dxa"/>
            <w:noWrap/>
            <w:vAlign w:val="bottom"/>
            <w:hideMark/>
          </w:tcPr>
          <w:p w14:paraId="56DE526D" w14:textId="0F150628" w:rsidR="006B262F" w:rsidRPr="005916C0" w:rsidRDefault="006B262F" w:rsidP="006B262F">
            <w:pPr>
              <w:spacing w:after="0"/>
              <w:jc w:val="center"/>
              <w:rPr>
                <w:rFonts w:cs="Arial"/>
                <w:sz w:val="18"/>
                <w:szCs w:val="18"/>
              </w:rPr>
            </w:pPr>
            <w:r w:rsidRPr="005916C0">
              <w:rPr>
                <w:rFonts w:cs="Arial"/>
                <w:color w:val="000000"/>
                <w:sz w:val="18"/>
                <w:szCs w:val="18"/>
              </w:rPr>
              <w:t>12.458</w:t>
            </w:r>
          </w:p>
        </w:tc>
        <w:tc>
          <w:tcPr>
            <w:tcW w:w="990" w:type="dxa"/>
            <w:noWrap/>
            <w:vAlign w:val="bottom"/>
            <w:hideMark/>
          </w:tcPr>
          <w:p w14:paraId="2A0CF445" w14:textId="58BE6C10" w:rsidR="006B262F" w:rsidRPr="005916C0" w:rsidRDefault="006B262F" w:rsidP="006B262F">
            <w:pPr>
              <w:spacing w:after="0"/>
              <w:jc w:val="center"/>
              <w:rPr>
                <w:rFonts w:cs="Arial"/>
                <w:sz w:val="18"/>
                <w:szCs w:val="18"/>
              </w:rPr>
            </w:pPr>
            <w:r w:rsidRPr="005916C0">
              <w:rPr>
                <w:rFonts w:cs="Arial"/>
                <w:color w:val="000000"/>
                <w:sz w:val="18"/>
                <w:szCs w:val="18"/>
              </w:rPr>
              <w:t>4,784</w:t>
            </w:r>
          </w:p>
        </w:tc>
        <w:tc>
          <w:tcPr>
            <w:tcW w:w="1276" w:type="dxa"/>
            <w:noWrap/>
            <w:vAlign w:val="bottom"/>
            <w:hideMark/>
          </w:tcPr>
          <w:p w14:paraId="4E03B848" w14:textId="4DAAF2FA" w:rsidR="006B262F" w:rsidRPr="005916C0" w:rsidRDefault="006B262F" w:rsidP="006B262F">
            <w:pPr>
              <w:spacing w:after="0"/>
              <w:jc w:val="center"/>
              <w:rPr>
                <w:rFonts w:cs="Arial"/>
                <w:sz w:val="18"/>
                <w:szCs w:val="18"/>
              </w:rPr>
            </w:pPr>
            <w:r w:rsidRPr="005916C0">
              <w:rPr>
                <w:rFonts w:cs="Arial"/>
                <w:color w:val="000000"/>
                <w:sz w:val="18"/>
                <w:szCs w:val="18"/>
              </w:rPr>
              <w:t>$48,277</w:t>
            </w:r>
          </w:p>
        </w:tc>
        <w:tc>
          <w:tcPr>
            <w:tcW w:w="1440" w:type="dxa"/>
            <w:noWrap/>
            <w:vAlign w:val="bottom"/>
            <w:hideMark/>
          </w:tcPr>
          <w:p w14:paraId="7FC18B5A" w14:textId="31324273" w:rsidR="006B262F" w:rsidRPr="005916C0" w:rsidRDefault="006B262F" w:rsidP="006B262F">
            <w:pPr>
              <w:spacing w:after="0"/>
              <w:jc w:val="center"/>
              <w:rPr>
                <w:rFonts w:cs="Arial"/>
                <w:sz w:val="18"/>
                <w:szCs w:val="18"/>
              </w:rPr>
            </w:pPr>
            <w:r w:rsidRPr="005916C0">
              <w:rPr>
                <w:rFonts w:cs="Arial"/>
                <w:color w:val="000000"/>
                <w:sz w:val="18"/>
                <w:szCs w:val="18"/>
              </w:rPr>
              <w:t>$18,538,368</w:t>
            </w:r>
          </w:p>
        </w:tc>
        <w:tc>
          <w:tcPr>
            <w:tcW w:w="1170" w:type="dxa"/>
            <w:noWrap/>
            <w:vAlign w:val="bottom"/>
            <w:hideMark/>
          </w:tcPr>
          <w:p w14:paraId="3F0BFCCC" w14:textId="6229D70E" w:rsidR="006B262F" w:rsidRPr="005916C0" w:rsidRDefault="006B262F" w:rsidP="006B262F">
            <w:pPr>
              <w:spacing w:after="0"/>
              <w:jc w:val="center"/>
              <w:rPr>
                <w:rFonts w:cs="Arial"/>
                <w:sz w:val="18"/>
                <w:szCs w:val="18"/>
              </w:rPr>
            </w:pPr>
            <w:r w:rsidRPr="005916C0">
              <w:rPr>
                <w:rFonts w:cs="Arial"/>
                <w:color w:val="000000"/>
                <w:sz w:val="18"/>
                <w:szCs w:val="18"/>
              </w:rPr>
              <w:t>$3,875</w:t>
            </w:r>
          </w:p>
        </w:tc>
      </w:tr>
      <w:tr w:rsidR="006B262F" w:rsidRPr="005916C0" w14:paraId="50955F7C" w14:textId="77777777" w:rsidTr="00604629">
        <w:trPr>
          <w:trHeight w:val="58"/>
          <w:jc w:val="center"/>
        </w:trPr>
        <w:tc>
          <w:tcPr>
            <w:tcW w:w="2160" w:type="dxa"/>
            <w:noWrap/>
            <w:vAlign w:val="center"/>
            <w:hideMark/>
          </w:tcPr>
          <w:p w14:paraId="491FF905" w14:textId="59B32D48" w:rsidR="006B262F" w:rsidRPr="005916C0" w:rsidRDefault="006B262F" w:rsidP="006B262F">
            <w:pPr>
              <w:spacing w:after="0"/>
              <w:jc w:val="center"/>
              <w:rPr>
                <w:rFonts w:cs="Arial"/>
                <w:sz w:val="18"/>
                <w:szCs w:val="18"/>
              </w:rPr>
            </w:pPr>
            <w:r w:rsidRPr="005916C0">
              <w:rPr>
                <w:rFonts w:cs="Arial"/>
                <w:sz w:val="18"/>
                <w:szCs w:val="18"/>
              </w:rPr>
              <w:t>4</w:t>
            </w:r>
            <w:r w:rsidR="008E7FF2" w:rsidRPr="005916C0">
              <w:rPr>
                <w:rFonts w:cs="Arial"/>
                <w:sz w:val="18"/>
                <w:szCs w:val="18"/>
              </w:rPr>
              <w:t>4</w:t>
            </w:r>
            <w:r w:rsidRPr="005916C0">
              <w:rPr>
                <w:rFonts w:cs="Arial"/>
                <w:sz w:val="18"/>
                <w:szCs w:val="18"/>
              </w:rPr>
              <w:t>–5</w:t>
            </w:r>
            <w:r w:rsidR="008E7FF2" w:rsidRPr="005916C0">
              <w:rPr>
                <w:rFonts w:cs="Arial"/>
                <w:sz w:val="18"/>
                <w:szCs w:val="18"/>
              </w:rPr>
              <w:t>5</w:t>
            </w:r>
          </w:p>
        </w:tc>
        <w:tc>
          <w:tcPr>
            <w:tcW w:w="1080" w:type="dxa"/>
            <w:noWrap/>
            <w:vAlign w:val="bottom"/>
            <w:hideMark/>
          </w:tcPr>
          <w:p w14:paraId="6AA1036A" w14:textId="7004B679" w:rsidR="006B262F" w:rsidRPr="005916C0" w:rsidRDefault="006B262F" w:rsidP="006B262F">
            <w:pPr>
              <w:spacing w:after="0"/>
              <w:jc w:val="center"/>
              <w:rPr>
                <w:rFonts w:cs="Arial"/>
                <w:sz w:val="18"/>
                <w:szCs w:val="18"/>
              </w:rPr>
            </w:pPr>
            <w:r w:rsidRPr="005916C0">
              <w:rPr>
                <w:rFonts w:cs="Arial"/>
                <w:color w:val="000000"/>
                <w:sz w:val="18"/>
                <w:szCs w:val="18"/>
              </w:rPr>
              <w:t>563</w:t>
            </w:r>
          </w:p>
        </w:tc>
        <w:tc>
          <w:tcPr>
            <w:tcW w:w="1620" w:type="dxa"/>
            <w:noWrap/>
            <w:vAlign w:val="bottom"/>
            <w:hideMark/>
          </w:tcPr>
          <w:p w14:paraId="3E0CE81A" w14:textId="6AC972C6" w:rsidR="006B262F" w:rsidRPr="005916C0" w:rsidRDefault="006B262F" w:rsidP="006B262F">
            <w:pPr>
              <w:spacing w:after="0"/>
              <w:jc w:val="center"/>
              <w:rPr>
                <w:rFonts w:cs="Arial"/>
                <w:sz w:val="18"/>
                <w:szCs w:val="18"/>
              </w:rPr>
            </w:pPr>
            <w:r w:rsidRPr="005916C0">
              <w:rPr>
                <w:rFonts w:cs="Arial"/>
                <w:color w:val="000000"/>
                <w:sz w:val="18"/>
                <w:szCs w:val="18"/>
              </w:rPr>
              <w:t>15.456</w:t>
            </w:r>
          </w:p>
        </w:tc>
        <w:tc>
          <w:tcPr>
            <w:tcW w:w="990" w:type="dxa"/>
            <w:noWrap/>
            <w:vAlign w:val="bottom"/>
            <w:hideMark/>
          </w:tcPr>
          <w:p w14:paraId="10310B2F" w14:textId="3FF6A66E" w:rsidR="006B262F" w:rsidRPr="005916C0" w:rsidRDefault="006B262F" w:rsidP="006B262F">
            <w:pPr>
              <w:spacing w:after="0"/>
              <w:jc w:val="center"/>
              <w:rPr>
                <w:rFonts w:cs="Arial"/>
                <w:sz w:val="18"/>
                <w:szCs w:val="18"/>
              </w:rPr>
            </w:pPr>
            <w:r w:rsidRPr="005916C0">
              <w:rPr>
                <w:rFonts w:cs="Arial"/>
                <w:color w:val="000000"/>
                <w:sz w:val="18"/>
                <w:szCs w:val="18"/>
              </w:rPr>
              <w:t>8,702</w:t>
            </w:r>
          </w:p>
        </w:tc>
        <w:tc>
          <w:tcPr>
            <w:tcW w:w="1276" w:type="dxa"/>
            <w:noWrap/>
            <w:vAlign w:val="bottom"/>
            <w:hideMark/>
          </w:tcPr>
          <w:p w14:paraId="4486C677" w14:textId="1CB64490" w:rsidR="006B262F" w:rsidRPr="005916C0" w:rsidRDefault="006B262F" w:rsidP="006B262F">
            <w:pPr>
              <w:spacing w:after="0"/>
              <w:jc w:val="center"/>
              <w:rPr>
                <w:rFonts w:cs="Arial"/>
                <w:sz w:val="18"/>
                <w:szCs w:val="18"/>
              </w:rPr>
            </w:pPr>
            <w:r w:rsidRPr="005916C0">
              <w:rPr>
                <w:rFonts w:cs="Arial"/>
                <w:color w:val="000000"/>
                <w:sz w:val="18"/>
                <w:szCs w:val="18"/>
              </w:rPr>
              <w:t>$48,277</w:t>
            </w:r>
          </w:p>
        </w:tc>
        <w:tc>
          <w:tcPr>
            <w:tcW w:w="1440" w:type="dxa"/>
            <w:noWrap/>
            <w:vAlign w:val="bottom"/>
            <w:hideMark/>
          </w:tcPr>
          <w:p w14:paraId="0178AC82" w14:textId="671BC7A9" w:rsidR="006B262F" w:rsidRPr="005916C0" w:rsidRDefault="006B262F" w:rsidP="006B262F">
            <w:pPr>
              <w:spacing w:after="0"/>
              <w:jc w:val="center"/>
              <w:rPr>
                <w:rFonts w:cs="Arial"/>
                <w:sz w:val="18"/>
                <w:szCs w:val="18"/>
              </w:rPr>
            </w:pPr>
            <w:r w:rsidRPr="005916C0">
              <w:rPr>
                <w:rFonts w:cs="Arial"/>
                <w:color w:val="000000"/>
                <w:sz w:val="18"/>
                <w:szCs w:val="18"/>
              </w:rPr>
              <w:t>$27,179,951</w:t>
            </w:r>
          </w:p>
        </w:tc>
        <w:tc>
          <w:tcPr>
            <w:tcW w:w="1170" w:type="dxa"/>
            <w:noWrap/>
            <w:vAlign w:val="bottom"/>
            <w:hideMark/>
          </w:tcPr>
          <w:p w14:paraId="0D7EB293" w14:textId="16A39633" w:rsidR="006B262F" w:rsidRPr="005916C0" w:rsidRDefault="006B262F" w:rsidP="006B262F">
            <w:pPr>
              <w:spacing w:after="0"/>
              <w:jc w:val="center"/>
              <w:rPr>
                <w:rFonts w:cs="Arial"/>
                <w:sz w:val="18"/>
                <w:szCs w:val="18"/>
              </w:rPr>
            </w:pPr>
            <w:r w:rsidRPr="005916C0">
              <w:rPr>
                <w:rFonts w:cs="Arial"/>
                <w:color w:val="000000"/>
                <w:sz w:val="18"/>
                <w:szCs w:val="18"/>
              </w:rPr>
              <w:t>$3,124</w:t>
            </w:r>
          </w:p>
        </w:tc>
      </w:tr>
      <w:tr w:rsidR="006B262F" w:rsidRPr="005916C0" w14:paraId="63023889" w14:textId="77777777" w:rsidTr="003C1F7B">
        <w:trPr>
          <w:trHeight w:val="58"/>
          <w:jc w:val="center"/>
        </w:trPr>
        <w:tc>
          <w:tcPr>
            <w:tcW w:w="2160" w:type="dxa"/>
            <w:shd w:val="clear" w:color="auto" w:fill="DEEAF6" w:themeFill="accent1" w:themeFillTint="33"/>
            <w:noWrap/>
            <w:vAlign w:val="center"/>
            <w:hideMark/>
          </w:tcPr>
          <w:p w14:paraId="0D7CF23A" w14:textId="03A34E73" w:rsidR="006B262F" w:rsidRPr="005916C0" w:rsidRDefault="006B262F" w:rsidP="006B262F">
            <w:pPr>
              <w:spacing w:after="0"/>
              <w:jc w:val="center"/>
              <w:rPr>
                <w:rFonts w:cs="Arial"/>
                <w:b/>
                <w:bCs/>
                <w:i/>
                <w:iCs/>
                <w:sz w:val="18"/>
                <w:szCs w:val="18"/>
              </w:rPr>
            </w:pPr>
            <w:r w:rsidRPr="005916C0">
              <w:rPr>
                <w:rFonts w:cs="Arial"/>
                <w:b/>
                <w:bCs/>
                <w:i/>
                <w:iCs/>
                <w:sz w:val="18"/>
                <w:szCs w:val="18"/>
              </w:rPr>
              <w:t>Total</w:t>
            </w:r>
          </w:p>
        </w:tc>
        <w:tc>
          <w:tcPr>
            <w:tcW w:w="1080" w:type="dxa"/>
            <w:shd w:val="clear" w:color="auto" w:fill="DEEAF6" w:themeFill="accent1" w:themeFillTint="33"/>
            <w:noWrap/>
            <w:vAlign w:val="center"/>
            <w:hideMark/>
          </w:tcPr>
          <w:p w14:paraId="0D655285" w14:textId="6D08D206"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8,203</w:t>
            </w:r>
          </w:p>
        </w:tc>
        <w:tc>
          <w:tcPr>
            <w:tcW w:w="1620" w:type="dxa"/>
            <w:shd w:val="clear" w:color="auto" w:fill="DEEAF6" w:themeFill="accent1" w:themeFillTint="33"/>
            <w:noWrap/>
            <w:vAlign w:val="center"/>
            <w:hideMark/>
          </w:tcPr>
          <w:p w14:paraId="031B7BAE" w14:textId="4A4BE7E8"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28.083</w:t>
            </w:r>
          </w:p>
        </w:tc>
        <w:tc>
          <w:tcPr>
            <w:tcW w:w="990" w:type="dxa"/>
            <w:shd w:val="clear" w:color="auto" w:fill="DEEAF6" w:themeFill="accent1" w:themeFillTint="33"/>
            <w:noWrap/>
            <w:vAlign w:val="center"/>
            <w:hideMark/>
          </w:tcPr>
          <w:p w14:paraId="50648100" w14:textId="43BBEA08"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230,362</w:t>
            </w:r>
          </w:p>
        </w:tc>
        <w:tc>
          <w:tcPr>
            <w:tcW w:w="1276" w:type="dxa"/>
            <w:shd w:val="clear" w:color="auto" w:fill="DEEAF6" w:themeFill="accent1" w:themeFillTint="33"/>
            <w:noWrap/>
            <w:vAlign w:val="center"/>
            <w:hideMark/>
          </w:tcPr>
          <w:p w14:paraId="3AB5BF16" w14:textId="039AFB1C"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 xml:space="preserve">$48,277 </w:t>
            </w:r>
          </w:p>
        </w:tc>
        <w:tc>
          <w:tcPr>
            <w:tcW w:w="1440" w:type="dxa"/>
            <w:shd w:val="clear" w:color="auto" w:fill="DEEAF6" w:themeFill="accent1" w:themeFillTint="33"/>
            <w:noWrap/>
            <w:vAlign w:val="center"/>
            <w:hideMark/>
          </w:tcPr>
          <w:p w14:paraId="6970708D" w14:textId="75312DE6"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 xml:space="preserve">$396,016,231 </w:t>
            </w:r>
          </w:p>
        </w:tc>
        <w:tc>
          <w:tcPr>
            <w:tcW w:w="1170" w:type="dxa"/>
            <w:shd w:val="clear" w:color="auto" w:fill="DEEAF6" w:themeFill="accent1" w:themeFillTint="33"/>
            <w:noWrap/>
            <w:vAlign w:val="center"/>
            <w:hideMark/>
          </w:tcPr>
          <w:p w14:paraId="199ACEF4" w14:textId="038D4CA8" w:rsidR="006B262F" w:rsidRPr="005916C0" w:rsidRDefault="006B262F" w:rsidP="006B262F">
            <w:pPr>
              <w:spacing w:after="0"/>
              <w:jc w:val="center"/>
              <w:rPr>
                <w:rFonts w:cs="Arial"/>
                <w:b/>
                <w:bCs/>
                <w:i/>
                <w:iCs/>
                <w:sz w:val="18"/>
                <w:szCs w:val="18"/>
              </w:rPr>
            </w:pPr>
            <w:r w:rsidRPr="005916C0">
              <w:rPr>
                <w:rFonts w:cs="Arial"/>
                <w:b/>
                <w:bCs/>
                <w:i/>
                <w:iCs/>
                <w:color w:val="000000"/>
                <w:sz w:val="18"/>
                <w:szCs w:val="18"/>
              </w:rPr>
              <w:t>$1,719 (average)</w:t>
            </w:r>
          </w:p>
        </w:tc>
      </w:tr>
    </w:tbl>
    <w:p w14:paraId="6D237BE7" w14:textId="10FD9080" w:rsidR="001D1AB1" w:rsidRPr="005916C0" w:rsidRDefault="00967B3E" w:rsidP="001D1AB1">
      <w:pPr>
        <w:spacing w:before="240"/>
        <w:rPr>
          <w:b/>
          <w:iCs/>
          <w:szCs w:val="18"/>
        </w:rPr>
      </w:pPr>
      <w:r w:rsidRPr="005916C0">
        <w:lastRenderedPageBreak/>
        <w:t xml:space="preserve">For the </w:t>
      </w:r>
      <w:r w:rsidR="0025511F" w:rsidRPr="005916C0">
        <w:t xml:space="preserve">funded </w:t>
      </w:r>
      <w:r w:rsidRPr="005916C0">
        <w:t>opportunities</w:t>
      </w:r>
      <w:r w:rsidR="003C584F" w:rsidRPr="005916C0">
        <w:t xml:space="preserve"> that were identified using the new ranking method</w:t>
      </w:r>
      <w:r w:rsidRPr="005916C0">
        <w:t>, the number of lots that could be connected, associated cost of the connection, and estimated TN reductions are shown in</w:t>
      </w:r>
      <w:r w:rsidR="00183036" w:rsidRPr="005916C0">
        <w:rPr>
          <w:b/>
          <w:bCs/>
        </w:rPr>
        <w:t xml:space="preserve"> </w:t>
      </w:r>
      <w:r w:rsidR="00183036" w:rsidRPr="005916C0">
        <w:rPr>
          <w:b/>
          <w:bCs/>
        </w:rPr>
        <w:fldChar w:fldCharType="begin"/>
      </w:r>
      <w:r w:rsidR="00183036" w:rsidRPr="005916C0">
        <w:rPr>
          <w:b/>
          <w:bCs/>
        </w:rPr>
        <w:instrText xml:space="preserve"> REF _Ref44415607 \h  \* MERGEFORMAT </w:instrText>
      </w:r>
      <w:r w:rsidR="00183036" w:rsidRPr="005916C0">
        <w:rPr>
          <w:b/>
          <w:bCs/>
        </w:rPr>
      </w:r>
      <w:r w:rsidR="00183036"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19</w:t>
      </w:r>
      <w:r w:rsidR="00183036" w:rsidRPr="005916C0">
        <w:rPr>
          <w:b/>
          <w:bCs/>
        </w:rPr>
        <w:fldChar w:fldCharType="end"/>
      </w:r>
      <w:r w:rsidRPr="005916C0">
        <w:t xml:space="preserve">. </w:t>
      </w:r>
      <w:r w:rsidR="00A322F2" w:rsidRPr="005916C0">
        <w:rPr>
          <w:b/>
        </w:rPr>
        <w:fldChar w:fldCharType="begin"/>
      </w:r>
      <w:r w:rsidR="00A322F2" w:rsidRPr="005916C0">
        <w:rPr>
          <w:b/>
        </w:rPr>
        <w:instrText xml:space="preserve"> REF _Ref533085214 \h  \* MERGEFORMAT </w:instrText>
      </w:r>
      <w:r w:rsidR="00A322F2" w:rsidRPr="005916C0">
        <w:rPr>
          <w:b/>
        </w:rPr>
      </w:r>
      <w:r w:rsidR="00A322F2"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10</w:t>
      </w:r>
      <w:r w:rsidR="00A322F2" w:rsidRPr="005916C0">
        <w:rPr>
          <w:b/>
        </w:rPr>
        <w:fldChar w:fldCharType="end"/>
      </w:r>
      <w:r w:rsidR="00E164C4" w:rsidRPr="005916C0">
        <w:t xml:space="preserve"> through</w:t>
      </w:r>
      <w:r w:rsidR="00A62770" w:rsidRPr="005916C0">
        <w:t xml:space="preserve"> </w:t>
      </w:r>
      <w:r w:rsidR="00A62770" w:rsidRPr="005916C0">
        <w:rPr>
          <w:b/>
        </w:rPr>
        <w:fldChar w:fldCharType="begin"/>
      </w:r>
      <w:r w:rsidR="00A62770" w:rsidRPr="005916C0">
        <w:rPr>
          <w:b/>
        </w:rPr>
        <w:instrText xml:space="preserve"> REF _Ref29216480 \h  \* MERGEFORMAT </w:instrText>
      </w:r>
      <w:r w:rsidR="00A62770" w:rsidRPr="005916C0">
        <w:rPr>
          <w:b/>
        </w:rPr>
      </w:r>
      <w:r w:rsidR="00A62770"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14</w:t>
      </w:r>
      <w:r w:rsidR="00A62770" w:rsidRPr="005916C0">
        <w:rPr>
          <w:b/>
        </w:rPr>
        <w:fldChar w:fldCharType="end"/>
      </w:r>
      <w:r w:rsidR="00A62770" w:rsidRPr="005916C0">
        <w:t xml:space="preserve"> </w:t>
      </w:r>
      <w:r w:rsidR="00B31FBA" w:rsidRPr="005916C0">
        <w:t>show the location</w:t>
      </w:r>
      <w:r w:rsidRPr="005916C0">
        <w:t xml:space="preserve"> of each of these areas. These </w:t>
      </w:r>
      <w:r w:rsidR="0025511F" w:rsidRPr="005916C0">
        <w:t>funded</w:t>
      </w:r>
      <w:r w:rsidRPr="005916C0">
        <w:t xml:space="preserve"> opportunities</w:t>
      </w:r>
      <w:r w:rsidR="00487388" w:rsidRPr="005916C0">
        <w:t>, including the quick connection projects described below,</w:t>
      </w:r>
      <w:r w:rsidRPr="005916C0">
        <w:t xml:space="preserve"> represent the connection of approximately </w:t>
      </w:r>
      <w:r w:rsidR="001C0A30" w:rsidRPr="005916C0">
        <w:t>4</w:t>
      </w:r>
      <w:r w:rsidRPr="005916C0">
        <w:t>% of the septic systems in Brevard County within the IRL Basin</w:t>
      </w:r>
      <w:r w:rsidR="0025511F" w:rsidRPr="005916C0">
        <w:t xml:space="preserve"> but reduce over 1</w:t>
      </w:r>
      <w:r w:rsidR="001C0A30" w:rsidRPr="005916C0">
        <w:t>7</w:t>
      </w:r>
      <w:r w:rsidR="0025511F" w:rsidRPr="005916C0">
        <w:t>% of the nutrient load contribution attributed to existing septic systems in Brevard</w:t>
      </w:r>
      <w:r w:rsidRPr="005916C0">
        <w:t>.</w:t>
      </w:r>
      <w:bookmarkStart w:id="179" w:name="_Ref451440294"/>
      <w:bookmarkStart w:id="180" w:name="_Toc474348496"/>
      <w:bookmarkStart w:id="181" w:name="_Toc508375117"/>
      <w:bookmarkStart w:id="182" w:name="_Hlk4400583"/>
    </w:p>
    <w:bookmarkEnd w:id="179"/>
    <w:bookmarkEnd w:id="180"/>
    <w:bookmarkEnd w:id="181"/>
    <w:bookmarkEnd w:id="182"/>
    <w:p w14:paraId="62AD9367" w14:textId="77777777" w:rsidR="008B744C" w:rsidRPr="005916C0" w:rsidRDefault="008B744C" w:rsidP="008B057C">
      <w:pPr>
        <w:spacing w:before="240"/>
      </w:pPr>
      <w:r w:rsidRPr="005916C0">
        <w:t xml:space="preserve">Another opportunity for removing septic systems is to use a hybrid septic tank effluent pumping system. In this system, effluent from the septic tank is connected to sewer pressure lines. Small-diameter pipes, which can be installed relatively quickly, are used instead of the gravity sewer system. A high pressure ½ horse power pump (115 volt) pumps the effluent from the septic system to a force main or gravity sewer system. The City of Vero Beach is installing these systems and they are leaving the drainfields in place, which saves money and allows for a backup in the event that a power outage affects the </w:t>
      </w:r>
      <w:r w:rsidR="00552EDB" w:rsidRPr="005916C0">
        <w:t xml:space="preserve">septic tank effluent pumping </w:t>
      </w:r>
      <w:r w:rsidRPr="005916C0">
        <w:t xml:space="preserve">system. If the drainfield is not left in place, a 500-gallon pump chamber is installed to allow enough reserve capacity to address power outages. Each </w:t>
      </w:r>
      <w:r w:rsidR="00552EDB" w:rsidRPr="005916C0">
        <w:t>septic tank effluent pumping</w:t>
      </w:r>
      <w:r w:rsidRPr="005916C0">
        <w:t xml:space="preserve"> system also has an emergency generator receptacle to address long-term power outages associated with hurricanes. The estimated cost per connection is $6,000 to $10,000, which includes the cost of the pipes. The City of Vero Beach maintains the </w:t>
      </w:r>
      <w:r w:rsidR="00552EDB" w:rsidRPr="005916C0">
        <w:t>septic tank effluent pumping</w:t>
      </w:r>
      <w:r w:rsidRPr="005916C0">
        <w:t xml:space="preserve"> system and pumps out the septic tank when needed. The customer pays the electrical costs to operate the pump for this system.</w:t>
      </w:r>
    </w:p>
    <w:p w14:paraId="0B34C8A7" w14:textId="3CEA0524" w:rsidR="00183036" w:rsidRPr="005916C0" w:rsidRDefault="008B744C" w:rsidP="008B057C">
      <w:pPr>
        <w:sectPr w:rsidR="00183036" w:rsidRPr="005916C0" w:rsidSect="00CF70AB">
          <w:footerReference w:type="default" r:id="rId38"/>
          <w:pgSz w:w="12240" w:h="15840"/>
          <w:pgMar w:top="1440" w:right="1440" w:bottom="1440" w:left="1440" w:header="720" w:footer="720" w:gutter="0"/>
          <w:cols w:space="720"/>
          <w:docGrid w:linePitch="360"/>
        </w:sectPr>
      </w:pPr>
      <w:r w:rsidRPr="005916C0">
        <w:t xml:space="preserve">For </w:t>
      </w:r>
      <w:r w:rsidR="003C584F" w:rsidRPr="005916C0">
        <w:t xml:space="preserve">highly ranked </w:t>
      </w:r>
      <w:r w:rsidRPr="005916C0">
        <w:t xml:space="preserve">properties located within the vicinity of a pressure line or gravity sewer system, the </w:t>
      </w:r>
      <w:r w:rsidR="00552EDB" w:rsidRPr="005916C0">
        <w:t>septic tank effluent pumping</w:t>
      </w:r>
      <w:r w:rsidRPr="005916C0">
        <w:t xml:space="preserve"> system may be a good option instead of the septic system upgrades described below. </w:t>
      </w:r>
      <w:r w:rsidR="005C6702" w:rsidRPr="005916C0">
        <w:t xml:space="preserve">If </w:t>
      </w:r>
      <w:r w:rsidR="00552EDB" w:rsidRPr="005916C0">
        <w:t>septic tank effluent pumping</w:t>
      </w:r>
      <w:r w:rsidR="005C6702" w:rsidRPr="005916C0">
        <w:t xml:space="preserve"> systems are selected as a preferred option anywhere in Brevard</w:t>
      </w:r>
      <w:r w:rsidR="0034288D" w:rsidRPr="005916C0">
        <w:t xml:space="preserve"> County</w:t>
      </w:r>
      <w:r w:rsidR="005C6702" w:rsidRPr="005916C0">
        <w:t xml:space="preserve">, specific locations for </w:t>
      </w:r>
      <w:r w:rsidR="00552EDB" w:rsidRPr="005916C0">
        <w:t>septic tank effluent pumping</w:t>
      </w:r>
      <w:r w:rsidR="0034288D" w:rsidRPr="005916C0">
        <w:t xml:space="preserve"> system installation</w:t>
      </w:r>
      <w:r w:rsidR="005C6702" w:rsidRPr="005916C0">
        <w:t xml:space="preserve"> can be submitted for funding consideration through the annual project funding request and plan update process.</w:t>
      </w:r>
    </w:p>
    <w:p w14:paraId="73844823" w14:textId="7C15A739" w:rsidR="00C87533" w:rsidRPr="005916C0" w:rsidRDefault="00C87533" w:rsidP="00C87533">
      <w:pPr>
        <w:pStyle w:val="TableCaption"/>
      </w:pPr>
      <w:bookmarkStart w:id="183" w:name="_Ref44415607"/>
      <w:bookmarkStart w:id="184" w:name="_Toc97039071"/>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19</w:t>
      </w:r>
      <w:r w:rsidR="00A5571B">
        <w:rPr>
          <w:noProof/>
        </w:rPr>
        <w:fldChar w:fldCharType="end"/>
      </w:r>
      <w:bookmarkEnd w:id="183"/>
      <w:r w:rsidRPr="005916C0">
        <w:t>: Projects for Septic System Removal</w:t>
      </w:r>
      <w:bookmarkEnd w:id="184"/>
    </w:p>
    <w:tbl>
      <w:tblPr>
        <w:tblStyle w:val="TableGrid"/>
        <w:tblW w:w="12960" w:type="dxa"/>
        <w:jc w:val="center"/>
        <w:tblLook w:val="0420" w:firstRow="1" w:lastRow="0" w:firstColumn="0" w:lastColumn="0" w:noHBand="0" w:noVBand="1"/>
        <w:tblCaption w:val="Stakeholder Projects for Septic System Removal"/>
      </w:tblPr>
      <w:tblGrid>
        <w:gridCol w:w="837"/>
        <w:gridCol w:w="897"/>
        <w:gridCol w:w="1906"/>
        <w:gridCol w:w="1902"/>
        <w:gridCol w:w="1026"/>
        <w:gridCol w:w="1156"/>
        <w:gridCol w:w="1131"/>
        <w:gridCol w:w="1453"/>
        <w:gridCol w:w="1334"/>
        <w:gridCol w:w="1318"/>
      </w:tblGrid>
      <w:tr w:rsidR="0081522F" w:rsidRPr="005916C0" w14:paraId="7444A465" w14:textId="77777777" w:rsidTr="00C44173">
        <w:trPr>
          <w:cantSplit/>
          <w:trHeight w:val="340"/>
          <w:tblHeader/>
          <w:jc w:val="center"/>
        </w:trPr>
        <w:tc>
          <w:tcPr>
            <w:tcW w:w="798" w:type="dxa"/>
            <w:shd w:val="clear" w:color="auto" w:fill="BDD7EE"/>
            <w:vAlign w:val="center"/>
          </w:tcPr>
          <w:p w14:paraId="34D0528A" w14:textId="77777777" w:rsidR="00C87533" w:rsidRPr="005916C0" w:rsidRDefault="00C87533" w:rsidP="00C44173">
            <w:pPr>
              <w:spacing w:after="0"/>
              <w:jc w:val="center"/>
              <w:rPr>
                <w:rFonts w:eastAsia="Times New Roman" w:cs="Arial"/>
                <w:b/>
                <w:bCs/>
                <w:color w:val="000000"/>
                <w:sz w:val="18"/>
                <w:szCs w:val="18"/>
              </w:rPr>
            </w:pPr>
            <w:bookmarkStart w:id="185" w:name="_Hlk47965805"/>
            <w:r w:rsidRPr="005916C0">
              <w:rPr>
                <w:rFonts w:eastAsia="Times New Roman" w:cs="Arial"/>
                <w:b/>
                <w:bCs/>
                <w:color w:val="000000"/>
                <w:sz w:val="18"/>
                <w:szCs w:val="18"/>
              </w:rPr>
              <w:t>Year Added</w:t>
            </w:r>
          </w:p>
        </w:tc>
        <w:tc>
          <w:tcPr>
            <w:tcW w:w="897" w:type="dxa"/>
            <w:shd w:val="clear" w:color="auto" w:fill="BDD7EE"/>
            <w:vAlign w:val="center"/>
          </w:tcPr>
          <w:p w14:paraId="36FB3A4C" w14:textId="77777777"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921" w:type="dxa"/>
            <w:shd w:val="clear" w:color="auto" w:fill="BDD7EE"/>
            <w:vAlign w:val="center"/>
            <w:hideMark/>
          </w:tcPr>
          <w:p w14:paraId="5EF837FF" w14:textId="77777777" w:rsidR="00C87533" w:rsidRPr="005916C0" w:rsidRDefault="00C87533" w:rsidP="00C44173">
            <w:pPr>
              <w:spacing w:after="0"/>
              <w:jc w:val="center"/>
              <w:rPr>
                <w:rFonts w:eastAsia="Times New Roman" w:cs="Arial"/>
                <w:b/>
                <w:bCs/>
                <w:color w:val="000000"/>
                <w:sz w:val="18"/>
                <w:szCs w:val="18"/>
              </w:rPr>
            </w:pPr>
            <w:bookmarkStart w:id="186" w:name="_Hlk533166014"/>
            <w:r w:rsidRPr="005916C0">
              <w:rPr>
                <w:rFonts w:eastAsia="Times New Roman" w:cs="Arial"/>
                <w:b/>
                <w:bCs/>
                <w:color w:val="000000"/>
                <w:sz w:val="18"/>
                <w:szCs w:val="18"/>
              </w:rPr>
              <w:t>Project Name</w:t>
            </w:r>
          </w:p>
        </w:tc>
        <w:tc>
          <w:tcPr>
            <w:tcW w:w="1912" w:type="dxa"/>
            <w:shd w:val="clear" w:color="auto" w:fill="BDD7EE"/>
            <w:vAlign w:val="center"/>
            <w:hideMark/>
          </w:tcPr>
          <w:p w14:paraId="738908ED" w14:textId="77777777"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1030" w:type="dxa"/>
            <w:shd w:val="clear" w:color="auto" w:fill="BDD7EE"/>
            <w:vAlign w:val="center"/>
            <w:hideMark/>
          </w:tcPr>
          <w:p w14:paraId="6B285D63" w14:textId="77777777"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57" w:type="dxa"/>
            <w:shd w:val="clear" w:color="auto" w:fill="BDD7EE"/>
            <w:vAlign w:val="center"/>
            <w:hideMark/>
          </w:tcPr>
          <w:p w14:paraId="06939162" w14:textId="37824AEB"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C4417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C4417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34" w:type="dxa"/>
            <w:shd w:val="clear" w:color="auto" w:fill="BDD7EE"/>
            <w:vAlign w:val="center"/>
          </w:tcPr>
          <w:p w14:paraId="663D1E29" w14:textId="7D8CDE56"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C44173"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Cost per Pound per Year</w:t>
            </w:r>
          </w:p>
        </w:tc>
        <w:tc>
          <w:tcPr>
            <w:tcW w:w="1457" w:type="dxa"/>
            <w:shd w:val="clear" w:color="auto" w:fill="BDD7EE"/>
            <w:vAlign w:val="center"/>
            <w:hideMark/>
          </w:tcPr>
          <w:p w14:paraId="51BB08A0" w14:textId="71914D72"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C441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C441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36" w:type="dxa"/>
            <w:shd w:val="clear" w:color="auto" w:fill="BDD7EE"/>
            <w:vAlign w:val="center"/>
          </w:tcPr>
          <w:p w14:paraId="0F46B406" w14:textId="3F84666A"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C4417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C4417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1318" w:type="dxa"/>
            <w:shd w:val="clear" w:color="auto" w:fill="BDD7EE"/>
            <w:vAlign w:val="center"/>
            <w:hideMark/>
          </w:tcPr>
          <w:p w14:paraId="2675121D" w14:textId="77777777" w:rsidR="00C87533" w:rsidRPr="005916C0" w:rsidRDefault="00C87533" w:rsidP="00C44173">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bookmarkEnd w:id="186"/>
      <w:tr w:rsidR="0081522F" w:rsidRPr="005916C0" w14:paraId="2031BDD2" w14:textId="77777777" w:rsidTr="006B7778">
        <w:trPr>
          <w:cantSplit/>
          <w:trHeight w:val="70"/>
          <w:jc w:val="center"/>
        </w:trPr>
        <w:tc>
          <w:tcPr>
            <w:tcW w:w="798" w:type="dxa"/>
            <w:shd w:val="clear" w:color="auto" w:fill="C5E0B3"/>
            <w:vAlign w:val="center"/>
          </w:tcPr>
          <w:p w14:paraId="4AF26E8E" w14:textId="1A54FA1D"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51880870" w14:textId="1B4E41E3" w:rsidR="00C34367" w:rsidRPr="005916C0" w:rsidRDefault="0035063D" w:rsidP="00C34367">
            <w:pPr>
              <w:spacing w:after="0"/>
              <w:jc w:val="center"/>
              <w:rPr>
                <w:rFonts w:eastAsia="Times New Roman" w:cs="Arial"/>
                <w:color w:val="000000"/>
                <w:sz w:val="18"/>
                <w:szCs w:val="18"/>
              </w:rPr>
            </w:pPr>
            <w:r w:rsidRPr="005916C0">
              <w:rPr>
                <w:rFonts w:eastAsia="Times New Roman" w:cs="Arial"/>
                <w:color w:val="000000"/>
                <w:sz w:val="18"/>
                <w:szCs w:val="18"/>
              </w:rPr>
              <w:t>2016-</w:t>
            </w:r>
            <w:r w:rsidR="00C34367" w:rsidRPr="005916C0">
              <w:rPr>
                <w:rFonts w:eastAsia="Times New Roman" w:cs="Arial"/>
                <w:color w:val="000000"/>
                <w:sz w:val="18"/>
                <w:szCs w:val="18"/>
              </w:rPr>
              <w:t>47</w:t>
            </w:r>
          </w:p>
        </w:tc>
        <w:tc>
          <w:tcPr>
            <w:tcW w:w="1921" w:type="dxa"/>
            <w:shd w:val="clear" w:color="auto" w:fill="C5E0B3"/>
            <w:vAlign w:val="center"/>
          </w:tcPr>
          <w:p w14:paraId="6AB89C22" w14:textId="03E69F94" w:rsidR="00C34367" w:rsidRPr="005916C0" w:rsidRDefault="00C34367" w:rsidP="00C34367">
            <w:pPr>
              <w:spacing w:after="0"/>
              <w:jc w:val="center"/>
              <w:rPr>
                <w:rFonts w:eastAsia="Times New Roman" w:cs="Arial"/>
                <w:color w:val="000000"/>
                <w:sz w:val="18"/>
                <w:szCs w:val="18"/>
              </w:rPr>
            </w:pPr>
            <w:r w:rsidRPr="005916C0">
              <w:rPr>
                <w:rFonts w:eastAsia="Times New Roman" w:cs="Arial"/>
                <w:sz w:val="18"/>
                <w:szCs w:val="18"/>
              </w:rPr>
              <w:t>Sykes Creek - Zone N*</w:t>
            </w:r>
          </w:p>
        </w:tc>
        <w:tc>
          <w:tcPr>
            <w:tcW w:w="1912" w:type="dxa"/>
            <w:shd w:val="clear" w:color="auto" w:fill="C5E0B3"/>
            <w:vAlign w:val="center"/>
          </w:tcPr>
          <w:p w14:paraId="474AB053" w14:textId="3F8A8FBB"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C5E0B3"/>
            <w:vAlign w:val="center"/>
          </w:tcPr>
          <w:p w14:paraId="175B302E" w14:textId="71EC9135"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57" w:type="dxa"/>
            <w:shd w:val="clear" w:color="auto" w:fill="C5E0B3"/>
            <w:vAlign w:val="center"/>
          </w:tcPr>
          <w:p w14:paraId="205407E4" w14:textId="783441F1" w:rsidR="00C34367" w:rsidRPr="005916C0" w:rsidRDefault="00C34367" w:rsidP="00C34367">
            <w:pPr>
              <w:spacing w:after="0"/>
              <w:jc w:val="center"/>
              <w:rPr>
                <w:rFonts w:eastAsia="Times New Roman" w:cs="Arial"/>
                <w:color w:val="000000"/>
                <w:sz w:val="18"/>
                <w:szCs w:val="18"/>
              </w:rPr>
            </w:pPr>
            <w:r w:rsidRPr="005916C0">
              <w:rPr>
                <w:rFonts w:cs="Arial"/>
                <w:sz w:val="18"/>
                <w:szCs w:val="18"/>
              </w:rPr>
              <w:t>2,784</w:t>
            </w:r>
          </w:p>
        </w:tc>
        <w:tc>
          <w:tcPr>
            <w:tcW w:w="1134" w:type="dxa"/>
            <w:shd w:val="clear" w:color="auto" w:fill="C5E0B3"/>
            <w:vAlign w:val="center"/>
          </w:tcPr>
          <w:p w14:paraId="52BF6BA0" w14:textId="1E452612"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14810" w:rsidRPr="005916C0">
              <w:rPr>
                <w:rFonts w:cs="Arial"/>
                <w:sz w:val="18"/>
                <w:szCs w:val="18"/>
              </w:rPr>
              <w:t>1,500</w:t>
            </w:r>
          </w:p>
        </w:tc>
        <w:tc>
          <w:tcPr>
            <w:tcW w:w="1457" w:type="dxa"/>
            <w:shd w:val="clear" w:color="auto" w:fill="C5E0B3"/>
            <w:vAlign w:val="center"/>
          </w:tcPr>
          <w:p w14:paraId="1490C300" w14:textId="040C8F52"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1095A3BB" w14:textId="70E2DE21"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57B6F069" w14:textId="5DD23F1A"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14810" w:rsidRPr="005916C0">
              <w:rPr>
                <w:rFonts w:cs="Arial"/>
                <w:sz w:val="18"/>
                <w:szCs w:val="18"/>
              </w:rPr>
              <w:t>4,176,000</w:t>
            </w:r>
          </w:p>
        </w:tc>
      </w:tr>
      <w:tr w:rsidR="0081522F" w:rsidRPr="005916C0" w14:paraId="6CA3E2A4" w14:textId="77777777" w:rsidTr="006B7778">
        <w:trPr>
          <w:cantSplit/>
          <w:trHeight w:val="70"/>
          <w:jc w:val="center"/>
        </w:trPr>
        <w:tc>
          <w:tcPr>
            <w:tcW w:w="798" w:type="dxa"/>
            <w:shd w:val="clear" w:color="auto" w:fill="C5E0B3"/>
            <w:vAlign w:val="center"/>
          </w:tcPr>
          <w:p w14:paraId="7B74384E" w14:textId="54AD4EB7"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34A0F3DC" w14:textId="0F1C7F87" w:rsidR="00C34367" w:rsidRPr="005916C0" w:rsidRDefault="0035063D" w:rsidP="00C34367">
            <w:pPr>
              <w:spacing w:after="0"/>
              <w:jc w:val="center"/>
              <w:rPr>
                <w:rFonts w:eastAsia="Times New Roman" w:cs="Arial"/>
                <w:color w:val="000000"/>
                <w:sz w:val="18"/>
                <w:szCs w:val="18"/>
              </w:rPr>
            </w:pPr>
            <w:r w:rsidRPr="005916C0">
              <w:rPr>
                <w:rFonts w:eastAsia="Times New Roman" w:cs="Arial"/>
                <w:color w:val="000000"/>
                <w:sz w:val="18"/>
                <w:szCs w:val="18"/>
              </w:rPr>
              <w:t>2016-</w:t>
            </w:r>
            <w:r w:rsidR="00C34367" w:rsidRPr="005916C0">
              <w:rPr>
                <w:rFonts w:eastAsia="Times New Roman" w:cs="Arial"/>
                <w:color w:val="000000"/>
                <w:sz w:val="18"/>
                <w:szCs w:val="18"/>
              </w:rPr>
              <w:t>48</w:t>
            </w:r>
          </w:p>
        </w:tc>
        <w:tc>
          <w:tcPr>
            <w:tcW w:w="1921" w:type="dxa"/>
            <w:shd w:val="clear" w:color="auto" w:fill="C5E0B3"/>
            <w:vAlign w:val="center"/>
          </w:tcPr>
          <w:p w14:paraId="1DB80B93" w14:textId="41849196" w:rsidR="00C34367" w:rsidRPr="005916C0" w:rsidRDefault="00C34367" w:rsidP="00C34367">
            <w:pPr>
              <w:spacing w:after="0"/>
              <w:jc w:val="center"/>
              <w:rPr>
                <w:rFonts w:eastAsia="Times New Roman" w:cs="Arial"/>
                <w:color w:val="000000"/>
                <w:sz w:val="18"/>
                <w:szCs w:val="18"/>
              </w:rPr>
            </w:pPr>
            <w:r w:rsidRPr="005916C0">
              <w:rPr>
                <w:rFonts w:eastAsia="Times New Roman" w:cs="Arial"/>
                <w:sz w:val="18"/>
                <w:szCs w:val="18"/>
              </w:rPr>
              <w:t>Sykes Creek - Zone M*</w:t>
            </w:r>
          </w:p>
        </w:tc>
        <w:tc>
          <w:tcPr>
            <w:tcW w:w="1912" w:type="dxa"/>
            <w:shd w:val="clear" w:color="auto" w:fill="C5E0B3"/>
            <w:vAlign w:val="center"/>
          </w:tcPr>
          <w:p w14:paraId="38A0D946" w14:textId="3883DADB"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C5E0B3"/>
            <w:vAlign w:val="center"/>
          </w:tcPr>
          <w:p w14:paraId="0DBC283A" w14:textId="4FFB938E"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57" w:type="dxa"/>
            <w:shd w:val="clear" w:color="auto" w:fill="C5E0B3"/>
            <w:vAlign w:val="center"/>
          </w:tcPr>
          <w:p w14:paraId="065FEBBA" w14:textId="3739F38E" w:rsidR="00C34367" w:rsidRPr="005916C0" w:rsidRDefault="00C34367" w:rsidP="00C34367">
            <w:pPr>
              <w:spacing w:after="0"/>
              <w:jc w:val="center"/>
              <w:rPr>
                <w:rFonts w:eastAsia="Times New Roman" w:cs="Arial"/>
                <w:color w:val="000000"/>
                <w:sz w:val="18"/>
                <w:szCs w:val="18"/>
              </w:rPr>
            </w:pPr>
            <w:r w:rsidRPr="005916C0">
              <w:rPr>
                <w:rFonts w:cs="Arial"/>
                <w:sz w:val="18"/>
                <w:szCs w:val="18"/>
              </w:rPr>
              <w:t>1,798</w:t>
            </w:r>
          </w:p>
        </w:tc>
        <w:tc>
          <w:tcPr>
            <w:tcW w:w="1134" w:type="dxa"/>
            <w:shd w:val="clear" w:color="auto" w:fill="C5E0B3"/>
            <w:vAlign w:val="center"/>
          </w:tcPr>
          <w:p w14:paraId="28E2E9F5" w14:textId="65CBBBFC" w:rsidR="00C34367" w:rsidRPr="005916C0" w:rsidRDefault="00C34367" w:rsidP="00C34367">
            <w:pPr>
              <w:spacing w:after="0"/>
              <w:jc w:val="center"/>
              <w:rPr>
                <w:rFonts w:eastAsia="Times New Roman" w:cs="Arial"/>
                <w:color w:val="000000"/>
                <w:sz w:val="18"/>
                <w:szCs w:val="18"/>
              </w:rPr>
            </w:pPr>
            <w:r w:rsidRPr="005916C0">
              <w:rPr>
                <w:rFonts w:cs="Arial"/>
                <w:sz w:val="18"/>
                <w:szCs w:val="18"/>
              </w:rPr>
              <w:t>$1,</w:t>
            </w:r>
            <w:r w:rsidR="00E14810" w:rsidRPr="005916C0">
              <w:rPr>
                <w:rFonts w:cs="Arial"/>
                <w:sz w:val="18"/>
                <w:szCs w:val="18"/>
              </w:rPr>
              <w:t>500</w:t>
            </w:r>
          </w:p>
        </w:tc>
        <w:tc>
          <w:tcPr>
            <w:tcW w:w="1457" w:type="dxa"/>
            <w:shd w:val="clear" w:color="auto" w:fill="C5E0B3"/>
            <w:vAlign w:val="center"/>
          </w:tcPr>
          <w:p w14:paraId="24361600" w14:textId="4A7091AC"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49F6C81B" w14:textId="5B914CB9"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1B677FF0" w14:textId="53F78FD5"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14810" w:rsidRPr="005916C0">
              <w:rPr>
                <w:rFonts w:cs="Arial"/>
                <w:sz w:val="18"/>
                <w:szCs w:val="18"/>
              </w:rPr>
              <w:t>2,697,000</w:t>
            </w:r>
          </w:p>
        </w:tc>
      </w:tr>
      <w:tr w:rsidR="0081522F" w:rsidRPr="005916C0" w14:paraId="205EE21E" w14:textId="77777777" w:rsidTr="006B7778">
        <w:trPr>
          <w:cantSplit/>
          <w:trHeight w:val="70"/>
          <w:jc w:val="center"/>
        </w:trPr>
        <w:tc>
          <w:tcPr>
            <w:tcW w:w="798" w:type="dxa"/>
            <w:shd w:val="clear" w:color="auto" w:fill="C5E0B3"/>
            <w:vAlign w:val="center"/>
          </w:tcPr>
          <w:p w14:paraId="37EAB29E" w14:textId="15E8EEE4"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41D32001" w14:textId="5FEA966A" w:rsidR="00C34367" w:rsidRPr="005916C0" w:rsidRDefault="0035063D" w:rsidP="00C34367">
            <w:pPr>
              <w:spacing w:after="0"/>
              <w:jc w:val="center"/>
              <w:rPr>
                <w:rFonts w:eastAsia="Times New Roman" w:cs="Arial"/>
                <w:color w:val="000000"/>
                <w:sz w:val="18"/>
                <w:szCs w:val="18"/>
              </w:rPr>
            </w:pPr>
            <w:r w:rsidRPr="005916C0">
              <w:rPr>
                <w:rFonts w:eastAsia="Times New Roman" w:cs="Arial"/>
                <w:color w:val="000000"/>
                <w:sz w:val="18"/>
                <w:szCs w:val="18"/>
              </w:rPr>
              <w:t>2016-</w:t>
            </w:r>
            <w:r w:rsidR="00C34367" w:rsidRPr="005916C0">
              <w:rPr>
                <w:rFonts w:eastAsia="Times New Roman" w:cs="Arial"/>
                <w:color w:val="000000"/>
                <w:sz w:val="18"/>
                <w:szCs w:val="18"/>
              </w:rPr>
              <w:t>49</w:t>
            </w:r>
          </w:p>
        </w:tc>
        <w:tc>
          <w:tcPr>
            <w:tcW w:w="1921" w:type="dxa"/>
            <w:shd w:val="clear" w:color="auto" w:fill="C5E0B3"/>
            <w:vAlign w:val="center"/>
          </w:tcPr>
          <w:p w14:paraId="5B7FA093" w14:textId="15D1F066" w:rsidR="00C34367" w:rsidRPr="005916C0" w:rsidRDefault="00C34367" w:rsidP="00C34367">
            <w:pPr>
              <w:spacing w:after="0"/>
              <w:jc w:val="center"/>
              <w:rPr>
                <w:rFonts w:eastAsia="Times New Roman" w:cs="Arial"/>
                <w:color w:val="000000"/>
                <w:sz w:val="18"/>
                <w:szCs w:val="18"/>
              </w:rPr>
            </w:pPr>
            <w:r w:rsidRPr="005916C0">
              <w:rPr>
                <w:rFonts w:eastAsia="Times New Roman" w:cs="Arial"/>
                <w:sz w:val="18"/>
                <w:szCs w:val="18"/>
              </w:rPr>
              <w:t>Sykes Creek - Zone T*</w:t>
            </w:r>
          </w:p>
        </w:tc>
        <w:tc>
          <w:tcPr>
            <w:tcW w:w="1912" w:type="dxa"/>
            <w:shd w:val="clear" w:color="auto" w:fill="C5E0B3"/>
            <w:vAlign w:val="center"/>
          </w:tcPr>
          <w:p w14:paraId="4A401BEA" w14:textId="356FD23C"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C5E0B3"/>
            <w:vAlign w:val="center"/>
          </w:tcPr>
          <w:p w14:paraId="187BCB28" w14:textId="015889ED"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57" w:type="dxa"/>
            <w:shd w:val="clear" w:color="auto" w:fill="C5E0B3"/>
            <w:vAlign w:val="center"/>
          </w:tcPr>
          <w:p w14:paraId="602D8DA1" w14:textId="78449B4B" w:rsidR="00C34367" w:rsidRPr="005916C0" w:rsidRDefault="00C34367" w:rsidP="00C34367">
            <w:pPr>
              <w:spacing w:after="0"/>
              <w:jc w:val="center"/>
              <w:rPr>
                <w:rFonts w:eastAsia="Times New Roman" w:cs="Arial"/>
                <w:color w:val="000000"/>
                <w:sz w:val="18"/>
                <w:szCs w:val="18"/>
              </w:rPr>
            </w:pPr>
            <w:r w:rsidRPr="005916C0">
              <w:rPr>
                <w:rFonts w:cs="Arial"/>
                <w:sz w:val="18"/>
                <w:szCs w:val="18"/>
              </w:rPr>
              <w:t>3,360</w:t>
            </w:r>
          </w:p>
        </w:tc>
        <w:tc>
          <w:tcPr>
            <w:tcW w:w="1134" w:type="dxa"/>
            <w:shd w:val="clear" w:color="auto" w:fill="C5E0B3"/>
            <w:vAlign w:val="center"/>
          </w:tcPr>
          <w:p w14:paraId="4E9F39FF" w14:textId="5B55BDB0" w:rsidR="00C34367" w:rsidRPr="005916C0" w:rsidRDefault="00C34367" w:rsidP="00C34367">
            <w:pPr>
              <w:spacing w:after="0"/>
              <w:jc w:val="center"/>
              <w:rPr>
                <w:rFonts w:eastAsia="Times New Roman" w:cs="Arial"/>
                <w:color w:val="000000"/>
                <w:sz w:val="18"/>
                <w:szCs w:val="18"/>
              </w:rPr>
            </w:pPr>
            <w:r w:rsidRPr="005916C0">
              <w:rPr>
                <w:rFonts w:cs="Arial"/>
                <w:sz w:val="18"/>
                <w:szCs w:val="18"/>
              </w:rPr>
              <w:t>$1,</w:t>
            </w:r>
            <w:r w:rsidR="00E14810" w:rsidRPr="005916C0">
              <w:rPr>
                <w:rFonts w:cs="Arial"/>
                <w:sz w:val="18"/>
                <w:szCs w:val="18"/>
              </w:rPr>
              <w:t>500</w:t>
            </w:r>
          </w:p>
        </w:tc>
        <w:tc>
          <w:tcPr>
            <w:tcW w:w="1457" w:type="dxa"/>
            <w:shd w:val="clear" w:color="auto" w:fill="C5E0B3"/>
            <w:vAlign w:val="center"/>
          </w:tcPr>
          <w:p w14:paraId="4D80C3AD" w14:textId="70393BDB"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5FDFAE18" w14:textId="5EBA3AEA"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2326BE4A" w14:textId="035AE494"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14810" w:rsidRPr="005916C0">
              <w:rPr>
                <w:rFonts w:cs="Arial"/>
                <w:sz w:val="18"/>
                <w:szCs w:val="18"/>
              </w:rPr>
              <w:t>5,040,000</w:t>
            </w:r>
          </w:p>
        </w:tc>
      </w:tr>
      <w:tr w:rsidR="0081522F" w:rsidRPr="005916C0" w14:paraId="6B2789AA" w14:textId="77777777" w:rsidTr="006B7778">
        <w:trPr>
          <w:cantSplit/>
          <w:trHeight w:val="70"/>
          <w:jc w:val="center"/>
        </w:trPr>
        <w:tc>
          <w:tcPr>
            <w:tcW w:w="798" w:type="dxa"/>
            <w:shd w:val="clear" w:color="auto" w:fill="C5E0B3"/>
            <w:vAlign w:val="center"/>
          </w:tcPr>
          <w:p w14:paraId="63FCA096" w14:textId="09378D25"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6DA978D3" w14:textId="08B4BDA9"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2016-30</w:t>
            </w:r>
          </w:p>
        </w:tc>
        <w:tc>
          <w:tcPr>
            <w:tcW w:w="1921" w:type="dxa"/>
            <w:shd w:val="clear" w:color="auto" w:fill="C5E0B3"/>
            <w:vAlign w:val="center"/>
          </w:tcPr>
          <w:p w14:paraId="198D2ACB" w14:textId="21176E0C" w:rsidR="00C34367" w:rsidRPr="005916C0" w:rsidRDefault="00C34367" w:rsidP="00C34367">
            <w:pPr>
              <w:spacing w:after="0"/>
              <w:jc w:val="center"/>
              <w:rPr>
                <w:rFonts w:eastAsia="Times New Roman" w:cs="Arial"/>
                <w:color w:val="000000"/>
                <w:sz w:val="18"/>
                <w:szCs w:val="18"/>
              </w:rPr>
            </w:pPr>
            <w:r w:rsidRPr="005916C0">
              <w:rPr>
                <w:rFonts w:eastAsia="Times New Roman" w:cs="Arial"/>
                <w:sz w:val="18"/>
                <w:szCs w:val="18"/>
              </w:rPr>
              <w:t>City of Rockledge*</w:t>
            </w:r>
          </w:p>
        </w:tc>
        <w:tc>
          <w:tcPr>
            <w:tcW w:w="1912" w:type="dxa"/>
            <w:shd w:val="clear" w:color="auto" w:fill="C5E0B3"/>
            <w:vAlign w:val="center"/>
          </w:tcPr>
          <w:p w14:paraId="57AF7633" w14:textId="45E0E750"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City of Rockledge</w:t>
            </w:r>
          </w:p>
        </w:tc>
        <w:tc>
          <w:tcPr>
            <w:tcW w:w="1030" w:type="dxa"/>
            <w:shd w:val="clear" w:color="auto" w:fill="C5E0B3"/>
            <w:vAlign w:val="center"/>
          </w:tcPr>
          <w:p w14:paraId="0156752C" w14:textId="63B31C17"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6CD9C903" w14:textId="74780A64" w:rsidR="00C34367" w:rsidRPr="005916C0" w:rsidRDefault="00C34367" w:rsidP="00C34367">
            <w:pPr>
              <w:spacing w:after="0"/>
              <w:jc w:val="center"/>
              <w:rPr>
                <w:rFonts w:eastAsia="Times New Roman" w:cs="Arial"/>
                <w:color w:val="000000"/>
                <w:sz w:val="18"/>
                <w:szCs w:val="18"/>
              </w:rPr>
            </w:pPr>
            <w:r w:rsidRPr="005916C0">
              <w:rPr>
                <w:rFonts w:cs="Arial"/>
                <w:sz w:val="18"/>
                <w:szCs w:val="18"/>
              </w:rPr>
              <w:t>712</w:t>
            </w:r>
          </w:p>
        </w:tc>
        <w:tc>
          <w:tcPr>
            <w:tcW w:w="1134" w:type="dxa"/>
            <w:shd w:val="clear" w:color="auto" w:fill="C5E0B3"/>
            <w:vAlign w:val="center"/>
          </w:tcPr>
          <w:p w14:paraId="7A01627C" w14:textId="328BF16F" w:rsidR="00C34367" w:rsidRPr="005916C0" w:rsidRDefault="00C34367" w:rsidP="00C34367">
            <w:pPr>
              <w:spacing w:after="0"/>
              <w:jc w:val="center"/>
              <w:rPr>
                <w:rFonts w:eastAsia="Times New Roman" w:cs="Arial"/>
                <w:color w:val="000000"/>
                <w:sz w:val="18"/>
                <w:szCs w:val="18"/>
              </w:rPr>
            </w:pPr>
            <w:r w:rsidRPr="005916C0">
              <w:rPr>
                <w:rFonts w:cs="Arial"/>
                <w:sz w:val="18"/>
                <w:szCs w:val="18"/>
              </w:rPr>
              <w:t>$703</w:t>
            </w:r>
          </w:p>
        </w:tc>
        <w:tc>
          <w:tcPr>
            <w:tcW w:w="1457" w:type="dxa"/>
            <w:shd w:val="clear" w:color="auto" w:fill="C5E0B3"/>
            <w:vAlign w:val="center"/>
          </w:tcPr>
          <w:p w14:paraId="222C3818" w14:textId="2427D17C"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1570ACBD" w14:textId="269C5452"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1E9F9518" w14:textId="43089320" w:rsidR="00C34367" w:rsidRPr="005916C0" w:rsidRDefault="00C34367" w:rsidP="00C34367">
            <w:pPr>
              <w:spacing w:after="0"/>
              <w:jc w:val="center"/>
              <w:rPr>
                <w:rFonts w:eastAsia="Times New Roman" w:cs="Arial"/>
                <w:color w:val="000000"/>
                <w:sz w:val="18"/>
                <w:szCs w:val="18"/>
              </w:rPr>
            </w:pPr>
            <w:r w:rsidRPr="005916C0">
              <w:rPr>
                <w:rFonts w:cs="Arial"/>
                <w:sz w:val="18"/>
                <w:szCs w:val="18"/>
              </w:rPr>
              <w:t>$500,580</w:t>
            </w:r>
          </w:p>
        </w:tc>
      </w:tr>
      <w:tr w:rsidR="0081522F" w:rsidRPr="005916C0" w14:paraId="6B1C3304" w14:textId="77777777" w:rsidTr="006B7778">
        <w:trPr>
          <w:cantSplit/>
          <w:trHeight w:val="70"/>
          <w:jc w:val="center"/>
        </w:trPr>
        <w:tc>
          <w:tcPr>
            <w:tcW w:w="798" w:type="dxa"/>
            <w:shd w:val="clear" w:color="auto" w:fill="C5E0B3"/>
            <w:vAlign w:val="center"/>
          </w:tcPr>
          <w:p w14:paraId="3E853FD0" w14:textId="1B61A586"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18EDDA8B" w14:textId="0AEF5E49"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2016-31</w:t>
            </w:r>
            <w:r w:rsidR="00E51ACD" w:rsidRPr="005916C0">
              <w:rPr>
                <w:rFonts w:eastAsia="Times New Roman" w:cs="Arial"/>
                <w:color w:val="000000"/>
                <w:sz w:val="18"/>
                <w:szCs w:val="18"/>
              </w:rPr>
              <w:t>/32</w:t>
            </w:r>
          </w:p>
        </w:tc>
        <w:tc>
          <w:tcPr>
            <w:tcW w:w="1921" w:type="dxa"/>
            <w:shd w:val="clear" w:color="auto" w:fill="C5E0B3"/>
            <w:vAlign w:val="center"/>
          </w:tcPr>
          <w:p w14:paraId="77E5C103" w14:textId="1EE23911" w:rsidR="00C34367" w:rsidRPr="005916C0" w:rsidRDefault="00C34367" w:rsidP="00C34367">
            <w:pPr>
              <w:spacing w:after="0"/>
              <w:jc w:val="center"/>
              <w:rPr>
                <w:rFonts w:eastAsia="Times New Roman" w:cs="Arial"/>
                <w:color w:val="000000"/>
                <w:sz w:val="18"/>
                <w:szCs w:val="18"/>
              </w:rPr>
            </w:pPr>
            <w:r w:rsidRPr="005916C0">
              <w:rPr>
                <w:rFonts w:eastAsia="Times New Roman" w:cs="Arial"/>
                <w:sz w:val="18"/>
                <w:szCs w:val="18"/>
              </w:rPr>
              <w:t xml:space="preserve">City of Cocoa </w:t>
            </w:r>
            <w:r w:rsidR="00E51ACD" w:rsidRPr="005916C0">
              <w:rPr>
                <w:rFonts w:eastAsia="Times New Roman" w:cs="Arial"/>
                <w:sz w:val="18"/>
                <w:szCs w:val="18"/>
              </w:rPr>
              <w:t>–</w:t>
            </w:r>
            <w:r w:rsidRPr="005916C0">
              <w:rPr>
                <w:rFonts w:eastAsia="Times New Roman" w:cs="Arial"/>
                <w:sz w:val="18"/>
                <w:szCs w:val="18"/>
              </w:rPr>
              <w:t xml:space="preserve"> Zone</w:t>
            </w:r>
            <w:r w:rsidR="00E51ACD" w:rsidRPr="005916C0">
              <w:rPr>
                <w:rFonts w:eastAsia="Times New Roman" w:cs="Arial"/>
                <w:sz w:val="18"/>
                <w:szCs w:val="18"/>
              </w:rPr>
              <w:t>s J and</w:t>
            </w:r>
            <w:r w:rsidRPr="005916C0">
              <w:rPr>
                <w:rFonts w:eastAsia="Times New Roman" w:cs="Arial"/>
                <w:sz w:val="18"/>
                <w:szCs w:val="18"/>
              </w:rPr>
              <w:t xml:space="preserve"> K*</w:t>
            </w:r>
          </w:p>
        </w:tc>
        <w:tc>
          <w:tcPr>
            <w:tcW w:w="1912" w:type="dxa"/>
            <w:shd w:val="clear" w:color="auto" w:fill="C5E0B3"/>
            <w:vAlign w:val="center"/>
          </w:tcPr>
          <w:p w14:paraId="442A8AF9" w14:textId="6AB74F51"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City of Cocoa</w:t>
            </w:r>
          </w:p>
        </w:tc>
        <w:tc>
          <w:tcPr>
            <w:tcW w:w="1030" w:type="dxa"/>
            <w:shd w:val="clear" w:color="auto" w:fill="C5E0B3"/>
            <w:vAlign w:val="center"/>
          </w:tcPr>
          <w:p w14:paraId="2F22481A" w14:textId="6DE10A66"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5134D886" w14:textId="2489DA4B" w:rsidR="00C34367" w:rsidRPr="005916C0" w:rsidRDefault="00E51ACD" w:rsidP="00C34367">
            <w:pPr>
              <w:spacing w:after="0"/>
              <w:jc w:val="center"/>
              <w:rPr>
                <w:rFonts w:eastAsia="Times New Roman" w:cs="Arial"/>
                <w:color w:val="000000"/>
                <w:sz w:val="18"/>
                <w:szCs w:val="18"/>
              </w:rPr>
            </w:pPr>
            <w:r w:rsidRPr="005916C0">
              <w:rPr>
                <w:rFonts w:cs="Arial"/>
                <w:sz w:val="18"/>
                <w:szCs w:val="18"/>
              </w:rPr>
              <w:t>3,748</w:t>
            </w:r>
          </w:p>
        </w:tc>
        <w:tc>
          <w:tcPr>
            <w:tcW w:w="1134" w:type="dxa"/>
            <w:shd w:val="clear" w:color="auto" w:fill="C5E0B3"/>
            <w:vAlign w:val="center"/>
          </w:tcPr>
          <w:p w14:paraId="736366AA" w14:textId="745E0D75"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51ACD" w:rsidRPr="005916C0">
              <w:rPr>
                <w:rFonts w:cs="Arial"/>
                <w:sz w:val="18"/>
                <w:szCs w:val="18"/>
              </w:rPr>
              <w:t>1,500</w:t>
            </w:r>
          </w:p>
        </w:tc>
        <w:tc>
          <w:tcPr>
            <w:tcW w:w="1457" w:type="dxa"/>
            <w:shd w:val="clear" w:color="auto" w:fill="C5E0B3"/>
            <w:vAlign w:val="center"/>
          </w:tcPr>
          <w:p w14:paraId="47668DBB" w14:textId="565B9233"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44581015" w14:textId="12048227" w:rsidR="00C34367" w:rsidRPr="005916C0" w:rsidRDefault="00C34367" w:rsidP="00C34367">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016DC49C" w14:textId="682577E0" w:rsidR="00C34367" w:rsidRPr="005916C0" w:rsidRDefault="00C34367" w:rsidP="00C34367">
            <w:pPr>
              <w:spacing w:after="0"/>
              <w:jc w:val="center"/>
              <w:rPr>
                <w:rFonts w:eastAsia="Times New Roman" w:cs="Arial"/>
                <w:color w:val="000000"/>
                <w:sz w:val="18"/>
                <w:szCs w:val="18"/>
              </w:rPr>
            </w:pPr>
            <w:r w:rsidRPr="005916C0">
              <w:rPr>
                <w:rFonts w:cs="Arial"/>
                <w:sz w:val="18"/>
                <w:szCs w:val="18"/>
              </w:rPr>
              <w:t>$</w:t>
            </w:r>
            <w:r w:rsidR="00E51ACD" w:rsidRPr="005916C0">
              <w:rPr>
                <w:rFonts w:cs="Arial"/>
                <w:sz w:val="18"/>
                <w:szCs w:val="18"/>
              </w:rPr>
              <w:t>5,622,000</w:t>
            </w:r>
          </w:p>
        </w:tc>
      </w:tr>
      <w:tr w:rsidR="00E14810" w:rsidRPr="005916C0" w14:paraId="6D663B08" w14:textId="77777777" w:rsidTr="006B7778">
        <w:trPr>
          <w:cantSplit/>
          <w:trHeight w:val="70"/>
          <w:jc w:val="center"/>
        </w:trPr>
        <w:tc>
          <w:tcPr>
            <w:tcW w:w="798" w:type="dxa"/>
            <w:shd w:val="clear" w:color="auto" w:fill="C5E0B3"/>
            <w:vAlign w:val="center"/>
          </w:tcPr>
          <w:p w14:paraId="2A5F104F" w14:textId="421840C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1C0171DB" w14:textId="3779749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2016-33</w:t>
            </w:r>
          </w:p>
        </w:tc>
        <w:tc>
          <w:tcPr>
            <w:tcW w:w="1921" w:type="dxa"/>
            <w:shd w:val="clear" w:color="auto" w:fill="C5E0B3"/>
            <w:vAlign w:val="center"/>
          </w:tcPr>
          <w:p w14:paraId="7E799926" w14:textId="497BD44C" w:rsidR="00E14810" w:rsidRPr="005916C0" w:rsidRDefault="00E14810" w:rsidP="00E14810">
            <w:pPr>
              <w:spacing w:after="0"/>
              <w:jc w:val="center"/>
              <w:rPr>
                <w:rFonts w:eastAsia="Times New Roman" w:cs="Arial"/>
                <w:sz w:val="18"/>
                <w:szCs w:val="18"/>
              </w:rPr>
            </w:pPr>
            <w:r w:rsidRPr="005916C0">
              <w:rPr>
                <w:rFonts w:eastAsia="Times New Roman" w:cs="Arial"/>
                <w:sz w:val="18"/>
                <w:szCs w:val="18"/>
              </w:rPr>
              <w:t>City of Melbourne*</w:t>
            </w:r>
          </w:p>
        </w:tc>
        <w:tc>
          <w:tcPr>
            <w:tcW w:w="1912" w:type="dxa"/>
            <w:shd w:val="clear" w:color="auto" w:fill="C5E0B3"/>
            <w:vAlign w:val="center"/>
          </w:tcPr>
          <w:p w14:paraId="19F548A8" w14:textId="2E8C4DF6"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C5E0B3"/>
            <w:vAlign w:val="center"/>
          </w:tcPr>
          <w:p w14:paraId="71F126A0" w14:textId="5797B4D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4B63C0E9" w14:textId="7201EAE8" w:rsidR="00E14810" w:rsidRPr="005916C0" w:rsidRDefault="00E14810" w:rsidP="00E14810">
            <w:pPr>
              <w:spacing w:after="0"/>
              <w:jc w:val="center"/>
              <w:rPr>
                <w:rFonts w:cs="Arial"/>
                <w:sz w:val="18"/>
                <w:szCs w:val="18"/>
              </w:rPr>
            </w:pPr>
            <w:r w:rsidRPr="005916C0">
              <w:rPr>
                <w:rFonts w:cs="Arial"/>
                <w:sz w:val="18"/>
                <w:szCs w:val="18"/>
              </w:rPr>
              <w:t>878</w:t>
            </w:r>
          </w:p>
        </w:tc>
        <w:tc>
          <w:tcPr>
            <w:tcW w:w="1134" w:type="dxa"/>
            <w:shd w:val="clear" w:color="auto" w:fill="C5E0B3"/>
            <w:vAlign w:val="center"/>
          </w:tcPr>
          <w:p w14:paraId="4CEC7CFE" w14:textId="4E9DACB5" w:rsidR="00E14810" w:rsidRPr="005916C0" w:rsidRDefault="00E14810" w:rsidP="00E14810">
            <w:pPr>
              <w:spacing w:after="0"/>
              <w:jc w:val="center"/>
              <w:rPr>
                <w:rFonts w:cs="Arial"/>
                <w:sz w:val="18"/>
                <w:szCs w:val="18"/>
              </w:rPr>
            </w:pPr>
            <w:r w:rsidRPr="005916C0">
              <w:rPr>
                <w:rFonts w:cs="Arial"/>
                <w:sz w:val="18"/>
                <w:szCs w:val="18"/>
              </w:rPr>
              <w:t>$988</w:t>
            </w:r>
          </w:p>
        </w:tc>
        <w:tc>
          <w:tcPr>
            <w:tcW w:w="1457" w:type="dxa"/>
            <w:shd w:val="clear" w:color="auto" w:fill="C5E0B3"/>
            <w:vAlign w:val="center"/>
          </w:tcPr>
          <w:p w14:paraId="2783E7A7" w14:textId="11F7814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0A5AC12C" w14:textId="5F2785B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56B15DBF" w14:textId="0A41A02A" w:rsidR="00E14810" w:rsidRPr="005916C0" w:rsidRDefault="00E14810" w:rsidP="00E14810">
            <w:pPr>
              <w:spacing w:after="0"/>
              <w:jc w:val="center"/>
              <w:rPr>
                <w:rFonts w:cs="Arial"/>
                <w:sz w:val="18"/>
                <w:szCs w:val="18"/>
              </w:rPr>
            </w:pPr>
            <w:r w:rsidRPr="005916C0">
              <w:rPr>
                <w:rFonts w:cs="Arial"/>
                <w:sz w:val="18"/>
                <w:szCs w:val="18"/>
              </w:rPr>
              <w:t>$867,672</w:t>
            </w:r>
          </w:p>
        </w:tc>
      </w:tr>
      <w:tr w:rsidR="00E14810" w:rsidRPr="005916C0" w14:paraId="44F5F6CB" w14:textId="77777777" w:rsidTr="006B7778">
        <w:trPr>
          <w:cantSplit/>
          <w:trHeight w:val="70"/>
          <w:jc w:val="center"/>
        </w:trPr>
        <w:tc>
          <w:tcPr>
            <w:tcW w:w="798" w:type="dxa"/>
            <w:shd w:val="clear" w:color="auto" w:fill="C5E0B3"/>
            <w:vAlign w:val="center"/>
          </w:tcPr>
          <w:p w14:paraId="330B4162" w14:textId="29159D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51D829BD" w14:textId="3D4696C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2016-35</w:t>
            </w:r>
          </w:p>
        </w:tc>
        <w:tc>
          <w:tcPr>
            <w:tcW w:w="1921" w:type="dxa"/>
            <w:shd w:val="clear" w:color="auto" w:fill="C5E0B3"/>
            <w:vAlign w:val="center"/>
          </w:tcPr>
          <w:p w14:paraId="6CC60908" w14:textId="581415A1" w:rsidR="00E14810" w:rsidRPr="005916C0" w:rsidRDefault="00E14810" w:rsidP="00E14810">
            <w:pPr>
              <w:spacing w:after="0"/>
              <w:jc w:val="center"/>
              <w:rPr>
                <w:rFonts w:eastAsia="Times New Roman" w:cs="Arial"/>
                <w:sz w:val="18"/>
                <w:szCs w:val="18"/>
              </w:rPr>
            </w:pPr>
            <w:r w:rsidRPr="005916C0">
              <w:rPr>
                <w:rFonts w:cs="Arial"/>
                <w:sz w:val="18"/>
                <w:szCs w:val="18"/>
              </w:rPr>
              <w:t>South Beaches - Zone A*</w:t>
            </w:r>
          </w:p>
        </w:tc>
        <w:tc>
          <w:tcPr>
            <w:tcW w:w="1912" w:type="dxa"/>
            <w:shd w:val="clear" w:color="auto" w:fill="C5E0B3"/>
            <w:vAlign w:val="center"/>
          </w:tcPr>
          <w:p w14:paraId="04555BCA" w14:textId="158EB58E"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C5E0B3"/>
            <w:vAlign w:val="center"/>
          </w:tcPr>
          <w:p w14:paraId="59AF0CCD" w14:textId="1ED7C9E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2B8B0C0F" w14:textId="576A4B8F" w:rsidR="00E14810" w:rsidRPr="005916C0" w:rsidRDefault="00E14810" w:rsidP="00E14810">
            <w:pPr>
              <w:spacing w:after="0"/>
              <w:jc w:val="center"/>
              <w:rPr>
                <w:rFonts w:cs="Arial"/>
                <w:sz w:val="18"/>
                <w:szCs w:val="18"/>
              </w:rPr>
            </w:pPr>
            <w:r w:rsidRPr="005916C0">
              <w:rPr>
                <w:rFonts w:cs="Arial"/>
                <w:sz w:val="18"/>
                <w:szCs w:val="18"/>
              </w:rPr>
              <w:t>1,306</w:t>
            </w:r>
          </w:p>
        </w:tc>
        <w:tc>
          <w:tcPr>
            <w:tcW w:w="1134" w:type="dxa"/>
            <w:shd w:val="clear" w:color="auto" w:fill="C5E0B3"/>
            <w:vAlign w:val="center"/>
          </w:tcPr>
          <w:p w14:paraId="105A7165" w14:textId="50FFBADC" w:rsidR="00E14810" w:rsidRPr="005916C0" w:rsidRDefault="00E14810" w:rsidP="00E14810">
            <w:pPr>
              <w:spacing w:after="0"/>
              <w:jc w:val="center"/>
              <w:rPr>
                <w:rFonts w:cs="Arial"/>
                <w:sz w:val="18"/>
                <w:szCs w:val="18"/>
              </w:rPr>
            </w:pPr>
            <w:r w:rsidRPr="005916C0">
              <w:rPr>
                <w:rFonts w:cs="Arial"/>
                <w:sz w:val="18"/>
                <w:szCs w:val="18"/>
              </w:rPr>
              <w:t>$1,500</w:t>
            </w:r>
          </w:p>
        </w:tc>
        <w:tc>
          <w:tcPr>
            <w:tcW w:w="1457" w:type="dxa"/>
            <w:shd w:val="clear" w:color="auto" w:fill="C5E0B3"/>
            <w:vAlign w:val="center"/>
          </w:tcPr>
          <w:p w14:paraId="78BCF047" w14:textId="1EA65D6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035AC3AA" w14:textId="6F5AEB06"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4C110B93" w14:textId="7DB0737E" w:rsidR="00E14810" w:rsidRPr="005916C0" w:rsidRDefault="00E14810" w:rsidP="00E14810">
            <w:pPr>
              <w:spacing w:after="0"/>
              <w:jc w:val="center"/>
              <w:rPr>
                <w:rFonts w:cs="Arial"/>
                <w:sz w:val="18"/>
                <w:szCs w:val="18"/>
              </w:rPr>
            </w:pPr>
            <w:r w:rsidRPr="005916C0">
              <w:rPr>
                <w:rFonts w:cs="Arial"/>
                <w:sz w:val="18"/>
                <w:szCs w:val="18"/>
              </w:rPr>
              <w:t>$1,959,000</w:t>
            </w:r>
          </w:p>
        </w:tc>
      </w:tr>
      <w:tr w:rsidR="00E14810" w:rsidRPr="005916C0" w14:paraId="44B26338" w14:textId="77777777" w:rsidTr="006B7778">
        <w:trPr>
          <w:cantSplit/>
          <w:trHeight w:val="70"/>
          <w:jc w:val="center"/>
        </w:trPr>
        <w:tc>
          <w:tcPr>
            <w:tcW w:w="798" w:type="dxa"/>
            <w:shd w:val="clear" w:color="auto" w:fill="C5E0B3"/>
            <w:vAlign w:val="center"/>
          </w:tcPr>
          <w:p w14:paraId="2844D2D0" w14:textId="546A44A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735830E7" w14:textId="0BD9231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2016-39</w:t>
            </w:r>
          </w:p>
        </w:tc>
        <w:tc>
          <w:tcPr>
            <w:tcW w:w="1921" w:type="dxa"/>
            <w:shd w:val="clear" w:color="auto" w:fill="C5E0B3"/>
            <w:vAlign w:val="center"/>
          </w:tcPr>
          <w:p w14:paraId="195908BA" w14:textId="24243ACB" w:rsidR="00E14810" w:rsidRPr="005916C0" w:rsidRDefault="00E14810" w:rsidP="00E14810">
            <w:pPr>
              <w:spacing w:after="0"/>
              <w:jc w:val="center"/>
              <w:rPr>
                <w:rFonts w:eastAsia="Times New Roman" w:cs="Arial"/>
                <w:sz w:val="18"/>
                <w:szCs w:val="18"/>
              </w:rPr>
            </w:pPr>
            <w:r w:rsidRPr="005916C0">
              <w:rPr>
                <w:rFonts w:eastAsia="Times New Roman" w:cs="Arial"/>
                <w:sz w:val="18"/>
                <w:szCs w:val="18"/>
              </w:rPr>
              <w:t>City of Palm Bay – Zone A*</w:t>
            </w:r>
          </w:p>
        </w:tc>
        <w:tc>
          <w:tcPr>
            <w:tcW w:w="1912" w:type="dxa"/>
            <w:shd w:val="clear" w:color="auto" w:fill="C5E0B3"/>
            <w:vAlign w:val="center"/>
          </w:tcPr>
          <w:p w14:paraId="07B09653" w14:textId="1CF046E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30" w:type="dxa"/>
            <w:shd w:val="clear" w:color="auto" w:fill="C5E0B3"/>
            <w:vAlign w:val="center"/>
          </w:tcPr>
          <w:p w14:paraId="1C839DF6" w14:textId="48DBE40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C5E0B3"/>
            <w:vAlign w:val="center"/>
          </w:tcPr>
          <w:p w14:paraId="004F9580" w14:textId="36C6D208" w:rsidR="00E14810" w:rsidRPr="005916C0" w:rsidRDefault="00E14810" w:rsidP="00E14810">
            <w:pPr>
              <w:spacing w:after="0"/>
              <w:jc w:val="center"/>
              <w:rPr>
                <w:rFonts w:cs="Arial"/>
                <w:sz w:val="18"/>
                <w:szCs w:val="18"/>
              </w:rPr>
            </w:pPr>
            <w:r w:rsidRPr="005916C0">
              <w:rPr>
                <w:rFonts w:cs="Arial"/>
                <w:sz w:val="18"/>
                <w:szCs w:val="18"/>
              </w:rPr>
              <w:t>2,136</w:t>
            </w:r>
          </w:p>
        </w:tc>
        <w:tc>
          <w:tcPr>
            <w:tcW w:w="1134" w:type="dxa"/>
            <w:shd w:val="clear" w:color="auto" w:fill="C5E0B3"/>
            <w:vAlign w:val="center"/>
          </w:tcPr>
          <w:p w14:paraId="08270CA5" w14:textId="04744451" w:rsidR="00E14810" w:rsidRPr="005916C0" w:rsidRDefault="00E14810" w:rsidP="00E14810">
            <w:pPr>
              <w:spacing w:after="0"/>
              <w:jc w:val="center"/>
              <w:rPr>
                <w:rFonts w:cs="Arial"/>
                <w:sz w:val="18"/>
                <w:szCs w:val="18"/>
              </w:rPr>
            </w:pPr>
            <w:r w:rsidRPr="005916C0">
              <w:rPr>
                <w:rFonts w:cs="Arial"/>
                <w:sz w:val="18"/>
                <w:szCs w:val="18"/>
              </w:rPr>
              <w:t>$1,203</w:t>
            </w:r>
          </w:p>
        </w:tc>
        <w:tc>
          <w:tcPr>
            <w:tcW w:w="1457" w:type="dxa"/>
            <w:shd w:val="clear" w:color="auto" w:fill="C5E0B3"/>
            <w:vAlign w:val="center"/>
          </w:tcPr>
          <w:p w14:paraId="5D1CD1CF" w14:textId="7B6D8ED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35A9DF70" w14:textId="350EEAB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50ED8FCC" w14:textId="18501387" w:rsidR="00E14810" w:rsidRPr="005916C0" w:rsidRDefault="00E14810" w:rsidP="00E14810">
            <w:pPr>
              <w:spacing w:after="0"/>
              <w:jc w:val="center"/>
              <w:rPr>
                <w:rFonts w:cs="Arial"/>
                <w:sz w:val="18"/>
                <w:szCs w:val="18"/>
              </w:rPr>
            </w:pPr>
            <w:r w:rsidRPr="005916C0">
              <w:rPr>
                <w:rFonts w:cs="Arial"/>
                <w:sz w:val="18"/>
                <w:szCs w:val="18"/>
              </w:rPr>
              <w:t>$2,569,644</w:t>
            </w:r>
          </w:p>
        </w:tc>
      </w:tr>
      <w:tr w:rsidR="00E14810" w:rsidRPr="005916C0" w14:paraId="1B1D29DA" w14:textId="77777777" w:rsidTr="006B7778">
        <w:trPr>
          <w:cantSplit/>
          <w:trHeight w:val="70"/>
          <w:jc w:val="center"/>
        </w:trPr>
        <w:tc>
          <w:tcPr>
            <w:tcW w:w="798" w:type="dxa"/>
            <w:shd w:val="clear" w:color="auto" w:fill="C5E0B3"/>
            <w:vAlign w:val="center"/>
          </w:tcPr>
          <w:p w14:paraId="5AFBA009" w14:textId="09F1B4EE"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02377282" w14:textId="18B6C4A3"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2016-46</w:t>
            </w:r>
          </w:p>
        </w:tc>
        <w:tc>
          <w:tcPr>
            <w:tcW w:w="1921" w:type="dxa"/>
            <w:shd w:val="clear" w:color="auto" w:fill="C5E0B3"/>
            <w:vAlign w:val="center"/>
          </w:tcPr>
          <w:p w14:paraId="243094A8" w14:textId="36A26134" w:rsidR="00E14810" w:rsidRPr="005916C0" w:rsidRDefault="00E14810" w:rsidP="00E14810">
            <w:pPr>
              <w:spacing w:after="0"/>
              <w:jc w:val="center"/>
              <w:rPr>
                <w:rFonts w:eastAsia="Times New Roman" w:cs="Arial"/>
                <w:sz w:val="18"/>
                <w:szCs w:val="18"/>
              </w:rPr>
            </w:pPr>
            <w:r w:rsidRPr="005916C0">
              <w:rPr>
                <w:rFonts w:eastAsia="Times New Roman" w:cs="Arial"/>
                <w:sz w:val="18"/>
                <w:szCs w:val="18"/>
              </w:rPr>
              <w:t>City of Palm Bay – Zone B*</w:t>
            </w:r>
          </w:p>
        </w:tc>
        <w:tc>
          <w:tcPr>
            <w:tcW w:w="1912" w:type="dxa"/>
            <w:shd w:val="clear" w:color="auto" w:fill="C5E0B3"/>
            <w:vAlign w:val="center"/>
          </w:tcPr>
          <w:p w14:paraId="76C3CA0C" w14:textId="0E77E66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30" w:type="dxa"/>
            <w:shd w:val="clear" w:color="auto" w:fill="C5E0B3"/>
            <w:vAlign w:val="center"/>
          </w:tcPr>
          <w:p w14:paraId="502B171C" w14:textId="28CDCC9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C5E0B3"/>
            <w:vAlign w:val="center"/>
          </w:tcPr>
          <w:p w14:paraId="2022649E" w14:textId="7A2E7CEA" w:rsidR="00E14810" w:rsidRPr="005916C0" w:rsidRDefault="00E14810" w:rsidP="00E14810">
            <w:pPr>
              <w:spacing w:after="0"/>
              <w:jc w:val="center"/>
              <w:rPr>
                <w:rFonts w:cs="Arial"/>
                <w:sz w:val="18"/>
                <w:szCs w:val="18"/>
              </w:rPr>
            </w:pPr>
            <w:r w:rsidRPr="005916C0">
              <w:rPr>
                <w:rFonts w:eastAsia="Times New Roman" w:cs="Arial"/>
                <w:sz w:val="18"/>
                <w:szCs w:val="18"/>
              </w:rPr>
              <w:t>6,809</w:t>
            </w:r>
          </w:p>
        </w:tc>
        <w:tc>
          <w:tcPr>
            <w:tcW w:w="1134" w:type="dxa"/>
            <w:shd w:val="clear" w:color="auto" w:fill="C5E0B3"/>
            <w:vAlign w:val="center"/>
          </w:tcPr>
          <w:p w14:paraId="627AB3E6" w14:textId="647B28D2" w:rsidR="00E14810" w:rsidRPr="005916C0" w:rsidRDefault="00E14810" w:rsidP="00E14810">
            <w:pPr>
              <w:spacing w:after="0"/>
              <w:jc w:val="center"/>
              <w:rPr>
                <w:rFonts w:cs="Arial"/>
                <w:sz w:val="18"/>
                <w:szCs w:val="18"/>
              </w:rPr>
            </w:pPr>
            <w:r w:rsidRPr="005916C0">
              <w:rPr>
                <w:rFonts w:eastAsia="Times New Roman" w:cs="Arial"/>
                <w:sz w:val="18"/>
                <w:szCs w:val="18"/>
              </w:rPr>
              <w:t>$1,220</w:t>
            </w:r>
          </w:p>
        </w:tc>
        <w:tc>
          <w:tcPr>
            <w:tcW w:w="1457" w:type="dxa"/>
            <w:shd w:val="clear" w:color="auto" w:fill="C5E0B3"/>
            <w:vAlign w:val="center"/>
          </w:tcPr>
          <w:p w14:paraId="185468BB" w14:textId="63D9FE6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7942902B" w14:textId="3D01371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09A1B158" w14:textId="72AA60DD" w:rsidR="00E14810" w:rsidRPr="005916C0" w:rsidRDefault="00E14810" w:rsidP="00E14810">
            <w:pPr>
              <w:spacing w:after="0"/>
              <w:jc w:val="center"/>
              <w:rPr>
                <w:rFonts w:cs="Arial"/>
                <w:sz w:val="18"/>
                <w:szCs w:val="18"/>
              </w:rPr>
            </w:pPr>
            <w:r w:rsidRPr="005916C0">
              <w:rPr>
                <w:rFonts w:eastAsia="Times New Roman" w:cs="Arial"/>
                <w:sz w:val="18"/>
                <w:szCs w:val="18"/>
              </w:rPr>
              <w:t>$8,309,628</w:t>
            </w:r>
          </w:p>
        </w:tc>
      </w:tr>
      <w:tr w:rsidR="00E14810" w:rsidRPr="005916C0" w14:paraId="108B48EA" w14:textId="77777777" w:rsidTr="006B7778">
        <w:trPr>
          <w:cantSplit/>
          <w:trHeight w:val="70"/>
          <w:jc w:val="center"/>
        </w:trPr>
        <w:tc>
          <w:tcPr>
            <w:tcW w:w="798" w:type="dxa"/>
            <w:shd w:val="clear" w:color="auto" w:fill="C5E0B3"/>
            <w:vAlign w:val="center"/>
          </w:tcPr>
          <w:p w14:paraId="6F0BECAB" w14:textId="08D01B0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37833CEE" w14:textId="66C3BF2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109</w:t>
            </w:r>
          </w:p>
        </w:tc>
        <w:tc>
          <w:tcPr>
            <w:tcW w:w="1921" w:type="dxa"/>
            <w:shd w:val="clear" w:color="auto" w:fill="C5E0B3"/>
            <w:vAlign w:val="center"/>
          </w:tcPr>
          <w:p w14:paraId="40C54403" w14:textId="70875D2B" w:rsidR="00E14810" w:rsidRPr="005916C0" w:rsidRDefault="00E14810" w:rsidP="00E14810">
            <w:pPr>
              <w:spacing w:after="0"/>
              <w:jc w:val="center"/>
              <w:rPr>
                <w:rFonts w:eastAsia="Times New Roman" w:cs="Arial"/>
                <w:color w:val="000000"/>
                <w:sz w:val="18"/>
                <w:szCs w:val="18"/>
              </w:rPr>
            </w:pPr>
            <w:r w:rsidRPr="005916C0">
              <w:rPr>
                <w:rFonts w:eastAsia="Times New Roman" w:cs="Arial"/>
                <w:sz w:val="18"/>
                <w:szCs w:val="18"/>
              </w:rPr>
              <w:t>City of Titusville - Zones A-G*</w:t>
            </w:r>
          </w:p>
        </w:tc>
        <w:tc>
          <w:tcPr>
            <w:tcW w:w="1912" w:type="dxa"/>
            <w:shd w:val="clear" w:color="auto" w:fill="C5E0B3"/>
            <w:vAlign w:val="center"/>
          </w:tcPr>
          <w:p w14:paraId="6ACF00DA" w14:textId="7BD04BF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030" w:type="dxa"/>
            <w:shd w:val="clear" w:color="auto" w:fill="C5E0B3"/>
            <w:vAlign w:val="center"/>
          </w:tcPr>
          <w:p w14:paraId="22609C44" w14:textId="6D58E735"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6F5793EC" w14:textId="4261F600"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1,563</w:t>
            </w:r>
          </w:p>
        </w:tc>
        <w:tc>
          <w:tcPr>
            <w:tcW w:w="1134" w:type="dxa"/>
            <w:shd w:val="clear" w:color="auto" w:fill="C5E0B3"/>
            <w:vAlign w:val="center"/>
          </w:tcPr>
          <w:p w14:paraId="0DD2BFEB" w14:textId="25999AF3" w:rsidR="00E14810" w:rsidRPr="005916C0" w:rsidRDefault="00E14810" w:rsidP="00E14810">
            <w:pPr>
              <w:spacing w:after="0"/>
              <w:jc w:val="center"/>
              <w:rPr>
                <w:rFonts w:eastAsia="Times New Roman" w:cs="Arial"/>
                <w:color w:val="000000"/>
                <w:sz w:val="18"/>
                <w:szCs w:val="18"/>
              </w:rPr>
            </w:pPr>
            <w:r w:rsidRPr="005916C0">
              <w:rPr>
                <w:rFonts w:cs="Arial"/>
                <w:sz w:val="18"/>
                <w:szCs w:val="18"/>
              </w:rPr>
              <w:t>$769</w:t>
            </w:r>
          </w:p>
        </w:tc>
        <w:tc>
          <w:tcPr>
            <w:tcW w:w="1457" w:type="dxa"/>
            <w:shd w:val="clear" w:color="auto" w:fill="C5E0B3"/>
            <w:vAlign w:val="center"/>
          </w:tcPr>
          <w:p w14:paraId="69196586" w14:textId="5201BA8E"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0E58A6A4" w14:textId="275EAFC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79FD96B3" w14:textId="335356E0"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$1,201,392</w:t>
            </w:r>
          </w:p>
        </w:tc>
      </w:tr>
      <w:tr w:rsidR="00E14810" w:rsidRPr="005916C0" w14:paraId="5D616506" w14:textId="77777777" w:rsidTr="006B7778">
        <w:trPr>
          <w:cantSplit/>
          <w:trHeight w:val="70"/>
          <w:jc w:val="center"/>
        </w:trPr>
        <w:tc>
          <w:tcPr>
            <w:tcW w:w="798" w:type="dxa"/>
            <w:shd w:val="clear" w:color="auto" w:fill="C5E0B3"/>
            <w:vAlign w:val="center"/>
          </w:tcPr>
          <w:p w14:paraId="4AB7B29C" w14:textId="4A713B7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044BF30D" w14:textId="1FD1895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203</w:t>
            </w:r>
          </w:p>
        </w:tc>
        <w:tc>
          <w:tcPr>
            <w:tcW w:w="1921" w:type="dxa"/>
            <w:shd w:val="clear" w:color="auto" w:fill="C5E0B3"/>
            <w:vAlign w:val="center"/>
          </w:tcPr>
          <w:p w14:paraId="70B7EE2B" w14:textId="140E39C7" w:rsidR="00E14810" w:rsidRPr="005916C0" w:rsidRDefault="00E14810" w:rsidP="00E14810">
            <w:pPr>
              <w:spacing w:after="0"/>
              <w:jc w:val="center"/>
              <w:rPr>
                <w:rFonts w:eastAsia="Times New Roman" w:cs="Arial"/>
                <w:color w:val="000000"/>
                <w:sz w:val="18"/>
                <w:szCs w:val="18"/>
              </w:rPr>
            </w:pPr>
            <w:r w:rsidRPr="005916C0">
              <w:rPr>
                <w:rFonts w:eastAsia="Times New Roman" w:cs="Arial"/>
                <w:sz w:val="18"/>
                <w:szCs w:val="18"/>
              </w:rPr>
              <w:t>South Central - Zone A*</w:t>
            </w:r>
          </w:p>
        </w:tc>
        <w:tc>
          <w:tcPr>
            <w:tcW w:w="1912" w:type="dxa"/>
            <w:shd w:val="clear" w:color="auto" w:fill="C5E0B3"/>
            <w:vAlign w:val="center"/>
          </w:tcPr>
          <w:p w14:paraId="5B38ED84" w14:textId="3A51E360"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C5E0B3"/>
            <w:vAlign w:val="center"/>
          </w:tcPr>
          <w:p w14:paraId="31FCD192" w14:textId="06AADBB6"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C5E0B3"/>
            <w:vAlign w:val="center"/>
          </w:tcPr>
          <w:p w14:paraId="4B00A81A" w14:textId="518AB0CE" w:rsidR="00E14810" w:rsidRPr="005916C0" w:rsidRDefault="00E14810" w:rsidP="00E14810">
            <w:pPr>
              <w:spacing w:after="0"/>
              <w:jc w:val="center"/>
              <w:rPr>
                <w:rFonts w:eastAsia="Times New Roman" w:cs="Arial"/>
                <w:color w:val="000000"/>
                <w:sz w:val="18"/>
                <w:szCs w:val="18"/>
              </w:rPr>
            </w:pPr>
            <w:r w:rsidRPr="005916C0">
              <w:rPr>
                <w:rFonts w:cs="Arial"/>
                <w:sz w:val="18"/>
                <w:szCs w:val="18"/>
              </w:rPr>
              <w:t>3,655</w:t>
            </w:r>
          </w:p>
        </w:tc>
        <w:tc>
          <w:tcPr>
            <w:tcW w:w="1134" w:type="dxa"/>
            <w:shd w:val="clear" w:color="auto" w:fill="C5E0B3"/>
            <w:vAlign w:val="center"/>
          </w:tcPr>
          <w:p w14:paraId="733DD405" w14:textId="754BA65A"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$1,500</w:t>
            </w:r>
          </w:p>
        </w:tc>
        <w:tc>
          <w:tcPr>
            <w:tcW w:w="1457" w:type="dxa"/>
            <w:shd w:val="clear" w:color="auto" w:fill="C5E0B3"/>
            <w:vAlign w:val="center"/>
          </w:tcPr>
          <w:p w14:paraId="25FBB735" w14:textId="7689549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C5E0B3"/>
            <w:vAlign w:val="center"/>
          </w:tcPr>
          <w:p w14:paraId="44B03B9A" w14:textId="0D7FA1D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C5E0B3"/>
            <w:vAlign w:val="center"/>
          </w:tcPr>
          <w:p w14:paraId="37EB6A7F" w14:textId="7239B504" w:rsidR="00E14810" w:rsidRPr="005916C0" w:rsidRDefault="00E14810" w:rsidP="00E14810">
            <w:pPr>
              <w:spacing w:after="0"/>
              <w:jc w:val="center"/>
              <w:rPr>
                <w:rFonts w:eastAsia="Times New Roman" w:cs="Arial"/>
                <w:color w:val="000000"/>
                <w:sz w:val="18"/>
                <w:szCs w:val="18"/>
              </w:rPr>
            </w:pPr>
            <w:r w:rsidRPr="005916C0">
              <w:rPr>
                <w:rFonts w:cs="Arial"/>
                <w:sz w:val="18"/>
                <w:szCs w:val="18"/>
              </w:rPr>
              <w:t>$5,482,500</w:t>
            </w:r>
          </w:p>
        </w:tc>
      </w:tr>
      <w:tr w:rsidR="00E14810" w:rsidRPr="005916C0" w14:paraId="2796E964" w14:textId="77777777" w:rsidTr="006B7778">
        <w:trPr>
          <w:cantSplit/>
          <w:trHeight w:val="70"/>
          <w:jc w:val="center"/>
        </w:trPr>
        <w:tc>
          <w:tcPr>
            <w:tcW w:w="798" w:type="dxa"/>
            <w:shd w:val="clear" w:color="auto" w:fill="FFF2CC" w:themeFill="accent4" w:themeFillTint="33"/>
            <w:vAlign w:val="center"/>
          </w:tcPr>
          <w:p w14:paraId="0863A9E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897" w:type="dxa"/>
            <w:shd w:val="clear" w:color="auto" w:fill="FFF2CC" w:themeFill="accent4" w:themeFillTint="33"/>
            <w:vAlign w:val="center"/>
          </w:tcPr>
          <w:p w14:paraId="727AF76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w:t>
            </w:r>
          </w:p>
        </w:tc>
        <w:tc>
          <w:tcPr>
            <w:tcW w:w="1921" w:type="dxa"/>
            <w:shd w:val="clear" w:color="auto" w:fill="FFF2CC" w:themeFill="accent4" w:themeFillTint="33"/>
            <w:vAlign w:val="center"/>
            <w:hideMark/>
          </w:tcPr>
          <w:p w14:paraId="72716854" w14:textId="239730C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Breeze Swept Septic</w:t>
            </w:r>
            <w:r w:rsidR="00493182" w:rsidRPr="005916C0">
              <w:rPr>
                <w:rFonts w:eastAsia="Times New Roman" w:cs="Arial"/>
                <w:color w:val="000000"/>
                <w:sz w:val="18"/>
                <w:szCs w:val="18"/>
              </w:rPr>
              <w:t>-</w:t>
            </w:r>
            <w:r w:rsidRPr="005916C0">
              <w:rPr>
                <w:rFonts w:eastAsia="Times New Roman" w:cs="Arial"/>
                <w:color w:val="000000"/>
                <w:sz w:val="18"/>
                <w:szCs w:val="18"/>
              </w:rPr>
              <w:t>to</w:t>
            </w:r>
            <w:r w:rsidR="00493182" w:rsidRPr="005916C0">
              <w:rPr>
                <w:rFonts w:eastAsia="Times New Roman" w:cs="Arial"/>
                <w:color w:val="000000"/>
                <w:sz w:val="18"/>
                <w:szCs w:val="18"/>
              </w:rPr>
              <w:t>-</w:t>
            </w:r>
            <w:r w:rsidRPr="005916C0">
              <w:rPr>
                <w:rFonts w:eastAsia="Times New Roman" w:cs="Arial"/>
                <w:color w:val="000000"/>
                <w:sz w:val="18"/>
                <w:szCs w:val="18"/>
              </w:rPr>
              <w:t>Sewer Connection+</w:t>
            </w:r>
          </w:p>
        </w:tc>
        <w:tc>
          <w:tcPr>
            <w:tcW w:w="1912" w:type="dxa"/>
            <w:shd w:val="clear" w:color="auto" w:fill="FFF2CC" w:themeFill="accent4" w:themeFillTint="33"/>
            <w:vAlign w:val="center"/>
            <w:hideMark/>
          </w:tcPr>
          <w:p w14:paraId="03BC56EE"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Rockledge</w:t>
            </w:r>
          </w:p>
        </w:tc>
        <w:tc>
          <w:tcPr>
            <w:tcW w:w="1030" w:type="dxa"/>
            <w:shd w:val="clear" w:color="auto" w:fill="FFF2CC" w:themeFill="accent4" w:themeFillTint="33"/>
            <w:vAlign w:val="center"/>
            <w:hideMark/>
          </w:tcPr>
          <w:p w14:paraId="6B5F980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hideMark/>
          </w:tcPr>
          <w:p w14:paraId="4D589E95"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2,002</w:t>
            </w:r>
          </w:p>
        </w:tc>
        <w:tc>
          <w:tcPr>
            <w:tcW w:w="1134" w:type="dxa"/>
            <w:shd w:val="clear" w:color="auto" w:fill="FFF2CC" w:themeFill="accent4" w:themeFillTint="33"/>
            <w:vAlign w:val="center"/>
          </w:tcPr>
          <w:p w14:paraId="5BC8AA25" w14:textId="35FA33A6"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$440</w:t>
            </w:r>
          </w:p>
        </w:tc>
        <w:tc>
          <w:tcPr>
            <w:tcW w:w="1457" w:type="dxa"/>
            <w:shd w:val="clear" w:color="auto" w:fill="FFF2CC" w:themeFill="accent4" w:themeFillTint="33"/>
            <w:vAlign w:val="center"/>
            <w:hideMark/>
          </w:tcPr>
          <w:p w14:paraId="3C343C7C"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B01423B"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hideMark/>
          </w:tcPr>
          <w:p w14:paraId="3A569B77"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$880,530</w:t>
            </w:r>
          </w:p>
        </w:tc>
      </w:tr>
      <w:tr w:rsidR="00E14810" w:rsidRPr="005916C0" w14:paraId="32F0D634" w14:textId="77777777" w:rsidTr="006B7778">
        <w:trPr>
          <w:cantSplit/>
          <w:trHeight w:val="58"/>
          <w:jc w:val="center"/>
        </w:trPr>
        <w:tc>
          <w:tcPr>
            <w:tcW w:w="798" w:type="dxa"/>
            <w:shd w:val="clear" w:color="auto" w:fill="FFF2CC" w:themeFill="accent4" w:themeFillTint="33"/>
            <w:vAlign w:val="center"/>
          </w:tcPr>
          <w:p w14:paraId="63846DE7"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897" w:type="dxa"/>
            <w:shd w:val="clear" w:color="auto" w:fill="FFF2CC" w:themeFill="accent4" w:themeFillTint="33"/>
            <w:vAlign w:val="center"/>
          </w:tcPr>
          <w:p w14:paraId="6A79292E" w14:textId="5A5449E0"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2a</w:t>
            </w:r>
          </w:p>
        </w:tc>
        <w:tc>
          <w:tcPr>
            <w:tcW w:w="1921" w:type="dxa"/>
            <w:shd w:val="clear" w:color="auto" w:fill="FFF2CC" w:themeFill="accent4" w:themeFillTint="33"/>
            <w:vAlign w:val="center"/>
            <w:hideMark/>
          </w:tcPr>
          <w:p w14:paraId="452DC9FD" w14:textId="382DAE0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Merritt Island Septic Phase Out Project+</w:t>
            </w:r>
          </w:p>
        </w:tc>
        <w:tc>
          <w:tcPr>
            <w:tcW w:w="1912" w:type="dxa"/>
            <w:shd w:val="clear" w:color="auto" w:fill="FFF2CC" w:themeFill="accent4" w:themeFillTint="33"/>
            <w:vAlign w:val="center"/>
            <w:hideMark/>
          </w:tcPr>
          <w:p w14:paraId="08AAC78E"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Merritt Island Redevelopment Agency</w:t>
            </w:r>
          </w:p>
        </w:tc>
        <w:tc>
          <w:tcPr>
            <w:tcW w:w="1030" w:type="dxa"/>
            <w:shd w:val="clear" w:color="auto" w:fill="FFF2CC" w:themeFill="accent4" w:themeFillTint="33"/>
            <w:vAlign w:val="center"/>
            <w:hideMark/>
          </w:tcPr>
          <w:p w14:paraId="1AB6417E"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hideMark/>
          </w:tcPr>
          <w:p w14:paraId="5CFB4D5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2,501</w:t>
            </w:r>
          </w:p>
        </w:tc>
        <w:tc>
          <w:tcPr>
            <w:tcW w:w="1134" w:type="dxa"/>
            <w:shd w:val="clear" w:color="auto" w:fill="FFF2CC" w:themeFill="accent4" w:themeFillTint="33"/>
            <w:vAlign w:val="center"/>
          </w:tcPr>
          <w:p w14:paraId="2FD4241B" w14:textId="5A9C3023"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$128</w:t>
            </w:r>
          </w:p>
        </w:tc>
        <w:tc>
          <w:tcPr>
            <w:tcW w:w="1457" w:type="dxa"/>
            <w:shd w:val="clear" w:color="auto" w:fill="FFF2CC" w:themeFill="accent4" w:themeFillTint="33"/>
            <w:vAlign w:val="center"/>
            <w:hideMark/>
          </w:tcPr>
          <w:p w14:paraId="7879FD8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B00A040"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hideMark/>
          </w:tcPr>
          <w:p w14:paraId="6210A0AC" w14:textId="2AE2511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$320,268</w:t>
            </w:r>
          </w:p>
        </w:tc>
      </w:tr>
      <w:tr w:rsidR="00E14810" w:rsidRPr="005916C0" w14:paraId="4C837D46" w14:textId="77777777" w:rsidTr="006B7778">
        <w:trPr>
          <w:cantSplit/>
          <w:trHeight w:val="70"/>
          <w:jc w:val="center"/>
        </w:trPr>
        <w:tc>
          <w:tcPr>
            <w:tcW w:w="798" w:type="dxa"/>
            <w:shd w:val="clear" w:color="auto" w:fill="FFF2CC" w:themeFill="accent4" w:themeFillTint="33"/>
            <w:vAlign w:val="center"/>
          </w:tcPr>
          <w:p w14:paraId="3A1DC42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897" w:type="dxa"/>
            <w:shd w:val="clear" w:color="auto" w:fill="FFF2CC" w:themeFill="accent4" w:themeFillTint="33"/>
            <w:vAlign w:val="center"/>
          </w:tcPr>
          <w:p w14:paraId="22FA77F0"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4</w:t>
            </w:r>
          </w:p>
        </w:tc>
        <w:tc>
          <w:tcPr>
            <w:tcW w:w="1921" w:type="dxa"/>
            <w:shd w:val="clear" w:color="auto" w:fill="FFF2CC" w:themeFill="accent4" w:themeFillTint="33"/>
            <w:vAlign w:val="center"/>
            <w:hideMark/>
          </w:tcPr>
          <w:p w14:paraId="7DD80A60" w14:textId="4877464B"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Hoag Sewer Conversion+</w:t>
            </w:r>
          </w:p>
        </w:tc>
        <w:tc>
          <w:tcPr>
            <w:tcW w:w="1912" w:type="dxa"/>
            <w:shd w:val="clear" w:color="auto" w:fill="FFF2CC" w:themeFill="accent4" w:themeFillTint="33"/>
            <w:vAlign w:val="center"/>
            <w:hideMark/>
          </w:tcPr>
          <w:p w14:paraId="6412FD0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hideMark/>
          </w:tcPr>
          <w:p w14:paraId="47830FC6"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hideMark/>
          </w:tcPr>
          <w:p w14:paraId="0A010B48"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101</w:t>
            </w:r>
          </w:p>
        </w:tc>
        <w:tc>
          <w:tcPr>
            <w:tcW w:w="1134" w:type="dxa"/>
            <w:shd w:val="clear" w:color="auto" w:fill="FFF2CC" w:themeFill="accent4" w:themeFillTint="33"/>
            <w:vAlign w:val="center"/>
          </w:tcPr>
          <w:p w14:paraId="651A6F4B" w14:textId="6539970A"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$852</w:t>
            </w:r>
          </w:p>
        </w:tc>
        <w:tc>
          <w:tcPr>
            <w:tcW w:w="1457" w:type="dxa"/>
            <w:shd w:val="clear" w:color="auto" w:fill="FFF2CC" w:themeFill="accent4" w:themeFillTint="33"/>
            <w:vAlign w:val="center"/>
            <w:hideMark/>
          </w:tcPr>
          <w:p w14:paraId="422C7B8B"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F8C6188"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hideMark/>
          </w:tcPr>
          <w:p w14:paraId="078676AD"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$86,031</w:t>
            </w:r>
          </w:p>
        </w:tc>
      </w:tr>
      <w:tr w:rsidR="00E14810" w:rsidRPr="005916C0" w14:paraId="04EC01B5" w14:textId="77777777" w:rsidTr="006B7778">
        <w:trPr>
          <w:cantSplit/>
          <w:trHeight w:val="70"/>
          <w:jc w:val="center"/>
        </w:trPr>
        <w:tc>
          <w:tcPr>
            <w:tcW w:w="798" w:type="dxa"/>
            <w:shd w:val="clear" w:color="auto" w:fill="FFF2CC" w:themeFill="accent4" w:themeFillTint="33"/>
            <w:vAlign w:val="center"/>
          </w:tcPr>
          <w:p w14:paraId="6B69C9A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897" w:type="dxa"/>
            <w:shd w:val="clear" w:color="auto" w:fill="FFF2CC" w:themeFill="accent4" w:themeFillTint="33"/>
            <w:vAlign w:val="center"/>
          </w:tcPr>
          <w:p w14:paraId="5469389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5</w:t>
            </w:r>
          </w:p>
        </w:tc>
        <w:tc>
          <w:tcPr>
            <w:tcW w:w="1921" w:type="dxa"/>
            <w:shd w:val="clear" w:color="auto" w:fill="FFF2CC" w:themeFill="accent4" w:themeFillTint="33"/>
            <w:vAlign w:val="center"/>
            <w:hideMark/>
          </w:tcPr>
          <w:p w14:paraId="63AC2875" w14:textId="75897E3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Pennwood Sewer Conversion</w:t>
            </w:r>
          </w:p>
        </w:tc>
        <w:tc>
          <w:tcPr>
            <w:tcW w:w="1912" w:type="dxa"/>
            <w:shd w:val="clear" w:color="auto" w:fill="FFF2CC" w:themeFill="accent4" w:themeFillTint="33"/>
            <w:vAlign w:val="center"/>
            <w:hideMark/>
          </w:tcPr>
          <w:p w14:paraId="5E98EE2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hideMark/>
          </w:tcPr>
          <w:p w14:paraId="2BF59D0C"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hideMark/>
          </w:tcPr>
          <w:p w14:paraId="08969C65" w14:textId="474CC155"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103</w:t>
            </w:r>
          </w:p>
        </w:tc>
        <w:tc>
          <w:tcPr>
            <w:tcW w:w="1134" w:type="dxa"/>
            <w:shd w:val="clear" w:color="auto" w:fill="FFF2CC" w:themeFill="accent4" w:themeFillTint="33"/>
            <w:vAlign w:val="center"/>
          </w:tcPr>
          <w:p w14:paraId="14FA89AA" w14:textId="66A1B0A5"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$786</w:t>
            </w:r>
          </w:p>
        </w:tc>
        <w:tc>
          <w:tcPr>
            <w:tcW w:w="1457" w:type="dxa"/>
            <w:shd w:val="clear" w:color="auto" w:fill="FFF2CC" w:themeFill="accent4" w:themeFillTint="33"/>
            <w:vAlign w:val="center"/>
            <w:hideMark/>
          </w:tcPr>
          <w:p w14:paraId="6A7FF05C"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4934DCB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hideMark/>
          </w:tcPr>
          <w:p w14:paraId="0C03B2B8" w14:textId="640290D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$81,000</w:t>
            </w:r>
          </w:p>
        </w:tc>
      </w:tr>
      <w:tr w:rsidR="00E14810" w:rsidRPr="005916C0" w14:paraId="47F85F96" w14:textId="77777777" w:rsidTr="006B7778">
        <w:trPr>
          <w:cantSplit/>
          <w:trHeight w:val="70"/>
          <w:jc w:val="center"/>
        </w:trPr>
        <w:tc>
          <w:tcPr>
            <w:tcW w:w="798" w:type="dxa"/>
            <w:shd w:val="clear" w:color="auto" w:fill="FFF2CC" w:themeFill="accent4" w:themeFillTint="33"/>
            <w:vAlign w:val="center"/>
          </w:tcPr>
          <w:p w14:paraId="6D0A2D7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7" w:type="dxa"/>
            <w:shd w:val="clear" w:color="auto" w:fill="FFF2CC" w:themeFill="accent4" w:themeFillTint="33"/>
            <w:vAlign w:val="center"/>
          </w:tcPr>
          <w:p w14:paraId="3A7EBDE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60</w:t>
            </w:r>
          </w:p>
        </w:tc>
        <w:tc>
          <w:tcPr>
            <w:tcW w:w="1921" w:type="dxa"/>
            <w:shd w:val="clear" w:color="auto" w:fill="FFF2CC" w:themeFill="accent4" w:themeFillTint="33"/>
            <w:vAlign w:val="center"/>
          </w:tcPr>
          <w:p w14:paraId="2B47AC52" w14:textId="22D0944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Sylvan Estates Septic-to-Sewer Conversion+</w:t>
            </w:r>
          </w:p>
        </w:tc>
        <w:tc>
          <w:tcPr>
            <w:tcW w:w="1912" w:type="dxa"/>
            <w:shd w:val="clear" w:color="auto" w:fill="FFF2CC" w:themeFill="accent4" w:themeFillTint="33"/>
            <w:vAlign w:val="center"/>
          </w:tcPr>
          <w:p w14:paraId="77AA8D1E"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West Melbourne</w:t>
            </w:r>
          </w:p>
        </w:tc>
        <w:tc>
          <w:tcPr>
            <w:tcW w:w="1030" w:type="dxa"/>
            <w:shd w:val="clear" w:color="auto" w:fill="FFF2CC" w:themeFill="accent4" w:themeFillTint="33"/>
            <w:vAlign w:val="center"/>
          </w:tcPr>
          <w:p w14:paraId="64F4B51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tcPr>
          <w:p w14:paraId="1AD4945E"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1,073</w:t>
            </w:r>
          </w:p>
        </w:tc>
        <w:tc>
          <w:tcPr>
            <w:tcW w:w="1134" w:type="dxa"/>
            <w:shd w:val="clear" w:color="auto" w:fill="FFF2CC" w:themeFill="accent4" w:themeFillTint="33"/>
            <w:vAlign w:val="center"/>
          </w:tcPr>
          <w:p w14:paraId="684C9F88" w14:textId="3B209665"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$1,455</w:t>
            </w:r>
          </w:p>
        </w:tc>
        <w:tc>
          <w:tcPr>
            <w:tcW w:w="1457" w:type="dxa"/>
            <w:shd w:val="clear" w:color="auto" w:fill="FFF2CC" w:themeFill="accent4" w:themeFillTint="33"/>
            <w:vAlign w:val="center"/>
          </w:tcPr>
          <w:p w14:paraId="5E9105E3"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C9BBB5D"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7D6FE02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$1,561,215</w:t>
            </w:r>
          </w:p>
        </w:tc>
      </w:tr>
      <w:tr w:rsidR="00E14810" w:rsidRPr="005916C0" w14:paraId="7A37A88E" w14:textId="77777777" w:rsidTr="006B7778">
        <w:trPr>
          <w:cantSplit/>
          <w:trHeight w:val="70"/>
          <w:jc w:val="center"/>
        </w:trPr>
        <w:tc>
          <w:tcPr>
            <w:tcW w:w="798" w:type="dxa"/>
            <w:shd w:val="clear" w:color="auto" w:fill="FFF2CC" w:themeFill="accent4" w:themeFillTint="33"/>
            <w:vAlign w:val="center"/>
          </w:tcPr>
          <w:p w14:paraId="1E77E8B8"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7" w:type="dxa"/>
            <w:shd w:val="clear" w:color="auto" w:fill="FFF2CC" w:themeFill="accent4" w:themeFillTint="33"/>
            <w:vAlign w:val="center"/>
          </w:tcPr>
          <w:p w14:paraId="79278B8B"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61</w:t>
            </w:r>
          </w:p>
        </w:tc>
        <w:tc>
          <w:tcPr>
            <w:tcW w:w="1921" w:type="dxa"/>
            <w:shd w:val="clear" w:color="auto" w:fill="FFF2CC" w:themeFill="accent4" w:themeFillTint="33"/>
            <w:vAlign w:val="center"/>
          </w:tcPr>
          <w:p w14:paraId="7D21563E" w14:textId="36D5F46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Riverside Drive Septic-to-Sewer Conversion+</w:t>
            </w:r>
          </w:p>
        </w:tc>
        <w:tc>
          <w:tcPr>
            <w:tcW w:w="1912" w:type="dxa"/>
            <w:shd w:val="clear" w:color="auto" w:fill="FFF2CC" w:themeFill="accent4" w:themeFillTint="33"/>
            <w:vAlign w:val="center"/>
          </w:tcPr>
          <w:p w14:paraId="02F6876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tcPr>
          <w:p w14:paraId="46B45BA5"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102CA6C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305</w:t>
            </w:r>
          </w:p>
        </w:tc>
        <w:tc>
          <w:tcPr>
            <w:tcW w:w="1134" w:type="dxa"/>
            <w:shd w:val="clear" w:color="auto" w:fill="FFF2CC" w:themeFill="accent4" w:themeFillTint="33"/>
            <w:vAlign w:val="center"/>
          </w:tcPr>
          <w:p w14:paraId="1C06147B" w14:textId="6C3662DA"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$872</w:t>
            </w:r>
          </w:p>
        </w:tc>
        <w:tc>
          <w:tcPr>
            <w:tcW w:w="1457" w:type="dxa"/>
            <w:shd w:val="clear" w:color="auto" w:fill="FFF2CC" w:themeFill="accent4" w:themeFillTint="33"/>
            <w:vAlign w:val="center"/>
          </w:tcPr>
          <w:p w14:paraId="304C6869"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E4E40A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1B1470C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$265,960</w:t>
            </w:r>
          </w:p>
        </w:tc>
      </w:tr>
      <w:tr w:rsidR="00E14810" w:rsidRPr="005916C0" w14:paraId="4BD97CAD" w14:textId="77777777" w:rsidTr="006B7778">
        <w:trPr>
          <w:cantSplit/>
          <w:trHeight w:val="70"/>
          <w:jc w:val="center"/>
        </w:trPr>
        <w:tc>
          <w:tcPr>
            <w:tcW w:w="798" w:type="dxa"/>
            <w:shd w:val="clear" w:color="auto" w:fill="FFF2CC" w:themeFill="accent4" w:themeFillTint="33"/>
            <w:vAlign w:val="center"/>
          </w:tcPr>
          <w:p w14:paraId="444A521C"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lastRenderedPageBreak/>
              <w:t>2018</w:t>
            </w:r>
          </w:p>
        </w:tc>
        <w:tc>
          <w:tcPr>
            <w:tcW w:w="897" w:type="dxa"/>
            <w:shd w:val="clear" w:color="auto" w:fill="FFF2CC" w:themeFill="accent4" w:themeFillTint="33"/>
            <w:vAlign w:val="center"/>
          </w:tcPr>
          <w:p w14:paraId="723CE631"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62</w:t>
            </w:r>
          </w:p>
        </w:tc>
        <w:tc>
          <w:tcPr>
            <w:tcW w:w="1921" w:type="dxa"/>
            <w:shd w:val="clear" w:color="auto" w:fill="FFF2CC" w:themeFill="accent4" w:themeFillTint="33"/>
            <w:vAlign w:val="center"/>
          </w:tcPr>
          <w:p w14:paraId="2557E6D4" w14:textId="490E40F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Roxy Avenue Septic-to-Sewer Conversion+</w:t>
            </w:r>
          </w:p>
        </w:tc>
        <w:tc>
          <w:tcPr>
            <w:tcW w:w="1912" w:type="dxa"/>
            <w:shd w:val="clear" w:color="auto" w:fill="FFF2CC" w:themeFill="accent4" w:themeFillTint="33"/>
            <w:vAlign w:val="center"/>
          </w:tcPr>
          <w:p w14:paraId="383F24C3"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tcPr>
          <w:p w14:paraId="69722D32"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5C3CC7A1"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102</w:t>
            </w:r>
          </w:p>
        </w:tc>
        <w:tc>
          <w:tcPr>
            <w:tcW w:w="1134" w:type="dxa"/>
            <w:shd w:val="clear" w:color="auto" w:fill="FFF2CC" w:themeFill="accent4" w:themeFillTint="33"/>
            <w:vAlign w:val="center"/>
          </w:tcPr>
          <w:p w14:paraId="22C35DFB" w14:textId="7D7B2DF1"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$872</w:t>
            </w:r>
          </w:p>
        </w:tc>
        <w:tc>
          <w:tcPr>
            <w:tcW w:w="1457" w:type="dxa"/>
            <w:shd w:val="clear" w:color="auto" w:fill="FFF2CC" w:themeFill="accent4" w:themeFillTint="33"/>
            <w:vAlign w:val="center"/>
          </w:tcPr>
          <w:p w14:paraId="3BF92EA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617F15D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637648F3"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$88,944</w:t>
            </w:r>
          </w:p>
        </w:tc>
      </w:tr>
      <w:tr w:rsidR="00E14810" w:rsidRPr="005916C0" w14:paraId="300918FE" w14:textId="77777777" w:rsidTr="006B7778">
        <w:trPr>
          <w:cantSplit/>
          <w:trHeight w:val="70"/>
          <w:jc w:val="center"/>
        </w:trPr>
        <w:tc>
          <w:tcPr>
            <w:tcW w:w="798" w:type="dxa"/>
            <w:shd w:val="clear" w:color="auto" w:fill="FFF2CC" w:themeFill="accent4" w:themeFillTint="33"/>
            <w:vAlign w:val="center"/>
          </w:tcPr>
          <w:p w14:paraId="0C43A6DE" w14:textId="517A8AD3" w:rsidR="00E14810" w:rsidRPr="005916C0" w:rsidDel="00901779"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1A655650" w14:textId="3026345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2016-27</w:t>
            </w:r>
          </w:p>
        </w:tc>
        <w:tc>
          <w:tcPr>
            <w:tcW w:w="1921" w:type="dxa"/>
            <w:shd w:val="clear" w:color="auto" w:fill="FFF2CC" w:themeFill="accent4" w:themeFillTint="33"/>
            <w:vAlign w:val="center"/>
          </w:tcPr>
          <w:p w14:paraId="3CACEF5D" w14:textId="61C90809" w:rsidR="00E14810" w:rsidRPr="005916C0" w:rsidRDefault="00E14810" w:rsidP="00E14810">
            <w:pPr>
              <w:spacing w:after="0"/>
              <w:jc w:val="center"/>
              <w:rPr>
                <w:rFonts w:eastAsia="Times New Roman" w:cs="Arial"/>
                <w:sz w:val="18"/>
                <w:szCs w:val="18"/>
              </w:rPr>
            </w:pPr>
            <w:r w:rsidRPr="005916C0">
              <w:rPr>
                <w:rFonts w:eastAsia="Times New Roman" w:cs="Arial"/>
                <w:sz w:val="18"/>
                <w:szCs w:val="18"/>
              </w:rPr>
              <w:t>Sharpes - Zone A+</w:t>
            </w:r>
          </w:p>
        </w:tc>
        <w:tc>
          <w:tcPr>
            <w:tcW w:w="1912" w:type="dxa"/>
            <w:shd w:val="clear" w:color="auto" w:fill="FFF2CC" w:themeFill="accent4" w:themeFillTint="33"/>
            <w:vAlign w:val="center"/>
          </w:tcPr>
          <w:p w14:paraId="51679462" w14:textId="4322F3B6"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FFF2CC" w:themeFill="accent4" w:themeFillTint="33"/>
            <w:vAlign w:val="center"/>
          </w:tcPr>
          <w:p w14:paraId="0DB44607" w14:textId="2EEC58F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57EF2686" w14:textId="3C1D0EDC" w:rsidR="00E14810" w:rsidRPr="005916C0" w:rsidRDefault="00E14810" w:rsidP="00E14810">
            <w:pPr>
              <w:spacing w:after="0"/>
              <w:jc w:val="center"/>
              <w:rPr>
                <w:rFonts w:cs="Arial"/>
                <w:sz w:val="18"/>
                <w:szCs w:val="18"/>
              </w:rPr>
            </w:pPr>
            <w:r w:rsidRPr="005916C0">
              <w:rPr>
                <w:rFonts w:cs="Arial"/>
                <w:sz w:val="18"/>
                <w:szCs w:val="18"/>
              </w:rPr>
              <w:t>5,248</w:t>
            </w:r>
          </w:p>
        </w:tc>
        <w:tc>
          <w:tcPr>
            <w:tcW w:w="1134" w:type="dxa"/>
            <w:shd w:val="clear" w:color="auto" w:fill="FFF2CC" w:themeFill="accent4" w:themeFillTint="33"/>
            <w:vAlign w:val="center"/>
          </w:tcPr>
          <w:p w14:paraId="0CA5D46D" w14:textId="652CA5E1" w:rsidR="00E14810" w:rsidRPr="005916C0" w:rsidRDefault="00E14810" w:rsidP="00E14810">
            <w:pPr>
              <w:spacing w:after="0"/>
              <w:jc w:val="center"/>
              <w:rPr>
                <w:rFonts w:cs="Arial"/>
                <w:sz w:val="18"/>
                <w:szCs w:val="18"/>
              </w:rPr>
            </w:pPr>
            <w:r w:rsidRPr="005916C0">
              <w:rPr>
                <w:rFonts w:cs="Arial"/>
                <w:sz w:val="18"/>
                <w:szCs w:val="18"/>
              </w:rPr>
              <w:t>$1,</w:t>
            </w:r>
            <w:r w:rsidR="006B02AC" w:rsidRPr="005916C0">
              <w:rPr>
                <w:rFonts w:cs="Arial"/>
                <w:sz w:val="18"/>
                <w:szCs w:val="18"/>
              </w:rPr>
              <w:t>500</w:t>
            </w:r>
          </w:p>
        </w:tc>
        <w:tc>
          <w:tcPr>
            <w:tcW w:w="1457" w:type="dxa"/>
            <w:shd w:val="clear" w:color="auto" w:fill="FFF2CC" w:themeFill="accent4" w:themeFillTint="33"/>
            <w:vAlign w:val="center"/>
          </w:tcPr>
          <w:p w14:paraId="50D302BC" w14:textId="606B10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4A1CB56C" w14:textId="06639DB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4A68C2E1" w14:textId="7CE491C9" w:rsidR="00E14810" w:rsidRPr="005916C0" w:rsidRDefault="00E14810" w:rsidP="00E14810">
            <w:pPr>
              <w:spacing w:after="0"/>
              <w:jc w:val="center"/>
              <w:rPr>
                <w:rFonts w:cs="Arial"/>
                <w:sz w:val="18"/>
                <w:szCs w:val="18"/>
              </w:rPr>
            </w:pPr>
            <w:r w:rsidRPr="005916C0">
              <w:rPr>
                <w:rFonts w:cs="Arial"/>
                <w:sz w:val="18"/>
                <w:szCs w:val="18"/>
              </w:rPr>
              <w:t>$</w:t>
            </w:r>
            <w:r w:rsidR="006B02AC" w:rsidRPr="005916C0">
              <w:rPr>
                <w:rFonts w:cs="Arial"/>
                <w:sz w:val="18"/>
                <w:szCs w:val="18"/>
              </w:rPr>
              <w:t>7,872,000</w:t>
            </w:r>
          </w:p>
        </w:tc>
      </w:tr>
      <w:tr w:rsidR="00E14810" w:rsidRPr="005916C0" w14:paraId="49ED5E8F" w14:textId="77777777" w:rsidTr="006B7778">
        <w:trPr>
          <w:cantSplit/>
          <w:trHeight w:val="70"/>
          <w:jc w:val="center"/>
        </w:trPr>
        <w:tc>
          <w:tcPr>
            <w:tcW w:w="798" w:type="dxa"/>
            <w:shd w:val="clear" w:color="auto" w:fill="FFF2CC" w:themeFill="accent4" w:themeFillTint="33"/>
            <w:vAlign w:val="center"/>
          </w:tcPr>
          <w:p w14:paraId="45F3BC6A" w14:textId="67B9BF2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32900D25" w14:textId="4A3E0EE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2016-29</w:t>
            </w:r>
          </w:p>
        </w:tc>
        <w:tc>
          <w:tcPr>
            <w:tcW w:w="1921" w:type="dxa"/>
            <w:shd w:val="clear" w:color="auto" w:fill="FFF2CC" w:themeFill="accent4" w:themeFillTint="33"/>
            <w:vAlign w:val="center"/>
          </w:tcPr>
          <w:p w14:paraId="5B5507BA" w14:textId="78463242" w:rsidR="00E14810" w:rsidRPr="005916C0" w:rsidRDefault="00E14810" w:rsidP="00E14810">
            <w:pPr>
              <w:spacing w:after="0"/>
              <w:jc w:val="center"/>
              <w:rPr>
                <w:rFonts w:eastAsia="Times New Roman" w:cs="Arial"/>
                <w:color w:val="000000"/>
                <w:sz w:val="18"/>
                <w:szCs w:val="18"/>
              </w:rPr>
            </w:pPr>
            <w:r w:rsidRPr="005916C0">
              <w:rPr>
                <w:rFonts w:eastAsia="Times New Roman" w:cs="Arial"/>
                <w:sz w:val="18"/>
                <w:szCs w:val="18"/>
              </w:rPr>
              <w:t>South Banana - Zone B+</w:t>
            </w:r>
          </w:p>
        </w:tc>
        <w:tc>
          <w:tcPr>
            <w:tcW w:w="1912" w:type="dxa"/>
            <w:shd w:val="clear" w:color="auto" w:fill="FFF2CC" w:themeFill="accent4" w:themeFillTint="33"/>
            <w:vAlign w:val="center"/>
          </w:tcPr>
          <w:p w14:paraId="681648C1" w14:textId="1C47FF43"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FFF2CC" w:themeFill="accent4" w:themeFillTint="33"/>
            <w:vAlign w:val="center"/>
          </w:tcPr>
          <w:p w14:paraId="39F1FA51" w14:textId="111860D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57" w:type="dxa"/>
            <w:shd w:val="clear" w:color="auto" w:fill="FFF2CC" w:themeFill="accent4" w:themeFillTint="33"/>
            <w:vAlign w:val="center"/>
          </w:tcPr>
          <w:p w14:paraId="131CC5FA" w14:textId="6F470398" w:rsidR="00E14810" w:rsidRPr="005916C0" w:rsidRDefault="00E14810" w:rsidP="00E14810">
            <w:pPr>
              <w:spacing w:after="0"/>
              <w:jc w:val="center"/>
              <w:rPr>
                <w:rFonts w:eastAsia="Times New Roman" w:cs="Arial"/>
                <w:color w:val="000000"/>
                <w:sz w:val="18"/>
                <w:szCs w:val="18"/>
              </w:rPr>
            </w:pPr>
            <w:r w:rsidRPr="005916C0">
              <w:rPr>
                <w:rFonts w:cs="Arial"/>
                <w:sz w:val="18"/>
                <w:szCs w:val="18"/>
              </w:rPr>
              <w:t>915</w:t>
            </w:r>
          </w:p>
        </w:tc>
        <w:tc>
          <w:tcPr>
            <w:tcW w:w="1134" w:type="dxa"/>
            <w:shd w:val="clear" w:color="auto" w:fill="FFF2CC" w:themeFill="accent4" w:themeFillTint="33"/>
            <w:vAlign w:val="center"/>
          </w:tcPr>
          <w:p w14:paraId="51E3C569" w14:textId="5BE84EF5" w:rsidR="00E14810" w:rsidRPr="005916C0" w:rsidRDefault="00E14810" w:rsidP="00E14810">
            <w:pPr>
              <w:spacing w:after="0"/>
              <w:jc w:val="center"/>
              <w:rPr>
                <w:rFonts w:cs="Arial"/>
                <w:color w:val="000000"/>
                <w:sz w:val="18"/>
                <w:szCs w:val="18"/>
              </w:rPr>
            </w:pPr>
            <w:r w:rsidRPr="005916C0">
              <w:rPr>
                <w:rFonts w:cs="Arial"/>
                <w:sz w:val="18"/>
                <w:szCs w:val="18"/>
              </w:rPr>
              <w:t>$1,5</w:t>
            </w:r>
            <w:r w:rsidR="00B5229E" w:rsidRPr="005916C0">
              <w:rPr>
                <w:rFonts w:cs="Arial"/>
                <w:sz w:val="18"/>
                <w:szCs w:val="18"/>
              </w:rPr>
              <w:t>00</w:t>
            </w:r>
          </w:p>
        </w:tc>
        <w:tc>
          <w:tcPr>
            <w:tcW w:w="1457" w:type="dxa"/>
            <w:shd w:val="clear" w:color="auto" w:fill="FFF2CC" w:themeFill="accent4" w:themeFillTint="33"/>
            <w:vAlign w:val="center"/>
          </w:tcPr>
          <w:p w14:paraId="2A1932D3" w14:textId="4F8D67C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23BF8ECA" w14:textId="7ED2503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06D58F76" w14:textId="7A29E185"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w:t>
            </w:r>
            <w:r w:rsidR="00B5229E" w:rsidRPr="005916C0">
              <w:rPr>
                <w:rFonts w:cs="Arial"/>
                <w:sz w:val="18"/>
                <w:szCs w:val="18"/>
              </w:rPr>
              <w:t>372,500</w:t>
            </w:r>
          </w:p>
        </w:tc>
      </w:tr>
      <w:tr w:rsidR="00E14810" w:rsidRPr="005916C0" w14:paraId="6A4FBC40" w14:textId="77777777" w:rsidTr="006B7778">
        <w:trPr>
          <w:cantSplit/>
          <w:trHeight w:val="70"/>
          <w:jc w:val="center"/>
        </w:trPr>
        <w:tc>
          <w:tcPr>
            <w:tcW w:w="798" w:type="dxa"/>
            <w:shd w:val="clear" w:color="auto" w:fill="FFF2CC" w:themeFill="accent4" w:themeFillTint="33"/>
            <w:vAlign w:val="center"/>
          </w:tcPr>
          <w:p w14:paraId="35C31A0F" w14:textId="33BDA753"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18CB7C3B" w14:textId="4E479D1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2020-34</w:t>
            </w:r>
          </w:p>
        </w:tc>
        <w:tc>
          <w:tcPr>
            <w:tcW w:w="1921" w:type="dxa"/>
            <w:shd w:val="clear" w:color="auto" w:fill="FFF2CC" w:themeFill="accent4" w:themeFillTint="33"/>
            <w:vAlign w:val="center"/>
          </w:tcPr>
          <w:p w14:paraId="5169A18C" w14:textId="38030AE2" w:rsidR="00E14810" w:rsidRPr="005916C0" w:rsidRDefault="00E14810" w:rsidP="00E14810">
            <w:pPr>
              <w:spacing w:after="0"/>
              <w:jc w:val="center"/>
              <w:rPr>
                <w:rFonts w:eastAsia="Times New Roman" w:cs="Arial"/>
                <w:color w:val="000000"/>
                <w:sz w:val="18"/>
                <w:szCs w:val="18"/>
              </w:rPr>
            </w:pPr>
            <w:r w:rsidRPr="005916C0">
              <w:rPr>
                <w:rFonts w:eastAsia="Times New Roman" w:cs="Arial"/>
                <w:sz w:val="18"/>
                <w:szCs w:val="18"/>
              </w:rPr>
              <w:t>South Central - Zone F+</w:t>
            </w:r>
          </w:p>
        </w:tc>
        <w:tc>
          <w:tcPr>
            <w:tcW w:w="1912" w:type="dxa"/>
            <w:shd w:val="clear" w:color="auto" w:fill="FFF2CC" w:themeFill="accent4" w:themeFillTint="33"/>
            <w:vAlign w:val="center"/>
          </w:tcPr>
          <w:p w14:paraId="5C6767F3" w14:textId="309961E0"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tcPr>
          <w:p w14:paraId="060BCB4B" w14:textId="074CAC30"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0D82B2F2" w14:textId="237670CD"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1,688</w:t>
            </w:r>
          </w:p>
        </w:tc>
        <w:tc>
          <w:tcPr>
            <w:tcW w:w="1134" w:type="dxa"/>
            <w:shd w:val="clear" w:color="auto" w:fill="FFF2CC" w:themeFill="accent4" w:themeFillTint="33"/>
            <w:vAlign w:val="center"/>
          </w:tcPr>
          <w:p w14:paraId="6A17B851" w14:textId="11D22744" w:rsidR="00E14810" w:rsidRPr="005916C0" w:rsidRDefault="00E14810" w:rsidP="00E14810">
            <w:pPr>
              <w:spacing w:after="0"/>
              <w:jc w:val="center"/>
              <w:rPr>
                <w:rFonts w:cs="Arial"/>
                <w:color w:val="000000"/>
                <w:sz w:val="18"/>
                <w:szCs w:val="18"/>
              </w:rPr>
            </w:pPr>
            <w:r w:rsidRPr="005916C0">
              <w:rPr>
                <w:rFonts w:cs="Arial"/>
                <w:sz w:val="18"/>
                <w:szCs w:val="18"/>
              </w:rPr>
              <w:t>$1,008</w:t>
            </w:r>
          </w:p>
        </w:tc>
        <w:tc>
          <w:tcPr>
            <w:tcW w:w="1457" w:type="dxa"/>
            <w:shd w:val="clear" w:color="auto" w:fill="FFF2CC" w:themeFill="accent4" w:themeFillTint="33"/>
            <w:vAlign w:val="center"/>
          </w:tcPr>
          <w:p w14:paraId="2B06E36E" w14:textId="4639176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424FAAEF" w14:textId="17445B2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055D609B" w14:textId="3469EDF7"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$1,701,972</w:t>
            </w:r>
          </w:p>
        </w:tc>
      </w:tr>
      <w:tr w:rsidR="00E14810" w:rsidRPr="005916C0" w14:paraId="0E23ADAB" w14:textId="77777777" w:rsidTr="006B7778">
        <w:trPr>
          <w:cantSplit/>
          <w:trHeight w:val="70"/>
          <w:jc w:val="center"/>
        </w:trPr>
        <w:tc>
          <w:tcPr>
            <w:tcW w:w="798" w:type="dxa"/>
            <w:shd w:val="clear" w:color="auto" w:fill="FFF2CC" w:themeFill="accent4" w:themeFillTint="33"/>
            <w:vAlign w:val="center"/>
          </w:tcPr>
          <w:p w14:paraId="1C40B892" w14:textId="0DC8E64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79F56A6A" w14:textId="0FE1BFD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2016-36</w:t>
            </w:r>
          </w:p>
        </w:tc>
        <w:tc>
          <w:tcPr>
            <w:tcW w:w="1921" w:type="dxa"/>
            <w:shd w:val="clear" w:color="auto" w:fill="FFF2CC" w:themeFill="accent4" w:themeFillTint="33"/>
            <w:vAlign w:val="center"/>
          </w:tcPr>
          <w:p w14:paraId="5700593F" w14:textId="67C55225" w:rsidR="00E14810" w:rsidRPr="005916C0" w:rsidRDefault="00E14810" w:rsidP="00E14810">
            <w:pPr>
              <w:spacing w:after="0"/>
              <w:jc w:val="center"/>
              <w:rPr>
                <w:rFonts w:eastAsia="Times New Roman" w:cs="Arial"/>
                <w:color w:val="000000"/>
                <w:sz w:val="18"/>
                <w:szCs w:val="18"/>
              </w:rPr>
            </w:pPr>
            <w:r w:rsidRPr="005916C0">
              <w:rPr>
                <w:rFonts w:cs="Arial"/>
                <w:sz w:val="18"/>
                <w:szCs w:val="18"/>
              </w:rPr>
              <w:t>South Beaches - Zone O+</w:t>
            </w:r>
          </w:p>
        </w:tc>
        <w:tc>
          <w:tcPr>
            <w:tcW w:w="1912" w:type="dxa"/>
            <w:shd w:val="clear" w:color="auto" w:fill="FFF2CC" w:themeFill="accent4" w:themeFillTint="33"/>
            <w:vAlign w:val="center"/>
          </w:tcPr>
          <w:p w14:paraId="436C9FBA" w14:textId="518B74B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FFF2CC" w:themeFill="accent4" w:themeFillTint="33"/>
            <w:vAlign w:val="center"/>
          </w:tcPr>
          <w:p w14:paraId="3938743E" w14:textId="6E09EBB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45D047EA" w14:textId="0DA4DE1E"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136</w:t>
            </w:r>
          </w:p>
        </w:tc>
        <w:tc>
          <w:tcPr>
            <w:tcW w:w="1134" w:type="dxa"/>
            <w:shd w:val="clear" w:color="auto" w:fill="FFF2CC" w:themeFill="accent4" w:themeFillTint="33"/>
            <w:vAlign w:val="center"/>
          </w:tcPr>
          <w:p w14:paraId="6263AA3B" w14:textId="08E9EA83" w:rsidR="00E14810" w:rsidRPr="005916C0" w:rsidRDefault="00E14810" w:rsidP="00E14810">
            <w:pPr>
              <w:spacing w:after="0"/>
              <w:jc w:val="center"/>
              <w:rPr>
                <w:rFonts w:cs="Arial"/>
                <w:color w:val="000000"/>
                <w:sz w:val="18"/>
                <w:szCs w:val="18"/>
              </w:rPr>
            </w:pPr>
            <w:r w:rsidRPr="005916C0">
              <w:rPr>
                <w:rFonts w:cs="Arial"/>
                <w:sz w:val="18"/>
                <w:szCs w:val="18"/>
              </w:rPr>
              <w:t>$979</w:t>
            </w:r>
          </w:p>
        </w:tc>
        <w:tc>
          <w:tcPr>
            <w:tcW w:w="1457" w:type="dxa"/>
            <w:shd w:val="clear" w:color="auto" w:fill="FFF2CC" w:themeFill="accent4" w:themeFillTint="33"/>
            <w:vAlign w:val="center"/>
          </w:tcPr>
          <w:p w14:paraId="24868B8D" w14:textId="10D64D4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58A46C33" w14:textId="085E69CB"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36D7C169" w14:textId="290D468C"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$133,488</w:t>
            </w:r>
          </w:p>
        </w:tc>
      </w:tr>
      <w:tr w:rsidR="00E14810" w:rsidRPr="005916C0" w14:paraId="6A17A9E6" w14:textId="77777777" w:rsidTr="006B7778">
        <w:trPr>
          <w:cantSplit/>
          <w:trHeight w:val="70"/>
          <w:jc w:val="center"/>
        </w:trPr>
        <w:tc>
          <w:tcPr>
            <w:tcW w:w="798" w:type="dxa"/>
            <w:shd w:val="clear" w:color="auto" w:fill="FFF2CC" w:themeFill="accent4" w:themeFillTint="33"/>
            <w:vAlign w:val="center"/>
          </w:tcPr>
          <w:p w14:paraId="0F84381F" w14:textId="6F381F4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5E69B096" w14:textId="3AAB053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2016-37</w:t>
            </w:r>
          </w:p>
        </w:tc>
        <w:tc>
          <w:tcPr>
            <w:tcW w:w="1921" w:type="dxa"/>
            <w:shd w:val="clear" w:color="auto" w:fill="FFF2CC" w:themeFill="accent4" w:themeFillTint="33"/>
            <w:vAlign w:val="center"/>
          </w:tcPr>
          <w:p w14:paraId="17A85498" w14:textId="17ED51AD" w:rsidR="00E14810" w:rsidRPr="005916C0" w:rsidRDefault="00E14810" w:rsidP="00E14810">
            <w:pPr>
              <w:spacing w:after="0"/>
              <w:jc w:val="center"/>
              <w:rPr>
                <w:rFonts w:eastAsia="Times New Roman" w:cs="Arial"/>
                <w:color w:val="000000"/>
                <w:sz w:val="18"/>
                <w:szCs w:val="18"/>
              </w:rPr>
            </w:pPr>
            <w:r w:rsidRPr="005916C0">
              <w:rPr>
                <w:rFonts w:cs="Arial"/>
                <w:sz w:val="18"/>
                <w:szCs w:val="18"/>
              </w:rPr>
              <w:t>South Beaches - Zone P+</w:t>
            </w:r>
          </w:p>
        </w:tc>
        <w:tc>
          <w:tcPr>
            <w:tcW w:w="1912" w:type="dxa"/>
            <w:shd w:val="clear" w:color="auto" w:fill="FFF2CC" w:themeFill="accent4" w:themeFillTint="33"/>
            <w:vAlign w:val="center"/>
          </w:tcPr>
          <w:p w14:paraId="2FC2067D" w14:textId="43B604A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30" w:type="dxa"/>
            <w:shd w:val="clear" w:color="auto" w:fill="FFF2CC" w:themeFill="accent4" w:themeFillTint="33"/>
            <w:vAlign w:val="center"/>
          </w:tcPr>
          <w:p w14:paraId="417FB6E3" w14:textId="38DE13E0"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5B97F542" w14:textId="23A8D3D2" w:rsidR="00E14810" w:rsidRPr="005916C0" w:rsidRDefault="00815D6A" w:rsidP="00E14810">
            <w:pPr>
              <w:spacing w:after="0"/>
              <w:jc w:val="center"/>
              <w:rPr>
                <w:rFonts w:eastAsia="Times New Roman" w:cs="Arial"/>
                <w:color w:val="000000"/>
                <w:sz w:val="18"/>
                <w:szCs w:val="18"/>
              </w:rPr>
            </w:pPr>
            <w:r w:rsidRPr="005916C0">
              <w:rPr>
                <w:rFonts w:cs="Arial"/>
                <w:sz w:val="18"/>
                <w:szCs w:val="18"/>
              </w:rPr>
              <w:t>242</w:t>
            </w:r>
          </w:p>
        </w:tc>
        <w:tc>
          <w:tcPr>
            <w:tcW w:w="1134" w:type="dxa"/>
            <w:shd w:val="clear" w:color="auto" w:fill="FFF2CC" w:themeFill="accent4" w:themeFillTint="33"/>
            <w:vAlign w:val="center"/>
          </w:tcPr>
          <w:p w14:paraId="6FA8DA29" w14:textId="52127FC4" w:rsidR="00E14810" w:rsidRPr="005916C0" w:rsidRDefault="00E14810" w:rsidP="00E14810">
            <w:pPr>
              <w:spacing w:after="0"/>
              <w:jc w:val="center"/>
              <w:rPr>
                <w:rFonts w:cs="Arial"/>
                <w:color w:val="000000"/>
                <w:sz w:val="18"/>
                <w:szCs w:val="18"/>
              </w:rPr>
            </w:pPr>
            <w:r w:rsidRPr="005916C0">
              <w:rPr>
                <w:rFonts w:cs="Arial"/>
                <w:sz w:val="18"/>
                <w:szCs w:val="18"/>
              </w:rPr>
              <w:t>$1,24</w:t>
            </w:r>
            <w:r w:rsidR="00815D6A" w:rsidRPr="005916C0">
              <w:rPr>
                <w:rFonts w:cs="Arial"/>
                <w:sz w:val="18"/>
                <w:szCs w:val="18"/>
              </w:rPr>
              <w:t>1</w:t>
            </w:r>
          </w:p>
        </w:tc>
        <w:tc>
          <w:tcPr>
            <w:tcW w:w="1457" w:type="dxa"/>
            <w:shd w:val="clear" w:color="auto" w:fill="FFF2CC" w:themeFill="accent4" w:themeFillTint="33"/>
            <w:vAlign w:val="center"/>
          </w:tcPr>
          <w:p w14:paraId="3BC65A65" w14:textId="03039802"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4386A623" w14:textId="3BEB3F3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1FA07791" w14:textId="0C08501A" w:rsidR="00E14810" w:rsidRPr="005916C0" w:rsidRDefault="00E14810" w:rsidP="00E14810">
            <w:pPr>
              <w:spacing w:after="0"/>
              <w:jc w:val="center"/>
              <w:rPr>
                <w:rFonts w:eastAsia="Times New Roman" w:cs="Arial"/>
                <w:color w:val="000000"/>
                <w:sz w:val="18"/>
                <w:szCs w:val="18"/>
              </w:rPr>
            </w:pPr>
            <w:r w:rsidRPr="005916C0">
              <w:rPr>
                <w:rFonts w:cs="Arial"/>
                <w:sz w:val="18"/>
                <w:szCs w:val="18"/>
              </w:rPr>
              <w:t>$</w:t>
            </w:r>
            <w:r w:rsidR="00815D6A" w:rsidRPr="005916C0">
              <w:rPr>
                <w:rFonts w:cs="Arial"/>
                <w:sz w:val="18"/>
                <w:szCs w:val="18"/>
              </w:rPr>
              <w:t>300,348</w:t>
            </w:r>
          </w:p>
        </w:tc>
      </w:tr>
      <w:tr w:rsidR="00E14810" w:rsidRPr="005916C0" w14:paraId="3A508788" w14:textId="77777777" w:rsidTr="006B7778">
        <w:trPr>
          <w:cantSplit/>
          <w:trHeight w:val="70"/>
          <w:jc w:val="center"/>
        </w:trPr>
        <w:tc>
          <w:tcPr>
            <w:tcW w:w="798" w:type="dxa"/>
            <w:shd w:val="clear" w:color="auto" w:fill="FFF2CC" w:themeFill="accent4" w:themeFillTint="33"/>
            <w:vAlign w:val="center"/>
          </w:tcPr>
          <w:p w14:paraId="63A76829" w14:textId="57155BB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2853C5FC" w14:textId="04D0CC7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2016-38</w:t>
            </w:r>
          </w:p>
        </w:tc>
        <w:tc>
          <w:tcPr>
            <w:tcW w:w="1921" w:type="dxa"/>
            <w:shd w:val="clear" w:color="auto" w:fill="FFF2CC" w:themeFill="accent4" w:themeFillTint="33"/>
            <w:vAlign w:val="center"/>
          </w:tcPr>
          <w:p w14:paraId="30DF2D43" w14:textId="06631379" w:rsidR="00E14810" w:rsidRPr="005916C0" w:rsidRDefault="00E14810" w:rsidP="00E14810">
            <w:pPr>
              <w:spacing w:after="0"/>
              <w:jc w:val="center"/>
              <w:rPr>
                <w:rFonts w:eastAsia="Times New Roman" w:cs="Arial"/>
                <w:color w:val="000000"/>
                <w:sz w:val="18"/>
                <w:szCs w:val="18"/>
              </w:rPr>
            </w:pPr>
            <w:r w:rsidRPr="005916C0">
              <w:rPr>
                <w:rFonts w:cs="Arial"/>
                <w:sz w:val="18"/>
                <w:szCs w:val="18"/>
              </w:rPr>
              <w:t>City of Titusville - Zone H+</w:t>
            </w:r>
          </w:p>
        </w:tc>
        <w:tc>
          <w:tcPr>
            <w:tcW w:w="1912" w:type="dxa"/>
            <w:shd w:val="clear" w:color="auto" w:fill="FFF2CC" w:themeFill="accent4" w:themeFillTint="33"/>
            <w:vAlign w:val="center"/>
          </w:tcPr>
          <w:p w14:paraId="7CD83F93" w14:textId="2E43E0E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030" w:type="dxa"/>
            <w:shd w:val="clear" w:color="auto" w:fill="FFF2CC" w:themeFill="accent4" w:themeFillTint="33"/>
            <w:vAlign w:val="center"/>
          </w:tcPr>
          <w:p w14:paraId="0F0BDB3F" w14:textId="7D18A4E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54E6C8A4" w14:textId="357B5D0E" w:rsidR="00E14810" w:rsidRPr="005916C0" w:rsidRDefault="00E14810" w:rsidP="00E14810">
            <w:pPr>
              <w:spacing w:after="0"/>
              <w:jc w:val="center"/>
              <w:rPr>
                <w:rFonts w:eastAsia="Times New Roman" w:cs="Arial"/>
                <w:color w:val="000000"/>
                <w:sz w:val="18"/>
                <w:szCs w:val="18"/>
              </w:rPr>
            </w:pPr>
            <w:r w:rsidRPr="005916C0">
              <w:rPr>
                <w:rFonts w:cs="Arial"/>
                <w:sz w:val="18"/>
                <w:szCs w:val="18"/>
              </w:rPr>
              <w:t>910</w:t>
            </w:r>
          </w:p>
        </w:tc>
        <w:tc>
          <w:tcPr>
            <w:tcW w:w="1134" w:type="dxa"/>
            <w:shd w:val="clear" w:color="auto" w:fill="FFF2CC" w:themeFill="accent4" w:themeFillTint="33"/>
            <w:vAlign w:val="center"/>
          </w:tcPr>
          <w:p w14:paraId="34AC23BB" w14:textId="58ADB6D4" w:rsidR="00E14810" w:rsidRPr="005916C0" w:rsidRDefault="00E14810" w:rsidP="00E14810">
            <w:pPr>
              <w:spacing w:after="0"/>
              <w:jc w:val="center"/>
              <w:rPr>
                <w:rFonts w:cs="Arial"/>
                <w:color w:val="000000"/>
                <w:sz w:val="18"/>
                <w:szCs w:val="18"/>
              </w:rPr>
            </w:pPr>
            <w:r w:rsidRPr="005916C0">
              <w:rPr>
                <w:rFonts w:cs="Arial"/>
                <w:sz w:val="18"/>
                <w:szCs w:val="18"/>
              </w:rPr>
              <w:t>$1,284</w:t>
            </w:r>
          </w:p>
        </w:tc>
        <w:tc>
          <w:tcPr>
            <w:tcW w:w="1457" w:type="dxa"/>
            <w:shd w:val="clear" w:color="auto" w:fill="FFF2CC" w:themeFill="accent4" w:themeFillTint="33"/>
            <w:vAlign w:val="center"/>
          </w:tcPr>
          <w:p w14:paraId="4AE382D7" w14:textId="1B4BCD91"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151F5E01" w14:textId="4619F26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6F66156A" w14:textId="6C74C170" w:rsidR="00E14810" w:rsidRPr="005916C0" w:rsidRDefault="00E14810" w:rsidP="00E14810">
            <w:pPr>
              <w:spacing w:after="0"/>
              <w:jc w:val="center"/>
              <w:rPr>
                <w:rFonts w:eastAsia="Times New Roman" w:cs="Arial"/>
                <w:color w:val="000000"/>
                <w:sz w:val="18"/>
                <w:szCs w:val="18"/>
              </w:rPr>
            </w:pPr>
            <w:r w:rsidRPr="005916C0">
              <w:rPr>
                <w:rFonts w:cs="Arial"/>
                <w:sz w:val="18"/>
                <w:szCs w:val="18"/>
              </w:rPr>
              <w:t>$1,168,020</w:t>
            </w:r>
          </w:p>
        </w:tc>
      </w:tr>
      <w:tr w:rsidR="00E14810" w:rsidRPr="005916C0" w14:paraId="53A3BA3F" w14:textId="77777777" w:rsidTr="006B7778">
        <w:trPr>
          <w:cantSplit/>
          <w:trHeight w:val="70"/>
          <w:jc w:val="center"/>
        </w:trPr>
        <w:tc>
          <w:tcPr>
            <w:tcW w:w="798" w:type="dxa"/>
            <w:shd w:val="clear" w:color="auto" w:fill="FFF2CC" w:themeFill="accent4" w:themeFillTint="33"/>
            <w:vAlign w:val="center"/>
          </w:tcPr>
          <w:p w14:paraId="45BFA3D9" w14:textId="696D0CE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7" w:type="dxa"/>
            <w:shd w:val="clear" w:color="auto" w:fill="FFF2CC" w:themeFill="accent4" w:themeFillTint="33"/>
            <w:vAlign w:val="center"/>
          </w:tcPr>
          <w:p w14:paraId="63FD9C56" w14:textId="6CF067A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2016-40</w:t>
            </w:r>
          </w:p>
        </w:tc>
        <w:tc>
          <w:tcPr>
            <w:tcW w:w="1921" w:type="dxa"/>
            <w:shd w:val="clear" w:color="auto" w:fill="FFF2CC" w:themeFill="accent4" w:themeFillTint="33"/>
            <w:vAlign w:val="center"/>
          </w:tcPr>
          <w:p w14:paraId="13638DA6" w14:textId="21EEB039" w:rsidR="00E14810" w:rsidRPr="005916C0" w:rsidRDefault="00E14810" w:rsidP="00E14810">
            <w:pPr>
              <w:spacing w:after="0"/>
              <w:jc w:val="center"/>
              <w:rPr>
                <w:rFonts w:eastAsia="Times New Roman" w:cs="Arial"/>
                <w:color w:val="000000"/>
                <w:sz w:val="18"/>
                <w:szCs w:val="18"/>
              </w:rPr>
            </w:pPr>
            <w:r w:rsidRPr="005916C0">
              <w:rPr>
                <w:rFonts w:cs="Arial"/>
                <w:sz w:val="18"/>
                <w:szCs w:val="18"/>
              </w:rPr>
              <w:t>Rockledge - Zone B+</w:t>
            </w:r>
          </w:p>
        </w:tc>
        <w:tc>
          <w:tcPr>
            <w:tcW w:w="1912" w:type="dxa"/>
            <w:shd w:val="clear" w:color="auto" w:fill="FFF2CC" w:themeFill="accent4" w:themeFillTint="33"/>
            <w:vAlign w:val="center"/>
          </w:tcPr>
          <w:p w14:paraId="6D3DDD30" w14:textId="77FC68CB"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Rockledge</w:t>
            </w:r>
          </w:p>
        </w:tc>
        <w:tc>
          <w:tcPr>
            <w:tcW w:w="1030" w:type="dxa"/>
            <w:shd w:val="clear" w:color="auto" w:fill="FFF2CC" w:themeFill="accent4" w:themeFillTint="33"/>
            <w:vAlign w:val="center"/>
          </w:tcPr>
          <w:p w14:paraId="795B6A01" w14:textId="294D3214"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42FE9409" w14:textId="1186E656" w:rsidR="00E14810" w:rsidRPr="005916C0" w:rsidRDefault="00E14810" w:rsidP="00E14810">
            <w:pPr>
              <w:spacing w:after="0"/>
              <w:jc w:val="center"/>
              <w:rPr>
                <w:rFonts w:eastAsia="Times New Roman" w:cs="Arial"/>
                <w:color w:val="000000"/>
                <w:sz w:val="18"/>
                <w:szCs w:val="18"/>
              </w:rPr>
            </w:pPr>
            <w:r w:rsidRPr="005916C0">
              <w:rPr>
                <w:rFonts w:cs="Arial"/>
                <w:sz w:val="18"/>
                <w:szCs w:val="18"/>
              </w:rPr>
              <w:t>4,037</w:t>
            </w:r>
          </w:p>
        </w:tc>
        <w:tc>
          <w:tcPr>
            <w:tcW w:w="1134" w:type="dxa"/>
            <w:shd w:val="clear" w:color="auto" w:fill="FFF2CC" w:themeFill="accent4" w:themeFillTint="33"/>
            <w:vAlign w:val="center"/>
          </w:tcPr>
          <w:p w14:paraId="3B81F7DC" w14:textId="7F3F2623" w:rsidR="00E14810" w:rsidRPr="005916C0" w:rsidRDefault="00E14810" w:rsidP="00E14810">
            <w:pPr>
              <w:spacing w:after="0"/>
              <w:jc w:val="center"/>
              <w:rPr>
                <w:rFonts w:cs="Arial"/>
                <w:color w:val="000000"/>
                <w:sz w:val="18"/>
                <w:szCs w:val="18"/>
              </w:rPr>
            </w:pPr>
            <w:r w:rsidRPr="005916C0">
              <w:rPr>
                <w:rFonts w:cs="Arial"/>
                <w:sz w:val="18"/>
                <w:szCs w:val="18"/>
              </w:rPr>
              <w:t>$1,323</w:t>
            </w:r>
          </w:p>
        </w:tc>
        <w:tc>
          <w:tcPr>
            <w:tcW w:w="1457" w:type="dxa"/>
            <w:shd w:val="clear" w:color="auto" w:fill="FFF2CC" w:themeFill="accent4" w:themeFillTint="33"/>
            <w:vAlign w:val="center"/>
          </w:tcPr>
          <w:p w14:paraId="040E7D8E" w14:textId="34A7160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AF360C4" w14:textId="0906155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25D4112D" w14:textId="496D86EB" w:rsidR="00E14810" w:rsidRPr="005916C0" w:rsidRDefault="00E14810" w:rsidP="00E14810">
            <w:pPr>
              <w:spacing w:after="0"/>
              <w:jc w:val="center"/>
              <w:rPr>
                <w:rFonts w:eastAsia="Times New Roman" w:cs="Arial"/>
                <w:color w:val="000000"/>
                <w:sz w:val="18"/>
                <w:szCs w:val="18"/>
              </w:rPr>
            </w:pPr>
            <w:r w:rsidRPr="005916C0">
              <w:rPr>
                <w:rFonts w:cs="Arial"/>
                <w:sz w:val="18"/>
                <w:szCs w:val="18"/>
              </w:rPr>
              <w:t>$5,339,520</w:t>
            </w:r>
          </w:p>
        </w:tc>
      </w:tr>
      <w:tr w:rsidR="00E14810" w:rsidRPr="005916C0" w14:paraId="36AE81E0" w14:textId="77777777" w:rsidTr="006B7778">
        <w:trPr>
          <w:cantSplit/>
          <w:trHeight w:val="70"/>
          <w:jc w:val="center"/>
        </w:trPr>
        <w:tc>
          <w:tcPr>
            <w:tcW w:w="798" w:type="dxa"/>
            <w:shd w:val="clear" w:color="auto" w:fill="FFF2CC" w:themeFill="accent4" w:themeFillTint="33"/>
            <w:vAlign w:val="center"/>
          </w:tcPr>
          <w:p w14:paraId="3486BCAE" w14:textId="17947F9E"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897" w:type="dxa"/>
            <w:shd w:val="clear" w:color="auto" w:fill="FFF2CC" w:themeFill="accent4" w:themeFillTint="33"/>
            <w:vAlign w:val="center"/>
          </w:tcPr>
          <w:p w14:paraId="30011FE0" w14:textId="71D56C4E"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2016-28</w:t>
            </w:r>
          </w:p>
        </w:tc>
        <w:tc>
          <w:tcPr>
            <w:tcW w:w="1921" w:type="dxa"/>
            <w:shd w:val="clear" w:color="auto" w:fill="FFF2CC" w:themeFill="accent4" w:themeFillTint="33"/>
            <w:vAlign w:val="center"/>
          </w:tcPr>
          <w:p w14:paraId="3630B33C" w14:textId="5CEB3513" w:rsidR="00E14810" w:rsidRPr="005916C0" w:rsidRDefault="00E14810" w:rsidP="00E14810">
            <w:pPr>
              <w:spacing w:after="0"/>
              <w:jc w:val="center"/>
              <w:rPr>
                <w:rFonts w:cs="Arial"/>
                <w:sz w:val="18"/>
                <w:szCs w:val="18"/>
              </w:rPr>
            </w:pPr>
            <w:r w:rsidRPr="005916C0">
              <w:rPr>
                <w:rFonts w:eastAsia="Times New Roman" w:cs="Arial"/>
                <w:sz w:val="18"/>
                <w:szCs w:val="18"/>
              </w:rPr>
              <w:t>South Central – Zone D (Melbourne)+</w:t>
            </w:r>
          </w:p>
        </w:tc>
        <w:tc>
          <w:tcPr>
            <w:tcW w:w="1912" w:type="dxa"/>
            <w:shd w:val="clear" w:color="auto" w:fill="FFF2CC" w:themeFill="accent4" w:themeFillTint="33"/>
            <w:vAlign w:val="center"/>
          </w:tcPr>
          <w:p w14:paraId="0558DCFE" w14:textId="1EB0281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30" w:type="dxa"/>
            <w:shd w:val="clear" w:color="auto" w:fill="FFF2CC" w:themeFill="accent4" w:themeFillTint="33"/>
            <w:vAlign w:val="center"/>
          </w:tcPr>
          <w:p w14:paraId="3D22A7BB" w14:textId="66FF907D"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75899842" w14:textId="7556EED6" w:rsidR="00E14810" w:rsidRPr="005916C0" w:rsidRDefault="00E14810" w:rsidP="00E14810">
            <w:pPr>
              <w:spacing w:after="0"/>
              <w:jc w:val="center"/>
              <w:rPr>
                <w:rFonts w:cs="Arial"/>
                <w:sz w:val="18"/>
                <w:szCs w:val="18"/>
              </w:rPr>
            </w:pPr>
            <w:r w:rsidRPr="005916C0">
              <w:rPr>
                <w:rFonts w:cs="Arial"/>
                <w:sz w:val="18"/>
                <w:szCs w:val="18"/>
              </w:rPr>
              <w:t>177</w:t>
            </w:r>
          </w:p>
        </w:tc>
        <w:tc>
          <w:tcPr>
            <w:tcW w:w="1134" w:type="dxa"/>
            <w:shd w:val="clear" w:color="auto" w:fill="FFF2CC" w:themeFill="accent4" w:themeFillTint="33"/>
            <w:vAlign w:val="center"/>
          </w:tcPr>
          <w:p w14:paraId="3AA30853" w14:textId="2315895F" w:rsidR="00E14810" w:rsidRPr="005916C0" w:rsidRDefault="00E14810" w:rsidP="00E14810">
            <w:pPr>
              <w:spacing w:after="0"/>
              <w:jc w:val="center"/>
              <w:rPr>
                <w:rFonts w:cs="Arial"/>
                <w:sz w:val="18"/>
                <w:szCs w:val="18"/>
              </w:rPr>
            </w:pPr>
            <w:r w:rsidRPr="005916C0">
              <w:rPr>
                <w:rFonts w:cs="Arial"/>
                <w:sz w:val="18"/>
                <w:szCs w:val="18"/>
              </w:rPr>
              <w:t>$1,500</w:t>
            </w:r>
          </w:p>
        </w:tc>
        <w:tc>
          <w:tcPr>
            <w:tcW w:w="1457" w:type="dxa"/>
            <w:shd w:val="clear" w:color="auto" w:fill="FFF2CC" w:themeFill="accent4" w:themeFillTint="33"/>
            <w:vAlign w:val="center"/>
          </w:tcPr>
          <w:p w14:paraId="1B8324CE" w14:textId="0C43BE4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1127C5B6" w14:textId="1DE78F8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3DD8868C" w14:textId="577ABAF6" w:rsidR="00E14810" w:rsidRPr="005916C0" w:rsidRDefault="00E14810" w:rsidP="00E14810">
            <w:pPr>
              <w:spacing w:after="0"/>
              <w:jc w:val="center"/>
              <w:rPr>
                <w:rFonts w:cs="Arial"/>
                <w:sz w:val="18"/>
                <w:szCs w:val="18"/>
              </w:rPr>
            </w:pPr>
            <w:r w:rsidRPr="005916C0">
              <w:rPr>
                <w:rFonts w:cs="Arial"/>
                <w:sz w:val="18"/>
                <w:szCs w:val="18"/>
              </w:rPr>
              <w:t>$265,500</w:t>
            </w:r>
          </w:p>
        </w:tc>
      </w:tr>
      <w:tr w:rsidR="00E14810" w:rsidRPr="005916C0" w14:paraId="7F080C65" w14:textId="77777777" w:rsidTr="006B7778">
        <w:trPr>
          <w:cantSplit/>
          <w:trHeight w:val="70"/>
          <w:jc w:val="center"/>
        </w:trPr>
        <w:tc>
          <w:tcPr>
            <w:tcW w:w="798" w:type="dxa"/>
            <w:shd w:val="clear" w:color="auto" w:fill="FFF2CC" w:themeFill="accent4" w:themeFillTint="33"/>
            <w:vAlign w:val="center"/>
          </w:tcPr>
          <w:p w14:paraId="7190CFFD"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5B880044"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145</w:t>
            </w:r>
          </w:p>
        </w:tc>
        <w:tc>
          <w:tcPr>
            <w:tcW w:w="1921" w:type="dxa"/>
            <w:shd w:val="clear" w:color="auto" w:fill="FFF2CC" w:themeFill="accent4" w:themeFillTint="33"/>
            <w:vAlign w:val="center"/>
          </w:tcPr>
          <w:p w14:paraId="0B7F0527" w14:textId="42DE9E31"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Merritt Island - Zone F+</w:t>
            </w:r>
          </w:p>
        </w:tc>
        <w:tc>
          <w:tcPr>
            <w:tcW w:w="1912" w:type="dxa"/>
            <w:shd w:val="clear" w:color="auto" w:fill="FFF2CC" w:themeFill="accent4" w:themeFillTint="33"/>
            <w:vAlign w:val="center"/>
          </w:tcPr>
          <w:p w14:paraId="22F5517B"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3843AAE2"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Banana</w:t>
            </w:r>
          </w:p>
        </w:tc>
        <w:tc>
          <w:tcPr>
            <w:tcW w:w="1157" w:type="dxa"/>
            <w:shd w:val="clear" w:color="auto" w:fill="FFF2CC" w:themeFill="accent4" w:themeFillTint="33"/>
            <w:vAlign w:val="center"/>
          </w:tcPr>
          <w:p w14:paraId="16FF79B8"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1,292</w:t>
            </w:r>
          </w:p>
        </w:tc>
        <w:tc>
          <w:tcPr>
            <w:tcW w:w="1134" w:type="dxa"/>
            <w:shd w:val="clear" w:color="auto" w:fill="FFF2CC" w:themeFill="accent4" w:themeFillTint="33"/>
            <w:vAlign w:val="center"/>
          </w:tcPr>
          <w:p w14:paraId="61ED449C" w14:textId="799E745A"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$851</w:t>
            </w:r>
          </w:p>
        </w:tc>
        <w:tc>
          <w:tcPr>
            <w:tcW w:w="1457" w:type="dxa"/>
            <w:shd w:val="clear" w:color="auto" w:fill="FFF2CC" w:themeFill="accent4" w:themeFillTint="33"/>
            <w:vAlign w:val="center"/>
          </w:tcPr>
          <w:p w14:paraId="666DFA6C"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242CF4B3"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6BB44D58"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$1,100,000</w:t>
            </w:r>
          </w:p>
        </w:tc>
      </w:tr>
      <w:tr w:rsidR="00E14810" w:rsidRPr="005916C0" w14:paraId="02D57670" w14:textId="77777777" w:rsidTr="006B7778">
        <w:trPr>
          <w:cantSplit/>
          <w:trHeight w:val="70"/>
          <w:jc w:val="center"/>
        </w:trPr>
        <w:tc>
          <w:tcPr>
            <w:tcW w:w="798" w:type="dxa"/>
            <w:shd w:val="clear" w:color="auto" w:fill="FFF2CC" w:themeFill="accent4" w:themeFillTint="33"/>
            <w:vAlign w:val="center"/>
          </w:tcPr>
          <w:p w14:paraId="72D08064"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43DA665A"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50b</w:t>
            </w:r>
          </w:p>
        </w:tc>
        <w:tc>
          <w:tcPr>
            <w:tcW w:w="1921" w:type="dxa"/>
            <w:shd w:val="clear" w:color="auto" w:fill="FFF2CC" w:themeFill="accent4" w:themeFillTint="33"/>
            <w:vAlign w:val="center"/>
          </w:tcPr>
          <w:p w14:paraId="2C95656F" w14:textId="71679790"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South Central - Zone C+</w:t>
            </w:r>
          </w:p>
        </w:tc>
        <w:tc>
          <w:tcPr>
            <w:tcW w:w="1912" w:type="dxa"/>
            <w:shd w:val="clear" w:color="auto" w:fill="FFF2CC" w:themeFill="accent4" w:themeFillTint="33"/>
            <w:vAlign w:val="center"/>
          </w:tcPr>
          <w:p w14:paraId="7A612BE3"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7CDD9820"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North IRL</w:t>
            </w:r>
          </w:p>
        </w:tc>
        <w:tc>
          <w:tcPr>
            <w:tcW w:w="1157" w:type="dxa"/>
            <w:shd w:val="clear" w:color="auto" w:fill="FFF2CC" w:themeFill="accent4" w:themeFillTint="33"/>
            <w:vAlign w:val="center"/>
          </w:tcPr>
          <w:p w14:paraId="5C21FCC8"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5,146</w:t>
            </w:r>
          </w:p>
        </w:tc>
        <w:tc>
          <w:tcPr>
            <w:tcW w:w="1134" w:type="dxa"/>
            <w:shd w:val="clear" w:color="auto" w:fill="FFF2CC" w:themeFill="accent4" w:themeFillTint="33"/>
            <w:vAlign w:val="center"/>
          </w:tcPr>
          <w:p w14:paraId="1EEB79EC" w14:textId="27EE6924"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$1,283</w:t>
            </w:r>
          </w:p>
        </w:tc>
        <w:tc>
          <w:tcPr>
            <w:tcW w:w="1457" w:type="dxa"/>
            <w:shd w:val="clear" w:color="auto" w:fill="FFF2CC" w:themeFill="accent4" w:themeFillTint="33"/>
            <w:vAlign w:val="center"/>
          </w:tcPr>
          <w:p w14:paraId="4AB1107A"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05D1E593"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6060F64B" w14:textId="4F4F57C6"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$6,600,000</w:t>
            </w:r>
          </w:p>
        </w:tc>
      </w:tr>
      <w:tr w:rsidR="00E14810" w:rsidRPr="005916C0" w14:paraId="54FBCD2C" w14:textId="77777777" w:rsidTr="006B7778">
        <w:trPr>
          <w:cantSplit/>
          <w:trHeight w:val="70"/>
          <w:jc w:val="center"/>
        </w:trPr>
        <w:tc>
          <w:tcPr>
            <w:tcW w:w="798" w:type="dxa"/>
            <w:shd w:val="clear" w:color="auto" w:fill="FFF2CC" w:themeFill="accent4" w:themeFillTint="33"/>
            <w:vAlign w:val="center"/>
          </w:tcPr>
          <w:p w14:paraId="522D5C56"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313C2B2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136</w:t>
            </w:r>
          </w:p>
        </w:tc>
        <w:tc>
          <w:tcPr>
            <w:tcW w:w="1921" w:type="dxa"/>
            <w:shd w:val="clear" w:color="auto" w:fill="FFF2CC" w:themeFill="accent4" w:themeFillTint="33"/>
            <w:vAlign w:val="center"/>
          </w:tcPr>
          <w:p w14:paraId="6C516FAE" w14:textId="2E2E6061"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Micco - Zone B+</w:t>
            </w:r>
          </w:p>
        </w:tc>
        <w:tc>
          <w:tcPr>
            <w:tcW w:w="1912" w:type="dxa"/>
            <w:shd w:val="clear" w:color="auto" w:fill="FFF2CC" w:themeFill="accent4" w:themeFillTint="33"/>
            <w:vAlign w:val="center"/>
          </w:tcPr>
          <w:p w14:paraId="0B365C9A"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3F8B331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Central IRL</w:t>
            </w:r>
          </w:p>
        </w:tc>
        <w:tc>
          <w:tcPr>
            <w:tcW w:w="1157" w:type="dxa"/>
            <w:shd w:val="clear" w:color="auto" w:fill="FFF2CC" w:themeFill="accent4" w:themeFillTint="33"/>
            <w:vAlign w:val="center"/>
          </w:tcPr>
          <w:p w14:paraId="5A35086C"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8,687</w:t>
            </w:r>
          </w:p>
        </w:tc>
        <w:tc>
          <w:tcPr>
            <w:tcW w:w="1134" w:type="dxa"/>
            <w:shd w:val="clear" w:color="auto" w:fill="FFF2CC" w:themeFill="accent4" w:themeFillTint="33"/>
            <w:vAlign w:val="center"/>
          </w:tcPr>
          <w:p w14:paraId="3F91011C" w14:textId="3780664C"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$1,036</w:t>
            </w:r>
          </w:p>
        </w:tc>
        <w:tc>
          <w:tcPr>
            <w:tcW w:w="1457" w:type="dxa"/>
            <w:shd w:val="clear" w:color="auto" w:fill="FFF2CC" w:themeFill="accent4" w:themeFillTint="33"/>
            <w:vAlign w:val="center"/>
          </w:tcPr>
          <w:p w14:paraId="38E45BE6"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2BA66065"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28CCD45D"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$9,000,000</w:t>
            </w:r>
          </w:p>
        </w:tc>
      </w:tr>
      <w:tr w:rsidR="00E14810" w:rsidRPr="005916C0" w14:paraId="5D765D6B" w14:textId="77777777" w:rsidTr="006B7778">
        <w:trPr>
          <w:cantSplit/>
          <w:trHeight w:val="70"/>
          <w:jc w:val="center"/>
        </w:trPr>
        <w:tc>
          <w:tcPr>
            <w:tcW w:w="798" w:type="dxa"/>
            <w:shd w:val="clear" w:color="auto" w:fill="FFF2CC" w:themeFill="accent4" w:themeFillTint="33"/>
            <w:vAlign w:val="center"/>
          </w:tcPr>
          <w:p w14:paraId="5AFB0592"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6B11A427"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146</w:t>
            </w:r>
          </w:p>
        </w:tc>
        <w:tc>
          <w:tcPr>
            <w:tcW w:w="1921" w:type="dxa"/>
            <w:shd w:val="clear" w:color="auto" w:fill="FFF2CC" w:themeFill="accent4" w:themeFillTint="33"/>
            <w:vAlign w:val="center"/>
          </w:tcPr>
          <w:p w14:paraId="1ED35E83" w14:textId="443446D3"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Merritt Island - Zone C+</w:t>
            </w:r>
          </w:p>
        </w:tc>
        <w:tc>
          <w:tcPr>
            <w:tcW w:w="1912" w:type="dxa"/>
            <w:shd w:val="clear" w:color="auto" w:fill="FFF2CC" w:themeFill="accent4" w:themeFillTint="33"/>
            <w:vAlign w:val="center"/>
          </w:tcPr>
          <w:p w14:paraId="2DDD8243"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25DB006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Banana</w:t>
            </w:r>
          </w:p>
        </w:tc>
        <w:tc>
          <w:tcPr>
            <w:tcW w:w="1157" w:type="dxa"/>
            <w:shd w:val="clear" w:color="auto" w:fill="FFF2CC" w:themeFill="accent4" w:themeFillTint="33"/>
            <w:vAlign w:val="center"/>
          </w:tcPr>
          <w:p w14:paraId="5DAC6FB9"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1,419</w:t>
            </w:r>
          </w:p>
        </w:tc>
        <w:tc>
          <w:tcPr>
            <w:tcW w:w="1134" w:type="dxa"/>
            <w:shd w:val="clear" w:color="auto" w:fill="FFF2CC" w:themeFill="accent4" w:themeFillTint="33"/>
            <w:vAlign w:val="center"/>
          </w:tcPr>
          <w:p w14:paraId="3B46FE66" w14:textId="53E149A6"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$1,113</w:t>
            </w:r>
          </w:p>
        </w:tc>
        <w:tc>
          <w:tcPr>
            <w:tcW w:w="1457" w:type="dxa"/>
            <w:shd w:val="clear" w:color="auto" w:fill="FFF2CC" w:themeFill="accent4" w:themeFillTint="33"/>
            <w:vAlign w:val="center"/>
          </w:tcPr>
          <w:p w14:paraId="2D9A6200"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16AE76C4"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3E0EEBBC"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$1,580,000</w:t>
            </w:r>
          </w:p>
        </w:tc>
      </w:tr>
      <w:tr w:rsidR="00E14810" w:rsidRPr="005916C0" w14:paraId="53EA0EE6" w14:textId="77777777" w:rsidTr="006B7778">
        <w:trPr>
          <w:cantSplit/>
          <w:trHeight w:val="70"/>
          <w:jc w:val="center"/>
        </w:trPr>
        <w:tc>
          <w:tcPr>
            <w:tcW w:w="798" w:type="dxa"/>
            <w:shd w:val="clear" w:color="auto" w:fill="FFF2CC" w:themeFill="accent4" w:themeFillTint="33"/>
            <w:vAlign w:val="center"/>
          </w:tcPr>
          <w:p w14:paraId="6C937B58"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70EFCFE2"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147</w:t>
            </w:r>
          </w:p>
        </w:tc>
        <w:tc>
          <w:tcPr>
            <w:tcW w:w="1921" w:type="dxa"/>
            <w:shd w:val="clear" w:color="auto" w:fill="FFF2CC" w:themeFill="accent4" w:themeFillTint="33"/>
            <w:vAlign w:val="center"/>
          </w:tcPr>
          <w:p w14:paraId="3B07071D" w14:textId="720FAA1B"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Sykes Creek - Zone R+</w:t>
            </w:r>
          </w:p>
        </w:tc>
        <w:tc>
          <w:tcPr>
            <w:tcW w:w="1912" w:type="dxa"/>
            <w:shd w:val="clear" w:color="auto" w:fill="FFF2CC" w:themeFill="accent4" w:themeFillTint="33"/>
            <w:vAlign w:val="center"/>
          </w:tcPr>
          <w:p w14:paraId="17A8C0AC"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3FF457DB"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Banana</w:t>
            </w:r>
          </w:p>
        </w:tc>
        <w:tc>
          <w:tcPr>
            <w:tcW w:w="1157" w:type="dxa"/>
            <w:shd w:val="clear" w:color="auto" w:fill="FFF2CC" w:themeFill="accent4" w:themeFillTint="33"/>
            <w:vAlign w:val="center"/>
          </w:tcPr>
          <w:p w14:paraId="1BDB5071"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2,925</w:t>
            </w:r>
          </w:p>
        </w:tc>
        <w:tc>
          <w:tcPr>
            <w:tcW w:w="1134" w:type="dxa"/>
            <w:shd w:val="clear" w:color="auto" w:fill="FFF2CC" w:themeFill="accent4" w:themeFillTint="33"/>
            <w:vAlign w:val="center"/>
          </w:tcPr>
          <w:p w14:paraId="47A9B766" w14:textId="36F07C62"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$1,500</w:t>
            </w:r>
          </w:p>
        </w:tc>
        <w:tc>
          <w:tcPr>
            <w:tcW w:w="1457" w:type="dxa"/>
            <w:shd w:val="clear" w:color="auto" w:fill="FFF2CC" w:themeFill="accent4" w:themeFillTint="33"/>
            <w:vAlign w:val="center"/>
          </w:tcPr>
          <w:p w14:paraId="54ED8E4F"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87946C4"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1F9C8D6B" w14:textId="42E086FB"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$4,387,500</w:t>
            </w:r>
          </w:p>
        </w:tc>
      </w:tr>
      <w:tr w:rsidR="00E14810" w:rsidRPr="005916C0" w14:paraId="1F2FE568" w14:textId="77777777" w:rsidTr="006B7778">
        <w:trPr>
          <w:cantSplit/>
          <w:trHeight w:val="70"/>
          <w:jc w:val="center"/>
        </w:trPr>
        <w:tc>
          <w:tcPr>
            <w:tcW w:w="798" w:type="dxa"/>
            <w:shd w:val="clear" w:color="auto" w:fill="FFF2CC" w:themeFill="accent4" w:themeFillTint="33"/>
            <w:vAlign w:val="center"/>
          </w:tcPr>
          <w:p w14:paraId="554A5CE7"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20DAF179"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150</w:t>
            </w:r>
          </w:p>
        </w:tc>
        <w:tc>
          <w:tcPr>
            <w:tcW w:w="1921" w:type="dxa"/>
            <w:shd w:val="clear" w:color="auto" w:fill="FFF2CC" w:themeFill="accent4" w:themeFillTint="33"/>
            <w:vAlign w:val="center"/>
          </w:tcPr>
          <w:p w14:paraId="0A6E637C" w14:textId="5DFDD521"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South Central - Zone D+</w:t>
            </w:r>
          </w:p>
        </w:tc>
        <w:tc>
          <w:tcPr>
            <w:tcW w:w="1912" w:type="dxa"/>
            <w:shd w:val="clear" w:color="auto" w:fill="FFF2CC" w:themeFill="accent4" w:themeFillTint="33"/>
            <w:vAlign w:val="center"/>
          </w:tcPr>
          <w:p w14:paraId="47EB4C2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28D6937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North IRL</w:t>
            </w:r>
          </w:p>
        </w:tc>
        <w:tc>
          <w:tcPr>
            <w:tcW w:w="1157" w:type="dxa"/>
            <w:shd w:val="clear" w:color="auto" w:fill="FFF2CC" w:themeFill="accent4" w:themeFillTint="33"/>
            <w:vAlign w:val="center"/>
          </w:tcPr>
          <w:p w14:paraId="4AE5429B"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3,387</w:t>
            </w:r>
          </w:p>
        </w:tc>
        <w:tc>
          <w:tcPr>
            <w:tcW w:w="1134" w:type="dxa"/>
            <w:shd w:val="clear" w:color="auto" w:fill="FFF2CC" w:themeFill="accent4" w:themeFillTint="33"/>
            <w:vAlign w:val="center"/>
          </w:tcPr>
          <w:p w14:paraId="58391B7C" w14:textId="412707FB"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$1,410</w:t>
            </w:r>
          </w:p>
        </w:tc>
        <w:tc>
          <w:tcPr>
            <w:tcW w:w="1457" w:type="dxa"/>
            <w:shd w:val="clear" w:color="auto" w:fill="FFF2CC" w:themeFill="accent4" w:themeFillTint="33"/>
            <w:vAlign w:val="center"/>
          </w:tcPr>
          <w:p w14:paraId="21E04275"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3625740"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5EB9F66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$4,774,500</w:t>
            </w:r>
          </w:p>
        </w:tc>
      </w:tr>
      <w:tr w:rsidR="00E14810" w:rsidRPr="005916C0" w14:paraId="564168E7" w14:textId="77777777" w:rsidTr="006B7778">
        <w:trPr>
          <w:cantSplit/>
          <w:trHeight w:val="70"/>
          <w:jc w:val="center"/>
        </w:trPr>
        <w:tc>
          <w:tcPr>
            <w:tcW w:w="798" w:type="dxa"/>
            <w:shd w:val="clear" w:color="auto" w:fill="FFF2CC" w:themeFill="accent4" w:themeFillTint="33"/>
            <w:vAlign w:val="center"/>
          </w:tcPr>
          <w:p w14:paraId="0B807B89"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lastRenderedPageBreak/>
              <w:t>2020</w:t>
            </w:r>
          </w:p>
        </w:tc>
        <w:tc>
          <w:tcPr>
            <w:tcW w:w="897" w:type="dxa"/>
            <w:shd w:val="clear" w:color="auto" w:fill="FFF2CC" w:themeFill="accent4" w:themeFillTint="33"/>
            <w:vAlign w:val="center"/>
          </w:tcPr>
          <w:p w14:paraId="5B0FE573"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148</w:t>
            </w:r>
          </w:p>
        </w:tc>
        <w:tc>
          <w:tcPr>
            <w:tcW w:w="1921" w:type="dxa"/>
            <w:shd w:val="clear" w:color="auto" w:fill="FFF2CC" w:themeFill="accent4" w:themeFillTint="33"/>
            <w:vAlign w:val="center"/>
          </w:tcPr>
          <w:p w14:paraId="0BE24CD7" w14:textId="6DE62EA0"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North Merritt Island - Zone E+</w:t>
            </w:r>
          </w:p>
        </w:tc>
        <w:tc>
          <w:tcPr>
            <w:tcW w:w="1912" w:type="dxa"/>
            <w:shd w:val="clear" w:color="auto" w:fill="FFF2CC" w:themeFill="accent4" w:themeFillTint="33"/>
            <w:vAlign w:val="center"/>
          </w:tcPr>
          <w:p w14:paraId="03AA8257"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3F56F9DB"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Banana</w:t>
            </w:r>
          </w:p>
        </w:tc>
        <w:tc>
          <w:tcPr>
            <w:tcW w:w="1157" w:type="dxa"/>
            <w:shd w:val="clear" w:color="auto" w:fill="FFF2CC" w:themeFill="accent4" w:themeFillTint="33"/>
            <w:vAlign w:val="center"/>
          </w:tcPr>
          <w:p w14:paraId="06BC0D85"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2,541</w:t>
            </w:r>
          </w:p>
        </w:tc>
        <w:tc>
          <w:tcPr>
            <w:tcW w:w="1134" w:type="dxa"/>
            <w:shd w:val="clear" w:color="auto" w:fill="FFF2CC" w:themeFill="accent4" w:themeFillTint="33"/>
            <w:vAlign w:val="center"/>
          </w:tcPr>
          <w:p w14:paraId="775F5B50" w14:textId="3AA71AAF"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w:t>
            </w:r>
            <w:r w:rsidR="00B5229E" w:rsidRPr="005916C0">
              <w:rPr>
                <w:rFonts w:cs="Arial"/>
                <w:color w:val="000000"/>
                <w:sz w:val="18"/>
                <w:szCs w:val="18"/>
              </w:rPr>
              <w:t>500</w:t>
            </w:r>
          </w:p>
        </w:tc>
        <w:tc>
          <w:tcPr>
            <w:tcW w:w="1457" w:type="dxa"/>
            <w:shd w:val="clear" w:color="auto" w:fill="FFF2CC" w:themeFill="accent4" w:themeFillTint="33"/>
            <w:vAlign w:val="center"/>
          </w:tcPr>
          <w:p w14:paraId="203F0E84"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2E1C9A92"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1A62AADC" w14:textId="37B77AB3"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$3,</w:t>
            </w:r>
            <w:r w:rsidR="00B5229E" w:rsidRPr="005916C0">
              <w:rPr>
                <w:rFonts w:cs="Arial"/>
                <w:color w:val="000000"/>
                <w:sz w:val="18"/>
                <w:szCs w:val="18"/>
              </w:rPr>
              <w:t>811,500</w:t>
            </w:r>
          </w:p>
        </w:tc>
      </w:tr>
      <w:tr w:rsidR="00E14810" w:rsidRPr="005916C0" w14:paraId="2C35C60F" w14:textId="77777777" w:rsidTr="006B7778">
        <w:trPr>
          <w:cantSplit/>
          <w:trHeight w:val="70"/>
          <w:jc w:val="center"/>
        </w:trPr>
        <w:tc>
          <w:tcPr>
            <w:tcW w:w="798" w:type="dxa"/>
            <w:shd w:val="clear" w:color="auto" w:fill="FFF2CC" w:themeFill="accent4" w:themeFillTint="33"/>
            <w:vAlign w:val="center"/>
          </w:tcPr>
          <w:p w14:paraId="26623B7D"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2190EE86"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151</w:t>
            </w:r>
          </w:p>
        </w:tc>
        <w:tc>
          <w:tcPr>
            <w:tcW w:w="1921" w:type="dxa"/>
            <w:shd w:val="clear" w:color="auto" w:fill="FFF2CC" w:themeFill="accent4" w:themeFillTint="33"/>
            <w:vAlign w:val="center"/>
          </w:tcPr>
          <w:p w14:paraId="501B426D" w14:textId="32978F96"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Merritt Island - Zone G+</w:t>
            </w:r>
          </w:p>
        </w:tc>
        <w:tc>
          <w:tcPr>
            <w:tcW w:w="1912" w:type="dxa"/>
            <w:shd w:val="clear" w:color="auto" w:fill="FFF2CC" w:themeFill="accent4" w:themeFillTint="33"/>
            <w:vAlign w:val="center"/>
          </w:tcPr>
          <w:p w14:paraId="40D02ED5"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0DA1760D"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Banana</w:t>
            </w:r>
          </w:p>
        </w:tc>
        <w:tc>
          <w:tcPr>
            <w:tcW w:w="1157" w:type="dxa"/>
            <w:shd w:val="clear" w:color="auto" w:fill="FFF2CC" w:themeFill="accent4" w:themeFillTint="33"/>
            <w:vAlign w:val="center"/>
          </w:tcPr>
          <w:p w14:paraId="063A8DF1"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11,078</w:t>
            </w:r>
          </w:p>
        </w:tc>
        <w:tc>
          <w:tcPr>
            <w:tcW w:w="1134" w:type="dxa"/>
            <w:shd w:val="clear" w:color="auto" w:fill="FFF2CC" w:themeFill="accent4" w:themeFillTint="33"/>
            <w:vAlign w:val="center"/>
          </w:tcPr>
          <w:p w14:paraId="0F641964" w14:textId="29EAFCB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$1,500</w:t>
            </w:r>
          </w:p>
        </w:tc>
        <w:tc>
          <w:tcPr>
            <w:tcW w:w="1457" w:type="dxa"/>
            <w:shd w:val="clear" w:color="auto" w:fill="FFF2CC" w:themeFill="accent4" w:themeFillTint="33"/>
            <w:vAlign w:val="center"/>
          </w:tcPr>
          <w:p w14:paraId="0E2EC5B5"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36362F5"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06D81F4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$16,617,000</w:t>
            </w:r>
          </w:p>
        </w:tc>
      </w:tr>
      <w:tr w:rsidR="00E14810" w:rsidRPr="005916C0" w14:paraId="290664EB" w14:textId="77777777" w:rsidTr="006B7778">
        <w:trPr>
          <w:cantSplit/>
          <w:trHeight w:val="70"/>
          <w:jc w:val="center"/>
        </w:trPr>
        <w:tc>
          <w:tcPr>
            <w:tcW w:w="798" w:type="dxa"/>
            <w:shd w:val="clear" w:color="auto" w:fill="FFF2CC" w:themeFill="accent4" w:themeFillTint="33"/>
            <w:vAlign w:val="center"/>
          </w:tcPr>
          <w:p w14:paraId="25FBF54F"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4DFE9298"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152</w:t>
            </w:r>
          </w:p>
        </w:tc>
        <w:tc>
          <w:tcPr>
            <w:tcW w:w="1921" w:type="dxa"/>
            <w:shd w:val="clear" w:color="auto" w:fill="FFF2CC" w:themeFill="accent4" w:themeFillTint="33"/>
            <w:vAlign w:val="center"/>
          </w:tcPr>
          <w:p w14:paraId="3A4AA238" w14:textId="7B6C30D9"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Sharpes - Zone B+</w:t>
            </w:r>
          </w:p>
        </w:tc>
        <w:tc>
          <w:tcPr>
            <w:tcW w:w="1912" w:type="dxa"/>
            <w:shd w:val="clear" w:color="auto" w:fill="FFF2CC" w:themeFill="accent4" w:themeFillTint="33"/>
            <w:vAlign w:val="center"/>
          </w:tcPr>
          <w:p w14:paraId="5C3DFF61"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517B1F8D"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North IRL</w:t>
            </w:r>
          </w:p>
        </w:tc>
        <w:tc>
          <w:tcPr>
            <w:tcW w:w="1157" w:type="dxa"/>
            <w:shd w:val="clear" w:color="auto" w:fill="FFF2CC" w:themeFill="accent4" w:themeFillTint="33"/>
            <w:vAlign w:val="center"/>
          </w:tcPr>
          <w:p w14:paraId="7B7652F7"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2,692</w:t>
            </w:r>
          </w:p>
        </w:tc>
        <w:tc>
          <w:tcPr>
            <w:tcW w:w="1134" w:type="dxa"/>
            <w:shd w:val="clear" w:color="auto" w:fill="FFF2CC" w:themeFill="accent4" w:themeFillTint="33"/>
            <w:vAlign w:val="center"/>
          </w:tcPr>
          <w:p w14:paraId="0559B968" w14:textId="36EDD2C5"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$1,500</w:t>
            </w:r>
          </w:p>
        </w:tc>
        <w:tc>
          <w:tcPr>
            <w:tcW w:w="1457" w:type="dxa"/>
            <w:shd w:val="clear" w:color="auto" w:fill="FFF2CC" w:themeFill="accent4" w:themeFillTint="33"/>
            <w:vAlign w:val="center"/>
          </w:tcPr>
          <w:p w14:paraId="5E2A7F01"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1F573A5C"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70668B99"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$4,038,000</w:t>
            </w:r>
          </w:p>
        </w:tc>
      </w:tr>
      <w:tr w:rsidR="00E14810" w:rsidRPr="005916C0" w14:paraId="26234312" w14:textId="77777777" w:rsidTr="006B7778">
        <w:trPr>
          <w:cantSplit/>
          <w:trHeight w:val="70"/>
          <w:jc w:val="center"/>
        </w:trPr>
        <w:tc>
          <w:tcPr>
            <w:tcW w:w="798" w:type="dxa"/>
            <w:shd w:val="clear" w:color="auto" w:fill="FFF2CC" w:themeFill="accent4" w:themeFillTint="33"/>
            <w:vAlign w:val="center"/>
          </w:tcPr>
          <w:p w14:paraId="755A5A6B"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264BACEA"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153</w:t>
            </w:r>
          </w:p>
        </w:tc>
        <w:tc>
          <w:tcPr>
            <w:tcW w:w="1921" w:type="dxa"/>
            <w:shd w:val="clear" w:color="auto" w:fill="FFF2CC" w:themeFill="accent4" w:themeFillTint="33"/>
            <w:vAlign w:val="center"/>
          </w:tcPr>
          <w:p w14:paraId="4035522B" w14:textId="629337D4"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Cocoa - Zone C+</w:t>
            </w:r>
            <w:r w:rsidR="006B02AC" w:rsidRPr="005916C0">
              <w:rPr>
                <w:rFonts w:cs="Arial"/>
                <w:color w:val="000000"/>
                <w:sz w:val="18"/>
                <w:szCs w:val="18"/>
              </w:rPr>
              <w:t>^</w:t>
            </w:r>
          </w:p>
        </w:tc>
        <w:tc>
          <w:tcPr>
            <w:tcW w:w="1912" w:type="dxa"/>
            <w:shd w:val="clear" w:color="auto" w:fill="FFF2CC" w:themeFill="accent4" w:themeFillTint="33"/>
            <w:vAlign w:val="center"/>
          </w:tcPr>
          <w:p w14:paraId="589E0832"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Brevard County Utility Services Department</w:t>
            </w:r>
          </w:p>
        </w:tc>
        <w:tc>
          <w:tcPr>
            <w:tcW w:w="1030" w:type="dxa"/>
            <w:shd w:val="clear" w:color="auto" w:fill="FFF2CC" w:themeFill="accent4" w:themeFillTint="33"/>
            <w:vAlign w:val="center"/>
          </w:tcPr>
          <w:p w14:paraId="41AD586E"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North IRL</w:t>
            </w:r>
          </w:p>
        </w:tc>
        <w:tc>
          <w:tcPr>
            <w:tcW w:w="1157" w:type="dxa"/>
            <w:shd w:val="clear" w:color="auto" w:fill="FFF2CC" w:themeFill="accent4" w:themeFillTint="33"/>
            <w:vAlign w:val="center"/>
          </w:tcPr>
          <w:p w14:paraId="32264DE0" w14:textId="77777777"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3,499</w:t>
            </w:r>
          </w:p>
        </w:tc>
        <w:tc>
          <w:tcPr>
            <w:tcW w:w="1134" w:type="dxa"/>
            <w:shd w:val="clear" w:color="auto" w:fill="FFF2CC" w:themeFill="accent4" w:themeFillTint="33"/>
            <w:vAlign w:val="center"/>
          </w:tcPr>
          <w:p w14:paraId="02866305" w14:textId="5CBBA4AF"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$1,500</w:t>
            </w:r>
          </w:p>
        </w:tc>
        <w:tc>
          <w:tcPr>
            <w:tcW w:w="1457" w:type="dxa"/>
            <w:shd w:val="clear" w:color="auto" w:fill="FFF2CC" w:themeFill="accent4" w:themeFillTint="33"/>
            <w:vAlign w:val="center"/>
          </w:tcPr>
          <w:p w14:paraId="789165B8" w14:textId="77777777"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CF838CE" w14:textId="7777777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59A83C6F" w14:textId="14EAF7AD" w:rsidR="00E14810" w:rsidRPr="005916C0" w:rsidRDefault="00E14810" w:rsidP="00E14810">
            <w:pPr>
              <w:spacing w:after="0"/>
              <w:jc w:val="center"/>
              <w:rPr>
                <w:rFonts w:eastAsia="Times New Roman" w:cs="Arial"/>
                <w:color w:val="000000"/>
                <w:sz w:val="18"/>
                <w:szCs w:val="18"/>
              </w:rPr>
            </w:pPr>
            <w:r w:rsidRPr="005916C0">
              <w:rPr>
                <w:rFonts w:cs="Arial"/>
                <w:color w:val="000000"/>
                <w:sz w:val="18"/>
                <w:szCs w:val="18"/>
              </w:rPr>
              <w:t>$</w:t>
            </w:r>
            <w:r w:rsidR="006B02AC" w:rsidRPr="005916C0">
              <w:rPr>
                <w:rFonts w:cs="Arial"/>
                <w:color w:val="000000"/>
                <w:sz w:val="18"/>
                <w:szCs w:val="18"/>
              </w:rPr>
              <w:t>800,0</w:t>
            </w:r>
            <w:r w:rsidRPr="005916C0">
              <w:rPr>
                <w:rFonts w:cs="Arial"/>
                <w:color w:val="000000"/>
                <w:sz w:val="18"/>
                <w:szCs w:val="18"/>
              </w:rPr>
              <w:t>00</w:t>
            </w:r>
          </w:p>
        </w:tc>
      </w:tr>
      <w:tr w:rsidR="00E14810" w:rsidRPr="005916C0" w14:paraId="26EC974D" w14:textId="77777777" w:rsidTr="006B7778">
        <w:trPr>
          <w:cantSplit/>
          <w:trHeight w:val="70"/>
          <w:jc w:val="center"/>
        </w:trPr>
        <w:tc>
          <w:tcPr>
            <w:tcW w:w="798" w:type="dxa"/>
            <w:shd w:val="clear" w:color="auto" w:fill="FFF2CC" w:themeFill="accent4" w:themeFillTint="33"/>
            <w:vAlign w:val="center"/>
          </w:tcPr>
          <w:p w14:paraId="5F1BF6E8" w14:textId="526168D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2021</w:t>
            </w:r>
          </w:p>
        </w:tc>
        <w:tc>
          <w:tcPr>
            <w:tcW w:w="897" w:type="dxa"/>
            <w:shd w:val="clear" w:color="auto" w:fill="FFF2CC" w:themeFill="accent4" w:themeFillTint="33"/>
            <w:vAlign w:val="center"/>
          </w:tcPr>
          <w:p w14:paraId="4EDC13F2" w14:textId="6152B39F"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3</w:t>
            </w:r>
          </w:p>
        </w:tc>
        <w:tc>
          <w:tcPr>
            <w:tcW w:w="1921" w:type="dxa"/>
            <w:shd w:val="clear" w:color="auto" w:fill="FFF2CC" w:themeFill="accent4" w:themeFillTint="33"/>
            <w:vAlign w:val="center"/>
          </w:tcPr>
          <w:p w14:paraId="6BF619CE" w14:textId="4C78D2DC"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Micco Sewer Line Extension (Phase I and II)+</w:t>
            </w:r>
          </w:p>
        </w:tc>
        <w:tc>
          <w:tcPr>
            <w:tcW w:w="1912" w:type="dxa"/>
            <w:shd w:val="clear" w:color="auto" w:fill="FFF2CC" w:themeFill="accent4" w:themeFillTint="33"/>
            <w:vAlign w:val="center"/>
          </w:tcPr>
          <w:p w14:paraId="5B48ED71" w14:textId="40066260"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Brevard County</w:t>
            </w:r>
          </w:p>
        </w:tc>
        <w:tc>
          <w:tcPr>
            <w:tcW w:w="1030" w:type="dxa"/>
            <w:shd w:val="clear" w:color="auto" w:fill="FFF2CC" w:themeFill="accent4" w:themeFillTint="33"/>
            <w:vAlign w:val="center"/>
          </w:tcPr>
          <w:p w14:paraId="17CA00C3" w14:textId="46F5EB2B"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tcPr>
          <w:p w14:paraId="3B8C0438" w14:textId="08452E44"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1,493</w:t>
            </w:r>
          </w:p>
        </w:tc>
        <w:tc>
          <w:tcPr>
            <w:tcW w:w="1134" w:type="dxa"/>
            <w:shd w:val="clear" w:color="auto" w:fill="FFF2CC" w:themeFill="accent4" w:themeFillTint="33"/>
            <w:vAlign w:val="center"/>
          </w:tcPr>
          <w:p w14:paraId="058AA7D9" w14:textId="69E57661" w:rsidR="00E14810" w:rsidRPr="005916C0" w:rsidRDefault="00E14810" w:rsidP="00E14810">
            <w:pPr>
              <w:spacing w:after="0"/>
              <w:jc w:val="center"/>
              <w:rPr>
                <w:rFonts w:cs="Arial"/>
                <w:color w:val="000000"/>
                <w:sz w:val="18"/>
                <w:szCs w:val="18"/>
              </w:rPr>
            </w:pPr>
            <w:r w:rsidRPr="005916C0">
              <w:rPr>
                <w:rFonts w:cs="Arial"/>
                <w:color w:val="000000"/>
                <w:sz w:val="18"/>
                <w:szCs w:val="18"/>
              </w:rPr>
              <w:t>$1,500</w:t>
            </w:r>
          </w:p>
        </w:tc>
        <w:tc>
          <w:tcPr>
            <w:tcW w:w="1457" w:type="dxa"/>
            <w:shd w:val="clear" w:color="auto" w:fill="FFF2CC" w:themeFill="accent4" w:themeFillTint="33"/>
            <w:vAlign w:val="center"/>
          </w:tcPr>
          <w:p w14:paraId="3355D898" w14:textId="22FB633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F6311DC" w14:textId="211B32F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16B1328A" w14:textId="23939267" w:rsidR="00E14810" w:rsidRPr="005916C0" w:rsidRDefault="00E14810" w:rsidP="00E14810">
            <w:pPr>
              <w:spacing w:after="0"/>
              <w:jc w:val="center"/>
              <w:rPr>
                <w:rFonts w:cs="Arial"/>
                <w:color w:val="000000"/>
                <w:sz w:val="18"/>
                <w:szCs w:val="18"/>
              </w:rPr>
            </w:pPr>
            <w:r w:rsidRPr="005916C0">
              <w:rPr>
                <w:rFonts w:eastAsia="Times New Roman" w:cs="Arial"/>
                <w:color w:val="000000"/>
                <w:sz w:val="18"/>
                <w:szCs w:val="18"/>
              </w:rPr>
              <w:t>$2,239,500</w:t>
            </w:r>
          </w:p>
        </w:tc>
      </w:tr>
      <w:tr w:rsidR="00E14810" w:rsidRPr="005916C0" w14:paraId="42457FBF" w14:textId="77777777" w:rsidTr="006B7778">
        <w:trPr>
          <w:cantSplit/>
          <w:trHeight w:val="70"/>
          <w:jc w:val="center"/>
        </w:trPr>
        <w:tc>
          <w:tcPr>
            <w:tcW w:w="798" w:type="dxa"/>
            <w:shd w:val="clear" w:color="auto" w:fill="FFF2CC" w:themeFill="accent4" w:themeFillTint="33"/>
            <w:vAlign w:val="center"/>
          </w:tcPr>
          <w:p w14:paraId="2CAF5EDA" w14:textId="21645F8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2021</w:t>
            </w:r>
          </w:p>
        </w:tc>
        <w:tc>
          <w:tcPr>
            <w:tcW w:w="897" w:type="dxa"/>
            <w:shd w:val="clear" w:color="auto" w:fill="FFF2CC" w:themeFill="accent4" w:themeFillTint="33"/>
            <w:vAlign w:val="center"/>
          </w:tcPr>
          <w:p w14:paraId="5ED698AD" w14:textId="4EF43F07"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189</w:t>
            </w:r>
          </w:p>
        </w:tc>
        <w:tc>
          <w:tcPr>
            <w:tcW w:w="1921" w:type="dxa"/>
            <w:shd w:val="clear" w:color="auto" w:fill="FFF2CC" w:themeFill="accent4" w:themeFillTint="33"/>
            <w:vAlign w:val="center"/>
          </w:tcPr>
          <w:p w14:paraId="69AC09A0" w14:textId="12C2CDF6"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Avendia del Rio Septic</w:t>
            </w:r>
            <w:r w:rsidR="00493182" w:rsidRPr="005916C0">
              <w:rPr>
                <w:rFonts w:eastAsia="Calibri" w:cs="Arial"/>
                <w:color w:val="000000"/>
                <w:sz w:val="18"/>
                <w:szCs w:val="18"/>
              </w:rPr>
              <w:t>-</w:t>
            </w:r>
            <w:r w:rsidRPr="005916C0">
              <w:rPr>
                <w:rFonts w:eastAsia="Calibri" w:cs="Arial"/>
                <w:color w:val="000000"/>
                <w:sz w:val="18"/>
                <w:szCs w:val="18"/>
              </w:rPr>
              <w:t>to</w:t>
            </w:r>
            <w:r w:rsidR="00493182" w:rsidRPr="005916C0">
              <w:rPr>
                <w:rFonts w:eastAsia="Calibri" w:cs="Arial"/>
                <w:color w:val="000000"/>
                <w:sz w:val="18"/>
                <w:szCs w:val="18"/>
              </w:rPr>
              <w:t>-</w:t>
            </w:r>
            <w:r w:rsidRPr="005916C0">
              <w:rPr>
                <w:rFonts w:eastAsia="Calibri" w:cs="Arial"/>
                <w:color w:val="000000"/>
                <w:sz w:val="18"/>
                <w:szCs w:val="18"/>
              </w:rPr>
              <w:t>Sewer+</w:t>
            </w:r>
          </w:p>
        </w:tc>
        <w:tc>
          <w:tcPr>
            <w:tcW w:w="1912" w:type="dxa"/>
            <w:shd w:val="clear" w:color="auto" w:fill="FFF2CC" w:themeFill="accent4" w:themeFillTint="33"/>
            <w:vAlign w:val="center"/>
          </w:tcPr>
          <w:p w14:paraId="07FA24BB" w14:textId="4FBFCFD8"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City of Melbourne</w:t>
            </w:r>
          </w:p>
        </w:tc>
        <w:tc>
          <w:tcPr>
            <w:tcW w:w="1030" w:type="dxa"/>
            <w:shd w:val="clear" w:color="auto" w:fill="FFF2CC" w:themeFill="accent4" w:themeFillTint="33"/>
            <w:vAlign w:val="center"/>
          </w:tcPr>
          <w:p w14:paraId="225FD91A" w14:textId="60E4536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tcPr>
          <w:p w14:paraId="521872A4" w14:textId="1AD8D311"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71</w:t>
            </w:r>
          </w:p>
        </w:tc>
        <w:tc>
          <w:tcPr>
            <w:tcW w:w="1134" w:type="dxa"/>
            <w:shd w:val="clear" w:color="auto" w:fill="FFF2CC" w:themeFill="accent4" w:themeFillTint="33"/>
            <w:vAlign w:val="center"/>
          </w:tcPr>
          <w:p w14:paraId="0EF2E043" w14:textId="54FE2045" w:rsidR="00E14810" w:rsidRPr="005916C0" w:rsidRDefault="00E14810" w:rsidP="00E14810">
            <w:pPr>
              <w:spacing w:after="0"/>
              <w:jc w:val="center"/>
              <w:rPr>
                <w:rFonts w:cs="Arial"/>
                <w:color w:val="000000"/>
                <w:sz w:val="18"/>
                <w:szCs w:val="18"/>
              </w:rPr>
            </w:pPr>
            <w:r w:rsidRPr="005916C0">
              <w:rPr>
                <w:rFonts w:eastAsia="Calibri" w:cs="Arial"/>
                <w:color w:val="000000"/>
                <w:sz w:val="18"/>
                <w:szCs w:val="18"/>
              </w:rPr>
              <w:t>$986</w:t>
            </w:r>
          </w:p>
        </w:tc>
        <w:tc>
          <w:tcPr>
            <w:tcW w:w="1457" w:type="dxa"/>
            <w:shd w:val="clear" w:color="auto" w:fill="FFF2CC" w:themeFill="accent4" w:themeFillTint="33"/>
            <w:vAlign w:val="center"/>
          </w:tcPr>
          <w:p w14:paraId="16922649" w14:textId="0AFE7CE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FD37DFB" w14:textId="600AAB4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6F95009D" w14:textId="33508BAD"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$70,000</w:t>
            </w:r>
          </w:p>
        </w:tc>
      </w:tr>
      <w:tr w:rsidR="00E14810" w:rsidRPr="005916C0" w14:paraId="1B70FDE1" w14:textId="77777777" w:rsidTr="006B7778">
        <w:trPr>
          <w:cantSplit/>
          <w:trHeight w:val="70"/>
          <w:jc w:val="center"/>
        </w:trPr>
        <w:tc>
          <w:tcPr>
            <w:tcW w:w="798" w:type="dxa"/>
            <w:shd w:val="clear" w:color="auto" w:fill="FFF2CC" w:themeFill="accent4" w:themeFillTint="33"/>
            <w:vAlign w:val="center"/>
          </w:tcPr>
          <w:p w14:paraId="4210F75A" w14:textId="7CB9AE9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2021</w:t>
            </w:r>
          </w:p>
        </w:tc>
        <w:tc>
          <w:tcPr>
            <w:tcW w:w="897" w:type="dxa"/>
            <w:shd w:val="clear" w:color="auto" w:fill="FFF2CC" w:themeFill="accent4" w:themeFillTint="33"/>
            <w:vAlign w:val="center"/>
          </w:tcPr>
          <w:p w14:paraId="1FEE0BB1" w14:textId="0C9568EA"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190</w:t>
            </w:r>
          </w:p>
        </w:tc>
        <w:tc>
          <w:tcPr>
            <w:tcW w:w="1921" w:type="dxa"/>
            <w:shd w:val="clear" w:color="auto" w:fill="FFF2CC" w:themeFill="accent4" w:themeFillTint="33"/>
            <w:vAlign w:val="center"/>
          </w:tcPr>
          <w:p w14:paraId="0A435088" w14:textId="55310848"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Bowers Septic</w:t>
            </w:r>
            <w:r w:rsidR="00493182" w:rsidRPr="005916C0">
              <w:rPr>
                <w:rFonts w:eastAsia="Calibri" w:cs="Arial"/>
                <w:color w:val="000000"/>
                <w:sz w:val="18"/>
                <w:szCs w:val="18"/>
              </w:rPr>
              <w:t>-</w:t>
            </w:r>
            <w:r w:rsidRPr="005916C0">
              <w:rPr>
                <w:rFonts w:eastAsia="Calibri" w:cs="Arial"/>
                <w:color w:val="000000"/>
                <w:sz w:val="18"/>
                <w:szCs w:val="18"/>
              </w:rPr>
              <w:t>to</w:t>
            </w:r>
            <w:r w:rsidR="00493182" w:rsidRPr="005916C0">
              <w:rPr>
                <w:rFonts w:eastAsia="Calibri" w:cs="Arial"/>
                <w:color w:val="000000"/>
                <w:sz w:val="18"/>
                <w:szCs w:val="18"/>
              </w:rPr>
              <w:t>-</w:t>
            </w:r>
            <w:r w:rsidRPr="005916C0">
              <w:rPr>
                <w:rFonts w:eastAsia="Calibri" w:cs="Arial"/>
                <w:color w:val="000000"/>
                <w:sz w:val="18"/>
                <w:szCs w:val="18"/>
              </w:rPr>
              <w:t>Sewer+</w:t>
            </w:r>
          </w:p>
        </w:tc>
        <w:tc>
          <w:tcPr>
            <w:tcW w:w="1912" w:type="dxa"/>
            <w:shd w:val="clear" w:color="auto" w:fill="FFF2CC" w:themeFill="accent4" w:themeFillTint="33"/>
            <w:vAlign w:val="center"/>
          </w:tcPr>
          <w:p w14:paraId="537532F8" w14:textId="5982E466"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City of Melbourne</w:t>
            </w:r>
          </w:p>
        </w:tc>
        <w:tc>
          <w:tcPr>
            <w:tcW w:w="1030" w:type="dxa"/>
            <w:shd w:val="clear" w:color="auto" w:fill="FFF2CC" w:themeFill="accent4" w:themeFillTint="33"/>
            <w:vAlign w:val="center"/>
          </w:tcPr>
          <w:p w14:paraId="52312B76" w14:textId="1EDF727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435D1FC4" w14:textId="0B2603BA"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120</w:t>
            </w:r>
          </w:p>
        </w:tc>
        <w:tc>
          <w:tcPr>
            <w:tcW w:w="1134" w:type="dxa"/>
            <w:shd w:val="clear" w:color="auto" w:fill="FFF2CC" w:themeFill="accent4" w:themeFillTint="33"/>
            <w:vAlign w:val="center"/>
          </w:tcPr>
          <w:p w14:paraId="66986A22" w14:textId="3428E01E" w:rsidR="00E14810" w:rsidRPr="005916C0" w:rsidRDefault="00E14810" w:rsidP="00E14810">
            <w:pPr>
              <w:spacing w:after="0"/>
              <w:jc w:val="center"/>
              <w:rPr>
                <w:rFonts w:cs="Arial"/>
                <w:color w:val="000000"/>
                <w:sz w:val="18"/>
                <w:szCs w:val="18"/>
              </w:rPr>
            </w:pPr>
            <w:r w:rsidRPr="005916C0">
              <w:rPr>
                <w:rFonts w:eastAsia="Calibri" w:cs="Arial"/>
                <w:color w:val="000000"/>
                <w:sz w:val="18"/>
                <w:szCs w:val="18"/>
              </w:rPr>
              <w:t>$1,225</w:t>
            </w:r>
          </w:p>
        </w:tc>
        <w:tc>
          <w:tcPr>
            <w:tcW w:w="1457" w:type="dxa"/>
            <w:shd w:val="clear" w:color="auto" w:fill="FFF2CC" w:themeFill="accent4" w:themeFillTint="33"/>
            <w:vAlign w:val="center"/>
          </w:tcPr>
          <w:p w14:paraId="002C8295" w14:textId="1459C6EF"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469A34A4" w14:textId="53316B7B"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24E25F5B" w14:textId="340B4085"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$147,000</w:t>
            </w:r>
          </w:p>
        </w:tc>
      </w:tr>
      <w:tr w:rsidR="00E14810" w:rsidRPr="005916C0" w14:paraId="2FB26B25" w14:textId="77777777" w:rsidTr="006B7778">
        <w:trPr>
          <w:cantSplit/>
          <w:trHeight w:val="70"/>
          <w:jc w:val="center"/>
        </w:trPr>
        <w:tc>
          <w:tcPr>
            <w:tcW w:w="798" w:type="dxa"/>
            <w:shd w:val="clear" w:color="auto" w:fill="FFF2CC" w:themeFill="accent4" w:themeFillTint="33"/>
            <w:vAlign w:val="center"/>
          </w:tcPr>
          <w:p w14:paraId="5C1C0214" w14:textId="74CDA8EC"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2021</w:t>
            </w:r>
          </w:p>
        </w:tc>
        <w:tc>
          <w:tcPr>
            <w:tcW w:w="897" w:type="dxa"/>
            <w:shd w:val="clear" w:color="auto" w:fill="FFF2CC" w:themeFill="accent4" w:themeFillTint="33"/>
            <w:vAlign w:val="center"/>
          </w:tcPr>
          <w:p w14:paraId="3988AFCE" w14:textId="0D8105A8"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191</w:t>
            </w:r>
          </w:p>
        </w:tc>
        <w:tc>
          <w:tcPr>
            <w:tcW w:w="1921" w:type="dxa"/>
            <w:shd w:val="clear" w:color="auto" w:fill="FFF2CC" w:themeFill="accent4" w:themeFillTint="33"/>
            <w:vAlign w:val="center"/>
          </w:tcPr>
          <w:p w14:paraId="4BCD32F3" w14:textId="02BBCED0"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Kent and Villa Espana Septic</w:t>
            </w:r>
            <w:r w:rsidR="00493182" w:rsidRPr="005916C0">
              <w:rPr>
                <w:rFonts w:eastAsia="Calibri" w:cs="Arial"/>
                <w:color w:val="000000"/>
                <w:sz w:val="18"/>
                <w:szCs w:val="18"/>
              </w:rPr>
              <w:t>-</w:t>
            </w:r>
            <w:r w:rsidRPr="005916C0">
              <w:rPr>
                <w:rFonts w:eastAsia="Calibri" w:cs="Arial"/>
                <w:color w:val="000000"/>
                <w:sz w:val="18"/>
                <w:szCs w:val="18"/>
              </w:rPr>
              <w:t>to</w:t>
            </w:r>
            <w:r w:rsidR="00493182" w:rsidRPr="005916C0">
              <w:rPr>
                <w:rFonts w:eastAsia="Calibri" w:cs="Arial"/>
                <w:color w:val="000000"/>
                <w:sz w:val="18"/>
                <w:szCs w:val="18"/>
              </w:rPr>
              <w:t>-</w:t>
            </w:r>
            <w:r w:rsidRPr="005916C0">
              <w:rPr>
                <w:rFonts w:eastAsia="Calibri" w:cs="Arial"/>
                <w:color w:val="000000"/>
                <w:sz w:val="18"/>
                <w:szCs w:val="18"/>
              </w:rPr>
              <w:t>Sewer Conversion+</w:t>
            </w:r>
          </w:p>
        </w:tc>
        <w:tc>
          <w:tcPr>
            <w:tcW w:w="1912" w:type="dxa"/>
            <w:shd w:val="clear" w:color="auto" w:fill="FFF2CC" w:themeFill="accent4" w:themeFillTint="33"/>
            <w:vAlign w:val="center"/>
          </w:tcPr>
          <w:p w14:paraId="1A286833" w14:textId="3067F423"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City of Melbourne</w:t>
            </w:r>
          </w:p>
        </w:tc>
        <w:tc>
          <w:tcPr>
            <w:tcW w:w="1030" w:type="dxa"/>
            <w:shd w:val="clear" w:color="auto" w:fill="FFF2CC" w:themeFill="accent4" w:themeFillTint="33"/>
            <w:vAlign w:val="center"/>
          </w:tcPr>
          <w:p w14:paraId="1B3230CA" w14:textId="08550819"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157" w:type="dxa"/>
            <w:shd w:val="clear" w:color="auto" w:fill="FFF2CC" w:themeFill="accent4" w:themeFillTint="33"/>
            <w:vAlign w:val="center"/>
          </w:tcPr>
          <w:p w14:paraId="6F867B10" w14:textId="4C69B429"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542</w:t>
            </w:r>
          </w:p>
        </w:tc>
        <w:tc>
          <w:tcPr>
            <w:tcW w:w="1134" w:type="dxa"/>
            <w:shd w:val="clear" w:color="auto" w:fill="FFF2CC" w:themeFill="accent4" w:themeFillTint="33"/>
            <w:vAlign w:val="center"/>
          </w:tcPr>
          <w:p w14:paraId="152C122C" w14:textId="1F2AABB4" w:rsidR="00E14810" w:rsidRPr="005916C0" w:rsidRDefault="00E14810" w:rsidP="00E14810">
            <w:pPr>
              <w:spacing w:after="0"/>
              <w:jc w:val="center"/>
              <w:rPr>
                <w:rFonts w:cs="Arial"/>
                <w:color w:val="000000"/>
                <w:sz w:val="18"/>
                <w:szCs w:val="18"/>
              </w:rPr>
            </w:pPr>
            <w:r w:rsidRPr="005916C0">
              <w:rPr>
                <w:rFonts w:eastAsia="Calibri" w:cs="Arial"/>
                <w:color w:val="000000"/>
                <w:sz w:val="18"/>
                <w:szCs w:val="18"/>
              </w:rPr>
              <w:t>$1,310</w:t>
            </w:r>
          </w:p>
        </w:tc>
        <w:tc>
          <w:tcPr>
            <w:tcW w:w="1457" w:type="dxa"/>
            <w:shd w:val="clear" w:color="auto" w:fill="FFF2CC" w:themeFill="accent4" w:themeFillTint="33"/>
            <w:vAlign w:val="center"/>
          </w:tcPr>
          <w:p w14:paraId="56C1D11D" w14:textId="29F5316A"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6480290A" w14:textId="3E758048" w:rsidR="00E14810" w:rsidRPr="005916C0" w:rsidRDefault="00E14810" w:rsidP="00E1481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23B346DE" w14:textId="2EB6EB89" w:rsidR="00E14810" w:rsidRPr="005916C0" w:rsidRDefault="00E14810" w:rsidP="00E14810">
            <w:pPr>
              <w:spacing w:after="0"/>
              <w:jc w:val="center"/>
              <w:rPr>
                <w:rFonts w:eastAsia="Times New Roman" w:cs="Arial"/>
                <w:color w:val="000000"/>
                <w:sz w:val="18"/>
                <w:szCs w:val="18"/>
              </w:rPr>
            </w:pPr>
            <w:r w:rsidRPr="005916C0">
              <w:rPr>
                <w:rFonts w:eastAsia="Calibri" w:cs="Arial"/>
                <w:color w:val="000000"/>
                <w:sz w:val="18"/>
                <w:szCs w:val="18"/>
              </w:rPr>
              <w:t>$710,000</w:t>
            </w:r>
          </w:p>
        </w:tc>
      </w:tr>
      <w:tr w:rsidR="005C4AA0" w:rsidRPr="005916C0" w14:paraId="1F432DB4" w14:textId="77777777" w:rsidTr="006B7778">
        <w:trPr>
          <w:cantSplit/>
          <w:trHeight w:val="70"/>
          <w:jc w:val="center"/>
        </w:trPr>
        <w:tc>
          <w:tcPr>
            <w:tcW w:w="798" w:type="dxa"/>
            <w:shd w:val="clear" w:color="auto" w:fill="FFF2CC" w:themeFill="accent4" w:themeFillTint="33"/>
            <w:vAlign w:val="center"/>
          </w:tcPr>
          <w:p w14:paraId="78869FC1" w14:textId="1B49DC11"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2022</w:t>
            </w:r>
          </w:p>
        </w:tc>
        <w:tc>
          <w:tcPr>
            <w:tcW w:w="897" w:type="dxa"/>
            <w:shd w:val="clear" w:color="auto" w:fill="FFF2CC" w:themeFill="accent4" w:themeFillTint="33"/>
            <w:vAlign w:val="center"/>
          </w:tcPr>
          <w:p w14:paraId="5FAB9EC1" w14:textId="18073663"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224</w:t>
            </w:r>
          </w:p>
        </w:tc>
        <w:tc>
          <w:tcPr>
            <w:tcW w:w="1921" w:type="dxa"/>
            <w:shd w:val="clear" w:color="auto" w:fill="FFF2CC" w:themeFill="accent4" w:themeFillTint="33"/>
            <w:vAlign w:val="center"/>
          </w:tcPr>
          <w:p w14:paraId="55F644D4" w14:textId="2609296F"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Lake Ashley Circle</w:t>
            </w:r>
            <w:r w:rsidR="00694EFD" w:rsidRPr="005916C0">
              <w:rPr>
                <w:rFonts w:cs="Arial"/>
                <w:color w:val="000000"/>
                <w:sz w:val="18"/>
                <w:szCs w:val="18"/>
              </w:rPr>
              <w:t>+</w:t>
            </w:r>
          </w:p>
        </w:tc>
        <w:tc>
          <w:tcPr>
            <w:tcW w:w="1912" w:type="dxa"/>
            <w:shd w:val="clear" w:color="auto" w:fill="FFF2CC" w:themeFill="accent4" w:themeFillTint="33"/>
            <w:vAlign w:val="center"/>
          </w:tcPr>
          <w:p w14:paraId="63BB5660" w14:textId="0900FD6D"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City of West Melbourne</w:t>
            </w:r>
          </w:p>
        </w:tc>
        <w:tc>
          <w:tcPr>
            <w:tcW w:w="1030" w:type="dxa"/>
            <w:shd w:val="clear" w:color="auto" w:fill="FFF2CC" w:themeFill="accent4" w:themeFillTint="33"/>
            <w:vAlign w:val="center"/>
          </w:tcPr>
          <w:p w14:paraId="24ED8727" w14:textId="6E00CE69"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tcPr>
          <w:p w14:paraId="4766BAAF" w14:textId="19BAE17C"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1,136</w:t>
            </w:r>
          </w:p>
        </w:tc>
        <w:tc>
          <w:tcPr>
            <w:tcW w:w="1134" w:type="dxa"/>
            <w:shd w:val="clear" w:color="auto" w:fill="FFF2CC" w:themeFill="accent4" w:themeFillTint="33"/>
            <w:vAlign w:val="center"/>
          </w:tcPr>
          <w:p w14:paraId="4B14AB68" w14:textId="2B6CB4E6"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$1,500</w:t>
            </w:r>
          </w:p>
        </w:tc>
        <w:tc>
          <w:tcPr>
            <w:tcW w:w="1457" w:type="dxa"/>
            <w:shd w:val="clear" w:color="auto" w:fill="FFF2CC" w:themeFill="accent4" w:themeFillTint="33"/>
            <w:vAlign w:val="center"/>
          </w:tcPr>
          <w:p w14:paraId="73009AD5" w14:textId="7E5CB635"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7940C65A" w14:textId="45C71A52"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450656F7" w14:textId="54BE1672"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$1,704,000</w:t>
            </w:r>
          </w:p>
        </w:tc>
      </w:tr>
      <w:tr w:rsidR="005C4AA0" w:rsidRPr="005916C0" w14:paraId="36F16C7D" w14:textId="77777777" w:rsidTr="006B7778">
        <w:trPr>
          <w:cantSplit/>
          <w:trHeight w:val="70"/>
          <w:jc w:val="center"/>
        </w:trPr>
        <w:tc>
          <w:tcPr>
            <w:tcW w:w="798" w:type="dxa"/>
            <w:shd w:val="clear" w:color="auto" w:fill="FFF2CC" w:themeFill="accent4" w:themeFillTint="33"/>
            <w:vAlign w:val="center"/>
          </w:tcPr>
          <w:p w14:paraId="06D4CA08" w14:textId="496B3A16"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2022</w:t>
            </w:r>
          </w:p>
        </w:tc>
        <w:tc>
          <w:tcPr>
            <w:tcW w:w="897" w:type="dxa"/>
            <w:shd w:val="clear" w:color="auto" w:fill="FFF2CC" w:themeFill="accent4" w:themeFillTint="33"/>
            <w:vAlign w:val="center"/>
          </w:tcPr>
          <w:p w14:paraId="2C5758DE" w14:textId="065CC736"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225</w:t>
            </w:r>
          </w:p>
        </w:tc>
        <w:tc>
          <w:tcPr>
            <w:tcW w:w="1921" w:type="dxa"/>
            <w:shd w:val="clear" w:color="auto" w:fill="FFF2CC" w:themeFill="accent4" w:themeFillTint="33"/>
            <w:vAlign w:val="center"/>
          </w:tcPr>
          <w:p w14:paraId="2DF90CD3" w14:textId="0E2449C4"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Dundee Circle and Manor Place</w:t>
            </w:r>
            <w:r w:rsidR="00694EFD" w:rsidRPr="005916C0">
              <w:rPr>
                <w:rFonts w:cs="Arial"/>
                <w:color w:val="000000"/>
                <w:sz w:val="18"/>
                <w:szCs w:val="18"/>
              </w:rPr>
              <w:t>+</w:t>
            </w:r>
          </w:p>
        </w:tc>
        <w:tc>
          <w:tcPr>
            <w:tcW w:w="1912" w:type="dxa"/>
            <w:shd w:val="clear" w:color="auto" w:fill="FFF2CC" w:themeFill="accent4" w:themeFillTint="33"/>
            <w:vAlign w:val="center"/>
          </w:tcPr>
          <w:p w14:paraId="466DBBC4" w14:textId="7DA8F237" w:rsidR="005C4AA0" w:rsidRPr="005916C0" w:rsidRDefault="005C4AA0" w:rsidP="005C4AA0">
            <w:pPr>
              <w:spacing w:after="0"/>
              <w:jc w:val="center"/>
              <w:rPr>
                <w:rFonts w:eastAsia="Calibri" w:cs="Arial"/>
                <w:color w:val="000000"/>
                <w:sz w:val="18"/>
                <w:szCs w:val="18"/>
              </w:rPr>
            </w:pPr>
            <w:r w:rsidRPr="005916C0">
              <w:rPr>
                <w:rFonts w:cs="Arial"/>
                <w:color w:val="000000"/>
                <w:sz w:val="18"/>
                <w:szCs w:val="18"/>
              </w:rPr>
              <w:t>City of West Melbourne</w:t>
            </w:r>
          </w:p>
        </w:tc>
        <w:tc>
          <w:tcPr>
            <w:tcW w:w="1030" w:type="dxa"/>
            <w:shd w:val="clear" w:color="auto" w:fill="FFF2CC" w:themeFill="accent4" w:themeFillTint="33"/>
            <w:vAlign w:val="center"/>
          </w:tcPr>
          <w:p w14:paraId="7AC9221F" w14:textId="6AB672AF"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157" w:type="dxa"/>
            <w:shd w:val="clear" w:color="auto" w:fill="FFF2CC" w:themeFill="accent4" w:themeFillTint="33"/>
            <w:vAlign w:val="center"/>
          </w:tcPr>
          <w:p w14:paraId="112EE9E3" w14:textId="2D6C10BA"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1,499</w:t>
            </w:r>
          </w:p>
        </w:tc>
        <w:tc>
          <w:tcPr>
            <w:tcW w:w="1134" w:type="dxa"/>
            <w:shd w:val="clear" w:color="auto" w:fill="FFF2CC" w:themeFill="accent4" w:themeFillTint="33"/>
            <w:vAlign w:val="center"/>
          </w:tcPr>
          <w:p w14:paraId="4FCF6F39" w14:textId="4DB66770"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$1,500</w:t>
            </w:r>
          </w:p>
        </w:tc>
        <w:tc>
          <w:tcPr>
            <w:tcW w:w="1457" w:type="dxa"/>
            <w:shd w:val="clear" w:color="auto" w:fill="FFF2CC" w:themeFill="accent4" w:themeFillTint="33"/>
            <w:vAlign w:val="center"/>
          </w:tcPr>
          <w:p w14:paraId="63EABBAA" w14:textId="2B4743A9"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36" w:type="dxa"/>
            <w:shd w:val="clear" w:color="auto" w:fill="FFF2CC" w:themeFill="accent4" w:themeFillTint="33"/>
            <w:vAlign w:val="center"/>
          </w:tcPr>
          <w:p w14:paraId="3F2E606B" w14:textId="67FB6669" w:rsidR="005C4AA0" w:rsidRPr="005916C0" w:rsidRDefault="005C4AA0" w:rsidP="005C4AA0">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18" w:type="dxa"/>
            <w:shd w:val="clear" w:color="auto" w:fill="FFF2CC" w:themeFill="accent4" w:themeFillTint="33"/>
            <w:vAlign w:val="center"/>
          </w:tcPr>
          <w:p w14:paraId="7135C5C8" w14:textId="3EB09E31" w:rsidR="005C4AA0" w:rsidRPr="005916C0" w:rsidRDefault="005C4AA0" w:rsidP="005C4AA0">
            <w:pPr>
              <w:spacing w:after="0"/>
              <w:jc w:val="center"/>
              <w:rPr>
                <w:rFonts w:eastAsia="Calibri" w:cs="Arial"/>
                <w:color w:val="000000"/>
                <w:sz w:val="18"/>
                <w:szCs w:val="18"/>
              </w:rPr>
            </w:pPr>
            <w:r w:rsidRPr="005916C0">
              <w:rPr>
                <w:rFonts w:eastAsia="Calibri" w:cs="Arial"/>
                <w:color w:val="000000"/>
                <w:sz w:val="18"/>
                <w:szCs w:val="18"/>
              </w:rPr>
              <w:t>$2,248,500</w:t>
            </w:r>
          </w:p>
        </w:tc>
      </w:tr>
      <w:tr w:rsidR="005C4AA0" w:rsidRPr="005916C0" w14:paraId="2AC625D9" w14:textId="77777777" w:rsidTr="006B7778">
        <w:trPr>
          <w:cantSplit/>
          <w:trHeight w:val="70"/>
          <w:jc w:val="center"/>
        </w:trPr>
        <w:tc>
          <w:tcPr>
            <w:tcW w:w="798" w:type="dxa"/>
            <w:shd w:val="clear" w:color="auto" w:fill="DEEAF6" w:themeFill="accent1" w:themeFillTint="33"/>
            <w:vAlign w:val="center"/>
          </w:tcPr>
          <w:p w14:paraId="31D0CDBA" w14:textId="77777777" w:rsidR="005C4AA0" w:rsidRPr="005916C0" w:rsidRDefault="005C4AA0" w:rsidP="005C4AA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897" w:type="dxa"/>
            <w:shd w:val="clear" w:color="auto" w:fill="DEEAF6" w:themeFill="accent1" w:themeFillTint="33"/>
            <w:vAlign w:val="center"/>
          </w:tcPr>
          <w:p w14:paraId="32711749" w14:textId="77777777" w:rsidR="005C4AA0" w:rsidRPr="005916C0" w:rsidRDefault="005C4AA0" w:rsidP="005C4AA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921" w:type="dxa"/>
            <w:shd w:val="clear" w:color="auto" w:fill="DEEAF6" w:themeFill="accent1" w:themeFillTint="33"/>
            <w:vAlign w:val="center"/>
          </w:tcPr>
          <w:p w14:paraId="379726A2" w14:textId="77777777" w:rsidR="005C4AA0" w:rsidRPr="005916C0" w:rsidRDefault="005C4AA0" w:rsidP="005C4AA0">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912" w:type="dxa"/>
            <w:shd w:val="clear" w:color="auto" w:fill="DEEAF6" w:themeFill="accent1" w:themeFillTint="33"/>
            <w:vAlign w:val="center"/>
          </w:tcPr>
          <w:p w14:paraId="3CB1E9E5" w14:textId="77777777" w:rsidR="005C4AA0" w:rsidRPr="005916C0" w:rsidRDefault="005C4AA0" w:rsidP="005C4AA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030" w:type="dxa"/>
            <w:shd w:val="clear" w:color="auto" w:fill="DEEAF6" w:themeFill="accent1" w:themeFillTint="33"/>
            <w:vAlign w:val="center"/>
          </w:tcPr>
          <w:p w14:paraId="1066D641" w14:textId="77777777" w:rsidR="005C4AA0" w:rsidRPr="005916C0" w:rsidRDefault="005C4AA0" w:rsidP="005C4AA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157" w:type="dxa"/>
            <w:shd w:val="clear" w:color="auto" w:fill="DEEAF6" w:themeFill="accent1" w:themeFillTint="33"/>
            <w:vAlign w:val="center"/>
          </w:tcPr>
          <w:p w14:paraId="543629D8" w14:textId="3C829334" w:rsidR="005C4AA0" w:rsidRPr="005916C0" w:rsidRDefault="00E14556" w:rsidP="005C4AA0">
            <w:pPr>
              <w:spacing w:after="0"/>
              <w:jc w:val="center"/>
              <w:rPr>
                <w:b/>
                <w:i/>
                <w:sz w:val="18"/>
                <w:szCs w:val="18"/>
              </w:rPr>
            </w:pPr>
            <w:r w:rsidRPr="005916C0">
              <w:rPr>
                <w:rFonts w:cs="Arial"/>
                <w:b/>
                <w:bCs/>
                <w:i/>
                <w:iCs/>
                <w:color w:val="000000"/>
                <w:sz w:val="18"/>
                <w:szCs w:val="18"/>
              </w:rPr>
              <w:t>95,816</w:t>
            </w:r>
          </w:p>
        </w:tc>
        <w:tc>
          <w:tcPr>
            <w:tcW w:w="1134" w:type="dxa"/>
            <w:shd w:val="clear" w:color="auto" w:fill="DEEAF6" w:themeFill="accent1" w:themeFillTint="33"/>
            <w:vAlign w:val="center"/>
          </w:tcPr>
          <w:p w14:paraId="3CF02015" w14:textId="3C31011B" w:rsidR="005C4AA0" w:rsidRPr="005916C0" w:rsidRDefault="005C4AA0" w:rsidP="005C4AA0">
            <w:pPr>
              <w:spacing w:after="0"/>
              <w:jc w:val="center"/>
              <w:rPr>
                <w:rFonts w:eastAsia="Times New Roman" w:cs="Arial"/>
                <w:b/>
                <w:bCs/>
                <w:i/>
                <w:iCs/>
                <w:color w:val="000000"/>
                <w:sz w:val="18"/>
                <w:szCs w:val="18"/>
              </w:rPr>
            </w:pPr>
            <w:r w:rsidRPr="005916C0">
              <w:rPr>
                <w:rFonts w:cs="Arial"/>
                <w:b/>
                <w:bCs/>
                <w:i/>
                <w:iCs/>
                <w:color w:val="000000"/>
                <w:sz w:val="18"/>
                <w:szCs w:val="18"/>
              </w:rPr>
              <w:t>$1,</w:t>
            </w:r>
            <w:r w:rsidR="00E14556" w:rsidRPr="005916C0">
              <w:rPr>
                <w:rFonts w:cs="Arial"/>
                <w:b/>
                <w:bCs/>
                <w:i/>
                <w:iCs/>
                <w:color w:val="000000"/>
                <w:sz w:val="18"/>
                <w:szCs w:val="18"/>
              </w:rPr>
              <w:t xml:space="preserve">249 </w:t>
            </w:r>
            <w:r w:rsidRPr="005916C0">
              <w:rPr>
                <w:rFonts w:cs="Arial"/>
                <w:b/>
                <w:bCs/>
                <w:i/>
                <w:iCs/>
                <w:color w:val="000000"/>
                <w:sz w:val="18"/>
                <w:szCs w:val="18"/>
              </w:rPr>
              <w:t>(average)</w:t>
            </w:r>
          </w:p>
        </w:tc>
        <w:tc>
          <w:tcPr>
            <w:tcW w:w="1457" w:type="dxa"/>
            <w:shd w:val="clear" w:color="auto" w:fill="DEEAF6" w:themeFill="accent1" w:themeFillTint="33"/>
            <w:vAlign w:val="center"/>
          </w:tcPr>
          <w:p w14:paraId="630B8C96" w14:textId="5388F495" w:rsidR="005C4AA0" w:rsidRPr="005916C0" w:rsidRDefault="005C4AA0" w:rsidP="005C4AA0">
            <w:pPr>
              <w:spacing w:after="0"/>
              <w:jc w:val="center"/>
              <w:rPr>
                <w:b/>
                <w:bCs/>
                <w:i/>
                <w:iCs/>
                <w:sz w:val="18"/>
                <w:szCs w:val="18"/>
              </w:rPr>
            </w:pPr>
            <w:r w:rsidRPr="005916C0">
              <w:rPr>
                <w:rFonts w:cs="Arial"/>
                <w:b/>
                <w:bCs/>
                <w:i/>
                <w:iCs/>
                <w:color w:val="000000"/>
                <w:sz w:val="18"/>
                <w:szCs w:val="18"/>
              </w:rPr>
              <w:t>Not applicable</w:t>
            </w:r>
          </w:p>
        </w:tc>
        <w:tc>
          <w:tcPr>
            <w:tcW w:w="1336" w:type="dxa"/>
            <w:shd w:val="clear" w:color="auto" w:fill="DEEAF6" w:themeFill="accent1" w:themeFillTint="33"/>
            <w:vAlign w:val="center"/>
          </w:tcPr>
          <w:p w14:paraId="4D1D30DB" w14:textId="6E52E8C3" w:rsidR="005C4AA0" w:rsidRPr="005916C0" w:rsidRDefault="005C4AA0" w:rsidP="005C4AA0">
            <w:pPr>
              <w:spacing w:after="0"/>
              <w:jc w:val="center"/>
              <w:rPr>
                <w:rFonts w:cs="Arial"/>
                <w:b/>
                <w:bCs/>
                <w:i/>
                <w:iCs/>
                <w:color w:val="000000"/>
                <w:sz w:val="18"/>
                <w:szCs w:val="18"/>
              </w:rPr>
            </w:pPr>
            <w:r w:rsidRPr="005916C0">
              <w:rPr>
                <w:rFonts w:cs="Arial"/>
                <w:b/>
                <w:bCs/>
                <w:i/>
                <w:iCs/>
                <w:color w:val="000000"/>
                <w:sz w:val="18"/>
                <w:szCs w:val="18"/>
              </w:rPr>
              <w:t>Not applicable</w:t>
            </w:r>
          </w:p>
        </w:tc>
        <w:tc>
          <w:tcPr>
            <w:tcW w:w="1318" w:type="dxa"/>
            <w:shd w:val="clear" w:color="auto" w:fill="DEEAF6" w:themeFill="accent1" w:themeFillTint="33"/>
            <w:vAlign w:val="center"/>
          </w:tcPr>
          <w:p w14:paraId="73E81DA5" w14:textId="485F4531" w:rsidR="005C4AA0" w:rsidRPr="005916C0" w:rsidRDefault="005C4AA0" w:rsidP="005C4AA0">
            <w:pPr>
              <w:spacing w:after="0"/>
              <w:jc w:val="center"/>
              <w:rPr>
                <w:rFonts w:eastAsia="Times New Roman" w:cs="Arial"/>
                <w:b/>
                <w:i/>
                <w:color w:val="000000"/>
                <w:sz w:val="18"/>
                <w:szCs w:val="18"/>
              </w:rPr>
            </w:pPr>
            <w:r w:rsidRPr="005916C0">
              <w:rPr>
                <w:rFonts w:cs="Arial"/>
                <w:b/>
                <w:bCs/>
                <w:i/>
                <w:iCs/>
                <w:color w:val="000000"/>
                <w:sz w:val="18"/>
                <w:szCs w:val="18"/>
              </w:rPr>
              <w:t>$11</w:t>
            </w:r>
            <w:r w:rsidR="00E14556" w:rsidRPr="005916C0">
              <w:rPr>
                <w:rFonts w:cs="Arial"/>
                <w:b/>
                <w:bCs/>
                <w:i/>
                <w:iCs/>
                <w:color w:val="000000"/>
                <w:sz w:val="18"/>
                <w:szCs w:val="18"/>
              </w:rPr>
              <w:t>9,690,212</w:t>
            </w:r>
          </w:p>
        </w:tc>
      </w:tr>
    </w:tbl>
    <w:bookmarkEnd w:id="185"/>
    <w:p w14:paraId="38E2AE67" w14:textId="77777777" w:rsidR="00C87533" w:rsidRPr="005916C0" w:rsidRDefault="00183036" w:rsidP="006B02AC">
      <w:pPr>
        <w:spacing w:after="0"/>
        <w:rPr>
          <w:sz w:val="18"/>
        </w:rPr>
      </w:pPr>
      <w:r w:rsidRPr="005916C0">
        <w:rPr>
          <w:sz w:val="18"/>
        </w:rPr>
        <w:t>Note: The projects highlighted in green and marked with an asterisk were identified in the original plan. The projects highlighted in tan and marked with a plus sign were added to the plan as part of an annual update.</w:t>
      </w:r>
    </w:p>
    <w:p w14:paraId="106A355D" w14:textId="37383173" w:rsidR="006B02AC" w:rsidRPr="005916C0" w:rsidRDefault="006B02AC" w:rsidP="008B057C">
      <w:pPr>
        <w:sectPr w:rsidR="006B02AC" w:rsidRPr="005916C0" w:rsidSect="00C87533">
          <w:footerReference w:type="default" r:id="rId39"/>
          <w:pgSz w:w="15840" w:h="12240" w:orient="landscape"/>
          <w:pgMar w:top="1440" w:right="1440" w:bottom="1440" w:left="1440" w:header="720" w:footer="720" w:gutter="0"/>
          <w:cols w:space="720"/>
          <w:docGrid w:linePitch="360"/>
        </w:sectPr>
      </w:pPr>
      <w:r w:rsidRPr="005916C0">
        <w:rPr>
          <w:sz w:val="18"/>
          <w:szCs w:val="18"/>
        </w:rPr>
        <w:t xml:space="preserve">^ The Cocoa – Zone C project is not fully funded at this time. The $800,000 allocated to this project </w:t>
      </w:r>
      <w:r w:rsidR="003F48C3" w:rsidRPr="005916C0">
        <w:rPr>
          <w:sz w:val="18"/>
          <w:szCs w:val="18"/>
        </w:rPr>
        <w:t>is</w:t>
      </w:r>
      <w:r w:rsidRPr="005916C0">
        <w:rPr>
          <w:sz w:val="18"/>
          <w:szCs w:val="18"/>
        </w:rPr>
        <w:t xml:space="preserve"> for design and permitting to prepare the project for construction and make it more competitive for grant funding.</w:t>
      </w:r>
    </w:p>
    <w:p w14:paraId="460B4FC6" w14:textId="542BD9BD" w:rsidR="00A25B58" w:rsidRPr="005916C0" w:rsidRDefault="00801A7B" w:rsidP="00801A7B">
      <w:pPr>
        <w:spacing w:after="0"/>
        <w:jc w:val="center"/>
        <w:rPr>
          <w:sz w:val="18"/>
        </w:rPr>
      </w:pPr>
      <w:r w:rsidRPr="005916C0">
        <w:rPr>
          <w:noProof/>
          <w:sz w:val="18"/>
        </w:rPr>
        <w:lastRenderedPageBreak/>
        <w:drawing>
          <wp:inline distT="0" distB="0" distL="0" distR="0" wp14:anchorId="1F943816" wp14:editId="76C27349">
            <wp:extent cx="5935980" cy="7231380"/>
            <wp:effectExtent l="0" t="0" r="7620" b="7620"/>
            <wp:docPr id="17" name="Picture 17" descr="Map showing the locations for Septic Removal Projects in the Banana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showing the locations for Septic Removal Projects in the Banana River Lagoon. Long description in appendix."/>
                    <pic:cNvPicPr>
                      <a:picLocks noChangeAspect="1" noChangeArrowheads="1"/>
                    </pic:cNvPicPr>
                  </pic:nvPicPr>
                  <pic:blipFill rotWithShape="1">
                    <a:blip r:embed="rId40" cstate="hqprint">
                      <a:extLst>
                        <a:ext uri="{28A0092B-C50C-407E-A947-70E740481C1C}">
                          <a14:useLocalDpi xmlns:a14="http://schemas.microsoft.com/office/drawing/2010/main"/>
                        </a:ext>
                      </a:extLst>
                    </a:blip>
                    <a:srcRect b="5946"/>
                    <a:stretch/>
                  </pic:blipFill>
                  <pic:spPr bwMode="auto">
                    <a:xfrm>
                      <a:off x="0" y="0"/>
                      <a:ext cx="5935980" cy="7231380"/>
                    </a:xfrm>
                    <a:prstGeom prst="rect">
                      <a:avLst/>
                    </a:prstGeom>
                    <a:noFill/>
                    <a:ln>
                      <a:noFill/>
                    </a:ln>
                    <a:extLst>
                      <a:ext uri="{53640926-AAD7-44D8-BBD7-CCE9431645EC}">
                        <a14:shadowObscured xmlns:a14="http://schemas.microsoft.com/office/drawing/2010/main"/>
                      </a:ext>
                    </a:extLst>
                  </pic:spPr>
                </pic:pic>
              </a:graphicData>
            </a:graphic>
          </wp:inline>
        </w:drawing>
      </w:r>
    </w:p>
    <w:p w14:paraId="419E2F71" w14:textId="161F81FD" w:rsidR="00A25B58" w:rsidRPr="005916C0" w:rsidRDefault="00A25B58" w:rsidP="008C79DB">
      <w:pPr>
        <w:pStyle w:val="FigureCaption"/>
      </w:pPr>
      <w:bookmarkStart w:id="187" w:name="_Ref58578875"/>
      <w:bookmarkStart w:id="188" w:name="_Ref58913501"/>
      <w:bookmarkStart w:id="189" w:name="_Toc97039126"/>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2</w:t>
      </w:r>
      <w:r w:rsidR="00A5571B">
        <w:rPr>
          <w:noProof/>
        </w:rPr>
        <w:fldChar w:fldCharType="end"/>
      </w:r>
      <w:bookmarkEnd w:id="187"/>
      <w:r w:rsidRPr="005916C0">
        <w:t>: Septic System Removal Projects in Banana River Lagoon</w:t>
      </w:r>
      <w:bookmarkEnd w:id="188"/>
      <w:bookmarkEnd w:id="189"/>
    </w:p>
    <w:p w14:paraId="039B4085" w14:textId="26CBACAE" w:rsidR="008C79DB" w:rsidRPr="005916C0" w:rsidRDefault="00A5571B" w:rsidP="008C79DB">
      <w:hyperlink w:anchor="_Figure_4-2:_Septic" w:history="1">
        <w:r w:rsidR="00780021" w:rsidRPr="005916C0">
          <w:rPr>
            <w:rStyle w:val="Hyperlink"/>
          </w:rPr>
          <w:fldChar w:fldCharType="begin"/>
        </w:r>
        <w:r w:rsidR="00780021" w:rsidRPr="005916C0">
          <w:instrText xml:space="preserve"> REF _Ref58578875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w:t>
        </w:r>
        <w:r w:rsidR="00780021" w:rsidRPr="005916C0">
          <w:rPr>
            <w:rStyle w:val="Hyperlink"/>
          </w:rPr>
          <w:fldChar w:fldCharType="end"/>
        </w:r>
        <w:r w:rsidR="008C79DB" w:rsidRPr="005916C0">
          <w:rPr>
            <w:rStyle w:val="Hyperlink"/>
          </w:rPr>
          <w:t xml:space="preserve"> Long Description</w:t>
        </w:r>
      </w:hyperlink>
    </w:p>
    <w:p w14:paraId="6B647A30" w14:textId="35631D36" w:rsidR="0065308B" w:rsidRPr="005916C0" w:rsidRDefault="00F00555" w:rsidP="009F6C46">
      <w:pPr>
        <w:spacing w:after="0"/>
        <w:rPr>
          <w:sz w:val="18"/>
        </w:rPr>
      </w:pPr>
      <w:r w:rsidRPr="005916C0">
        <w:rPr>
          <w:noProof/>
          <w:sz w:val="18"/>
        </w:rPr>
        <w:lastRenderedPageBreak/>
        <w:drawing>
          <wp:inline distT="0" distB="0" distL="0" distR="0" wp14:anchorId="1FA9F7FC" wp14:editId="1CCDA032">
            <wp:extent cx="5935980" cy="7223760"/>
            <wp:effectExtent l="0" t="0" r="7620" b="0"/>
            <wp:docPr id="23" name="Picture 23" descr="Map showing the locations for septic removal projects in the Banana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showing the locations for septic removal projects in the Banana River Lagoon. Long description in appendix."/>
                    <pic:cNvPicPr>
                      <a:picLocks noChangeAspect="1" noChangeArrowheads="1"/>
                    </pic:cNvPicPr>
                  </pic:nvPicPr>
                  <pic:blipFill rotWithShape="1">
                    <a:blip r:embed="rId41" cstate="hqprint">
                      <a:extLst>
                        <a:ext uri="{28A0092B-C50C-407E-A947-70E740481C1C}">
                          <a14:useLocalDpi xmlns:a14="http://schemas.microsoft.com/office/drawing/2010/main"/>
                        </a:ext>
                      </a:extLst>
                    </a:blip>
                    <a:srcRect b="6045"/>
                    <a:stretch/>
                  </pic:blipFill>
                  <pic:spPr bwMode="auto">
                    <a:xfrm>
                      <a:off x="0" y="0"/>
                      <a:ext cx="5935980" cy="7223760"/>
                    </a:xfrm>
                    <a:prstGeom prst="rect">
                      <a:avLst/>
                    </a:prstGeom>
                    <a:noFill/>
                    <a:ln>
                      <a:noFill/>
                    </a:ln>
                    <a:extLst>
                      <a:ext uri="{53640926-AAD7-44D8-BBD7-CCE9431645EC}">
                        <a14:shadowObscured xmlns:a14="http://schemas.microsoft.com/office/drawing/2010/main"/>
                      </a:ext>
                    </a:extLst>
                  </pic:spPr>
                </pic:pic>
              </a:graphicData>
            </a:graphic>
          </wp:inline>
        </w:drawing>
      </w:r>
    </w:p>
    <w:p w14:paraId="59380CED" w14:textId="408A09EF" w:rsidR="00A25B58" w:rsidRPr="005916C0" w:rsidRDefault="00A25B58" w:rsidP="008C79DB">
      <w:pPr>
        <w:pStyle w:val="FigureCaption"/>
      </w:pPr>
      <w:bookmarkStart w:id="190" w:name="_Ref58578887"/>
      <w:bookmarkStart w:id="191" w:name="_Ref58913510"/>
      <w:bookmarkStart w:id="192" w:name="_Toc97039127"/>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3</w:t>
      </w:r>
      <w:r w:rsidR="00A5571B">
        <w:rPr>
          <w:noProof/>
        </w:rPr>
        <w:fldChar w:fldCharType="end"/>
      </w:r>
      <w:bookmarkEnd w:id="190"/>
      <w:r w:rsidRPr="005916C0">
        <w:t>: Septic System Removal Projects in Banana River Lagoon</w:t>
      </w:r>
      <w:r w:rsidR="00372F11" w:rsidRPr="005916C0">
        <w:t>, continued</w:t>
      </w:r>
      <w:bookmarkEnd w:id="191"/>
      <w:bookmarkEnd w:id="192"/>
    </w:p>
    <w:p w14:paraId="2DCDF699" w14:textId="2AA08C54" w:rsidR="008C79DB" w:rsidRPr="005916C0" w:rsidRDefault="00A5571B" w:rsidP="008C79DB">
      <w:hyperlink w:anchor="_Figure_4-3:_Septic" w:history="1">
        <w:r w:rsidR="00780021" w:rsidRPr="005916C0">
          <w:rPr>
            <w:rStyle w:val="Hyperlink"/>
          </w:rPr>
          <w:fldChar w:fldCharType="begin"/>
        </w:r>
        <w:r w:rsidR="00780021" w:rsidRPr="005916C0">
          <w:instrText xml:space="preserve"> REF _Ref58578887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w:t>
        </w:r>
        <w:r w:rsidR="00780021" w:rsidRPr="005916C0">
          <w:rPr>
            <w:rStyle w:val="Hyperlink"/>
          </w:rPr>
          <w:fldChar w:fldCharType="end"/>
        </w:r>
        <w:r w:rsidR="008C79DB" w:rsidRPr="005916C0">
          <w:rPr>
            <w:rStyle w:val="Hyperlink"/>
          </w:rPr>
          <w:t xml:space="preserve"> Long Description</w:t>
        </w:r>
      </w:hyperlink>
    </w:p>
    <w:p w14:paraId="5A5710F3" w14:textId="520CABF0" w:rsidR="00E935C5" w:rsidRPr="005916C0" w:rsidRDefault="009A3AFC" w:rsidP="0065308B">
      <w:pPr>
        <w:spacing w:after="0"/>
      </w:pPr>
      <w:r w:rsidRPr="005916C0">
        <w:rPr>
          <w:noProof/>
        </w:rPr>
        <w:lastRenderedPageBreak/>
        <w:drawing>
          <wp:inline distT="0" distB="0" distL="0" distR="0" wp14:anchorId="56A64284" wp14:editId="17876E91">
            <wp:extent cx="5935980" cy="7231380"/>
            <wp:effectExtent l="0" t="0" r="7620" b="7620"/>
            <wp:docPr id="225" name="Picture 225" descr="Map showing the locations for septic removal projects in the Banana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Map showing the locations for septic removal projects in the Banana River Lagoon. Long description in appendix."/>
                    <pic:cNvPicPr>
                      <a:picLocks noChangeAspect="1" noChangeArrowheads="1"/>
                    </pic:cNvPicPr>
                  </pic:nvPicPr>
                  <pic:blipFill rotWithShape="1">
                    <a:blip r:embed="rId42" cstate="hqprint">
                      <a:extLst>
                        <a:ext uri="{28A0092B-C50C-407E-A947-70E740481C1C}">
                          <a14:useLocalDpi xmlns:a14="http://schemas.microsoft.com/office/drawing/2010/main"/>
                        </a:ext>
                      </a:extLst>
                    </a:blip>
                    <a:srcRect b="5946"/>
                    <a:stretch/>
                  </pic:blipFill>
                  <pic:spPr bwMode="auto">
                    <a:xfrm>
                      <a:off x="0" y="0"/>
                      <a:ext cx="5935980" cy="7231380"/>
                    </a:xfrm>
                    <a:prstGeom prst="rect">
                      <a:avLst/>
                    </a:prstGeom>
                    <a:noFill/>
                    <a:ln>
                      <a:noFill/>
                    </a:ln>
                    <a:extLst>
                      <a:ext uri="{53640926-AAD7-44D8-BBD7-CCE9431645EC}">
                        <a14:shadowObscured xmlns:a14="http://schemas.microsoft.com/office/drawing/2010/main"/>
                      </a:ext>
                    </a:extLst>
                  </pic:spPr>
                </pic:pic>
              </a:graphicData>
            </a:graphic>
          </wp:inline>
        </w:drawing>
      </w:r>
    </w:p>
    <w:p w14:paraId="36F4DF19" w14:textId="1A6CFB0A" w:rsidR="00A25B58" w:rsidRPr="005916C0" w:rsidRDefault="00A25B58" w:rsidP="008C79DB">
      <w:pPr>
        <w:pStyle w:val="FigureCaption"/>
      </w:pPr>
      <w:bookmarkStart w:id="193" w:name="_Ref58578903"/>
      <w:bookmarkStart w:id="194" w:name="_Ref58913518"/>
      <w:bookmarkStart w:id="195" w:name="_Toc97039128"/>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4</w:t>
      </w:r>
      <w:r w:rsidR="00A5571B">
        <w:rPr>
          <w:noProof/>
        </w:rPr>
        <w:fldChar w:fldCharType="end"/>
      </w:r>
      <w:bookmarkEnd w:id="193"/>
      <w:r w:rsidRPr="005916C0">
        <w:t>: Septic System Removal Projects in Banana River Lagoon</w:t>
      </w:r>
      <w:r w:rsidR="00372F11" w:rsidRPr="005916C0">
        <w:t>, continued</w:t>
      </w:r>
      <w:bookmarkEnd w:id="194"/>
      <w:bookmarkEnd w:id="195"/>
    </w:p>
    <w:p w14:paraId="0C3EAECC" w14:textId="613D0A05" w:rsidR="008C79DB" w:rsidRPr="005916C0" w:rsidRDefault="00A5571B" w:rsidP="008C79DB">
      <w:hyperlink w:anchor="_Figure_4-4:_Septic" w:history="1">
        <w:r w:rsidR="00780021" w:rsidRPr="005916C0">
          <w:rPr>
            <w:rStyle w:val="Hyperlink"/>
          </w:rPr>
          <w:fldChar w:fldCharType="begin"/>
        </w:r>
        <w:r w:rsidR="00780021" w:rsidRPr="005916C0">
          <w:instrText xml:space="preserve"> REF _Ref58578903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4</w:t>
        </w:r>
        <w:r w:rsidR="00780021" w:rsidRPr="005916C0">
          <w:rPr>
            <w:rStyle w:val="Hyperlink"/>
          </w:rPr>
          <w:fldChar w:fldCharType="end"/>
        </w:r>
        <w:r w:rsidR="008C79DB" w:rsidRPr="005916C0">
          <w:rPr>
            <w:rStyle w:val="Hyperlink"/>
          </w:rPr>
          <w:t xml:space="preserve"> Long Description</w:t>
        </w:r>
      </w:hyperlink>
    </w:p>
    <w:p w14:paraId="1AE1CCF6" w14:textId="00B10118" w:rsidR="00E21141" w:rsidRPr="005916C0" w:rsidRDefault="00C26C23" w:rsidP="00E21141">
      <w:pPr>
        <w:spacing w:after="0"/>
        <w:jc w:val="center"/>
      </w:pPr>
      <w:r w:rsidRPr="005916C0">
        <w:rPr>
          <w:noProof/>
        </w:rPr>
        <w:lastRenderedPageBreak/>
        <w:drawing>
          <wp:inline distT="0" distB="0" distL="0" distR="0" wp14:anchorId="3C6FC0E1" wp14:editId="336873AF">
            <wp:extent cx="5935980" cy="7231380"/>
            <wp:effectExtent l="0" t="0" r="7620" b="7620"/>
            <wp:docPr id="232" name="Picture 232"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Map showing the locations of the highest priority and high priority sewer locations within the North Indian River Lagoon. Long description in appendix."/>
                    <pic:cNvPicPr>
                      <a:picLocks noChangeAspect="1" noChangeArrowheads="1"/>
                    </pic:cNvPicPr>
                  </pic:nvPicPr>
                  <pic:blipFill rotWithShape="1">
                    <a:blip r:embed="rId43" cstate="hqprint">
                      <a:extLst>
                        <a:ext uri="{28A0092B-C50C-407E-A947-70E740481C1C}">
                          <a14:useLocalDpi xmlns:a14="http://schemas.microsoft.com/office/drawing/2010/main"/>
                        </a:ext>
                      </a:extLst>
                    </a:blip>
                    <a:srcRect b="5946"/>
                    <a:stretch/>
                  </pic:blipFill>
                  <pic:spPr bwMode="auto">
                    <a:xfrm>
                      <a:off x="0" y="0"/>
                      <a:ext cx="5935980" cy="7231380"/>
                    </a:xfrm>
                    <a:prstGeom prst="rect">
                      <a:avLst/>
                    </a:prstGeom>
                    <a:noFill/>
                    <a:ln>
                      <a:noFill/>
                    </a:ln>
                    <a:extLst>
                      <a:ext uri="{53640926-AAD7-44D8-BBD7-CCE9431645EC}">
                        <a14:shadowObscured xmlns:a14="http://schemas.microsoft.com/office/drawing/2010/main"/>
                      </a:ext>
                    </a:extLst>
                  </pic:spPr>
                </pic:pic>
              </a:graphicData>
            </a:graphic>
          </wp:inline>
        </w:drawing>
      </w:r>
    </w:p>
    <w:p w14:paraId="6A413EE7" w14:textId="60D5BB73" w:rsidR="00A25B58" w:rsidRPr="005916C0" w:rsidRDefault="00A25B58" w:rsidP="00A25B58">
      <w:pPr>
        <w:pStyle w:val="FigureCaption"/>
      </w:pPr>
      <w:bookmarkStart w:id="196" w:name="_Ref58578970"/>
      <w:bookmarkStart w:id="197" w:name="_Ref58913543"/>
      <w:bookmarkStart w:id="198" w:name="_Toc97039129"/>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5</w:t>
      </w:r>
      <w:r w:rsidR="00A5571B">
        <w:rPr>
          <w:noProof/>
        </w:rPr>
        <w:fldChar w:fldCharType="end"/>
      </w:r>
      <w:bookmarkEnd w:id="196"/>
      <w:r w:rsidRPr="005916C0">
        <w:t>: Septic System Removal Projects in North IRL</w:t>
      </w:r>
      <w:bookmarkEnd w:id="197"/>
      <w:bookmarkEnd w:id="198"/>
    </w:p>
    <w:p w14:paraId="729DB43D" w14:textId="45F258FC" w:rsidR="008C79DB" w:rsidRPr="005916C0" w:rsidRDefault="00A5571B" w:rsidP="008C79DB">
      <w:hyperlink w:anchor="_Figure_4-5:_Septic" w:history="1">
        <w:r w:rsidR="00780021" w:rsidRPr="005916C0">
          <w:rPr>
            <w:rStyle w:val="Hyperlink"/>
          </w:rPr>
          <w:fldChar w:fldCharType="begin"/>
        </w:r>
        <w:r w:rsidR="00780021" w:rsidRPr="005916C0">
          <w:instrText xml:space="preserve"> REF _Ref58578970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5</w:t>
        </w:r>
        <w:r w:rsidR="00780021" w:rsidRPr="005916C0">
          <w:rPr>
            <w:rStyle w:val="Hyperlink"/>
          </w:rPr>
          <w:fldChar w:fldCharType="end"/>
        </w:r>
        <w:r w:rsidR="008C79DB" w:rsidRPr="005916C0">
          <w:rPr>
            <w:rStyle w:val="Hyperlink"/>
          </w:rPr>
          <w:t xml:space="preserve"> Long Description</w:t>
        </w:r>
      </w:hyperlink>
    </w:p>
    <w:p w14:paraId="5EFFD7C3" w14:textId="564DDAD4" w:rsidR="00E21141" w:rsidRPr="005916C0" w:rsidRDefault="00C26C23" w:rsidP="00E21141">
      <w:pPr>
        <w:spacing w:after="0"/>
        <w:jc w:val="center"/>
      </w:pPr>
      <w:r w:rsidRPr="005916C0">
        <w:rPr>
          <w:noProof/>
        </w:rPr>
        <w:lastRenderedPageBreak/>
        <w:drawing>
          <wp:inline distT="0" distB="0" distL="0" distR="0" wp14:anchorId="0303B450" wp14:editId="492AC356">
            <wp:extent cx="5935980" cy="7216140"/>
            <wp:effectExtent l="0" t="0" r="7620" b="3810"/>
            <wp:docPr id="245" name="Picture 245"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Map showing the locations of the highest priority and high priority sewer locations within the North Indian River Lagoon. Long description in appendix."/>
                    <pic:cNvPicPr>
                      <a:picLocks noChangeAspect="1" noChangeArrowheads="1"/>
                    </pic:cNvPicPr>
                  </pic:nvPicPr>
                  <pic:blipFill rotWithShape="1">
                    <a:blip r:embed="rId44" cstate="hqprint">
                      <a:extLst>
                        <a:ext uri="{28A0092B-C50C-407E-A947-70E740481C1C}">
                          <a14:useLocalDpi xmlns:a14="http://schemas.microsoft.com/office/drawing/2010/main"/>
                        </a:ext>
                      </a:extLst>
                    </a:blip>
                    <a:srcRect b="6144"/>
                    <a:stretch/>
                  </pic:blipFill>
                  <pic:spPr bwMode="auto">
                    <a:xfrm>
                      <a:off x="0" y="0"/>
                      <a:ext cx="5935980" cy="7216140"/>
                    </a:xfrm>
                    <a:prstGeom prst="rect">
                      <a:avLst/>
                    </a:prstGeom>
                    <a:noFill/>
                    <a:ln>
                      <a:noFill/>
                    </a:ln>
                    <a:extLst>
                      <a:ext uri="{53640926-AAD7-44D8-BBD7-CCE9431645EC}">
                        <a14:shadowObscured xmlns:a14="http://schemas.microsoft.com/office/drawing/2010/main"/>
                      </a:ext>
                    </a:extLst>
                  </pic:spPr>
                </pic:pic>
              </a:graphicData>
            </a:graphic>
          </wp:inline>
        </w:drawing>
      </w:r>
    </w:p>
    <w:p w14:paraId="2A6CE9A9" w14:textId="2C0F5CE1" w:rsidR="00A25B58" w:rsidRPr="005916C0" w:rsidRDefault="00A25B58" w:rsidP="00A25B58">
      <w:pPr>
        <w:pStyle w:val="FigureCaption"/>
      </w:pPr>
      <w:bookmarkStart w:id="199" w:name="_Ref58578991"/>
      <w:bookmarkStart w:id="200" w:name="_Ref58913554"/>
      <w:bookmarkStart w:id="201" w:name="_Toc97039130"/>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6</w:t>
      </w:r>
      <w:r w:rsidR="00A5571B">
        <w:rPr>
          <w:noProof/>
        </w:rPr>
        <w:fldChar w:fldCharType="end"/>
      </w:r>
      <w:bookmarkEnd w:id="199"/>
      <w:r w:rsidRPr="005916C0">
        <w:t>: Septic System Removal Projects in North IRL</w:t>
      </w:r>
      <w:r w:rsidR="00372F11" w:rsidRPr="005916C0">
        <w:t>, continued</w:t>
      </w:r>
      <w:bookmarkEnd w:id="200"/>
      <w:bookmarkEnd w:id="201"/>
    </w:p>
    <w:p w14:paraId="47BABFF1" w14:textId="61337FF8" w:rsidR="008C79DB" w:rsidRPr="005916C0" w:rsidRDefault="00A5571B" w:rsidP="008C79DB">
      <w:hyperlink w:anchor="_Figure_4-5:_Map" w:history="1">
        <w:r w:rsidR="00780021" w:rsidRPr="005916C0">
          <w:rPr>
            <w:rStyle w:val="Hyperlink"/>
          </w:rPr>
          <w:fldChar w:fldCharType="begin"/>
        </w:r>
        <w:r w:rsidR="00780021" w:rsidRPr="005916C0">
          <w:instrText xml:space="preserve"> REF _Ref58578991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6</w:t>
        </w:r>
        <w:r w:rsidR="00780021" w:rsidRPr="005916C0">
          <w:rPr>
            <w:rStyle w:val="Hyperlink"/>
          </w:rPr>
          <w:fldChar w:fldCharType="end"/>
        </w:r>
        <w:r w:rsidR="008C79DB" w:rsidRPr="005916C0">
          <w:rPr>
            <w:rStyle w:val="Hyperlink"/>
          </w:rPr>
          <w:t xml:space="preserve"> Long Description</w:t>
        </w:r>
      </w:hyperlink>
    </w:p>
    <w:p w14:paraId="1D182408" w14:textId="2F9843C7" w:rsidR="00E935C5" w:rsidRPr="005916C0" w:rsidRDefault="00C26C23" w:rsidP="003048A3">
      <w:pPr>
        <w:spacing w:after="0"/>
      </w:pPr>
      <w:r w:rsidRPr="005916C0">
        <w:rPr>
          <w:noProof/>
        </w:rPr>
        <w:lastRenderedPageBreak/>
        <w:drawing>
          <wp:inline distT="0" distB="0" distL="0" distR="0" wp14:anchorId="3B6B6759" wp14:editId="08948E04">
            <wp:extent cx="5935980" cy="7246620"/>
            <wp:effectExtent l="0" t="0" r="7620" b="0"/>
            <wp:docPr id="247" name="Picture 247"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Map showing the locations of the highest priority and high priority sewer locations within the North Indian River Lagoon. Long description in appendix."/>
                    <pic:cNvPicPr>
                      <a:picLocks noChangeAspect="1" noChangeArrowheads="1"/>
                    </pic:cNvPicPr>
                  </pic:nvPicPr>
                  <pic:blipFill rotWithShape="1">
                    <a:blip r:embed="rId45" cstate="hqprint">
                      <a:extLst>
                        <a:ext uri="{28A0092B-C50C-407E-A947-70E740481C1C}">
                          <a14:useLocalDpi xmlns:a14="http://schemas.microsoft.com/office/drawing/2010/main"/>
                        </a:ext>
                      </a:extLst>
                    </a:blip>
                    <a:srcRect b="5748"/>
                    <a:stretch/>
                  </pic:blipFill>
                  <pic:spPr bwMode="auto">
                    <a:xfrm>
                      <a:off x="0" y="0"/>
                      <a:ext cx="5935980" cy="7246620"/>
                    </a:xfrm>
                    <a:prstGeom prst="rect">
                      <a:avLst/>
                    </a:prstGeom>
                    <a:noFill/>
                    <a:ln>
                      <a:noFill/>
                    </a:ln>
                    <a:extLst>
                      <a:ext uri="{53640926-AAD7-44D8-BBD7-CCE9431645EC}">
                        <a14:shadowObscured xmlns:a14="http://schemas.microsoft.com/office/drawing/2010/main"/>
                      </a:ext>
                    </a:extLst>
                  </pic:spPr>
                </pic:pic>
              </a:graphicData>
            </a:graphic>
          </wp:inline>
        </w:drawing>
      </w:r>
    </w:p>
    <w:p w14:paraId="4DD63E4E" w14:textId="1FAB9601" w:rsidR="00A25B58" w:rsidRPr="005916C0" w:rsidRDefault="00A25B58" w:rsidP="00A25B58">
      <w:pPr>
        <w:pStyle w:val="FigureCaption"/>
      </w:pPr>
      <w:bookmarkStart w:id="202" w:name="_Ref58579004"/>
      <w:bookmarkStart w:id="203" w:name="_Ref58913568"/>
      <w:bookmarkStart w:id="204" w:name="_Toc97039131"/>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7</w:t>
      </w:r>
      <w:r w:rsidR="00A5571B">
        <w:rPr>
          <w:noProof/>
        </w:rPr>
        <w:fldChar w:fldCharType="end"/>
      </w:r>
      <w:bookmarkEnd w:id="202"/>
      <w:r w:rsidRPr="005916C0">
        <w:t>: Septic System Removal Projects in North IRL</w:t>
      </w:r>
      <w:r w:rsidR="00372F11" w:rsidRPr="005916C0">
        <w:t>, continued</w:t>
      </w:r>
      <w:bookmarkEnd w:id="203"/>
      <w:bookmarkEnd w:id="204"/>
    </w:p>
    <w:p w14:paraId="11DDF8B7" w14:textId="46FCB582" w:rsidR="008C79DB" w:rsidRPr="005916C0" w:rsidRDefault="00A5571B" w:rsidP="008C79DB">
      <w:hyperlink w:anchor="_Figure_4-7:_Septic" w:history="1">
        <w:r w:rsidR="00780021" w:rsidRPr="005916C0">
          <w:rPr>
            <w:rStyle w:val="Hyperlink"/>
          </w:rPr>
          <w:fldChar w:fldCharType="begin"/>
        </w:r>
        <w:r w:rsidR="00780021" w:rsidRPr="005916C0">
          <w:instrText xml:space="preserve"> REF _Ref58579004 \h </w:instrText>
        </w:r>
        <w:r w:rsidR="00780021"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7</w:t>
        </w:r>
        <w:r w:rsidR="00780021" w:rsidRPr="005916C0">
          <w:rPr>
            <w:rStyle w:val="Hyperlink"/>
          </w:rPr>
          <w:fldChar w:fldCharType="end"/>
        </w:r>
        <w:r w:rsidR="008C79DB" w:rsidRPr="005916C0">
          <w:rPr>
            <w:rStyle w:val="Hyperlink"/>
          </w:rPr>
          <w:t xml:space="preserve"> Long Description</w:t>
        </w:r>
      </w:hyperlink>
    </w:p>
    <w:p w14:paraId="1A54DE95" w14:textId="7697C699" w:rsidR="00A25B58" w:rsidRPr="005916C0" w:rsidRDefault="00C26C23" w:rsidP="00487388">
      <w:pPr>
        <w:spacing w:after="0"/>
        <w:rPr>
          <w:sz w:val="18"/>
        </w:rPr>
      </w:pPr>
      <w:r w:rsidRPr="005916C0">
        <w:rPr>
          <w:noProof/>
          <w:sz w:val="18"/>
        </w:rPr>
        <w:lastRenderedPageBreak/>
        <w:drawing>
          <wp:inline distT="0" distB="0" distL="0" distR="0" wp14:anchorId="77C8E997" wp14:editId="4618E5C7">
            <wp:extent cx="5935980" cy="7216140"/>
            <wp:effectExtent l="0" t="0" r="7620" b="3810"/>
            <wp:docPr id="248" name="Picture 248"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Map showing the locations of the highest priority and high priority sewer locations within the  North Indian River Lagoon. Long description in appendix."/>
                    <pic:cNvPicPr>
                      <a:picLocks noChangeAspect="1" noChangeArrowheads="1"/>
                    </pic:cNvPicPr>
                  </pic:nvPicPr>
                  <pic:blipFill rotWithShape="1">
                    <a:blip r:embed="rId46" cstate="hqprint">
                      <a:extLst>
                        <a:ext uri="{28A0092B-C50C-407E-A947-70E740481C1C}">
                          <a14:useLocalDpi xmlns:a14="http://schemas.microsoft.com/office/drawing/2010/main"/>
                        </a:ext>
                      </a:extLst>
                    </a:blip>
                    <a:srcRect b="6144"/>
                    <a:stretch/>
                  </pic:blipFill>
                  <pic:spPr bwMode="auto">
                    <a:xfrm>
                      <a:off x="0" y="0"/>
                      <a:ext cx="5935980" cy="7216140"/>
                    </a:xfrm>
                    <a:prstGeom prst="rect">
                      <a:avLst/>
                    </a:prstGeom>
                    <a:noFill/>
                    <a:ln>
                      <a:noFill/>
                    </a:ln>
                    <a:extLst>
                      <a:ext uri="{53640926-AAD7-44D8-BBD7-CCE9431645EC}">
                        <a14:shadowObscured xmlns:a14="http://schemas.microsoft.com/office/drawing/2010/main"/>
                      </a:ext>
                    </a:extLst>
                  </pic:spPr>
                </pic:pic>
              </a:graphicData>
            </a:graphic>
          </wp:inline>
        </w:drawing>
      </w:r>
    </w:p>
    <w:p w14:paraId="48705922" w14:textId="741D6DB7" w:rsidR="00A25B58" w:rsidRPr="005916C0" w:rsidRDefault="00A25B58" w:rsidP="00A25B58">
      <w:pPr>
        <w:pStyle w:val="FigureCaption"/>
      </w:pPr>
      <w:bookmarkStart w:id="205" w:name="_Ref58579085"/>
      <w:bookmarkStart w:id="206" w:name="_Ref58913587"/>
      <w:bookmarkStart w:id="207" w:name="_Toc97039132"/>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8</w:t>
      </w:r>
      <w:r w:rsidR="00A5571B">
        <w:rPr>
          <w:noProof/>
        </w:rPr>
        <w:fldChar w:fldCharType="end"/>
      </w:r>
      <w:bookmarkEnd w:id="205"/>
      <w:r w:rsidRPr="005916C0">
        <w:t>: Septic System Removal Projects in North IRL</w:t>
      </w:r>
      <w:r w:rsidR="00372F11" w:rsidRPr="005916C0">
        <w:t>, continued</w:t>
      </w:r>
      <w:bookmarkEnd w:id="206"/>
      <w:bookmarkEnd w:id="207"/>
    </w:p>
    <w:p w14:paraId="21198CAF" w14:textId="0CC167DC" w:rsidR="008C79DB" w:rsidRPr="005916C0" w:rsidRDefault="00A5571B" w:rsidP="008C79DB">
      <w:hyperlink w:anchor="_Figure_4-8:_Septic" w:history="1">
        <w:r w:rsidR="00780021" w:rsidRPr="005916C0">
          <w:rPr>
            <w:rStyle w:val="Hyperlink"/>
          </w:rPr>
          <w:fldChar w:fldCharType="begin"/>
        </w:r>
        <w:r w:rsidR="00780021" w:rsidRPr="005916C0">
          <w:instrText xml:space="preserve"> REF _Ref58579085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8</w:t>
        </w:r>
        <w:r w:rsidR="00780021" w:rsidRPr="005916C0">
          <w:rPr>
            <w:rStyle w:val="Hyperlink"/>
          </w:rPr>
          <w:fldChar w:fldCharType="end"/>
        </w:r>
        <w:r w:rsidR="008C79DB" w:rsidRPr="005916C0">
          <w:rPr>
            <w:rStyle w:val="Hyperlink"/>
          </w:rPr>
          <w:t xml:space="preserve"> Long Description</w:t>
        </w:r>
      </w:hyperlink>
    </w:p>
    <w:p w14:paraId="0C9B306A" w14:textId="5701F96E" w:rsidR="00E935C5" w:rsidRPr="005916C0" w:rsidRDefault="00C26C23" w:rsidP="005C6C8E">
      <w:pPr>
        <w:spacing w:after="0"/>
      </w:pPr>
      <w:r w:rsidRPr="005916C0">
        <w:rPr>
          <w:noProof/>
        </w:rPr>
        <w:lastRenderedPageBreak/>
        <w:drawing>
          <wp:inline distT="0" distB="0" distL="0" distR="0" wp14:anchorId="4D42753F" wp14:editId="4433D138">
            <wp:extent cx="5935980" cy="7246620"/>
            <wp:effectExtent l="0" t="0" r="7620" b="0"/>
            <wp:docPr id="252" name="Picture 252"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Map showing the locations of the highest priority and high priority sewer locations within the  North Indian River Lagoon. Long description in appendix."/>
                    <pic:cNvPicPr>
                      <a:picLocks noChangeAspect="1" noChangeArrowheads="1"/>
                    </pic:cNvPicPr>
                  </pic:nvPicPr>
                  <pic:blipFill rotWithShape="1">
                    <a:blip r:embed="rId47" cstate="hqprint">
                      <a:extLst>
                        <a:ext uri="{28A0092B-C50C-407E-A947-70E740481C1C}">
                          <a14:useLocalDpi xmlns:a14="http://schemas.microsoft.com/office/drawing/2010/main"/>
                        </a:ext>
                      </a:extLst>
                    </a:blip>
                    <a:srcRect b="5748"/>
                    <a:stretch/>
                  </pic:blipFill>
                  <pic:spPr bwMode="auto">
                    <a:xfrm>
                      <a:off x="0" y="0"/>
                      <a:ext cx="5935980" cy="7246620"/>
                    </a:xfrm>
                    <a:prstGeom prst="rect">
                      <a:avLst/>
                    </a:prstGeom>
                    <a:noFill/>
                    <a:ln>
                      <a:noFill/>
                    </a:ln>
                    <a:extLst>
                      <a:ext uri="{53640926-AAD7-44D8-BBD7-CCE9431645EC}">
                        <a14:shadowObscured xmlns:a14="http://schemas.microsoft.com/office/drawing/2010/main"/>
                      </a:ext>
                    </a:extLst>
                  </pic:spPr>
                </pic:pic>
              </a:graphicData>
            </a:graphic>
          </wp:inline>
        </w:drawing>
      </w:r>
    </w:p>
    <w:p w14:paraId="01071A7A" w14:textId="1BB43A62" w:rsidR="00A25B58" w:rsidRPr="005916C0" w:rsidRDefault="00A25B58" w:rsidP="0069729F">
      <w:pPr>
        <w:pStyle w:val="FigureCaption"/>
      </w:pPr>
      <w:bookmarkStart w:id="208" w:name="_Ref58579104"/>
      <w:bookmarkStart w:id="209" w:name="_Ref58913602"/>
      <w:bookmarkStart w:id="210" w:name="_Toc97039133"/>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9</w:t>
      </w:r>
      <w:r w:rsidR="00A5571B">
        <w:rPr>
          <w:noProof/>
        </w:rPr>
        <w:fldChar w:fldCharType="end"/>
      </w:r>
      <w:bookmarkEnd w:id="208"/>
      <w:r w:rsidRPr="005916C0">
        <w:t>: Septic System Removal Projects in North IRL</w:t>
      </w:r>
      <w:r w:rsidR="00372F11" w:rsidRPr="005916C0">
        <w:t>, continued</w:t>
      </w:r>
      <w:bookmarkEnd w:id="209"/>
      <w:bookmarkEnd w:id="210"/>
    </w:p>
    <w:p w14:paraId="3A737D17" w14:textId="7C782936" w:rsidR="008C79DB" w:rsidRPr="005916C0" w:rsidRDefault="00A5571B" w:rsidP="008C79DB">
      <w:pPr>
        <w:sectPr w:rsidR="008C79DB" w:rsidRPr="005916C0" w:rsidSect="00CF70AB">
          <w:footerReference w:type="default" r:id="rId48"/>
          <w:pgSz w:w="12240" w:h="15840"/>
          <w:pgMar w:top="1440" w:right="1440" w:bottom="1440" w:left="1440" w:header="720" w:footer="720" w:gutter="0"/>
          <w:cols w:space="720"/>
          <w:docGrid w:linePitch="360"/>
        </w:sectPr>
      </w:pPr>
      <w:hyperlink w:anchor="_Figure_4-9:_Septic" w:history="1">
        <w:r w:rsidR="00780021" w:rsidRPr="005916C0">
          <w:rPr>
            <w:rStyle w:val="Hyperlink"/>
          </w:rPr>
          <w:fldChar w:fldCharType="begin"/>
        </w:r>
        <w:r w:rsidR="00780021" w:rsidRPr="005916C0">
          <w:instrText xml:space="preserve"> REF _Ref58579104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9</w:t>
        </w:r>
        <w:r w:rsidR="00780021" w:rsidRPr="005916C0">
          <w:rPr>
            <w:rStyle w:val="Hyperlink"/>
          </w:rPr>
          <w:fldChar w:fldCharType="end"/>
        </w:r>
        <w:r w:rsidR="008C79DB" w:rsidRPr="005916C0">
          <w:rPr>
            <w:rStyle w:val="Hyperlink"/>
          </w:rPr>
          <w:t xml:space="preserve"> Long Description</w:t>
        </w:r>
      </w:hyperlink>
    </w:p>
    <w:p w14:paraId="74FCC5DC" w14:textId="2C1AC941" w:rsidR="00A322F2" w:rsidRPr="005916C0" w:rsidRDefault="00315B39" w:rsidP="00362EE3">
      <w:pPr>
        <w:spacing w:after="0"/>
        <w:jc w:val="center"/>
        <w:rPr>
          <w:sz w:val="18"/>
        </w:rPr>
      </w:pPr>
      <w:r w:rsidRPr="005916C0">
        <w:rPr>
          <w:noProof/>
          <w:sz w:val="18"/>
        </w:rPr>
        <w:lastRenderedPageBreak/>
        <w:drawing>
          <wp:inline distT="0" distB="0" distL="0" distR="0" wp14:anchorId="3323A464" wp14:editId="12EE2797">
            <wp:extent cx="7688580" cy="5448300"/>
            <wp:effectExtent l="0" t="0" r="7620" b="0"/>
            <wp:docPr id="257" name="Picture 257" descr="Map showing the locations of the highest priority and high priority sewer locations within the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Map showing the locations of the highest priority and high priority sewer locations within the  North Indian River Lagoon. Long description in appendix."/>
                    <pic:cNvPicPr>
                      <a:picLocks noChangeAspect="1" noChangeArrowheads="1"/>
                    </pic:cNvPicPr>
                  </pic:nvPicPr>
                  <pic:blipFill rotWithShape="1">
                    <a:blip r:embed="rId49" cstate="hqprint">
                      <a:extLst>
                        <a:ext uri="{28A0092B-C50C-407E-A947-70E740481C1C}">
                          <a14:useLocalDpi xmlns:a14="http://schemas.microsoft.com/office/drawing/2010/main"/>
                        </a:ext>
                      </a:extLst>
                    </a:blip>
                    <a:srcRect b="8216"/>
                    <a:stretch/>
                  </pic:blipFill>
                  <pic:spPr bwMode="auto">
                    <a:xfrm>
                      <a:off x="0" y="0"/>
                      <a:ext cx="7688580" cy="5448300"/>
                    </a:xfrm>
                    <a:prstGeom prst="rect">
                      <a:avLst/>
                    </a:prstGeom>
                    <a:noFill/>
                    <a:ln>
                      <a:noFill/>
                    </a:ln>
                    <a:extLst>
                      <a:ext uri="{53640926-AAD7-44D8-BBD7-CCE9431645EC}">
                        <a14:shadowObscured xmlns:a14="http://schemas.microsoft.com/office/drawing/2010/main"/>
                      </a:ext>
                    </a:extLst>
                  </pic:spPr>
                </pic:pic>
              </a:graphicData>
            </a:graphic>
          </wp:inline>
        </w:drawing>
      </w:r>
    </w:p>
    <w:p w14:paraId="203F7366" w14:textId="049D652F" w:rsidR="00A322F2" w:rsidRPr="005916C0" w:rsidRDefault="00A322F2" w:rsidP="00A322F2">
      <w:pPr>
        <w:pStyle w:val="FigureCaption"/>
      </w:pPr>
      <w:bookmarkStart w:id="211" w:name="_Ref533085214"/>
      <w:bookmarkStart w:id="212" w:name="_Ref58913616"/>
      <w:bookmarkStart w:id="213" w:name="_Toc97039134"/>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10</w:t>
      </w:r>
      <w:r w:rsidR="00A5571B">
        <w:rPr>
          <w:noProof/>
        </w:rPr>
        <w:fldChar w:fldCharType="end"/>
      </w:r>
      <w:bookmarkEnd w:id="211"/>
      <w:r w:rsidRPr="005916C0">
        <w:t xml:space="preserve">: Septic System Removal Projects in </w:t>
      </w:r>
      <w:r w:rsidR="00A25B58" w:rsidRPr="005916C0">
        <w:t>North IRL</w:t>
      </w:r>
      <w:r w:rsidR="00372F11" w:rsidRPr="005916C0">
        <w:t>, continued</w:t>
      </w:r>
      <w:bookmarkEnd w:id="212"/>
      <w:bookmarkEnd w:id="213"/>
    </w:p>
    <w:p w14:paraId="6516A19A" w14:textId="63A62029" w:rsidR="008C79DB" w:rsidRPr="005916C0" w:rsidRDefault="00A5571B" w:rsidP="008C79DB">
      <w:hyperlink w:anchor="_Figure_4-10:_Septic" w:history="1">
        <w:r w:rsidR="00780021" w:rsidRPr="005916C0">
          <w:rPr>
            <w:rStyle w:val="Hyperlink"/>
          </w:rPr>
          <w:fldChar w:fldCharType="begin"/>
        </w:r>
        <w:r w:rsidR="00780021" w:rsidRPr="005916C0">
          <w:instrText xml:space="preserve"> REF _Ref533085214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10</w:t>
        </w:r>
        <w:r w:rsidR="00780021" w:rsidRPr="005916C0">
          <w:rPr>
            <w:rStyle w:val="Hyperlink"/>
          </w:rPr>
          <w:fldChar w:fldCharType="end"/>
        </w:r>
        <w:r w:rsidR="008C79DB" w:rsidRPr="005916C0">
          <w:rPr>
            <w:rStyle w:val="Hyperlink"/>
          </w:rPr>
          <w:t xml:space="preserve"> Long Description</w:t>
        </w:r>
      </w:hyperlink>
    </w:p>
    <w:p w14:paraId="1312C295" w14:textId="18C62BAA" w:rsidR="00A322F2" w:rsidRPr="005916C0" w:rsidRDefault="00315B39" w:rsidP="00362EE3">
      <w:pPr>
        <w:spacing w:after="0"/>
        <w:jc w:val="center"/>
        <w:rPr>
          <w:sz w:val="18"/>
        </w:rPr>
      </w:pPr>
      <w:r w:rsidRPr="005916C0">
        <w:rPr>
          <w:noProof/>
          <w:sz w:val="18"/>
        </w:rPr>
        <w:lastRenderedPageBreak/>
        <w:drawing>
          <wp:inline distT="0" distB="0" distL="0" distR="0" wp14:anchorId="79A6E224" wp14:editId="557181F4">
            <wp:extent cx="7688580" cy="5478780"/>
            <wp:effectExtent l="0" t="0" r="7620" b="7620"/>
            <wp:docPr id="258" name="Picture 258" descr="Map showing the locations of the highest priority and high priority sewer locations within the Central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Map showing the locations of the highest priority and high priority sewer locations within the Central Indian River Lagoon. Long description in appendix."/>
                    <pic:cNvPicPr>
                      <a:picLocks noChangeAspect="1" noChangeArrowheads="1"/>
                    </pic:cNvPicPr>
                  </pic:nvPicPr>
                  <pic:blipFill rotWithShape="1">
                    <a:blip r:embed="rId50" cstate="hqprint">
                      <a:extLst>
                        <a:ext uri="{28A0092B-C50C-407E-A947-70E740481C1C}">
                          <a14:useLocalDpi xmlns:a14="http://schemas.microsoft.com/office/drawing/2010/main"/>
                        </a:ext>
                      </a:extLst>
                    </a:blip>
                    <a:srcRect b="7702"/>
                    <a:stretch/>
                  </pic:blipFill>
                  <pic:spPr bwMode="auto">
                    <a:xfrm>
                      <a:off x="0" y="0"/>
                      <a:ext cx="7688580" cy="5478780"/>
                    </a:xfrm>
                    <a:prstGeom prst="rect">
                      <a:avLst/>
                    </a:prstGeom>
                    <a:noFill/>
                    <a:ln>
                      <a:noFill/>
                    </a:ln>
                    <a:extLst>
                      <a:ext uri="{53640926-AAD7-44D8-BBD7-CCE9431645EC}">
                        <a14:shadowObscured xmlns:a14="http://schemas.microsoft.com/office/drawing/2010/main"/>
                      </a:ext>
                    </a:extLst>
                  </pic:spPr>
                </pic:pic>
              </a:graphicData>
            </a:graphic>
          </wp:inline>
        </w:drawing>
      </w:r>
    </w:p>
    <w:p w14:paraId="103968B0" w14:textId="6CAF681D" w:rsidR="0004407A" w:rsidRPr="005916C0" w:rsidRDefault="00A322F2" w:rsidP="009F7633">
      <w:pPr>
        <w:pStyle w:val="FigureCaption"/>
      </w:pPr>
      <w:bookmarkStart w:id="214" w:name="_Ref533085215"/>
      <w:bookmarkStart w:id="215" w:name="_Ref58913625"/>
      <w:bookmarkStart w:id="216" w:name="_Toc97039135"/>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11</w:t>
      </w:r>
      <w:r w:rsidR="00A5571B">
        <w:rPr>
          <w:noProof/>
        </w:rPr>
        <w:fldChar w:fldCharType="end"/>
      </w:r>
      <w:bookmarkEnd w:id="214"/>
      <w:r w:rsidRPr="005916C0">
        <w:t xml:space="preserve">: Septic System Removal Projects in </w:t>
      </w:r>
      <w:r w:rsidR="0004407A" w:rsidRPr="005916C0">
        <w:t>Central IRL</w:t>
      </w:r>
      <w:bookmarkEnd w:id="215"/>
      <w:bookmarkEnd w:id="216"/>
    </w:p>
    <w:p w14:paraId="07A81157" w14:textId="77DF2143" w:rsidR="003B03F0" w:rsidRPr="005916C0" w:rsidRDefault="00A5571B" w:rsidP="003B03F0">
      <w:pPr>
        <w:sectPr w:rsidR="003B03F0" w:rsidRPr="005916C0" w:rsidSect="00A25B58">
          <w:footerReference w:type="default" r:id="rId51"/>
          <w:pgSz w:w="15840" w:h="12240" w:orient="landscape"/>
          <w:pgMar w:top="1440" w:right="1440" w:bottom="1440" w:left="1440" w:header="720" w:footer="720" w:gutter="0"/>
          <w:cols w:space="720"/>
          <w:docGrid w:linePitch="360"/>
        </w:sectPr>
      </w:pPr>
      <w:hyperlink w:anchor="_Figure_4-11:_Septic" w:history="1">
        <w:r w:rsidR="00780021" w:rsidRPr="005916C0">
          <w:rPr>
            <w:rStyle w:val="Hyperlink"/>
          </w:rPr>
          <w:fldChar w:fldCharType="begin"/>
        </w:r>
        <w:r w:rsidR="00780021" w:rsidRPr="005916C0">
          <w:instrText xml:space="preserve"> REF _Ref533085215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11</w:t>
        </w:r>
        <w:r w:rsidR="00780021" w:rsidRPr="005916C0">
          <w:rPr>
            <w:rStyle w:val="Hyperlink"/>
          </w:rPr>
          <w:fldChar w:fldCharType="end"/>
        </w:r>
        <w:r w:rsidR="003B03F0" w:rsidRPr="005916C0">
          <w:rPr>
            <w:rStyle w:val="Hyperlink"/>
          </w:rPr>
          <w:t xml:space="preserve"> Long Description</w:t>
        </w:r>
      </w:hyperlink>
    </w:p>
    <w:p w14:paraId="7850CA38" w14:textId="5F2510F2" w:rsidR="006A6C5B" w:rsidRPr="005916C0" w:rsidRDefault="00315B39" w:rsidP="00A25B58">
      <w:pPr>
        <w:spacing w:after="0"/>
        <w:jc w:val="center"/>
      </w:pPr>
      <w:r w:rsidRPr="005916C0">
        <w:rPr>
          <w:noProof/>
        </w:rPr>
        <w:lastRenderedPageBreak/>
        <w:drawing>
          <wp:inline distT="0" distB="0" distL="0" distR="0" wp14:anchorId="2AF87DC8" wp14:editId="7E934D05">
            <wp:extent cx="5935980" cy="7261860"/>
            <wp:effectExtent l="0" t="0" r="7620" b="0"/>
            <wp:docPr id="259" name="Picture 259" descr="Map showing the locations of the highest priority and high priority sewer locations within the Central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Map showing the locations of the highest priority and high priority sewer locations within the Central Indian River Lagoon. Long description in appendix."/>
                    <pic:cNvPicPr>
                      <a:picLocks noChangeAspect="1" noChangeArrowheads="1"/>
                    </pic:cNvPicPr>
                  </pic:nvPicPr>
                  <pic:blipFill rotWithShape="1">
                    <a:blip r:embed="rId52" cstate="hqprint">
                      <a:extLst>
                        <a:ext uri="{28A0092B-C50C-407E-A947-70E740481C1C}">
                          <a14:useLocalDpi xmlns:a14="http://schemas.microsoft.com/office/drawing/2010/main"/>
                        </a:ext>
                      </a:extLst>
                    </a:blip>
                    <a:srcRect b="5550"/>
                    <a:stretch/>
                  </pic:blipFill>
                  <pic:spPr bwMode="auto">
                    <a:xfrm>
                      <a:off x="0" y="0"/>
                      <a:ext cx="5935980" cy="7261860"/>
                    </a:xfrm>
                    <a:prstGeom prst="rect">
                      <a:avLst/>
                    </a:prstGeom>
                    <a:noFill/>
                    <a:ln>
                      <a:noFill/>
                    </a:ln>
                    <a:extLst>
                      <a:ext uri="{53640926-AAD7-44D8-BBD7-CCE9431645EC}">
                        <a14:shadowObscured xmlns:a14="http://schemas.microsoft.com/office/drawing/2010/main"/>
                      </a:ext>
                    </a:extLst>
                  </pic:spPr>
                </pic:pic>
              </a:graphicData>
            </a:graphic>
          </wp:inline>
        </w:drawing>
      </w:r>
    </w:p>
    <w:p w14:paraId="376A7422" w14:textId="5477655C" w:rsidR="00A322F2" w:rsidRPr="005916C0" w:rsidRDefault="006A6C5B" w:rsidP="0004407A">
      <w:pPr>
        <w:pStyle w:val="FigureCaption"/>
      </w:pPr>
      <w:bookmarkStart w:id="217" w:name="_Ref58579159"/>
      <w:bookmarkStart w:id="218" w:name="_Ref58913634"/>
      <w:bookmarkStart w:id="219" w:name="_Toc97039136"/>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12</w:t>
      </w:r>
      <w:r w:rsidR="00A5571B">
        <w:rPr>
          <w:noProof/>
        </w:rPr>
        <w:fldChar w:fldCharType="end"/>
      </w:r>
      <w:bookmarkEnd w:id="217"/>
      <w:r w:rsidRPr="005916C0">
        <w:t xml:space="preserve">: Septic System Removal Projects in </w:t>
      </w:r>
      <w:r w:rsidR="0004407A" w:rsidRPr="005916C0">
        <w:t>Central IRL</w:t>
      </w:r>
      <w:r w:rsidR="00372F11" w:rsidRPr="005916C0">
        <w:t>, continued</w:t>
      </w:r>
      <w:bookmarkEnd w:id="218"/>
      <w:bookmarkEnd w:id="219"/>
    </w:p>
    <w:p w14:paraId="52CBC392" w14:textId="661EF86A" w:rsidR="003B03F0" w:rsidRPr="005916C0" w:rsidRDefault="00A5571B" w:rsidP="003B03F0">
      <w:hyperlink w:anchor="_Figure_4-12:_Septic" w:history="1">
        <w:r w:rsidR="00780021" w:rsidRPr="005916C0">
          <w:rPr>
            <w:rStyle w:val="Hyperlink"/>
          </w:rPr>
          <w:fldChar w:fldCharType="begin"/>
        </w:r>
        <w:r w:rsidR="00780021" w:rsidRPr="005916C0">
          <w:instrText xml:space="preserve"> REF _Ref58579159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12</w:t>
        </w:r>
        <w:r w:rsidR="00780021" w:rsidRPr="005916C0">
          <w:rPr>
            <w:rStyle w:val="Hyperlink"/>
          </w:rPr>
          <w:fldChar w:fldCharType="end"/>
        </w:r>
        <w:r w:rsidR="003B03F0" w:rsidRPr="005916C0">
          <w:rPr>
            <w:rStyle w:val="Hyperlink"/>
          </w:rPr>
          <w:t xml:space="preserve"> Long Description</w:t>
        </w:r>
      </w:hyperlink>
    </w:p>
    <w:p w14:paraId="154F89B1" w14:textId="733792B7" w:rsidR="0004407A" w:rsidRPr="005916C0" w:rsidRDefault="00996051" w:rsidP="00A62770">
      <w:pPr>
        <w:spacing w:after="0"/>
      </w:pPr>
      <w:bookmarkStart w:id="220" w:name="_Ref533085216"/>
      <w:r w:rsidRPr="005916C0">
        <w:rPr>
          <w:noProof/>
        </w:rPr>
        <w:lastRenderedPageBreak/>
        <w:drawing>
          <wp:inline distT="0" distB="0" distL="0" distR="0" wp14:anchorId="6B17D158" wp14:editId="73FEC1C8">
            <wp:extent cx="5935980" cy="7246620"/>
            <wp:effectExtent l="0" t="0" r="7620" b="0"/>
            <wp:docPr id="260" name="Picture 260" descr="Map showing the locations of the highest priority and high priority sewer locations within the Central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Map showing the locations of the highest priority and high priority sewer locations within the Central Indian River Lagoon. Long description in appendix."/>
                    <pic:cNvPicPr>
                      <a:picLocks noChangeAspect="1" noChangeArrowheads="1"/>
                    </pic:cNvPicPr>
                  </pic:nvPicPr>
                  <pic:blipFill rotWithShape="1">
                    <a:blip r:embed="rId53" cstate="hqprint">
                      <a:extLst>
                        <a:ext uri="{28A0092B-C50C-407E-A947-70E740481C1C}">
                          <a14:useLocalDpi xmlns:a14="http://schemas.microsoft.com/office/drawing/2010/main"/>
                        </a:ext>
                      </a:extLst>
                    </a:blip>
                    <a:srcRect b="5748"/>
                    <a:stretch/>
                  </pic:blipFill>
                  <pic:spPr bwMode="auto">
                    <a:xfrm>
                      <a:off x="0" y="0"/>
                      <a:ext cx="5935980" cy="7246620"/>
                    </a:xfrm>
                    <a:prstGeom prst="rect">
                      <a:avLst/>
                    </a:prstGeom>
                    <a:noFill/>
                    <a:ln>
                      <a:noFill/>
                    </a:ln>
                    <a:extLst>
                      <a:ext uri="{53640926-AAD7-44D8-BBD7-CCE9431645EC}">
                        <a14:shadowObscured xmlns:a14="http://schemas.microsoft.com/office/drawing/2010/main"/>
                      </a:ext>
                    </a:extLst>
                  </pic:spPr>
                </pic:pic>
              </a:graphicData>
            </a:graphic>
          </wp:inline>
        </w:drawing>
      </w:r>
    </w:p>
    <w:p w14:paraId="4BEE13C6" w14:textId="3127DB13" w:rsidR="0004407A" w:rsidRPr="005916C0" w:rsidRDefault="0004407A" w:rsidP="0004407A">
      <w:pPr>
        <w:pStyle w:val="FigureCaption"/>
      </w:pPr>
      <w:bookmarkStart w:id="221" w:name="_Ref58579177"/>
      <w:bookmarkStart w:id="222" w:name="_Ref58913648"/>
      <w:bookmarkStart w:id="223" w:name="_Toc97039137"/>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13</w:t>
      </w:r>
      <w:r w:rsidR="00A5571B">
        <w:rPr>
          <w:noProof/>
        </w:rPr>
        <w:fldChar w:fldCharType="end"/>
      </w:r>
      <w:bookmarkEnd w:id="221"/>
      <w:r w:rsidRPr="005916C0">
        <w:t>: Septic System Removal Projects in Central IRL</w:t>
      </w:r>
      <w:r w:rsidR="00372F11" w:rsidRPr="005916C0">
        <w:t>, continued</w:t>
      </w:r>
      <w:bookmarkEnd w:id="222"/>
      <w:bookmarkEnd w:id="223"/>
    </w:p>
    <w:p w14:paraId="0657A7CF" w14:textId="4D8EAC9B" w:rsidR="003B03F0" w:rsidRPr="005916C0" w:rsidRDefault="00A5571B" w:rsidP="003B03F0">
      <w:hyperlink w:anchor="_Figure_4-13:_Septic" w:history="1">
        <w:r w:rsidR="00780021" w:rsidRPr="005916C0">
          <w:rPr>
            <w:rStyle w:val="Hyperlink"/>
          </w:rPr>
          <w:fldChar w:fldCharType="begin"/>
        </w:r>
        <w:r w:rsidR="00780021" w:rsidRPr="005916C0">
          <w:instrText xml:space="preserve"> REF _Ref58579177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13</w:t>
        </w:r>
        <w:r w:rsidR="00780021" w:rsidRPr="005916C0">
          <w:rPr>
            <w:rStyle w:val="Hyperlink"/>
          </w:rPr>
          <w:fldChar w:fldCharType="end"/>
        </w:r>
        <w:r w:rsidR="003B03F0" w:rsidRPr="005916C0">
          <w:rPr>
            <w:rStyle w:val="Hyperlink"/>
          </w:rPr>
          <w:t xml:space="preserve"> Long Description</w:t>
        </w:r>
      </w:hyperlink>
    </w:p>
    <w:p w14:paraId="39BDFD39" w14:textId="1546E9D0" w:rsidR="0004407A" w:rsidRPr="005916C0" w:rsidRDefault="00996051" w:rsidP="00EB49C9">
      <w:pPr>
        <w:spacing w:after="0"/>
        <w:jc w:val="center"/>
      </w:pPr>
      <w:r w:rsidRPr="005916C0">
        <w:rPr>
          <w:noProof/>
        </w:rPr>
        <w:lastRenderedPageBreak/>
        <w:drawing>
          <wp:inline distT="0" distB="0" distL="0" distR="0" wp14:anchorId="6885BA25" wp14:editId="0F5D175C">
            <wp:extent cx="5935980" cy="7239000"/>
            <wp:effectExtent l="0" t="0" r="7620" b="0"/>
            <wp:docPr id="262" name="Picture 262" descr="Map showing the locations of the highest priority and high priority sewer locations within the Central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Map showing the locations of the highest priority and high priority sewer locations within the Central Indian River Lagoon. Long description in appendix."/>
                    <pic:cNvPicPr>
                      <a:picLocks noChangeAspect="1" noChangeArrowheads="1"/>
                    </pic:cNvPicPr>
                  </pic:nvPicPr>
                  <pic:blipFill rotWithShape="1">
                    <a:blip r:embed="rId54" cstate="hqprint">
                      <a:extLst>
                        <a:ext uri="{28A0092B-C50C-407E-A947-70E740481C1C}">
                          <a14:useLocalDpi xmlns:a14="http://schemas.microsoft.com/office/drawing/2010/main"/>
                        </a:ext>
                      </a:extLst>
                    </a:blip>
                    <a:srcRect b="5847"/>
                    <a:stretch/>
                  </pic:blipFill>
                  <pic:spPr bwMode="auto">
                    <a:xfrm>
                      <a:off x="0" y="0"/>
                      <a:ext cx="5935980" cy="7239000"/>
                    </a:xfrm>
                    <a:prstGeom prst="rect">
                      <a:avLst/>
                    </a:prstGeom>
                    <a:noFill/>
                    <a:ln>
                      <a:noFill/>
                    </a:ln>
                    <a:extLst>
                      <a:ext uri="{53640926-AAD7-44D8-BBD7-CCE9431645EC}">
                        <a14:shadowObscured xmlns:a14="http://schemas.microsoft.com/office/drawing/2010/main"/>
                      </a:ext>
                    </a:extLst>
                  </pic:spPr>
                </pic:pic>
              </a:graphicData>
            </a:graphic>
          </wp:inline>
        </w:drawing>
      </w:r>
    </w:p>
    <w:p w14:paraId="31D3B967" w14:textId="02A1E01F" w:rsidR="003B03F0" w:rsidRPr="005916C0" w:rsidRDefault="00A322F2" w:rsidP="00EA4125">
      <w:pPr>
        <w:pStyle w:val="FigureCaption"/>
      </w:pPr>
      <w:bookmarkStart w:id="224" w:name="_Ref29216480"/>
      <w:bookmarkStart w:id="225" w:name="_Ref58913655"/>
      <w:bookmarkStart w:id="226" w:name="_Toc97039138"/>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14</w:t>
      </w:r>
      <w:r w:rsidR="00A5571B">
        <w:rPr>
          <w:noProof/>
        </w:rPr>
        <w:fldChar w:fldCharType="end"/>
      </w:r>
      <w:bookmarkEnd w:id="220"/>
      <w:bookmarkEnd w:id="224"/>
      <w:r w:rsidRPr="005916C0">
        <w:t xml:space="preserve">: Septic System Removal Projects in </w:t>
      </w:r>
      <w:r w:rsidR="0004407A" w:rsidRPr="005916C0">
        <w:t>Central IRL</w:t>
      </w:r>
      <w:r w:rsidR="00372F11" w:rsidRPr="005916C0">
        <w:t>, continued</w:t>
      </w:r>
      <w:bookmarkEnd w:id="225"/>
      <w:bookmarkEnd w:id="226"/>
    </w:p>
    <w:p w14:paraId="5980EAC6" w14:textId="6F18FBD1" w:rsidR="00A25B58" w:rsidRPr="005916C0" w:rsidRDefault="00A5571B" w:rsidP="003B03F0">
      <w:hyperlink w:anchor="_Figure_4-14:_Septic" w:history="1">
        <w:r w:rsidR="00780021" w:rsidRPr="005916C0">
          <w:rPr>
            <w:rStyle w:val="Hyperlink"/>
          </w:rPr>
          <w:fldChar w:fldCharType="begin"/>
        </w:r>
        <w:r w:rsidR="00780021" w:rsidRPr="005916C0">
          <w:instrText xml:space="preserve"> REF _Ref29216480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14</w:t>
        </w:r>
        <w:r w:rsidR="00780021" w:rsidRPr="005916C0">
          <w:rPr>
            <w:rStyle w:val="Hyperlink"/>
          </w:rPr>
          <w:fldChar w:fldCharType="end"/>
        </w:r>
        <w:r w:rsidR="003B03F0" w:rsidRPr="005916C0">
          <w:rPr>
            <w:rStyle w:val="Hyperlink"/>
          </w:rPr>
          <w:t xml:space="preserve"> Long Description</w:t>
        </w:r>
      </w:hyperlink>
      <w:r w:rsidR="00EC3345" w:rsidRPr="005916C0">
        <w:br w:type="page"/>
      </w:r>
    </w:p>
    <w:p w14:paraId="226D61D4" w14:textId="77777777" w:rsidR="00EC3345" w:rsidRPr="005916C0" w:rsidRDefault="00EC3345" w:rsidP="002977F6">
      <w:pPr>
        <w:pStyle w:val="Heading4"/>
      </w:pPr>
      <w:r w:rsidRPr="005916C0">
        <w:lastRenderedPageBreak/>
        <w:t>Septic System Removal by Sewer Connection</w:t>
      </w:r>
    </w:p>
    <w:p w14:paraId="03665558" w14:textId="1EE473F3" w:rsidR="00AC5BC0" w:rsidRPr="005916C0" w:rsidRDefault="00EC3345" w:rsidP="00EC3345">
      <w:r w:rsidRPr="005916C0">
        <w:t xml:space="preserve">The detailed septic analysis also identified 4,496 properties located within 30 feet of existing sewer infrastructure. The highest loading “Quick Connect” opportunities are included in </w:t>
      </w:r>
      <w:r w:rsidRPr="005916C0">
        <w:rPr>
          <w:b/>
        </w:rPr>
        <w:fldChar w:fldCharType="begin"/>
      </w:r>
      <w:r w:rsidRPr="005916C0">
        <w:rPr>
          <w:b/>
        </w:rPr>
        <w:instrText xml:space="preserve"> REF _Ref2677738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20</w:t>
      </w:r>
      <w:r w:rsidRPr="005916C0">
        <w:rPr>
          <w:b/>
        </w:rPr>
        <w:fldChar w:fldCharType="end"/>
      </w:r>
      <w:r w:rsidRPr="005916C0">
        <w:t xml:space="preserve"> based on their ability to connect to gravity or force main sewer and are shown in </w:t>
      </w:r>
      <w:r w:rsidRPr="005916C0">
        <w:rPr>
          <w:b/>
        </w:rPr>
        <w:fldChar w:fldCharType="begin"/>
      </w:r>
      <w:r w:rsidRPr="005916C0">
        <w:rPr>
          <w:b/>
        </w:rPr>
        <w:instrText xml:space="preserve"> REF _Ref534800494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15</w:t>
      </w:r>
      <w:r w:rsidRPr="005916C0">
        <w:rPr>
          <w:b/>
        </w:rPr>
        <w:fldChar w:fldCharType="end"/>
      </w:r>
      <w:r w:rsidRPr="005916C0">
        <w:t xml:space="preserve"> through </w:t>
      </w:r>
      <w:r w:rsidRPr="005916C0">
        <w:rPr>
          <w:b/>
        </w:rPr>
        <w:fldChar w:fldCharType="begin"/>
      </w:r>
      <w:r w:rsidRPr="005916C0">
        <w:rPr>
          <w:b/>
        </w:rPr>
        <w:instrText xml:space="preserve"> REF _Ref534800495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17</w:t>
      </w:r>
      <w:r w:rsidRPr="005916C0">
        <w:rPr>
          <w:b/>
        </w:rPr>
        <w:fldChar w:fldCharType="end"/>
      </w:r>
      <w:r w:rsidRPr="005916C0">
        <w:t>.</w:t>
      </w:r>
    </w:p>
    <w:p w14:paraId="594EC12E" w14:textId="6E634677" w:rsidR="00EC3345" w:rsidRPr="005916C0" w:rsidRDefault="00EC3345" w:rsidP="00EC3345">
      <w:r w:rsidRPr="005916C0">
        <w:t>Quick Connects to sewer will be funded on a prorated basis</w:t>
      </w:r>
      <w:r w:rsidR="00AC5BC0" w:rsidRPr="005916C0">
        <w:t xml:space="preserve"> of $</w:t>
      </w:r>
      <w:r w:rsidR="002177E0" w:rsidRPr="005916C0">
        <w:t>1,2</w:t>
      </w:r>
      <w:r w:rsidR="00AC5BC0" w:rsidRPr="005916C0">
        <w:t>00 per pound of nitrogen loading to the lagoon reduced,</w:t>
      </w:r>
      <w:r w:rsidRPr="005916C0">
        <w:t xml:space="preserve"> up to a maximum of $18,000 for connection to force main sewer and a maximum of $12,000 for connection to gravity sewer</w:t>
      </w:r>
      <w:r w:rsidR="00AC5BC0" w:rsidRPr="005916C0">
        <w:t>. Funding allocation for this grant program is based on the number of highest priority connection opportunities within each sub-lagoon as reported in</w:t>
      </w:r>
      <w:r w:rsidRPr="005916C0">
        <w:t xml:space="preserve"> </w:t>
      </w:r>
      <w:r w:rsidR="0026310E" w:rsidRPr="005916C0">
        <w:rPr>
          <w:b/>
          <w:bCs/>
        </w:rPr>
        <w:fldChar w:fldCharType="begin"/>
      </w:r>
      <w:r w:rsidR="0026310E" w:rsidRPr="005916C0">
        <w:rPr>
          <w:b/>
          <w:bCs/>
        </w:rPr>
        <w:instrText xml:space="preserve"> REF _Ref2677738 \h  \* MERGEFORMAT </w:instrText>
      </w:r>
      <w:r w:rsidR="0026310E" w:rsidRPr="005916C0">
        <w:rPr>
          <w:b/>
          <w:bCs/>
        </w:rPr>
      </w:r>
      <w:r w:rsidR="0026310E"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20</w:t>
      </w:r>
      <w:r w:rsidR="0026310E" w:rsidRPr="005916C0">
        <w:rPr>
          <w:b/>
          <w:bCs/>
        </w:rPr>
        <w:fldChar w:fldCharType="end"/>
      </w:r>
      <w:r w:rsidRPr="005916C0">
        <w:t>.</w:t>
      </w:r>
      <w:r w:rsidR="00725D25" w:rsidRPr="005916C0">
        <w:t xml:space="preserve"> However, recently secured funding from state cost-share grants will allow the County to offer these grants to more locations than the priority lots identified for Save Our Indian River Lagoon Trust funding </w:t>
      </w:r>
      <w:r w:rsidR="00952853" w:rsidRPr="005916C0">
        <w:t xml:space="preserve">listed </w:t>
      </w:r>
      <w:r w:rsidR="00725D25" w:rsidRPr="005916C0">
        <w:t xml:space="preserve">in </w:t>
      </w:r>
      <w:r w:rsidR="00725D25" w:rsidRPr="005916C0">
        <w:rPr>
          <w:b/>
          <w:bCs/>
        </w:rPr>
        <w:fldChar w:fldCharType="begin"/>
      </w:r>
      <w:r w:rsidR="00725D25" w:rsidRPr="005916C0">
        <w:rPr>
          <w:b/>
          <w:bCs/>
        </w:rPr>
        <w:instrText xml:space="preserve"> REF _Ref2677738 \h  \* MERGEFORMAT </w:instrText>
      </w:r>
      <w:r w:rsidR="00725D25" w:rsidRPr="005916C0">
        <w:rPr>
          <w:b/>
          <w:bCs/>
        </w:rPr>
      </w:r>
      <w:r w:rsidR="00725D25"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20</w:t>
      </w:r>
      <w:r w:rsidR="00725D25" w:rsidRPr="005916C0">
        <w:rPr>
          <w:b/>
          <w:bCs/>
        </w:rPr>
        <w:fldChar w:fldCharType="end"/>
      </w:r>
      <w:r w:rsidR="00725D25" w:rsidRPr="005916C0">
        <w:t xml:space="preserve">. Combined state and local funding is currently </w:t>
      </w:r>
      <w:r w:rsidR="002177E0" w:rsidRPr="005916C0">
        <w:t>offered</w:t>
      </w:r>
      <w:r w:rsidR="00725D25" w:rsidRPr="005916C0">
        <w:t xml:space="preserve"> to all property owners within the IRL watershed on a first-come, first-served basis, prorated based on a property’s estimated nitrogen loading.</w:t>
      </w:r>
    </w:p>
    <w:p w14:paraId="3D55E045" w14:textId="1E67F3EB" w:rsidR="00EC3345" w:rsidRPr="005916C0" w:rsidRDefault="00EC3345" w:rsidP="00EC3345">
      <w:pPr>
        <w:pStyle w:val="TableCaption"/>
      </w:pPr>
      <w:bookmarkStart w:id="227" w:name="_Ref2677738"/>
      <w:bookmarkStart w:id="228" w:name="_Toc97039072"/>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20</w:t>
      </w:r>
      <w:r w:rsidR="00A5571B">
        <w:rPr>
          <w:noProof/>
        </w:rPr>
        <w:fldChar w:fldCharType="end"/>
      </w:r>
      <w:bookmarkEnd w:id="227"/>
      <w:r w:rsidRPr="005916C0">
        <w:t>: Projects for Septic System Removal by Sewer Connection</w:t>
      </w:r>
      <w:bookmarkEnd w:id="228"/>
    </w:p>
    <w:tbl>
      <w:tblPr>
        <w:tblStyle w:val="TableGrid"/>
        <w:tblW w:w="11425" w:type="dxa"/>
        <w:jc w:val="center"/>
        <w:tblLayout w:type="fixed"/>
        <w:tblLook w:val="0420" w:firstRow="1" w:lastRow="0" w:firstColumn="0" w:lastColumn="0" w:noHBand="0" w:noVBand="1"/>
        <w:tblCaption w:val="Stakeholder Projects for Septic System Removal"/>
      </w:tblPr>
      <w:tblGrid>
        <w:gridCol w:w="815"/>
        <w:gridCol w:w="900"/>
        <w:gridCol w:w="1268"/>
        <w:gridCol w:w="1287"/>
        <w:gridCol w:w="853"/>
        <w:gridCol w:w="1096"/>
        <w:gridCol w:w="1256"/>
        <w:gridCol w:w="1340"/>
        <w:gridCol w:w="1350"/>
        <w:gridCol w:w="1260"/>
      </w:tblGrid>
      <w:tr w:rsidR="00EC3345" w:rsidRPr="005916C0" w14:paraId="0530792E" w14:textId="77777777" w:rsidTr="000172C6">
        <w:trPr>
          <w:cantSplit/>
          <w:trHeight w:val="340"/>
          <w:tblHeader/>
          <w:jc w:val="center"/>
        </w:trPr>
        <w:tc>
          <w:tcPr>
            <w:tcW w:w="815" w:type="dxa"/>
            <w:shd w:val="clear" w:color="auto" w:fill="BDD7EE"/>
            <w:vAlign w:val="center"/>
          </w:tcPr>
          <w:p w14:paraId="228999C0" w14:textId="77777777" w:rsidR="00EC3345" w:rsidRPr="005916C0" w:rsidRDefault="00EC3345" w:rsidP="009A3E22">
            <w:pPr>
              <w:spacing w:after="0"/>
              <w:jc w:val="center"/>
              <w:rPr>
                <w:rFonts w:eastAsia="Times New Roman" w:cs="Arial"/>
                <w:b/>
                <w:bCs/>
                <w:color w:val="000000"/>
                <w:sz w:val="18"/>
                <w:szCs w:val="18"/>
              </w:rPr>
            </w:pPr>
            <w:bookmarkStart w:id="229" w:name="_Hlk47969095"/>
            <w:r w:rsidRPr="005916C0">
              <w:rPr>
                <w:rFonts w:eastAsia="Times New Roman" w:cs="Arial"/>
                <w:b/>
                <w:bCs/>
                <w:color w:val="000000"/>
                <w:sz w:val="18"/>
                <w:szCs w:val="18"/>
              </w:rPr>
              <w:t>Year Added</w:t>
            </w:r>
          </w:p>
        </w:tc>
        <w:tc>
          <w:tcPr>
            <w:tcW w:w="900" w:type="dxa"/>
            <w:shd w:val="clear" w:color="auto" w:fill="BDD7EE"/>
            <w:vAlign w:val="center"/>
          </w:tcPr>
          <w:p w14:paraId="13DC16B2" w14:textId="77777777"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268" w:type="dxa"/>
            <w:shd w:val="clear" w:color="auto" w:fill="BDD7EE"/>
            <w:vAlign w:val="center"/>
            <w:hideMark/>
          </w:tcPr>
          <w:p w14:paraId="7D5F6A20" w14:textId="77777777"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287" w:type="dxa"/>
            <w:shd w:val="clear" w:color="auto" w:fill="BDD7EE"/>
            <w:vAlign w:val="center"/>
            <w:hideMark/>
          </w:tcPr>
          <w:p w14:paraId="5077480F" w14:textId="77777777"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53" w:type="dxa"/>
            <w:shd w:val="clear" w:color="auto" w:fill="BDD7EE"/>
            <w:vAlign w:val="center"/>
            <w:hideMark/>
          </w:tcPr>
          <w:p w14:paraId="0B1439CD" w14:textId="77777777"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21FA127D" w14:textId="54F7F8B9"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256" w:type="dxa"/>
            <w:shd w:val="clear" w:color="auto" w:fill="BDD7EE"/>
            <w:vAlign w:val="center"/>
          </w:tcPr>
          <w:p w14:paraId="11A414EA" w14:textId="7B8467BA" w:rsidR="00EC3345" w:rsidRPr="005916C0" w:rsidRDefault="00EC3345" w:rsidP="009A4BF4">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c>
          <w:tcPr>
            <w:tcW w:w="1340" w:type="dxa"/>
            <w:shd w:val="clear" w:color="auto" w:fill="BDD7EE"/>
            <w:vAlign w:val="center"/>
            <w:hideMark/>
          </w:tcPr>
          <w:p w14:paraId="5EC2FDC4" w14:textId="78410DEF"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798E4136" w14:textId="19A2F932" w:rsidR="00EC3345" w:rsidRPr="005916C0" w:rsidRDefault="00EC3345" w:rsidP="000172C6">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Cost per Pound per Year</w:t>
            </w:r>
          </w:p>
        </w:tc>
        <w:tc>
          <w:tcPr>
            <w:tcW w:w="1260" w:type="dxa"/>
            <w:shd w:val="clear" w:color="auto" w:fill="BDD7EE"/>
            <w:vAlign w:val="center"/>
            <w:hideMark/>
          </w:tcPr>
          <w:p w14:paraId="61689BDE" w14:textId="77777777" w:rsidR="00EC3345" w:rsidRPr="005916C0" w:rsidRDefault="00EC3345" w:rsidP="009A3E22">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EC3345" w:rsidRPr="005916C0" w14:paraId="5171E76D" w14:textId="77777777" w:rsidTr="000172C6">
        <w:trPr>
          <w:cantSplit/>
          <w:trHeight w:val="70"/>
          <w:jc w:val="center"/>
        </w:trPr>
        <w:tc>
          <w:tcPr>
            <w:tcW w:w="815" w:type="dxa"/>
            <w:shd w:val="clear" w:color="auto" w:fill="FFF2CC" w:themeFill="accent4" w:themeFillTint="33"/>
            <w:vAlign w:val="center"/>
          </w:tcPr>
          <w:p w14:paraId="2FA591E9" w14:textId="17F90406" w:rsidR="00EC3345" w:rsidRPr="005916C0" w:rsidRDefault="00163AAB" w:rsidP="0021378B">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00" w:type="dxa"/>
            <w:shd w:val="clear" w:color="auto" w:fill="FFF2CC" w:themeFill="accent4" w:themeFillTint="33"/>
            <w:vAlign w:val="center"/>
          </w:tcPr>
          <w:p w14:paraId="7DDB53F5" w14:textId="46ED6FFC" w:rsidR="00EC3345" w:rsidRPr="005916C0" w:rsidRDefault="00315C27" w:rsidP="0021378B">
            <w:pPr>
              <w:spacing w:after="0"/>
              <w:jc w:val="center"/>
              <w:rPr>
                <w:rFonts w:eastAsia="Times New Roman" w:cs="Arial"/>
                <w:color w:val="000000"/>
                <w:sz w:val="18"/>
                <w:szCs w:val="18"/>
              </w:rPr>
            </w:pPr>
            <w:r w:rsidRPr="005916C0">
              <w:rPr>
                <w:rFonts w:eastAsia="Times New Roman" w:cs="Arial"/>
                <w:color w:val="000000"/>
                <w:sz w:val="18"/>
                <w:szCs w:val="18"/>
              </w:rPr>
              <w:t>2016-16</w:t>
            </w:r>
          </w:p>
        </w:tc>
        <w:tc>
          <w:tcPr>
            <w:tcW w:w="1268" w:type="dxa"/>
            <w:shd w:val="clear" w:color="auto" w:fill="FFF2CC" w:themeFill="accent4" w:themeFillTint="33"/>
            <w:vAlign w:val="center"/>
          </w:tcPr>
          <w:p w14:paraId="6230E6AC" w14:textId="7CC41315" w:rsidR="00EC3345" w:rsidRPr="005916C0" w:rsidRDefault="00EC3345" w:rsidP="0021378B">
            <w:pPr>
              <w:spacing w:after="0"/>
              <w:jc w:val="center"/>
              <w:rPr>
                <w:rFonts w:eastAsia="Times New Roman" w:cs="Arial"/>
                <w:color w:val="000000"/>
                <w:sz w:val="18"/>
                <w:szCs w:val="18"/>
              </w:rPr>
            </w:pPr>
            <w:r w:rsidRPr="005916C0">
              <w:rPr>
                <w:rFonts w:cs="Arial"/>
                <w:sz w:val="18"/>
                <w:szCs w:val="18"/>
              </w:rPr>
              <w:t>Banana Quick Connects – 144 lots</w:t>
            </w:r>
            <w:r w:rsidR="00163AAB" w:rsidRPr="005916C0">
              <w:rPr>
                <w:rFonts w:cs="Arial"/>
                <w:sz w:val="18"/>
                <w:szCs w:val="18"/>
              </w:rPr>
              <w:t>+</w:t>
            </w:r>
          </w:p>
        </w:tc>
        <w:tc>
          <w:tcPr>
            <w:tcW w:w="1287" w:type="dxa"/>
            <w:shd w:val="clear" w:color="auto" w:fill="FFF2CC" w:themeFill="accent4" w:themeFillTint="33"/>
            <w:vAlign w:val="center"/>
          </w:tcPr>
          <w:p w14:paraId="090E3A51"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53" w:type="dxa"/>
            <w:shd w:val="clear" w:color="auto" w:fill="FFF2CC" w:themeFill="accent4" w:themeFillTint="33"/>
            <w:vAlign w:val="center"/>
          </w:tcPr>
          <w:p w14:paraId="01DFE323"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0519618D"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3,224</w:t>
            </w:r>
          </w:p>
        </w:tc>
        <w:tc>
          <w:tcPr>
            <w:tcW w:w="1256" w:type="dxa"/>
            <w:shd w:val="clear" w:color="auto" w:fill="FFF2CC" w:themeFill="accent4" w:themeFillTint="33"/>
            <w:vAlign w:val="center"/>
          </w:tcPr>
          <w:p w14:paraId="39C01BAB" w14:textId="0F9EEA26" w:rsidR="00EC3345" w:rsidRPr="005916C0" w:rsidRDefault="002177E0" w:rsidP="0021378B">
            <w:pPr>
              <w:spacing w:after="0"/>
              <w:jc w:val="center"/>
              <w:rPr>
                <w:rFonts w:eastAsia="Times New Roman" w:cs="Arial"/>
                <w:color w:val="000000"/>
                <w:sz w:val="18"/>
                <w:szCs w:val="18"/>
              </w:rPr>
            </w:pPr>
            <w:r w:rsidRPr="005916C0">
              <w:rPr>
                <w:rFonts w:cs="Arial"/>
                <w:sz w:val="18"/>
                <w:szCs w:val="18"/>
              </w:rPr>
              <w:t xml:space="preserve">Average of </w:t>
            </w:r>
            <w:r w:rsidR="00EC3345" w:rsidRPr="005916C0">
              <w:rPr>
                <w:rFonts w:cs="Arial"/>
                <w:sz w:val="18"/>
                <w:szCs w:val="18"/>
              </w:rPr>
              <w:t>$592</w:t>
            </w:r>
            <w:r w:rsidRPr="005916C0">
              <w:rPr>
                <w:rFonts w:cs="Arial"/>
                <w:sz w:val="18"/>
                <w:szCs w:val="18"/>
              </w:rPr>
              <w:t xml:space="preserve"> Maximum of $1,200</w:t>
            </w:r>
          </w:p>
        </w:tc>
        <w:tc>
          <w:tcPr>
            <w:tcW w:w="1340" w:type="dxa"/>
            <w:shd w:val="clear" w:color="auto" w:fill="FFF2CC" w:themeFill="accent4" w:themeFillTint="33"/>
            <w:vAlign w:val="center"/>
          </w:tcPr>
          <w:p w14:paraId="19F2377F"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7C47B928"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260" w:type="dxa"/>
            <w:shd w:val="clear" w:color="auto" w:fill="FFF2CC" w:themeFill="accent4" w:themeFillTint="33"/>
            <w:vAlign w:val="center"/>
          </w:tcPr>
          <w:p w14:paraId="6697324F"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$1,908,000</w:t>
            </w:r>
          </w:p>
        </w:tc>
      </w:tr>
      <w:tr w:rsidR="00EC3345" w:rsidRPr="005916C0" w14:paraId="5D9713C1" w14:textId="77777777" w:rsidTr="000172C6">
        <w:trPr>
          <w:cantSplit/>
          <w:trHeight w:val="70"/>
          <w:jc w:val="center"/>
        </w:trPr>
        <w:tc>
          <w:tcPr>
            <w:tcW w:w="815" w:type="dxa"/>
            <w:shd w:val="clear" w:color="auto" w:fill="FFF2CC" w:themeFill="accent4" w:themeFillTint="33"/>
            <w:vAlign w:val="center"/>
          </w:tcPr>
          <w:p w14:paraId="19C81B90" w14:textId="1B9EB3AB" w:rsidR="00EC3345" w:rsidRPr="005916C0" w:rsidRDefault="00163AAB" w:rsidP="0021378B">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00" w:type="dxa"/>
            <w:shd w:val="clear" w:color="auto" w:fill="FFF2CC" w:themeFill="accent4" w:themeFillTint="33"/>
            <w:vAlign w:val="center"/>
          </w:tcPr>
          <w:p w14:paraId="2CD62A6C" w14:textId="1DEDFA5B" w:rsidR="00EC3345" w:rsidRPr="005916C0" w:rsidRDefault="00315C27" w:rsidP="0021378B">
            <w:pPr>
              <w:spacing w:after="0"/>
              <w:jc w:val="center"/>
              <w:rPr>
                <w:rFonts w:eastAsia="Times New Roman" w:cs="Arial"/>
                <w:color w:val="000000"/>
                <w:sz w:val="18"/>
                <w:szCs w:val="18"/>
              </w:rPr>
            </w:pPr>
            <w:r w:rsidRPr="005916C0">
              <w:rPr>
                <w:rFonts w:eastAsia="Times New Roman" w:cs="Arial"/>
                <w:color w:val="000000"/>
                <w:sz w:val="18"/>
                <w:szCs w:val="18"/>
              </w:rPr>
              <w:t>2016-18</w:t>
            </w:r>
          </w:p>
        </w:tc>
        <w:tc>
          <w:tcPr>
            <w:tcW w:w="1268" w:type="dxa"/>
            <w:shd w:val="clear" w:color="auto" w:fill="FFF2CC" w:themeFill="accent4" w:themeFillTint="33"/>
            <w:vAlign w:val="center"/>
          </w:tcPr>
          <w:p w14:paraId="2F26332C" w14:textId="263022AD" w:rsidR="00EC3345" w:rsidRPr="005916C0" w:rsidRDefault="00EC3345" w:rsidP="0021378B">
            <w:pPr>
              <w:spacing w:after="0"/>
              <w:jc w:val="center"/>
              <w:rPr>
                <w:rFonts w:eastAsia="Times New Roman" w:cs="Arial"/>
                <w:color w:val="000000"/>
                <w:sz w:val="18"/>
                <w:szCs w:val="18"/>
              </w:rPr>
            </w:pPr>
            <w:r w:rsidRPr="005916C0">
              <w:rPr>
                <w:rFonts w:cs="Arial"/>
                <w:sz w:val="18"/>
                <w:szCs w:val="18"/>
              </w:rPr>
              <w:t>North IRL Quick Connects – 463 lots</w:t>
            </w:r>
            <w:r w:rsidR="00163AAB" w:rsidRPr="005916C0">
              <w:rPr>
                <w:rFonts w:cs="Arial"/>
                <w:sz w:val="18"/>
                <w:szCs w:val="18"/>
              </w:rPr>
              <w:t>+</w:t>
            </w:r>
          </w:p>
        </w:tc>
        <w:tc>
          <w:tcPr>
            <w:tcW w:w="1287" w:type="dxa"/>
            <w:shd w:val="clear" w:color="auto" w:fill="FFF2CC" w:themeFill="accent4" w:themeFillTint="33"/>
            <w:vAlign w:val="center"/>
          </w:tcPr>
          <w:p w14:paraId="6785F2D4"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53" w:type="dxa"/>
            <w:shd w:val="clear" w:color="auto" w:fill="FFF2CC" w:themeFill="accent4" w:themeFillTint="33"/>
            <w:vAlign w:val="center"/>
          </w:tcPr>
          <w:p w14:paraId="18C192AC"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096" w:type="dxa"/>
            <w:shd w:val="clear" w:color="auto" w:fill="FFF2CC" w:themeFill="accent4" w:themeFillTint="33"/>
            <w:vAlign w:val="center"/>
          </w:tcPr>
          <w:p w14:paraId="55249A4A"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11,339</w:t>
            </w:r>
          </w:p>
        </w:tc>
        <w:tc>
          <w:tcPr>
            <w:tcW w:w="1256" w:type="dxa"/>
            <w:shd w:val="clear" w:color="auto" w:fill="FFF2CC" w:themeFill="accent4" w:themeFillTint="33"/>
            <w:vAlign w:val="center"/>
          </w:tcPr>
          <w:p w14:paraId="783FDF7F" w14:textId="506BD93E" w:rsidR="00EC3345" w:rsidRPr="005916C0" w:rsidRDefault="002177E0" w:rsidP="0021378B">
            <w:pPr>
              <w:spacing w:after="0"/>
              <w:jc w:val="center"/>
              <w:rPr>
                <w:rFonts w:eastAsia="Times New Roman" w:cs="Arial"/>
                <w:color w:val="000000"/>
                <w:sz w:val="18"/>
                <w:szCs w:val="18"/>
              </w:rPr>
            </w:pPr>
            <w:r w:rsidRPr="005916C0">
              <w:rPr>
                <w:rFonts w:cs="Arial"/>
                <w:sz w:val="18"/>
                <w:szCs w:val="18"/>
              </w:rPr>
              <w:t xml:space="preserve">Average of </w:t>
            </w:r>
            <w:r w:rsidR="00EC3345" w:rsidRPr="005916C0">
              <w:rPr>
                <w:rFonts w:cs="Arial"/>
                <w:sz w:val="18"/>
                <w:szCs w:val="18"/>
              </w:rPr>
              <w:t>$531</w:t>
            </w:r>
            <w:r w:rsidRPr="005916C0">
              <w:rPr>
                <w:rFonts w:cs="Arial"/>
                <w:sz w:val="18"/>
                <w:szCs w:val="18"/>
              </w:rPr>
              <w:t xml:space="preserve"> Maximum of $1,200</w:t>
            </w:r>
          </w:p>
        </w:tc>
        <w:tc>
          <w:tcPr>
            <w:tcW w:w="1340" w:type="dxa"/>
            <w:shd w:val="clear" w:color="auto" w:fill="FFF2CC" w:themeFill="accent4" w:themeFillTint="33"/>
            <w:vAlign w:val="center"/>
          </w:tcPr>
          <w:p w14:paraId="456E0A71"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29935BE8"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260" w:type="dxa"/>
            <w:shd w:val="clear" w:color="auto" w:fill="FFF2CC" w:themeFill="accent4" w:themeFillTint="33"/>
            <w:vAlign w:val="center"/>
          </w:tcPr>
          <w:p w14:paraId="1539985E"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$6,018,000</w:t>
            </w:r>
          </w:p>
        </w:tc>
      </w:tr>
      <w:tr w:rsidR="00EC3345" w:rsidRPr="005916C0" w14:paraId="76064E40" w14:textId="77777777" w:rsidTr="000172C6">
        <w:trPr>
          <w:cantSplit/>
          <w:trHeight w:val="70"/>
          <w:jc w:val="center"/>
        </w:trPr>
        <w:tc>
          <w:tcPr>
            <w:tcW w:w="815" w:type="dxa"/>
            <w:shd w:val="clear" w:color="auto" w:fill="FFF2CC" w:themeFill="accent4" w:themeFillTint="33"/>
            <w:vAlign w:val="center"/>
          </w:tcPr>
          <w:p w14:paraId="07DDC981" w14:textId="56BFFC93" w:rsidR="00EC3345" w:rsidRPr="005916C0" w:rsidRDefault="00163AAB" w:rsidP="0021378B">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00" w:type="dxa"/>
            <w:shd w:val="clear" w:color="auto" w:fill="FFF2CC" w:themeFill="accent4" w:themeFillTint="33"/>
            <w:vAlign w:val="center"/>
          </w:tcPr>
          <w:p w14:paraId="62880D0A" w14:textId="4DAA2670" w:rsidR="00EC3345" w:rsidRPr="005916C0" w:rsidRDefault="00315C27" w:rsidP="0021378B">
            <w:pPr>
              <w:spacing w:after="0"/>
              <w:jc w:val="center"/>
              <w:rPr>
                <w:rFonts w:eastAsia="Times New Roman" w:cs="Arial"/>
                <w:color w:val="000000"/>
                <w:sz w:val="18"/>
                <w:szCs w:val="18"/>
              </w:rPr>
            </w:pPr>
            <w:r w:rsidRPr="005916C0">
              <w:rPr>
                <w:rFonts w:eastAsia="Times New Roman" w:cs="Arial"/>
                <w:color w:val="000000"/>
                <w:sz w:val="18"/>
                <w:szCs w:val="18"/>
              </w:rPr>
              <w:t>2016-19</w:t>
            </w:r>
          </w:p>
        </w:tc>
        <w:tc>
          <w:tcPr>
            <w:tcW w:w="1268" w:type="dxa"/>
            <w:shd w:val="clear" w:color="auto" w:fill="FFF2CC" w:themeFill="accent4" w:themeFillTint="33"/>
            <w:vAlign w:val="center"/>
          </w:tcPr>
          <w:p w14:paraId="186914CC" w14:textId="2A94F61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Central IRL Quick Connects – 269 lots</w:t>
            </w:r>
            <w:r w:rsidR="00163AAB" w:rsidRPr="005916C0">
              <w:rPr>
                <w:rFonts w:cs="Arial"/>
                <w:sz w:val="18"/>
                <w:szCs w:val="18"/>
              </w:rPr>
              <w:t>+</w:t>
            </w:r>
          </w:p>
        </w:tc>
        <w:tc>
          <w:tcPr>
            <w:tcW w:w="1287" w:type="dxa"/>
            <w:shd w:val="clear" w:color="auto" w:fill="FFF2CC" w:themeFill="accent4" w:themeFillTint="33"/>
            <w:vAlign w:val="center"/>
          </w:tcPr>
          <w:p w14:paraId="124F999F"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853" w:type="dxa"/>
            <w:shd w:val="clear" w:color="auto" w:fill="FFF2CC" w:themeFill="accent4" w:themeFillTint="33"/>
            <w:vAlign w:val="center"/>
          </w:tcPr>
          <w:p w14:paraId="12C5357E"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096" w:type="dxa"/>
            <w:shd w:val="clear" w:color="auto" w:fill="FFF2CC" w:themeFill="accent4" w:themeFillTint="33"/>
            <w:vAlign w:val="center"/>
          </w:tcPr>
          <w:p w14:paraId="32A1D640"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6,883</w:t>
            </w:r>
          </w:p>
        </w:tc>
        <w:tc>
          <w:tcPr>
            <w:tcW w:w="1256" w:type="dxa"/>
            <w:shd w:val="clear" w:color="auto" w:fill="FFF2CC" w:themeFill="accent4" w:themeFillTint="33"/>
            <w:vAlign w:val="center"/>
          </w:tcPr>
          <w:p w14:paraId="05A526ED" w14:textId="570E5253" w:rsidR="00EC3345" w:rsidRPr="005916C0" w:rsidRDefault="002177E0" w:rsidP="0021378B">
            <w:pPr>
              <w:spacing w:after="0"/>
              <w:jc w:val="center"/>
              <w:rPr>
                <w:rFonts w:eastAsia="Times New Roman" w:cs="Arial"/>
                <w:color w:val="000000"/>
                <w:sz w:val="18"/>
                <w:szCs w:val="18"/>
              </w:rPr>
            </w:pPr>
            <w:r w:rsidRPr="005916C0">
              <w:rPr>
                <w:rFonts w:cs="Arial"/>
                <w:sz w:val="18"/>
                <w:szCs w:val="18"/>
              </w:rPr>
              <w:t xml:space="preserve">Average of </w:t>
            </w:r>
            <w:r w:rsidR="00EC3345" w:rsidRPr="005916C0">
              <w:rPr>
                <w:rFonts w:cs="Arial"/>
                <w:sz w:val="18"/>
                <w:szCs w:val="18"/>
              </w:rPr>
              <w:t>$487</w:t>
            </w:r>
            <w:r w:rsidRPr="005916C0">
              <w:rPr>
                <w:rFonts w:cs="Arial"/>
                <w:sz w:val="18"/>
                <w:szCs w:val="18"/>
              </w:rPr>
              <w:t xml:space="preserve"> Maximum of $1,200</w:t>
            </w:r>
          </w:p>
        </w:tc>
        <w:tc>
          <w:tcPr>
            <w:tcW w:w="1340" w:type="dxa"/>
            <w:shd w:val="clear" w:color="auto" w:fill="FFF2CC" w:themeFill="accent4" w:themeFillTint="33"/>
            <w:vAlign w:val="center"/>
          </w:tcPr>
          <w:p w14:paraId="2BD30520"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59786AD9" w14:textId="77777777" w:rsidR="00EC3345" w:rsidRPr="005916C0" w:rsidRDefault="00EC3345"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260" w:type="dxa"/>
            <w:shd w:val="clear" w:color="auto" w:fill="FFF2CC" w:themeFill="accent4" w:themeFillTint="33"/>
            <w:vAlign w:val="center"/>
          </w:tcPr>
          <w:p w14:paraId="7BA7F8F2" w14:textId="77777777" w:rsidR="00EC3345" w:rsidRPr="005916C0" w:rsidRDefault="00EC3345" w:rsidP="0021378B">
            <w:pPr>
              <w:spacing w:after="0"/>
              <w:jc w:val="center"/>
              <w:rPr>
                <w:rFonts w:eastAsia="Times New Roman" w:cs="Arial"/>
                <w:color w:val="000000"/>
                <w:sz w:val="18"/>
                <w:szCs w:val="18"/>
              </w:rPr>
            </w:pPr>
            <w:r w:rsidRPr="005916C0">
              <w:rPr>
                <w:rFonts w:cs="Arial"/>
                <w:sz w:val="18"/>
                <w:szCs w:val="18"/>
              </w:rPr>
              <w:t>$3,354,000</w:t>
            </w:r>
          </w:p>
        </w:tc>
      </w:tr>
      <w:tr w:rsidR="009A4BF4" w:rsidRPr="005916C0" w14:paraId="22ED4B37" w14:textId="77777777" w:rsidTr="000172C6">
        <w:trPr>
          <w:cantSplit/>
          <w:trHeight w:val="70"/>
          <w:jc w:val="center"/>
        </w:trPr>
        <w:tc>
          <w:tcPr>
            <w:tcW w:w="815" w:type="dxa"/>
            <w:shd w:val="clear" w:color="auto" w:fill="FFF2CC" w:themeFill="accent4" w:themeFillTint="33"/>
            <w:vAlign w:val="center"/>
          </w:tcPr>
          <w:p w14:paraId="50E9F9C8" w14:textId="1ACD0F1B" w:rsidR="009A4BF4" w:rsidRPr="005916C0" w:rsidRDefault="009A4BF4" w:rsidP="009A4BF4">
            <w:pPr>
              <w:spacing w:after="0"/>
              <w:jc w:val="center"/>
              <w:rPr>
                <w:rFonts w:eastAsia="Times New Roman" w:cs="Arial"/>
                <w:color w:val="000000"/>
                <w:sz w:val="18"/>
                <w:szCs w:val="18"/>
              </w:rPr>
            </w:pPr>
            <w:r w:rsidRPr="005916C0">
              <w:rPr>
                <w:rFonts w:eastAsia="Times New Roman" w:cs="Arial"/>
                <w:color w:val="000000"/>
                <w:sz w:val="18"/>
                <w:szCs w:val="18"/>
              </w:rPr>
              <w:t>2022</w:t>
            </w:r>
          </w:p>
        </w:tc>
        <w:tc>
          <w:tcPr>
            <w:tcW w:w="900" w:type="dxa"/>
            <w:shd w:val="clear" w:color="auto" w:fill="FFF2CC" w:themeFill="accent4" w:themeFillTint="33"/>
            <w:vAlign w:val="center"/>
          </w:tcPr>
          <w:p w14:paraId="3B205090" w14:textId="3861A8BE" w:rsidR="009A4BF4" w:rsidRPr="005916C0" w:rsidRDefault="009A4BF4" w:rsidP="009A4BF4">
            <w:pPr>
              <w:spacing w:after="0"/>
              <w:jc w:val="center"/>
              <w:rPr>
                <w:rFonts w:eastAsia="Times New Roman" w:cs="Arial"/>
                <w:color w:val="000000"/>
                <w:sz w:val="18"/>
                <w:szCs w:val="18"/>
              </w:rPr>
            </w:pPr>
            <w:r w:rsidRPr="005916C0">
              <w:rPr>
                <w:rFonts w:eastAsia="Times New Roman" w:cs="Arial"/>
                <w:color w:val="000000"/>
                <w:sz w:val="18"/>
                <w:szCs w:val="18"/>
              </w:rPr>
              <w:t>222</w:t>
            </w:r>
          </w:p>
        </w:tc>
        <w:tc>
          <w:tcPr>
            <w:tcW w:w="1268" w:type="dxa"/>
            <w:shd w:val="clear" w:color="auto" w:fill="FFF2CC" w:themeFill="accent4" w:themeFillTint="33"/>
            <w:vAlign w:val="center"/>
          </w:tcPr>
          <w:p w14:paraId="61BF7529" w14:textId="2F4A7E65" w:rsidR="009A4BF4" w:rsidRPr="005916C0" w:rsidRDefault="009A4BF4" w:rsidP="009A4BF4">
            <w:pPr>
              <w:spacing w:after="0"/>
              <w:jc w:val="center"/>
              <w:rPr>
                <w:rFonts w:cs="Arial"/>
                <w:sz w:val="18"/>
                <w:szCs w:val="18"/>
              </w:rPr>
            </w:pPr>
            <w:bookmarkStart w:id="230" w:name="_Hlk89692463"/>
            <w:r w:rsidRPr="005916C0">
              <w:rPr>
                <w:rFonts w:cs="Arial"/>
                <w:color w:val="000000"/>
                <w:sz w:val="18"/>
                <w:szCs w:val="18"/>
              </w:rPr>
              <w:t>Hedgecock/ Grabowsky and Desoto Fields</w:t>
            </w:r>
            <w:bookmarkEnd w:id="230"/>
            <w:r w:rsidR="00B54E74" w:rsidRPr="005916C0">
              <w:rPr>
                <w:rFonts w:cs="Arial"/>
                <w:color w:val="000000"/>
                <w:sz w:val="18"/>
                <w:szCs w:val="18"/>
              </w:rPr>
              <w:t>+</w:t>
            </w:r>
          </w:p>
        </w:tc>
        <w:tc>
          <w:tcPr>
            <w:tcW w:w="1287" w:type="dxa"/>
            <w:shd w:val="clear" w:color="auto" w:fill="FFF2CC" w:themeFill="accent4" w:themeFillTint="33"/>
            <w:vAlign w:val="center"/>
          </w:tcPr>
          <w:p w14:paraId="08FE7F5D" w14:textId="509D3D58" w:rsidR="009A4BF4" w:rsidRPr="005916C0" w:rsidRDefault="009A4BF4" w:rsidP="009A4BF4">
            <w:pPr>
              <w:spacing w:after="0"/>
              <w:jc w:val="center"/>
              <w:rPr>
                <w:rFonts w:eastAsia="Times New Roman" w:cs="Arial"/>
                <w:color w:val="000000"/>
                <w:sz w:val="18"/>
                <w:szCs w:val="18"/>
              </w:rPr>
            </w:pPr>
            <w:r w:rsidRPr="005916C0">
              <w:rPr>
                <w:rFonts w:cs="Arial"/>
                <w:color w:val="000000"/>
                <w:sz w:val="18"/>
                <w:szCs w:val="18"/>
              </w:rPr>
              <w:t>City of Satellite Beach</w:t>
            </w:r>
          </w:p>
        </w:tc>
        <w:tc>
          <w:tcPr>
            <w:tcW w:w="853" w:type="dxa"/>
            <w:shd w:val="clear" w:color="auto" w:fill="FFF2CC" w:themeFill="accent4" w:themeFillTint="33"/>
            <w:vAlign w:val="center"/>
          </w:tcPr>
          <w:p w14:paraId="2668C19E" w14:textId="7EEB2DB9" w:rsidR="009A4BF4" w:rsidRPr="005916C0" w:rsidRDefault="009A4BF4" w:rsidP="009A4BF4">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1BD89208" w14:textId="73BD8E5A" w:rsidR="009A4BF4" w:rsidRPr="005916C0" w:rsidRDefault="009A4BF4" w:rsidP="009A4BF4">
            <w:pPr>
              <w:spacing w:after="0"/>
              <w:jc w:val="center"/>
              <w:rPr>
                <w:rFonts w:cs="Arial"/>
                <w:sz w:val="18"/>
                <w:szCs w:val="18"/>
              </w:rPr>
            </w:pPr>
            <w:r w:rsidRPr="005916C0">
              <w:rPr>
                <w:rFonts w:cs="Arial"/>
                <w:sz w:val="18"/>
                <w:szCs w:val="18"/>
              </w:rPr>
              <w:t>81</w:t>
            </w:r>
          </w:p>
        </w:tc>
        <w:tc>
          <w:tcPr>
            <w:tcW w:w="1256" w:type="dxa"/>
            <w:shd w:val="clear" w:color="auto" w:fill="FFF2CC" w:themeFill="accent4" w:themeFillTint="33"/>
            <w:vAlign w:val="center"/>
          </w:tcPr>
          <w:p w14:paraId="5E670942" w14:textId="5CA7A8DE" w:rsidR="009A4BF4" w:rsidRPr="005916C0" w:rsidRDefault="009A4BF4" w:rsidP="009A4BF4">
            <w:pPr>
              <w:spacing w:after="0"/>
              <w:jc w:val="center"/>
              <w:rPr>
                <w:rFonts w:cs="Arial"/>
                <w:sz w:val="18"/>
                <w:szCs w:val="18"/>
              </w:rPr>
            </w:pPr>
            <w:r w:rsidRPr="005916C0">
              <w:rPr>
                <w:rFonts w:cs="Arial"/>
                <w:sz w:val="18"/>
                <w:szCs w:val="18"/>
              </w:rPr>
              <w:t>$487</w:t>
            </w:r>
          </w:p>
        </w:tc>
        <w:tc>
          <w:tcPr>
            <w:tcW w:w="1340" w:type="dxa"/>
            <w:shd w:val="clear" w:color="auto" w:fill="FFF2CC" w:themeFill="accent4" w:themeFillTint="33"/>
            <w:vAlign w:val="center"/>
          </w:tcPr>
          <w:p w14:paraId="31DB0657" w14:textId="1C959A5A" w:rsidR="009A4BF4" w:rsidRPr="005916C0" w:rsidRDefault="009A4BF4" w:rsidP="009A4BF4">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3A8EF785" w14:textId="324F222C" w:rsidR="009A4BF4" w:rsidRPr="005916C0" w:rsidRDefault="009A4BF4" w:rsidP="009A4BF4">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260" w:type="dxa"/>
            <w:shd w:val="clear" w:color="auto" w:fill="FFF2CC" w:themeFill="accent4" w:themeFillTint="33"/>
            <w:vAlign w:val="center"/>
          </w:tcPr>
          <w:p w14:paraId="19BA80D6" w14:textId="1B292DA8" w:rsidR="009A4BF4" w:rsidRPr="005916C0" w:rsidRDefault="009A4BF4" w:rsidP="009A4BF4">
            <w:pPr>
              <w:spacing w:after="0"/>
              <w:jc w:val="center"/>
              <w:rPr>
                <w:rFonts w:cs="Arial"/>
                <w:sz w:val="18"/>
                <w:szCs w:val="18"/>
              </w:rPr>
            </w:pPr>
            <w:r w:rsidRPr="005916C0">
              <w:rPr>
                <w:rFonts w:cs="Arial"/>
                <w:sz w:val="18"/>
                <w:szCs w:val="18"/>
              </w:rPr>
              <w:t>$39,447</w:t>
            </w:r>
          </w:p>
        </w:tc>
      </w:tr>
      <w:tr w:rsidR="009A4BF4" w:rsidRPr="005916C0" w14:paraId="07043E76" w14:textId="77777777" w:rsidTr="000172C6">
        <w:trPr>
          <w:cantSplit/>
          <w:trHeight w:val="70"/>
          <w:jc w:val="center"/>
        </w:trPr>
        <w:tc>
          <w:tcPr>
            <w:tcW w:w="815" w:type="dxa"/>
            <w:shd w:val="clear" w:color="auto" w:fill="DEEAF6" w:themeFill="accent1" w:themeFillTint="33"/>
            <w:vAlign w:val="center"/>
          </w:tcPr>
          <w:p w14:paraId="6AF4F4A5" w14:textId="77777777" w:rsidR="009A4BF4" w:rsidRPr="005916C0" w:rsidRDefault="009A4BF4" w:rsidP="009A4BF4">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00" w:type="dxa"/>
            <w:shd w:val="clear" w:color="auto" w:fill="DEEAF6" w:themeFill="accent1" w:themeFillTint="33"/>
            <w:vAlign w:val="center"/>
          </w:tcPr>
          <w:p w14:paraId="525A4079" w14:textId="77777777" w:rsidR="009A4BF4" w:rsidRPr="005916C0" w:rsidRDefault="009A4BF4" w:rsidP="009A4BF4">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268" w:type="dxa"/>
            <w:shd w:val="clear" w:color="auto" w:fill="DEEAF6" w:themeFill="accent1" w:themeFillTint="33"/>
            <w:vAlign w:val="center"/>
          </w:tcPr>
          <w:p w14:paraId="6B683666" w14:textId="77777777" w:rsidR="009A4BF4" w:rsidRPr="005916C0" w:rsidRDefault="009A4BF4" w:rsidP="009A4BF4">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287" w:type="dxa"/>
            <w:shd w:val="clear" w:color="auto" w:fill="DEEAF6" w:themeFill="accent1" w:themeFillTint="33"/>
            <w:vAlign w:val="center"/>
          </w:tcPr>
          <w:p w14:paraId="17FBDC18" w14:textId="77777777" w:rsidR="009A4BF4" w:rsidRPr="005916C0" w:rsidRDefault="009A4BF4" w:rsidP="009A4BF4">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853" w:type="dxa"/>
            <w:shd w:val="clear" w:color="auto" w:fill="DEEAF6" w:themeFill="accent1" w:themeFillTint="33"/>
            <w:vAlign w:val="center"/>
          </w:tcPr>
          <w:p w14:paraId="34375412" w14:textId="77777777" w:rsidR="009A4BF4" w:rsidRPr="005916C0" w:rsidRDefault="009A4BF4" w:rsidP="009A4BF4">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096" w:type="dxa"/>
            <w:shd w:val="clear" w:color="auto" w:fill="DEEAF6" w:themeFill="accent1" w:themeFillTint="33"/>
            <w:vAlign w:val="center"/>
          </w:tcPr>
          <w:p w14:paraId="49A0F7BA" w14:textId="3CC50F59" w:rsidR="009A4BF4" w:rsidRPr="005916C0" w:rsidRDefault="009A4BF4" w:rsidP="009A4BF4">
            <w:pPr>
              <w:spacing w:after="0"/>
              <w:jc w:val="center"/>
              <w:rPr>
                <w:rFonts w:cs="Arial"/>
                <w:b/>
                <w:i/>
                <w:sz w:val="18"/>
                <w:szCs w:val="18"/>
              </w:rPr>
            </w:pPr>
            <w:r w:rsidRPr="005916C0">
              <w:rPr>
                <w:rFonts w:cs="Arial"/>
                <w:b/>
                <w:i/>
                <w:sz w:val="18"/>
                <w:szCs w:val="18"/>
              </w:rPr>
              <w:t>21,527</w:t>
            </w:r>
          </w:p>
        </w:tc>
        <w:tc>
          <w:tcPr>
            <w:tcW w:w="1256" w:type="dxa"/>
            <w:shd w:val="clear" w:color="auto" w:fill="DEEAF6" w:themeFill="accent1" w:themeFillTint="33"/>
            <w:vAlign w:val="center"/>
          </w:tcPr>
          <w:p w14:paraId="3F4C7575" w14:textId="77777777" w:rsidR="009A4BF4" w:rsidRPr="005916C0" w:rsidRDefault="009A4BF4" w:rsidP="009A4BF4">
            <w:pPr>
              <w:spacing w:after="0"/>
              <w:jc w:val="center"/>
              <w:rPr>
                <w:rFonts w:eastAsia="Times New Roman" w:cs="Arial"/>
                <w:b/>
                <w:bCs/>
                <w:i/>
                <w:iCs/>
                <w:color w:val="000000"/>
                <w:sz w:val="18"/>
                <w:szCs w:val="18"/>
              </w:rPr>
            </w:pPr>
            <w:r w:rsidRPr="005916C0">
              <w:rPr>
                <w:rFonts w:cs="Arial"/>
                <w:b/>
                <w:i/>
                <w:sz w:val="18"/>
                <w:szCs w:val="18"/>
              </w:rPr>
              <w:t>$526 (average)</w:t>
            </w:r>
          </w:p>
        </w:tc>
        <w:tc>
          <w:tcPr>
            <w:tcW w:w="1340" w:type="dxa"/>
            <w:shd w:val="clear" w:color="auto" w:fill="DEEAF6" w:themeFill="accent1" w:themeFillTint="33"/>
            <w:vAlign w:val="center"/>
          </w:tcPr>
          <w:p w14:paraId="7342F001" w14:textId="77777777" w:rsidR="009A4BF4" w:rsidRPr="005916C0" w:rsidRDefault="009A4BF4" w:rsidP="009A4BF4">
            <w:pPr>
              <w:spacing w:after="0"/>
              <w:jc w:val="center"/>
              <w:rPr>
                <w:rFonts w:cs="Arial"/>
                <w:b/>
                <w:bCs/>
                <w:i/>
                <w:iCs/>
                <w:sz w:val="18"/>
                <w:szCs w:val="18"/>
              </w:rPr>
            </w:pPr>
            <w:r w:rsidRPr="005916C0">
              <w:rPr>
                <w:rFonts w:cs="Arial"/>
                <w:b/>
                <w:bCs/>
                <w:i/>
                <w:iCs/>
                <w:color w:val="000000"/>
                <w:sz w:val="18"/>
                <w:szCs w:val="18"/>
              </w:rPr>
              <w:t>Not applicable</w:t>
            </w:r>
          </w:p>
        </w:tc>
        <w:tc>
          <w:tcPr>
            <w:tcW w:w="1350" w:type="dxa"/>
            <w:shd w:val="clear" w:color="auto" w:fill="DEEAF6" w:themeFill="accent1" w:themeFillTint="33"/>
            <w:vAlign w:val="center"/>
          </w:tcPr>
          <w:p w14:paraId="69FE42C8" w14:textId="77777777" w:rsidR="009A4BF4" w:rsidRPr="005916C0" w:rsidRDefault="009A4BF4" w:rsidP="009A4BF4">
            <w:pPr>
              <w:spacing w:after="0"/>
              <w:jc w:val="center"/>
              <w:rPr>
                <w:rFonts w:cs="Arial"/>
                <w:b/>
                <w:bCs/>
                <w:i/>
                <w:iCs/>
                <w:color w:val="000000"/>
                <w:sz w:val="18"/>
                <w:szCs w:val="18"/>
              </w:rPr>
            </w:pPr>
            <w:r w:rsidRPr="005916C0">
              <w:rPr>
                <w:rFonts w:cs="Arial"/>
                <w:b/>
                <w:bCs/>
                <w:i/>
                <w:iCs/>
                <w:color w:val="000000"/>
                <w:sz w:val="18"/>
                <w:szCs w:val="18"/>
              </w:rPr>
              <w:t>Not applicable</w:t>
            </w:r>
          </w:p>
        </w:tc>
        <w:tc>
          <w:tcPr>
            <w:tcW w:w="1260" w:type="dxa"/>
            <w:shd w:val="clear" w:color="auto" w:fill="DEEAF6" w:themeFill="accent1" w:themeFillTint="33"/>
            <w:vAlign w:val="center"/>
          </w:tcPr>
          <w:p w14:paraId="5A54EC90" w14:textId="17B37571" w:rsidR="009A4BF4" w:rsidRPr="005916C0" w:rsidRDefault="009A4BF4" w:rsidP="009A4BF4">
            <w:pPr>
              <w:spacing w:after="0"/>
              <w:jc w:val="center"/>
              <w:rPr>
                <w:rFonts w:eastAsia="Times New Roman" w:cs="Arial"/>
                <w:b/>
                <w:i/>
                <w:color w:val="000000"/>
                <w:sz w:val="18"/>
                <w:szCs w:val="18"/>
              </w:rPr>
            </w:pPr>
            <w:r w:rsidRPr="005916C0">
              <w:rPr>
                <w:rFonts w:cs="Arial"/>
                <w:b/>
                <w:i/>
                <w:sz w:val="18"/>
                <w:szCs w:val="18"/>
              </w:rPr>
              <w:t>$11,319,447</w:t>
            </w:r>
          </w:p>
        </w:tc>
      </w:tr>
    </w:tbl>
    <w:p w14:paraId="03AD178E" w14:textId="042A958B" w:rsidR="00EC3345" w:rsidRPr="005916C0" w:rsidRDefault="00EC3345" w:rsidP="00EC3345">
      <w:pPr>
        <w:pStyle w:val="NoSpacing"/>
        <w:rPr>
          <w:sz w:val="18"/>
          <w:szCs w:val="18"/>
        </w:rPr>
      </w:pPr>
      <w:r w:rsidRPr="005916C0">
        <w:rPr>
          <w:sz w:val="18"/>
          <w:szCs w:val="18"/>
        </w:rPr>
        <w:t xml:space="preserve">Note: The projects highlighted in </w:t>
      </w:r>
      <w:r w:rsidR="00163AAB" w:rsidRPr="005916C0">
        <w:rPr>
          <w:sz w:val="18"/>
        </w:rPr>
        <w:t>tan and marked with a plus sign were added to the plan as part of an annual update.</w:t>
      </w:r>
    </w:p>
    <w:bookmarkEnd w:id="229"/>
    <w:p w14:paraId="7E0606C1" w14:textId="140D660B" w:rsidR="00610155" w:rsidRPr="005916C0" w:rsidRDefault="00E11231" w:rsidP="00FA6805">
      <w:pPr>
        <w:spacing w:after="0"/>
        <w:jc w:val="center"/>
      </w:pPr>
      <w:r w:rsidRPr="005916C0">
        <w:rPr>
          <w:noProof/>
        </w:rPr>
        <w:lastRenderedPageBreak/>
        <w:drawing>
          <wp:inline distT="0" distB="0" distL="0" distR="0" wp14:anchorId="4ADDD081" wp14:editId="6DE12AF5">
            <wp:extent cx="5935980" cy="7231380"/>
            <wp:effectExtent l="0" t="0" r="7620" b="7620"/>
            <wp:docPr id="239" name="Picture 239" descr="Map showing the locations of the septic systems that can be quickly connected to either the force main or gravity main sewer system within nor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cstate="hqprint">
                      <a:extLst>
                        <a:ext uri="{28A0092B-C50C-407E-A947-70E740481C1C}">
                          <a14:useLocalDpi xmlns:a14="http://schemas.microsoft.com/office/drawing/2010/main"/>
                        </a:ext>
                      </a:extLst>
                    </a:blip>
                    <a:srcRect/>
                    <a:stretch/>
                  </pic:blipFill>
                  <pic:spPr bwMode="auto">
                    <a:xfrm>
                      <a:off x="0" y="0"/>
                      <a:ext cx="5935980" cy="72313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52012BEE" w14:textId="4D700E46" w:rsidR="00610155" w:rsidRPr="005916C0" w:rsidRDefault="00610155" w:rsidP="00610155">
      <w:pPr>
        <w:pStyle w:val="FigureCaption"/>
      </w:pPr>
      <w:bookmarkStart w:id="231" w:name="_Ref534800494"/>
      <w:bookmarkStart w:id="232" w:name="_Ref58913675"/>
      <w:bookmarkStart w:id="233" w:name="_Toc97039139"/>
      <w:r w:rsidRPr="005916C0">
        <w:t xml:space="preserve">Figure </w:t>
      </w:r>
      <w:fldSimple w:instr=" STYLEREF 1 \s ">
        <w:r w:rsidR="004502BB">
          <w:rPr>
            <w:noProof/>
          </w:rPr>
          <w:t>4</w:t>
        </w:r>
      </w:fldSimple>
      <w:r w:rsidR="00463942" w:rsidRPr="005916C0">
        <w:noBreakHyphen/>
      </w:r>
      <w:fldSimple w:instr=" SEQ Figure \* ARABIC \s 1 ">
        <w:r w:rsidR="004502BB">
          <w:rPr>
            <w:noProof/>
          </w:rPr>
          <w:t>15</w:t>
        </w:r>
      </w:fldSimple>
      <w:bookmarkEnd w:id="231"/>
      <w:r w:rsidRPr="005916C0">
        <w:t>: Quick Connection Septic System Removal Locations in North</w:t>
      </w:r>
      <w:r w:rsidR="009F7633" w:rsidRPr="005916C0">
        <w:t xml:space="preserve"> Brevard County</w:t>
      </w:r>
      <w:bookmarkEnd w:id="232"/>
      <w:bookmarkEnd w:id="233"/>
    </w:p>
    <w:p w14:paraId="1946F4EF" w14:textId="01129792" w:rsidR="003B03F0" w:rsidRPr="005916C0" w:rsidRDefault="00A5571B" w:rsidP="003B03F0">
      <w:hyperlink w:anchor="_Figure_4-15:_Quick" w:history="1">
        <w:r w:rsidR="009E3438" w:rsidRPr="005916C0">
          <w:rPr>
            <w:rStyle w:val="Hyperlink"/>
          </w:rPr>
          <w:fldChar w:fldCharType="begin"/>
        </w:r>
        <w:r w:rsidR="009E3438" w:rsidRPr="005916C0">
          <w:instrText xml:space="preserve"> REF _Ref534800494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15</w:t>
        </w:r>
        <w:r w:rsidR="009E3438" w:rsidRPr="005916C0">
          <w:rPr>
            <w:rStyle w:val="Hyperlink"/>
          </w:rPr>
          <w:fldChar w:fldCharType="end"/>
        </w:r>
        <w:r w:rsidR="003B03F0" w:rsidRPr="005916C0">
          <w:rPr>
            <w:rStyle w:val="Hyperlink"/>
          </w:rPr>
          <w:t xml:space="preserve"> Long Description</w:t>
        </w:r>
      </w:hyperlink>
    </w:p>
    <w:p w14:paraId="563248FE" w14:textId="2D7AC6D0" w:rsidR="00B9783C" w:rsidRPr="005916C0" w:rsidRDefault="00E11231" w:rsidP="00552BF0">
      <w:pPr>
        <w:spacing w:after="0"/>
        <w:jc w:val="center"/>
      </w:pPr>
      <w:r w:rsidRPr="005916C0">
        <w:rPr>
          <w:noProof/>
        </w:rPr>
        <w:lastRenderedPageBreak/>
        <w:drawing>
          <wp:inline distT="0" distB="0" distL="0" distR="0" wp14:anchorId="7F4D9755" wp14:editId="543C9E7D">
            <wp:extent cx="5935980" cy="7200900"/>
            <wp:effectExtent l="0" t="0" r="7620" b="0"/>
            <wp:docPr id="240" name="Picture 240" descr="Map showing the locations of the septic systems that can be quickly connected to either the force main or gravity main sewer system within central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hqprint">
                      <a:extLst>
                        <a:ext uri="{28A0092B-C50C-407E-A947-70E740481C1C}">
                          <a14:useLocalDpi xmlns:a14="http://schemas.microsoft.com/office/drawing/2010/main"/>
                        </a:ext>
                      </a:extLst>
                    </a:blip>
                    <a:srcRect/>
                    <a:stretch/>
                  </pic:blipFill>
                  <pic:spPr bwMode="auto">
                    <a:xfrm>
                      <a:off x="0" y="0"/>
                      <a:ext cx="5935980" cy="72009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7C8CA0DB" w14:textId="62B88006" w:rsidR="00610155" w:rsidRPr="005916C0" w:rsidRDefault="00610155" w:rsidP="00610155">
      <w:pPr>
        <w:pStyle w:val="FigureCaption"/>
      </w:pPr>
      <w:bookmarkStart w:id="234" w:name="_Ref58579229"/>
      <w:bookmarkStart w:id="235" w:name="_Ref58913688"/>
      <w:bookmarkStart w:id="236" w:name="_Toc97039140"/>
      <w:r w:rsidRPr="005916C0">
        <w:t xml:space="preserve">Figure </w:t>
      </w:r>
      <w:fldSimple w:instr=" STYLEREF 1 \s ">
        <w:r w:rsidR="004502BB">
          <w:rPr>
            <w:noProof/>
          </w:rPr>
          <w:t>4</w:t>
        </w:r>
      </w:fldSimple>
      <w:r w:rsidR="00463942" w:rsidRPr="005916C0">
        <w:noBreakHyphen/>
      </w:r>
      <w:fldSimple w:instr=" SEQ Figure \* ARABIC \s 1 ">
        <w:r w:rsidR="004502BB">
          <w:rPr>
            <w:noProof/>
          </w:rPr>
          <w:t>16</w:t>
        </w:r>
      </w:fldSimple>
      <w:bookmarkEnd w:id="234"/>
      <w:r w:rsidRPr="005916C0">
        <w:t xml:space="preserve">: Quick Connection Septic System Removal Locations in </w:t>
      </w:r>
      <w:r w:rsidR="009F7633" w:rsidRPr="005916C0">
        <w:t>Central Brevard County</w:t>
      </w:r>
      <w:bookmarkEnd w:id="235"/>
      <w:bookmarkEnd w:id="236"/>
    </w:p>
    <w:p w14:paraId="2791D2FF" w14:textId="4A6B97D4" w:rsidR="003B03F0" w:rsidRPr="005916C0" w:rsidRDefault="00A5571B" w:rsidP="003B03F0">
      <w:hyperlink w:anchor="_Figure_4-16:_Quick" w:history="1">
        <w:r w:rsidR="009E3438" w:rsidRPr="005916C0">
          <w:rPr>
            <w:rStyle w:val="Hyperlink"/>
          </w:rPr>
          <w:fldChar w:fldCharType="begin"/>
        </w:r>
        <w:r w:rsidR="009E3438" w:rsidRPr="005916C0">
          <w:instrText xml:space="preserve"> REF _Ref58579229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16</w:t>
        </w:r>
        <w:r w:rsidR="009E3438" w:rsidRPr="005916C0">
          <w:rPr>
            <w:rStyle w:val="Hyperlink"/>
          </w:rPr>
          <w:fldChar w:fldCharType="end"/>
        </w:r>
        <w:r w:rsidR="003B03F0" w:rsidRPr="005916C0">
          <w:rPr>
            <w:rStyle w:val="Hyperlink"/>
          </w:rPr>
          <w:t xml:space="preserve"> Long Description</w:t>
        </w:r>
      </w:hyperlink>
    </w:p>
    <w:p w14:paraId="5F07E9F9" w14:textId="67B8686C" w:rsidR="00B9783C" w:rsidRPr="005916C0" w:rsidRDefault="00E11231" w:rsidP="00552BF0">
      <w:pPr>
        <w:spacing w:after="0"/>
        <w:jc w:val="center"/>
      </w:pPr>
      <w:r w:rsidRPr="005916C0">
        <w:rPr>
          <w:noProof/>
        </w:rPr>
        <w:lastRenderedPageBreak/>
        <w:drawing>
          <wp:inline distT="0" distB="0" distL="0" distR="0" wp14:anchorId="224F7A08" wp14:editId="71489CE5">
            <wp:extent cx="5935980" cy="7231380"/>
            <wp:effectExtent l="0" t="0" r="7620" b="7620"/>
            <wp:docPr id="241" name="Picture 241" descr="Map showing the locations of the septic systems that can be quickly connected to either the force main or gravity main sewer system within sou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hqprint">
                      <a:extLst>
                        <a:ext uri="{28A0092B-C50C-407E-A947-70E740481C1C}">
                          <a14:useLocalDpi xmlns:a14="http://schemas.microsoft.com/office/drawing/2010/main"/>
                        </a:ext>
                      </a:extLst>
                    </a:blip>
                    <a:srcRect/>
                    <a:stretch/>
                  </pic:blipFill>
                  <pic:spPr bwMode="auto">
                    <a:xfrm>
                      <a:off x="0" y="0"/>
                      <a:ext cx="5935980" cy="72313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705CFBB5" w14:textId="100FFA4D" w:rsidR="001D1AB1" w:rsidRPr="005916C0" w:rsidRDefault="00610155" w:rsidP="009E3438">
      <w:pPr>
        <w:pStyle w:val="FigureCaption"/>
      </w:pPr>
      <w:bookmarkStart w:id="237" w:name="_Ref534800495"/>
      <w:bookmarkStart w:id="238" w:name="_Ref58913696"/>
      <w:bookmarkStart w:id="239" w:name="_Toc97039141"/>
      <w:r w:rsidRPr="005916C0">
        <w:t xml:space="preserve">Figure </w:t>
      </w:r>
      <w:fldSimple w:instr=" STYLEREF 1 \s ">
        <w:r w:rsidR="004502BB">
          <w:rPr>
            <w:noProof/>
          </w:rPr>
          <w:t>4</w:t>
        </w:r>
      </w:fldSimple>
      <w:r w:rsidR="00463942" w:rsidRPr="005916C0">
        <w:noBreakHyphen/>
      </w:r>
      <w:fldSimple w:instr=" SEQ Figure \* ARABIC \s 1 ">
        <w:r w:rsidR="004502BB">
          <w:rPr>
            <w:noProof/>
          </w:rPr>
          <w:t>17</w:t>
        </w:r>
      </w:fldSimple>
      <w:bookmarkEnd w:id="237"/>
      <w:r w:rsidRPr="005916C0">
        <w:t xml:space="preserve">: Quick Connection Septic System Removal Locations in </w:t>
      </w:r>
      <w:r w:rsidR="009F7633" w:rsidRPr="005916C0">
        <w:t>South Brevard County</w:t>
      </w:r>
      <w:bookmarkEnd w:id="238"/>
      <w:bookmarkEnd w:id="239"/>
    </w:p>
    <w:p w14:paraId="5CC509CD" w14:textId="665A4B36" w:rsidR="003B03F0" w:rsidRPr="005916C0" w:rsidRDefault="00A5571B" w:rsidP="00EA36C0">
      <w:pPr>
        <w:sectPr w:rsidR="003B03F0" w:rsidRPr="005916C0" w:rsidSect="001D1AB1">
          <w:footerReference w:type="default" r:id="rId58"/>
          <w:pgSz w:w="12240" w:h="15840"/>
          <w:pgMar w:top="1440" w:right="1440" w:bottom="1440" w:left="1440" w:header="720" w:footer="720" w:gutter="0"/>
          <w:cols w:space="720"/>
          <w:docGrid w:linePitch="360"/>
        </w:sectPr>
      </w:pPr>
      <w:hyperlink w:anchor="_Figure_4-17:_Quick" w:history="1">
        <w:r w:rsidR="009E3438" w:rsidRPr="005916C0">
          <w:rPr>
            <w:rStyle w:val="Hyperlink"/>
          </w:rPr>
          <w:fldChar w:fldCharType="begin"/>
        </w:r>
        <w:r w:rsidR="009E3438" w:rsidRPr="005916C0">
          <w:instrText xml:space="preserve"> REF _Ref534800495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17</w:t>
        </w:r>
        <w:r w:rsidR="009E3438" w:rsidRPr="005916C0">
          <w:rPr>
            <w:rStyle w:val="Hyperlink"/>
          </w:rPr>
          <w:fldChar w:fldCharType="end"/>
        </w:r>
        <w:r w:rsidR="003B03F0" w:rsidRPr="005916C0">
          <w:rPr>
            <w:rStyle w:val="Hyperlink"/>
          </w:rPr>
          <w:t xml:space="preserve"> Long Description</w:t>
        </w:r>
      </w:hyperlink>
    </w:p>
    <w:p w14:paraId="0FA65D1B" w14:textId="0E15D8AA" w:rsidR="00CF239E" w:rsidRPr="005916C0" w:rsidRDefault="00760AA4" w:rsidP="008B057C">
      <w:pPr>
        <w:pStyle w:val="Heading4"/>
      </w:pPr>
      <w:bookmarkStart w:id="240" w:name="_Hlk529536223"/>
      <w:r w:rsidRPr="005916C0">
        <w:lastRenderedPageBreak/>
        <w:t>Septic System</w:t>
      </w:r>
      <w:r w:rsidR="00CF239E" w:rsidRPr="005916C0">
        <w:t xml:space="preserve"> Upgrades</w:t>
      </w:r>
    </w:p>
    <w:bookmarkEnd w:id="240"/>
    <w:p w14:paraId="7C4E8D3A" w14:textId="6982A1BD" w:rsidR="00845BD4" w:rsidRPr="005916C0" w:rsidRDefault="009935BA" w:rsidP="008B057C">
      <w:r w:rsidRPr="005916C0">
        <w:t xml:space="preserve">In locations where </w:t>
      </w:r>
      <w:r w:rsidR="00230B85" w:rsidRPr="005916C0">
        <w:t>providing sewer service</w:t>
      </w:r>
      <w:r w:rsidRPr="005916C0">
        <w:t xml:space="preserve"> is not feasible due to </w:t>
      </w:r>
      <w:r w:rsidR="00230B85" w:rsidRPr="005916C0">
        <w:t>distance from</w:t>
      </w:r>
      <w:r w:rsidRPr="005916C0">
        <w:t xml:space="preserve"> sewer infrastructure</w:t>
      </w:r>
      <w:r w:rsidR="00E8171A" w:rsidRPr="005916C0">
        <w:t xml:space="preserve">, </w:t>
      </w:r>
      <w:r w:rsidRPr="005916C0">
        <w:t>facility capacity</w:t>
      </w:r>
      <w:r w:rsidR="00E8171A" w:rsidRPr="005916C0">
        <w:t>, or insufficient density of high</w:t>
      </w:r>
      <w:r w:rsidR="00EF4578" w:rsidRPr="005916C0">
        <w:t>-</w:t>
      </w:r>
      <w:r w:rsidR="00E8171A" w:rsidRPr="005916C0">
        <w:t>risk systems</w:t>
      </w:r>
      <w:r w:rsidRPr="005916C0">
        <w:t>, there are options to upgrade the</w:t>
      </w:r>
      <w:r w:rsidR="00E8171A" w:rsidRPr="005916C0">
        <w:t xml:space="preserve"> highest risk</w:t>
      </w:r>
      <w:r w:rsidRPr="005916C0">
        <w:t xml:space="preserve"> </w:t>
      </w:r>
      <w:r w:rsidR="003B41AB" w:rsidRPr="005916C0">
        <w:t xml:space="preserve">septic systems to increase the nutrient and pathogen removal efficiency. In recent years, research has been conducted on passive treatment systems, which provide </w:t>
      </w:r>
      <w:r w:rsidR="00230B85" w:rsidRPr="005916C0">
        <w:t xml:space="preserve">significant </w:t>
      </w:r>
      <w:r w:rsidR="003B41AB" w:rsidRPr="005916C0">
        <w:t xml:space="preserve">treatment efficiencies without </w:t>
      </w:r>
      <w:r w:rsidR="00230B85" w:rsidRPr="005916C0">
        <w:t>monthly</w:t>
      </w:r>
      <w:r w:rsidR="00E8171A" w:rsidRPr="005916C0">
        <w:t xml:space="preserve"> sewer</w:t>
      </w:r>
      <w:r w:rsidR="00230B85" w:rsidRPr="005916C0">
        <w:t xml:space="preserve"> fees or</w:t>
      </w:r>
      <w:r w:rsidR="003B41AB" w:rsidRPr="005916C0">
        <w:t xml:space="preserve"> high</w:t>
      </w:r>
      <w:r w:rsidR="00E8171A" w:rsidRPr="005916C0">
        <w:t>ly complex</w:t>
      </w:r>
      <w:r w:rsidR="003B41AB" w:rsidRPr="005916C0">
        <w:t xml:space="preserve"> maintenance </w:t>
      </w:r>
      <w:r w:rsidR="00E8171A" w:rsidRPr="005916C0">
        <w:t>needs for</w:t>
      </w:r>
      <w:r w:rsidR="00B36B50" w:rsidRPr="005916C0">
        <w:t xml:space="preserve"> mechanical features</w:t>
      </w:r>
      <w:r w:rsidR="003B41AB" w:rsidRPr="005916C0">
        <w:t>.</w:t>
      </w:r>
    </w:p>
    <w:p w14:paraId="6C8CE1A7" w14:textId="70C99727" w:rsidR="00AA655A" w:rsidRPr="005916C0" w:rsidRDefault="00845BD4" w:rsidP="008B057C">
      <w:pPr>
        <w:spacing w:before="240"/>
      </w:pPr>
      <w:r w:rsidRPr="005916C0">
        <w:t xml:space="preserve">In July 2018, </w:t>
      </w:r>
      <w:r w:rsidR="00D4610F" w:rsidRPr="005916C0">
        <w:t xml:space="preserve">the </w:t>
      </w:r>
      <w:r w:rsidR="00552EDB" w:rsidRPr="005916C0">
        <w:t>Florida Department of Health</w:t>
      </w:r>
      <w:r w:rsidRPr="005916C0">
        <w:t xml:space="preserve"> adopted new rules that allow for In-Ground Nitrogen-R</w:t>
      </w:r>
      <w:r w:rsidR="00980F83" w:rsidRPr="005916C0">
        <w:t>educing Biofilters</w:t>
      </w:r>
      <w:r w:rsidRPr="005916C0">
        <w:t xml:space="preserve"> under the drainfield of septic systems</w:t>
      </w:r>
      <w:r w:rsidR="00CB1522" w:rsidRPr="005916C0">
        <w:t xml:space="preserve"> (</w:t>
      </w:r>
      <w:r w:rsidR="00CB1522" w:rsidRPr="005916C0">
        <w:rPr>
          <w:b/>
        </w:rPr>
        <w:fldChar w:fldCharType="begin"/>
      </w:r>
      <w:r w:rsidR="00CB1522" w:rsidRPr="005916C0">
        <w:rPr>
          <w:b/>
        </w:rPr>
        <w:instrText xml:space="preserve"> REF _Ref533160767 \h  \* MERGEFORMAT </w:instrText>
      </w:r>
      <w:r w:rsidR="00CB1522" w:rsidRPr="005916C0">
        <w:rPr>
          <w:b/>
        </w:rPr>
      </w:r>
      <w:r w:rsidR="00CB1522"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18</w:t>
      </w:r>
      <w:r w:rsidR="00CB1522" w:rsidRPr="005916C0">
        <w:rPr>
          <w:b/>
        </w:rPr>
        <w:fldChar w:fldCharType="end"/>
      </w:r>
      <w:r w:rsidR="00CB1522" w:rsidRPr="005916C0">
        <w:t>)</w:t>
      </w:r>
      <w:r w:rsidRPr="005916C0">
        <w:t xml:space="preserve">. This passive nitrogen-reducing technology is a result of the Florida Onsite Sewage Nitrogen Reduction Strategies project and the Springs and Aquifer Protection Act. Pilot projects to install this new system are currently in progress throughout the state and Brevard County is a participating partner in these initial installations. This passive </w:t>
      </w:r>
      <w:r w:rsidR="00D4610F" w:rsidRPr="005916C0">
        <w:t>In-Ground Nitrogen-Reducing Biofilter system</w:t>
      </w:r>
      <w:r w:rsidRPr="005916C0">
        <w:t xml:space="preserve"> is expected to remove 65% of nitrogen from the effluent and cost an extra $4,000 above the typical costs of a conventional septic system. This system requires 51” of soil above the groundwater and</w:t>
      </w:r>
      <w:r w:rsidR="00AA655A" w:rsidRPr="005916C0">
        <w:t>,</w:t>
      </w:r>
      <w:r w:rsidRPr="005916C0">
        <w:t xml:space="preserve"> therefore</w:t>
      </w:r>
      <w:r w:rsidR="00AA655A" w:rsidRPr="005916C0">
        <w:t>,</w:t>
      </w:r>
      <w:r w:rsidRPr="005916C0">
        <w:t xml:space="preserve"> may not be appropriate in areas with shallow groundwater.</w:t>
      </w:r>
    </w:p>
    <w:p w14:paraId="73B9BFF9" w14:textId="77777777" w:rsidR="00AA655A" w:rsidRPr="005916C0" w:rsidRDefault="00AA655A" w:rsidP="00BC020C">
      <w:pPr>
        <w:widowControl w:val="0"/>
        <w:spacing w:after="0"/>
        <w:jc w:val="center"/>
      </w:pPr>
      <w:r w:rsidRPr="005916C0">
        <w:rPr>
          <w:noProof/>
        </w:rPr>
        <w:drawing>
          <wp:inline distT="0" distB="0" distL="0" distR="0" wp14:anchorId="71269E9A" wp14:editId="29C32670">
            <wp:extent cx="5735896" cy="1508125"/>
            <wp:effectExtent l="0" t="0" r="0" b="0"/>
            <wp:docPr id="238" name="Picture 238" descr="Schematic of a in-ground nitrogen-reducing biofilter.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H ligno drawing.png"/>
                    <pic:cNvPicPr/>
                  </pic:nvPicPr>
                  <pic:blipFill rotWithShape="1">
                    <a:blip r:embed="rId59" cstate="hqprint">
                      <a:extLst>
                        <a:ext uri="{28A0092B-C50C-407E-A947-70E740481C1C}">
                          <a14:useLocalDpi xmlns:a14="http://schemas.microsoft.com/office/drawing/2010/main"/>
                        </a:ext>
                      </a:extLst>
                    </a:blip>
                    <a:srcRect/>
                    <a:stretch/>
                  </pic:blipFill>
                  <pic:spPr bwMode="auto">
                    <a:xfrm>
                      <a:off x="0" y="0"/>
                      <a:ext cx="5735896" cy="15081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38069A7C" w14:textId="395E76A2" w:rsidR="009935BA" w:rsidRPr="005916C0" w:rsidRDefault="00AA655A" w:rsidP="00566697">
      <w:pPr>
        <w:pStyle w:val="FigureCaption"/>
      </w:pPr>
      <w:bookmarkStart w:id="241" w:name="_Ref533160767"/>
      <w:bookmarkStart w:id="242" w:name="_Ref58913704"/>
      <w:bookmarkStart w:id="243" w:name="_Toc97039142"/>
      <w:r w:rsidRPr="005916C0">
        <w:t xml:space="preserve">Figure </w:t>
      </w:r>
      <w:fldSimple w:instr=" STYLEREF 1 \s ">
        <w:r w:rsidR="004502BB">
          <w:rPr>
            <w:noProof/>
          </w:rPr>
          <w:t>4</w:t>
        </w:r>
      </w:fldSimple>
      <w:r w:rsidR="00463942" w:rsidRPr="005916C0">
        <w:noBreakHyphen/>
      </w:r>
      <w:fldSimple w:instr=" SEQ Figure \* ARABIC \s 1 ">
        <w:r w:rsidR="004502BB">
          <w:rPr>
            <w:noProof/>
          </w:rPr>
          <w:t>18</w:t>
        </w:r>
      </w:fldSimple>
      <w:bookmarkEnd w:id="241"/>
      <w:r w:rsidR="00980F83" w:rsidRPr="005916C0">
        <w:t>: Example In-Ground Nitrogen-Reducing Biofilter</w:t>
      </w:r>
      <w:r w:rsidRPr="005916C0">
        <w:t xml:space="preserve"> Septic System</w:t>
      </w:r>
      <w:bookmarkEnd w:id="242"/>
      <w:bookmarkEnd w:id="243"/>
    </w:p>
    <w:p w14:paraId="78ECE88C" w14:textId="38D31633" w:rsidR="003B03F0" w:rsidRPr="005916C0" w:rsidRDefault="00A5571B" w:rsidP="003B03F0">
      <w:hyperlink w:anchor="_Figure_4-18:_Example" w:history="1">
        <w:r w:rsidR="009E3438" w:rsidRPr="005916C0">
          <w:rPr>
            <w:rStyle w:val="Hyperlink"/>
          </w:rPr>
          <w:fldChar w:fldCharType="begin"/>
        </w:r>
        <w:r w:rsidR="009E3438" w:rsidRPr="005916C0">
          <w:instrText xml:space="preserve"> REF _Ref533160767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18</w:t>
        </w:r>
        <w:r w:rsidR="009E3438" w:rsidRPr="005916C0">
          <w:rPr>
            <w:rStyle w:val="Hyperlink"/>
          </w:rPr>
          <w:fldChar w:fldCharType="end"/>
        </w:r>
        <w:r w:rsidR="003B03F0" w:rsidRPr="005916C0">
          <w:rPr>
            <w:rStyle w:val="Hyperlink"/>
          </w:rPr>
          <w:t xml:space="preserve"> Long Description</w:t>
        </w:r>
      </w:hyperlink>
    </w:p>
    <w:p w14:paraId="616A462C" w14:textId="3D4BAEFE" w:rsidR="00456A99" w:rsidRPr="005916C0" w:rsidRDefault="00AA655A" w:rsidP="008B057C">
      <w:pPr>
        <w:spacing w:before="240"/>
      </w:pPr>
      <w:r w:rsidRPr="005916C0">
        <w:t xml:space="preserve">The current ruling by </w:t>
      </w:r>
      <w:r w:rsidR="00552EDB" w:rsidRPr="005916C0">
        <w:t>Florida Department of Health</w:t>
      </w:r>
      <w:r w:rsidRPr="005916C0">
        <w:t xml:space="preserve"> only allows woodchips within the denitrification layer of this system; however, other </w:t>
      </w:r>
      <w:r w:rsidR="003B5156" w:rsidRPr="005916C0">
        <w:t>biosorption activated media</w:t>
      </w:r>
      <w:r w:rsidR="00401056" w:rsidRPr="005916C0">
        <w:t xml:space="preserve"> </w:t>
      </w:r>
      <w:r w:rsidRPr="005916C0">
        <w:t>can also</w:t>
      </w:r>
      <w:r w:rsidR="00456A99" w:rsidRPr="005916C0">
        <w:t xml:space="preserve"> </w:t>
      </w:r>
      <w:r w:rsidR="00230B85" w:rsidRPr="005916C0">
        <w:t>enhance nutrient and bacterial</w:t>
      </w:r>
      <w:r w:rsidR="00456A99" w:rsidRPr="005916C0">
        <w:t xml:space="preserve"> removal before the effluent reaches </w:t>
      </w:r>
      <w:r w:rsidR="003B41AB" w:rsidRPr="005916C0">
        <w:t>the d</w:t>
      </w:r>
      <w:r w:rsidR="00B36B50" w:rsidRPr="005916C0">
        <w:t>rainfield</w:t>
      </w:r>
      <w:r w:rsidR="00230B85" w:rsidRPr="005916C0">
        <w:t xml:space="preserve"> or groundwater</w:t>
      </w:r>
      <w:r w:rsidR="00725D25" w:rsidRPr="005916C0">
        <w:t>,</w:t>
      </w:r>
      <w:r w:rsidRPr="005916C0">
        <w:t xml:space="preserve"> potentially remov</w:t>
      </w:r>
      <w:r w:rsidR="00725D25" w:rsidRPr="005916C0">
        <w:t>ing</w:t>
      </w:r>
      <w:r w:rsidRPr="005916C0">
        <w:t xml:space="preserve"> more than 65% of nitrogen from effluent</w:t>
      </w:r>
      <w:r w:rsidR="00725D25" w:rsidRPr="005916C0">
        <w:t>, and lasting longer than woodchips</w:t>
      </w:r>
      <w:r w:rsidR="003B41AB" w:rsidRPr="005916C0">
        <w:t>.</w:t>
      </w:r>
      <w:r w:rsidR="00B36B50" w:rsidRPr="005916C0">
        <w:t xml:space="preserve"> A test of the </w:t>
      </w:r>
      <w:r w:rsidR="003B5156" w:rsidRPr="005916C0">
        <w:t>biosorption activated media</w:t>
      </w:r>
      <w:r w:rsidR="00401056" w:rsidRPr="005916C0">
        <w:t xml:space="preserve"> </w:t>
      </w:r>
      <w:r w:rsidR="00B36B50" w:rsidRPr="005916C0">
        <w:t>removal capacity was conducted at Florida’s Showcase Green Envirohome in Indialantic, Florida. This test location is a residential site built with stormwater, graywater</w:t>
      </w:r>
      <w:r w:rsidR="00230B85" w:rsidRPr="005916C0">
        <w:t>,</w:t>
      </w:r>
      <w:r w:rsidR="00B36B50" w:rsidRPr="005916C0">
        <w:t xml:space="preserve"> and wastewater treatment </w:t>
      </w:r>
      <w:r w:rsidR="00230B85" w:rsidRPr="005916C0">
        <w:t>in a compact footprint onsite</w:t>
      </w:r>
      <w:r w:rsidR="00B36B50" w:rsidRPr="005916C0">
        <w:t xml:space="preserve"> (Wanielista et al.</w:t>
      </w:r>
      <w:r w:rsidR="00D4610F" w:rsidRPr="005916C0">
        <w:t>,</w:t>
      </w:r>
      <w:r w:rsidR="00B36B50" w:rsidRPr="005916C0">
        <w:t xml:space="preserve"> 2011). The media used in this study was Bold &amp; Gold</w:t>
      </w:r>
      <w:r w:rsidR="00AD770E" w:rsidRPr="005916C0">
        <w:rPr>
          <w:vertAlign w:val="superscript"/>
        </w:rPr>
        <w:t>®</w:t>
      </w:r>
      <w:r w:rsidR="00B36B50" w:rsidRPr="005916C0">
        <w:t>, which is a patented blend of mineral materials, sand, and clay.</w:t>
      </w:r>
      <w:r w:rsidR="00456A99" w:rsidRPr="005916C0">
        <w:t xml:space="preserve"> In this study, the </w:t>
      </w:r>
      <w:r w:rsidR="00230B85" w:rsidRPr="005916C0">
        <w:t>effluent</w:t>
      </w:r>
      <w:r w:rsidR="00456A99" w:rsidRPr="005916C0">
        <w:t xml:space="preserve"> </w:t>
      </w:r>
      <w:r w:rsidR="00725D25" w:rsidRPr="005916C0">
        <w:t>from</w:t>
      </w:r>
      <w:r w:rsidR="00456A99" w:rsidRPr="005916C0">
        <w:t xml:space="preserve"> the septic tank was evenly divided between a</w:t>
      </w:r>
      <w:r w:rsidR="00725D25" w:rsidRPr="005916C0">
        <w:t>n innovative</w:t>
      </w:r>
      <w:r w:rsidR="00456A99" w:rsidRPr="005916C0">
        <w:t xml:space="preserve"> </w:t>
      </w:r>
      <w:r w:rsidR="00725D25" w:rsidRPr="005916C0">
        <w:t>bio</w:t>
      </w:r>
      <w:r w:rsidR="00456A99" w:rsidRPr="005916C0">
        <w:t>sorption filter media bed and a conventional drainfield.</w:t>
      </w:r>
      <w:r w:rsidR="00876425" w:rsidRPr="005916C0">
        <w:t xml:space="preserve"> The study found that the TN and TP removal efficiencies were 76.9% and 73.6%, respectively, for the Bold &amp; Gold</w:t>
      </w:r>
      <w:r w:rsidR="00493182" w:rsidRPr="005916C0">
        <w:rPr>
          <w:vertAlign w:val="superscript"/>
        </w:rPr>
        <w:t>®</w:t>
      </w:r>
      <w:r w:rsidR="00876425" w:rsidRPr="005916C0">
        <w:t xml:space="preserve"> </w:t>
      </w:r>
      <w:r w:rsidR="005725F3" w:rsidRPr="005916C0">
        <w:t>media</w:t>
      </w:r>
      <w:r w:rsidR="00876425" w:rsidRPr="005916C0">
        <w:t xml:space="preserve"> drainfield system, which was significantly higher than the 45.5% TN removal and 32.1% TP removal from </w:t>
      </w:r>
      <w:r w:rsidR="005725F3" w:rsidRPr="005916C0">
        <w:t>the</w:t>
      </w:r>
      <w:r w:rsidR="00876425" w:rsidRPr="005916C0">
        <w:t xml:space="preserve"> conventional drainfield.</w:t>
      </w:r>
    </w:p>
    <w:p w14:paraId="595C4A96" w14:textId="16B3E8DA" w:rsidR="003935D9" w:rsidRPr="005916C0" w:rsidRDefault="003935D9" w:rsidP="008B057C">
      <w:pPr>
        <w:spacing w:before="240"/>
      </w:pPr>
      <w:r w:rsidRPr="005916C0">
        <w:t xml:space="preserve">In 2019, Brevard County entered into agreement with the Florida Department of Health to test In-Ground Nitrogen Reducing Biofilter septic systems with known nitrogen-reducing media. The first six septic systems under this agreement were installed in summer </w:t>
      </w:r>
      <w:r w:rsidR="005725F3" w:rsidRPr="005916C0">
        <w:t xml:space="preserve">of </w:t>
      </w:r>
      <w:r w:rsidRPr="005916C0">
        <w:t>2020 using Bold &amp; Gold</w:t>
      </w:r>
      <w:r w:rsidR="005725F3" w:rsidRPr="005916C0">
        <w:rPr>
          <w:vertAlign w:val="superscript"/>
        </w:rPr>
        <w:t>®</w:t>
      </w:r>
      <w:r w:rsidRPr="005916C0">
        <w:t xml:space="preserve"> wastewater filtration media. To measure effectiveness of the alternative media, </w:t>
      </w:r>
      <w:r w:rsidR="002177E0" w:rsidRPr="005916C0">
        <w:t>nutrient concentration</w:t>
      </w:r>
      <w:r w:rsidR="005725F3" w:rsidRPr="005916C0">
        <w:t xml:space="preserve"> of septic tank effluent is being </w:t>
      </w:r>
      <w:r w:rsidR="002177E0" w:rsidRPr="005916C0">
        <w:t>measured</w:t>
      </w:r>
      <w:r w:rsidR="005725F3" w:rsidRPr="005916C0">
        <w:t xml:space="preserve"> before and after passage through a layer of filtration media. The study sites </w:t>
      </w:r>
      <w:r w:rsidRPr="005916C0">
        <w:t>will be monitored quarterly for one year</w:t>
      </w:r>
      <w:r w:rsidR="005725F3" w:rsidRPr="005916C0">
        <w:t xml:space="preserve"> and a final report will </w:t>
      </w:r>
      <w:r w:rsidR="005725F3" w:rsidRPr="005916C0">
        <w:lastRenderedPageBreak/>
        <w:t>be completed in 2022</w:t>
      </w:r>
      <w:r w:rsidRPr="005916C0">
        <w:t>. The agreement allows for testing of other nitrogen-reducing media as they become available.</w:t>
      </w:r>
    </w:p>
    <w:p w14:paraId="4512EBD0" w14:textId="27CA92DD" w:rsidR="00990AC7" w:rsidRPr="005916C0" w:rsidRDefault="009E7629" w:rsidP="008B057C">
      <w:r w:rsidRPr="005916C0">
        <w:t xml:space="preserve">In areas where septic systems are in close proximity to a surface waterbody but are not in a location where connection to the sewer system is feasible, adding </w:t>
      </w:r>
      <w:r w:rsidR="003B5156" w:rsidRPr="005916C0">
        <w:t>biosorption activated media</w:t>
      </w:r>
      <w:r w:rsidRPr="005916C0">
        <w:t xml:space="preserve"> to the drainfield or upgrading to the passive nitrogen removing systems could be used to retrofit the existing septic systems. The estimated cost for these retrofits </w:t>
      </w:r>
      <w:r w:rsidR="0025511F" w:rsidRPr="005916C0">
        <w:t xml:space="preserve">was increased from </w:t>
      </w:r>
      <w:r w:rsidRPr="005916C0">
        <w:t>$1</w:t>
      </w:r>
      <w:r w:rsidR="00194773" w:rsidRPr="005916C0">
        <w:t>6</w:t>
      </w:r>
      <w:r w:rsidRPr="005916C0">
        <w:t>,000 per septic system</w:t>
      </w:r>
      <w:r w:rsidR="0025511F" w:rsidRPr="005916C0">
        <w:t xml:space="preserve"> in the original plan to $18,000 each in the 2019 Update</w:t>
      </w:r>
      <w:r w:rsidRPr="005916C0">
        <w:t xml:space="preserve">. </w:t>
      </w:r>
      <w:r w:rsidR="00763E8D" w:rsidRPr="005916C0">
        <w:t xml:space="preserve">Any operations and maintenance costs associated with these upgrades, once installed, will be the responsibility of the owner. </w:t>
      </w:r>
      <w:r w:rsidRPr="005916C0">
        <w:t>To be conservative</w:t>
      </w:r>
      <w:r w:rsidR="00690F61" w:rsidRPr="005916C0">
        <w:t xml:space="preserve"> and to match the Florida Department of Health rule</w:t>
      </w:r>
      <w:r w:rsidRPr="005916C0">
        <w:t xml:space="preserve">, the estimates of the TN reductions that could be achieved are based on an efficiency of </w:t>
      </w:r>
      <w:r w:rsidR="00690F61" w:rsidRPr="005916C0">
        <w:t>65</w:t>
      </w:r>
      <w:r w:rsidRPr="005916C0">
        <w:t xml:space="preserve">% removal, which is the average efficiency from the two </w:t>
      </w:r>
      <w:r w:rsidR="005725F3" w:rsidRPr="005916C0">
        <w:t xml:space="preserve">state </w:t>
      </w:r>
      <w:r w:rsidRPr="005916C0">
        <w:t xml:space="preserve">studies described above that tested </w:t>
      </w:r>
      <w:r w:rsidR="003B5156" w:rsidRPr="005916C0">
        <w:t>biosorption activated media</w:t>
      </w:r>
      <w:r w:rsidRPr="005916C0">
        <w:t xml:space="preserve"> in the drainfield.</w:t>
      </w:r>
    </w:p>
    <w:p w14:paraId="01ED5EA3" w14:textId="0ED3C5C3" w:rsidR="00AA655A" w:rsidRPr="005916C0" w:rsidRDefault="00AA655A" w:rsidP="008B057C">
      <w:r w:rsidRPr="005916C0">
        <w:t xml:space="preserve">In areas where the </w:t>
      </w:r>
      <w:r w:rsidR="00980F83" w:rsidRPr="005916C0">
        <w:t>In-Ground Nitrogen-Reducing Biofilters</w:t>
      </w:r>
      <w:r w:rsidR="003B5156" w:rsidRPr="005916C0">
        <w:t xml:space="preserve"> system or biosorption activated media</w:t>
      </w:r>
      <w:r w:rsidRPr="005916C0">
        <w:t xml:space="preserve"> retrofits are not appropriate, N</w:t>
      </w:r>
      <w:r w:rsidR="00864362" w:rsidRPr="005916C0">
        <w:t xml:space="preserve">ational Sanitation Foundation </w:t>
      </w:r>
      <w:r w:rsidRPr="005916C0">
        <w:t xml:space="preserve">245 certified aerobic treatment units </w:t>
      </w:r>
      <w:r w:rsidR="005725F3" w:rsidRPr="005916C0">
        <w:t>are another alternative</w:t>
      </w:r>
      <w:r w:rsidRPr="005916C0">
        <w:t>. N</w:t>
      </w:r>
      <w:r w:rsidR="00864362" w:rsidRPr="005916C0">
        <w:t xml:space="preserve">ational Sanitation Foundation </w:t>
      </w:r>
      <w:r w:rsidRPr="005916C0">
        <w:t xml:space="preserve">245 certification verifies that these advanced septic systems remove at least 50% of nitrogen within the septic tank, </w:t>
      </w:r>
      <w:r w:rsidR="00BA3A4D" w:rsidRPr="005916C0">
        <w:t>al</w:t>
      </w:r>
      <w:r w:rsidRPr="005916C0">
        <w:t xml:space="preserve">though some systems have been shown to remove up to 80% of nitrogen. The drainfield is credited with removing another 15% of nitrogen, which brings the total nitrogen removed by the advanced septic system to 65%. Due to the electrical plumbing </w:t>
      </w:r>
      <w:r w:rsidR="00BA3A4D" w:rsidRPr="005916C0">
        <w:t>requirements</w:t>
      </w:r>
      <w:r w:rsidRPr="005916C0">
        <w:t xml:space="preserve"> of </w:t>
      </w:r>
      <w:r w:rsidR="00980F83" w:rsidRPr="005916C0">
        <w:t>aerobic treatment units</w:t>
      </w:r>
      <w:r w:rsidRPr="005916C0">
        <w:t xml:space="preserve">, the owner is required to have a maintenance agreement with a septic company and an operating permit from </w:t>
      </w:r>
      <w:r w:rsidR="00552EDB" w:rsidRPr="005916C0">
        <w:t>the Florida Department of Health</w:t>
      </w:r>
      <w:r w:rsidRPr="005916C0">
        <w:t>.</w:t>
      </w:r>
      <w:r w:rsidR="005725F3" w:rsidRPr="005916C0">
        <w:t xml:space="preserve"> Individually engineered performance-based septic systems, some of which use the septic system effluent for drip irrigation, provide another septic system option for meeting 65% nitrogen load reduction onsite.</w:t>
      </w:r>
    </w:p>
    <w:p w14:paraId="0A543F0D" w14:textId="157EC037" w:rsidR="00326842" w:rsidRPr="005916C0" w:rsidRDefault="00AA655A" w:rsidP="008B057C">
      <w:r w:rsidRPr="005916C0">
        <w:t>There are</w:t>
      </w:r>
      <w:r w:rsidR="005725F3" w:rsidRPr="005916C0">
        <w:t xml:space="preserve"> also</w:t>
      </w:r>
      <w:r w:rsidRPr="005916C0">
        <w:t xml:space="preserve"> options for distributed onsite sewage treatment systems that are approved by </w:t>
      </w:r>
      <w:r w:rsidR="00F12925" w:rsidRPr="005916C0">
        <w:t>the Florida Department of Environmental Protection</w:t>
      </w:r>
      <w:r w:rsidRPr="005916C0">
        <w:t xml:space="preserve"> as miniature sewage treatment plants sized for residential and commercial use. These systems provide additional opportunities to improve nutrient removal from sites where connection to central sewer is not feasible and are eligible options for septic system upgrades as part of this plan. Both the Save Our Indian River Lagoon Project Plan and Springs and Aquifer Protection Act have highlighted the need for other wastewater options that have less impact on surface</w:t>
      </w:r>
      <w:r w:rsidR="00BA3A4D" w:rsidRPr="005916C0">
        <w:t xml:space="preserve"> </w:t>
      </w:r>
      <w:r w:rsidRPr="005916C0">
        <w:t xml:space="preserve">water and groundwater. </w:t>
      </w:r>
      <w:r w:rsidR="00BA3A4D" w:rsidRPr="005916C0">
        <w:t xml:space="preserve">Brevard County </w:t>
      </w:r>
      <w:r w:rsidRPr="005916C0">
        <w:t>will continue to vet these options as they become available in Florida.</w:t>
      </w:r>
    </w:p>
    <w:p w14:paraId="5D03932A" w14:textId="292ECEEC" w:rsidR="00BA3A4D" w:rsidRPr="005916C0" w:rsidRDefault="00272CDB" w:rsidP="008B057C">
      <w:r w:rsidRPr="005916C0">
        <w:t>To prioritize the septic systems for upgrade, t</w:t>
      </w:r>
      <w:r w:rsidR="00BA3A4D" w:rsidRPr="005916C0">
        <w:t xml:space="preserve">he scoring matrix used in the original </w:t>
      </w:r>
      <w:r w:rsidRPr="005916C0">
        <w:t xml:space="preserve">Save Our Indian River Lagoon Project </w:t>
      </w:r>
      <w:r w:rsidR="00BA3A4D" w:rsidRPr="005916C0">
        <w:t xml:space="preserve">Plan was </w:t>
      </w:r>
      <w:r w:rsidR="00EE1233" w:rsidRPr="005916C0">
        <w:t xml:space="preserve">replaced </w:t>
      </w:r>
      <w:r w:rsidR="00573566" w:rsidRPr="005916C0">
        <w:t xml:space="preserve">in the 2019 </w:t>
      </w:r>
      <w:r w:rsidR="003C584F" w:rsidRPr="005916C0">
        <w:t>U</w:t>
      </w:r>
      <w:r w:rsidR="00573566" w:rsidRPr="005916C0">
        <w:t xml:space="preserve">pdate </w:t>
      </w:r>
      <w:r w:rsidR="005725F3" w:rsidRPr="005916C0">
        <w:t>using</w:t>
      </w:r>
      <w:r w:rsidRPr="005916C0">
        <w:t xml:space="preserve"> </w:t>
      </w:r>
      <w:r w:rsidR="00F12925" w:rsidRPr="005916C0">
        <w:t>ArcGIS-Based Nitrate Load Estimation Toolkit</w:t>
      </w:r>
      <w:r w:rsidR="00BA3A4D" w:rsidRPr="005916C0">
        <w:t xml:space="preserve"> modeling</w:t>
      </w:r>
      <w:r w:rsidR="00573566" w:rsidRPr="005916C0">
        <w:t xml:space="preserve"> performed during determination of the Nitrogen Reduction Overlay area adopted in the Countywide Septic Ordinance</w:t>
      </w:r>
      <w:r w:rsidR="003C584F" w:rsidRPr="005916C0">
        <w:t>, as noted above</w:t>
      </w:r>
      <w:r w:rsidR="00BA3A4D" w:rsidRPr="005916C0">
        <w:t>.</w:t>
      </w:r>
    </w:p>
    <w:p w14:paraId="6D31A0FD" w14:textId="2ECD0117" w:rsidR="006D7449" w:rsidRPr="005916C0" w:rsidRDefault="006D7449" w:rsidP="008B057C">
      <w:bookmarkStart w:id="244" w:name="_Hlk529536706"/>
      <w:r w:rsidRPr="005916C0">
        <w:t xml:space="preserve">The septic systems with the highest </w:t>
      </w:r>
      <w:r w:rsidR="00CB1522" w:rsidRPr="005916C0">
        <w:t>loading in each sub-lagoon are</w:t>
      </w:r>
      <w:r w:rsidRPr="005916C0">
        <w:t xml:space="preserve"> recommended for retrofit upgrades to reduce the impacts of these septic systems on the waterbodies. The costs </w:t>
      </w:r>
      <w:r w:rsidR="009F0063" w:rsidRPr="005916C0">
        <w:t xml:space="preserve">and nutrient reductions </w:t>
      </w:r>
      <w:r w:rsidRPr="005916C0">
        <w:t>by sub-lagoon are shown in</w:t>
      </w:r>
      <w:r w:rsidR="00045120" w:rsidRPr="005916C0">
        <w:rPr>
          <w:b/>
        </w:rPr>
        <w:t xml:space="preserve"> </w:t>
      </w:r>
      <w:r w:rsidR="00045120" w:rsidRPr="005916C0">
        <w:rPr>
          <w:b/>
          <w:bCs/>
        </w:rPr>
        <w:fldChar w:fldCharType="begin"/>
      </w:r>
      <w:r w:rsidR="00045120" w:rsidRPr="005916C0">
        <w:rPr>
          <w:b/>
          <w:bCs/>
        </w:rPr>
        <w:instrText xml:space="preserve"> REF _Ref47706837 \h  \* MERGEFORMAT </w:instrText>
      </w:r>
      <w:r w:rsidR="00045120" w:rsidRPr="005916C0">
        <w:rPr>
          <w:b/>
          <w:bCs/>
        </w:rPr>
      </w:r>
      <w:r w:rsidR="00045120"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21</w:t>
      </w:r>
      <w:r w:rsidR="00045120" w:rsidRPr="005916C0">
        <w:rPr>
          <w:b/>
          <w:bCs/>
        </w:rPr>
        <w:fldChar w:fldCharType="end"/>
      </w:r>
      <w:r w:rsidRPr="005916C0">
        <w:t>. The locations of the</w:t>
      </w:r>
      <w:r w:rsidR="005725F3" w:rsidRPr="005916C0">
        <w:t xml:space="preserve"> highest priority sites for</w:t>
      </w:r>
      <w:r w:rsidRPr="005916C0">
        <w:t xml:space="preserve"> septic system upgrades are shown in </w:t>
      </w:r>
      <w:r w:rsidRPr="005916C0">
        <w:rPr>
          <w:b/>
        </w:rPr>
        <w:fldChar w:fldCharType="begin"/>
      </w:r>
      <w:r w:rsidRPr="005916C0">
        <w:rPr>
          <w:b/>
        </w:rPr>
        <w:instrText xml:space="preserve"> REF _Ref454995300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19</w:t>
      </w:r>
      <w:r w:rsidRPr="005916C0">
        <w:rPr>
          <w:b/>
        </w:rPr>
        <w:fldChar w:fldCharType="end"/>
      </w:r>
      <w:r w:rsidRPr="005916C0">
        <w:t xml:space="preserve">, </w:t>
      </w:r>
      <w:r w:rsidRPr="005916C0">
        <w:rPr>
          <w:b/>
        </w:rPr>
        <w:fldChar w:fldCharType="begin"/>
      </w:r>
      <w:r w:rsidRPr="005916C0">
        <w:rPr>
          <w:b/>
        </w:rPr>
        <w:instrText xml:space="preserve"> REF _Ref454995301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20</w:t>
      </w:r>
      <w:r w:rsidRPr="005916C0">
        <w:rPr>
          <w:b/>
        </w:rPr>
        <w:fldChar w:fldCharType="end"/>
      </w:r>
      <w:r w:rsidRPr="005916C0">
        <w:t xml:space="preserve">, and </w:t>
      </w:r>
      <w:r w:rsidRPr="005916C0">
        <w:rPr>
          <w:b/>
        </w:rPr>
        <w:fldChar w:fldCharType="begin"/>
      </w:r>
      <w:r w:rsidRPr="005916C0">
        <w:rPr>
          <w:b/>
        </w:rPr>
        <w:instrText xml:space="preserve"> REF _Ref454995303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21</w:t>
      </w:r>
      <w:r w:rsidRPr="005916C0">
        <w:rPr>
          <w:b/>
        </w:rPr>
        <w:fldChar w:fldCharType="end"/>
      </w:r>
      <w:r w:rsidRPr="005916C0">
        <w:t xml:space="preserve">. This upgrade opportunity addresses </w:t>
      </w:r>
      <w:r w:rsidR="005725F3" w:rsidRPr="005916C0">
        <w:t xml:space="preserve">at least </w:t>
      </w:r>
      <w:r w:rsidRPr="005916C0">
        <w:t>2% of the septic systems in the IRL drainage basin.</w:t>
      </w:r>
    </w:p>
    <w:p w14:paraId="38F7305B" w14:textId="0CC7F7AD" w:rsidR="00045120" w:rsidRPr="005916C0" w:rsidRDefault="00AC5BC0" w:rsidP="008B057C">
      <w:r w:rsidRPr="005916C0">
        <w:t>Septic retrofit upgrades will be funded on a prorated basis of $</w:t>
      </w:r>
      <w:r w:rsidR="005725F3" w:rsidRPr="005916C0">
        <w:t>1,2</w:t>
      </w:r>
      <w:r w:rsidRPr="005916C0">
        <w:t xml:space="preserve">00 per pound of </w:t>
      </w:r>
      <w:r w:rsidR="005725F3" w:rsidRPr="005916C0">
        <w:t xml:space="preserve">reduced </w:t>
      </w:r>
      <w:r w:rsidRPr="005916C0">
        <w:t xml:space="preserve">nitrogen loading to the lagoon, up to a maximum of $18,000 per septic parcel. Funding allocation for this grant program is based on the number of highest priority upgrade opportunities within each sub-lagoon as reported in </w:t>
      </w:r>
      <w:r w:rsidR="0026310E" w:rsidRPr="005916C0">
        <w:rPr>
          <w:b/>
          <w:bCs/>
        </w:rPr>
        <w:fldChar w:fldCharType="begin"/>
      </w:r>
      <w:r w:rsidR="0026310E" w:rsidRPr="005916C0">
        <w:rPr>
          <w:b/>
          <w:bCs/>
        </w:rPr>
        <w:instrText xml:space="preserve"> REF _Ref47706837 \h  \* MERGEFORMAT </w:instrText>
      </w:r>
      <w:r w:rsidR="0026310E" w:rsidRPr="005916C0">
        <w:rPr>
          <w:b/>
          <w:bCs/>
        </w:rPr>
      </w:r>
      <w:r w:rsidR="0026310E"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21</w:t>
      </w:r>
      <w:r w:rsidR="0026310E" w:rsidRPr="005916C0">
        <w:rPr>
          <w:b/>
          <w:bCs/>
        </w:rPr>
        <w:fldChar w:fldCharType="end"/>
      </w:r>
      <w:r w:rsidR="00263838" w:rsidRPr="005916C0">
        <w:t>.</w:t>
      </w:r>
      <w:r w:rsidR="003935D9" w:rsidRPr="005916C0">
        <w:t xml:space="preserve"> </w:t>
      </w:r>
      <w:r w:rsidR="005725F3" w:rsidRPr="005916C0">
        <w:t xml:space="preserve">However, recently secured funding from state cost-share grants allows the County to offer these grants to more locations </w:t>
      </w:r>
      <w:r w:rsidR="005725F3" w:rsidRPr="005916C0">
        <w:lastRenderedPageBreak/>
        <w:t xml:space="preserve">than the priority lots identified for Save Our Indian River Lagoon Trust funds </w:t>
      </w:r>
      <w:r w:rsidR="00952853" w:rsidRPr="005916C0">
        <w:t>listed</w:t>
      </w:r>
      <w:r w:rsidR="005725F3" w:rsidRPr="005916C0">
        <w:t xml:space="preserve"> in </w:t>
      </w:r>
      <w:r w:rsidR="005725F3" w:rsidRPr="005916C0">
        <w:rPr>
          <w:b/>
          <w:bCs/>
        </w:rPr>
        <w:fldChar w:fldCharType="begin"/>
      </w:r>
      <w:r w:rsidR="005725F3" w:rsidRPr="005916C0">
        <w:rPr>
          <w:b/>
          <w:bCs/>
        </w:rPr>
        <w:instrText xml:space="preserve"> REF _Ref47706837 \h  \* MERGEFORMAT </w:instrText>
      </w:r>
      <w:r w:rsidR="005725F3" w:rsidRPr="005916C0">
        <w:rPr>
          <w:b/>
          <w:bCs/>
        </w:rPr>
      </w:r>
      <w:r w:rsidR="005725F3"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21</w:t>
      </w:r>
      <w:r w:rsidR="005725F3" w:rsidRPr="005916C0">
        <w:rPr>
          <w:b/>
          <w:bCs/>
        </w:rPr>
        <w:fldChar w:fldCharType="end"/>
      </w:r>
      <w:r w:rsidR="005725F3" w:rsidRPr="005916C0">
        <w:t xml:space="preserve">. Combined state and local funding is currently </w:t>
      </w:r>
      <w:r w:rsidR="002177E0" w:rsidRPr="005916C0">
        <w:t>offered</w:t>
      </w:r>
      <w:r w:rsidR="005725F3" w:rsidRPr="005916C0">
        <w:t xml:space="preserve"> to all property owners within the IRL watershed (excluding those within a funded septic</w:t>
      </w:r>
      <w:r w:rsidR="00493182" w:rsidRPr="005916C0">
        <w:t>-</w:t>
      </w:r>
      <w:r w:rsidR="005725F3" w:rsidRPr="005916C0">
        <w:t>to</w:t>
      </w:r>
      <w:r w:rsidR="00493182" w:rsidRPr="005916C0">
        <w:t>-</w:t>
      </w:r>
      <w:r w:rsidR="005725F3" w:rsidRPr="005916C0">
        <w:t>sewer project area) on a first-come, first-served basis, prorated based on a property’s estimated nitrogen loading.</w:t>
      </w:r>
    </w:p>
    <w:bookmarkEnd w:id="244"/>
    <w:p w14:paraId="25F3EA48" w14:textId="77777777" w:rsidR="001213C2" w:rsidRPr="005916C0" w:rsidRDefault="00BA3A4D" w:rsidP="001213C2">
      <w:r w:rsidRPr="005916C0">
        <w:t>In some circumstances, properties qualified for septic system upgrade funding may be near a sewer line. These septic upgrade funds can be used to connect the qualified property to sewer as this option results in a greater reduction in nitrogen loading to the lagoon.</w:t>
      </w:r>
      <w:bookmarkStart w:id="245" w:name="_Ref44415467"/>
    </w:p>
    <w:p w14:paraId="6CF26EBE" w14:textId="4B7C03C8" w:rsidR="001213C2" w:rsidRPr="005916C0" w:rsidRDefault="001213C2" w:rsidP="00045120">
      <w:pPr>
        <w:pStyle w:val="TableCaption"/>
      </w:pPr>
      <w:bookmarkStart w:id="246" w:name="_Ref47706837"/>
      <w:bookmarkStart w:id="247" w:name="_Toc97039073"/>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21</w:t>
      </w:r>
      <w:r w:rsidR="00A5571B">
        <w:rPr>
          <w:noProof/>
        </w:rPr>
        <w:fldChar w:fldCharType="end"/>
      </w:r>
      <w:bookmarkEnd w:id="245"/>
      <w:bookmarkEnd w:id="246"/>
      <w:r w:rsidRPr="005916C0">
        <w:t>: Projects for Septic System Upgrades</w:t>
      </w:r>
      <w:bookmarkEnd w:id="247"/>
    </w:p>
    <w:tbl>
      <w:tblPr>
        <w:tblStyle w:val="TableGrid"/>
        <w:tblW w:w="11717" w:type="dxa"/>
        <w:jc w:val="center"/>
        <w:tblLayout w:type="fixed"/>
        <w:tblLook w:val="0420" w:firstRow="1" w:lastRow="0" w:firstColumn="0" w:lastColumn="0" w:noHBand="0" w:noVBand="1"/>
        <w:tblCaption w:val="Stakeholder Projects for Septic System Upgrades"/>
      </w:tblPr>
      <w:tblGrid>
        <w:gridCol w:w="842"/>
        <w:gridCol w:w="897"/>
        <w:gridCol w:w="1316"/>
        <w:gridCol w:w="1350"/>
        <w:gridCol w:w="900"/>
        <w:gridCol w:w="1170"/>
        <w:gridCol w:w="1170"/>
        <w:gridCol w:w="1406"/>
        <w:gridCol w:w="1406"/>
        <w:gridCol w:w="1260"/>
      </w:tblGrid>
      <w:tr w:rsidR="001213C2" w:rsidRPr="005916C0" w14:paraId="4B9483E7" w14:textId="77777777" w:rsidTr="000172C6">
        <w:trPr>
          <w:cantSplit/>
          <w:trHeight w:val="340"/>
          <w:tblHeader/>
          <w:jc w:val="center"/>
        </w:trPr>
        <w:tc>
          <w:tcPr>
            <w:tcW w:w="842" w:type="dxa"/>
            <w:shd w:val="clear" w:color="auto" w:fill="BDD7EE"/>
            <w:vAlign w:val="center"/>
          </w:tcPr>
          <w:p w14:paraId="2B8F6CC1" w14:textId="77777777"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897" w:type="dxa"/>
            <w:shd w:val="clear" w:color="auto" w:fill="BDD7EE"/>
            <w:vAlign w:val="center"/>
          </w:tcPr>
          <w:p w14:paraId="384BFA29" w14:textId="77777777"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316" w:type="dxa"/>
            <w:shd w:val="clear" w:color="auto" w:fill="BDD7EE"/>
            <w:vAlign w:val="center"/>
            <w:hideMark/>
          </w:tcPr>
          <w:p w14:paraId="55C8CCC3" w14:textId="77777777"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50" w:type="dxa"/>
            <w:shd w:val="clear" w:color="auto" w:fill="BDD7EE"/>
            <w:vAlign w:val="center"/>
            <w:hideMark/>
          </w:tcPr>
          <w:p w14:paraId="136434D3" w14:textId="77777777"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900" w:type="dxa"/>
            <w:shd w:val="clear" w:color="auto" w:fill="BDD7EE"/>
            <w:vAlign w:val="center"/>
            <w:hideMark/>
          </w:tcPr>
          <w:p w14:paraId="12539487" w14:textId="77777777"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70" w:type="dxa"/>
            <w:shd w:val="clear" w:color="auto" w:fill="BDD7EE"/>
            <w:vAlign w:val="center"/>
            <w:hideMark/>
          </w:tcPr>
          <w:p w14:paraId="2B75C5A1" w14:textId="6EF18B66"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70" w:type="dxa"/>
            <w:shd w:val="clear" w:color="auto" w:fill="BDD7EE"/>
            <w:vAlign w:val="center"/>
          </w:tcPr>
          <w:p w14:paraId="12DB564D" w14:textId="0D5AC853"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p>
        </w:tc>
        <w:tc>
          <w:tcPr>
            <w:tcW w:w="1406" w:type="dxa"/>
            <w:shd w:val="clear" w:color="auto" w:fill="BDD7EE"/>
            <w:vAlign w:val="center"/>
            <w:hideMark/>
          </w:tcPr>
          <w:p w14:paraId="602B6902" w14:textId="588B47B6"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406" w:type="dxa"/>
            <w:shd w:val="clear" w:color="auto" w:fill="BDD7EE"/>
            <w:vAlign w:val="center"/>
          </w:tcPr>
          <w:p w14:paraId="4B62D3A6" w14:textId="46028B9F"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p>
        </w:tc>
        <w:tc>
          <w:tcPr>
            <w:tcW w:w="1260" w:type="dxa"/>
            <w:shd w:val="clear" w:color="auto" w:fill="BDD7EE"/>
            <w:vAlign w:val="center"/>
            <w:hideMark/>
          </w:tcPr>
          <w:p w14:paraId="7C68626A" w14:textId="608AE43D" w:rsidR="001213C2" w:rsidRPr="005916C0" w:rsidRDefault="001213C2" w:rsidP="001213C2">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1213C2" w:rsidRPr="005916C0" w14:paraId="6342EE3C" w14:textId="77777777" w:rsidTr="000172C6">
        <w:trPr>
          <w:cantSplit/>
          <w:trHeight w:val="70"/>
          <w:jc w:val="center"/>
        </w:trPr>
        <w:tc>
          <w:tcPr>
            <w:tcW w:w="842" w:type="dxa"/>
            <w:shd w:val="clear" w:color="auto" w:fill="C5E0B3"/>
            <w:vAlign w:val="center"/>
          </w:tcPr>
          <w:p w14:paraId="36228C3A" w14:textId="46B65D4A"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666A54A0" w14:textId="62F20364" w:rsidR="001213C2" w:rsidRPr="005916C0" w:rsidRDefault="00265CA4" w:rsidP="0021378B">
            <w:pPr>
              <w:spacing w:after="0"/>
              <w:jc w:val="center"/>
              <w:rPr>
                <w:rFonts w:eastAsia="Times New Roman" w:cs="Arial"/>
                <w:color w:val="000000"/>
                <w:sz w:val="18"/>
                <w:szCs w:val="18"/>
              </w:rPr>
            </w:pPr>
            <w:r w:rsidRPr="005916C0">
              <w:rPr>
                <w:rFonts w:eastAsia="Times New Roman" w:cs="Arial"/>
                <w:color w:val="000000"/>
                <w:sz w:val="18"/>
                <w:szCs w:val="18"/>
              </w:rPr>
              <w:t>51</w:t>
            </w:r>
          </w:p>
        </w:tc>
        <w:tc>
          <w:tcPr>
            <w:tcW w:w="1316" w:type="dxa"/>
            <w:shd w:val="clear" w:color="auto" w:fill="C5E0B3"/>
            <w:vAlign w:val="center"/>
          </w:tcPr>
          <w:p w14:paraId="183D69E0" w14:textId="251A33AB" w:rsidR="001213C2" w:rsidRPr="005916C0" w:rsidRDefault="001213C2" w:rsidP="0021378B">
            <w:pPr>
              <w:spacing w:after="0"/>
              <w:jc w:val="center"/>
              <w:rPr>
                <w:rFonts w:eastAsia="Times New Roman" w:cs="Arial"/>
                <w:color w:val="000000"/>
                <w:sz w:val="18"/>
                <w:szCs w:val="18"/>
              </w:rPr>
            </w:pPr>
            <w:r w:rsidRPr="005916C0">
              <w:rPr>
                <w:sz w:val="18"/>
                <w:szCs w:val="20"/>
              </w:rPr>
              <w:t xml:space="preserve">Banana River Lagoon – </w:t>
            </w:r>
            <w:r w:rsidR="005725F3" w:rsidRPr="005916C0">
              <w:rPr>
                <w:sz w:val="18"/>
                <w:szCs w:val="20"/>
              </w:rPr>
              <w:t xml:space="preserve">at least </w:t>
            </w:r>
            <w:r w:rsidRPr="005916C0">
              <w:rPr>
                <w:sz w:val="18"/>
                <w:szCs w:val="20"/>
              </w:rPr>
              <w:t>100 lots*</w:t>
            </w:r>
          </w:p>
        </w:tc>
        <w:tc>
          <w:tcPr>
            <w:tcW w:w="1350" w:type="dxa"/>
            <w:shd w:val="clear" w:color="auto" w:fill="C5E0B3"/>
            <w:vAlign w:val="center"/>
          </w:tcPr>
          <w:p w14:paraId="0713717F" w14:textId="7E902AE0"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900" w:type="dxa"/>
            <w:shd w:val="clear" w:color="auto" w:fill="C5E0B3"/>
            <w:vAlign w:val="center"/>
          </w:tcPr>
          <w:p w14:paraId="64ECCBE2" w14:textId="76C0654E" w:rsidR="001213C2" w:rsidRPr="005916C0" w:rsidRDefault="001213C2" w:rsidP="0021378B">
            <w:pPr>
              <w:spacing w:after="0"/>
              <w:jc w:val="center"/>
              <w:rPr>
                <w:rFonts w:eastAsia="Times New Roman" w:cs="Arial"/>
                <w:color w:val="000000"/>
                <w:sz w:val="18"/>
                <w:szCs w:val="18"/>
              </w:rPr>
            </w:pPr>
            <w:r w:rsidRPr="005916C0">
              <w:rPr>
                <w:sz w:val="18"/>
                <w:szCs w:val="20"/>
              </w:rPr>
              <w:t>Banana</w:t>
            </w:r>
          </w:p>
        </w:tc>
        <w:tc>
          <w:tcPr>
            <w:tcW w:w="1170" w:type="dxa"/>
            <w:shd w:val="clear" w:color="auto" w:fill="C5E0B3"/>
            <w:vAlign w:val="center"/>
          </w:tcPr>
          <w:p w14:paraId="6B56918A" w14:textId="07161010" w:rsidR="001213C2" w:rsidRPr="005916C0" w:rsidRDefault="001213C2" w:rsidP="0021378B">
            <w:pPr>
              <w:spacing w:after="0"/>
              <w:jc w:val="center"/>
              <w:rPr>
                <w:rFonts w:eastAsia="Times New Roman" w:cs="Arial"/>
                <w:color w:val="000000"/>
                <w:sz w:val="18"/>
                <w:szCs w:val="18"/>
              </w:rPr>
            </w:pPr>
            <w:r w:rsidRPr="005916C0">
              <w:rPr>
                <w:sz w:val="18"/>
                <w:szCs w:val="20"/>
              </w:rPr>
              <w:t>1,934</w:t>
            </w:r>
          </w:p>
        </w:tc>
        <w:tc>
          <w:tcPr>
            <w:tcW w:w="1170" w:type="dxa"/>
            <w:shd w:val="clear" w:color="auto" w:fill="C5E0B3"/>
            <w:vAlign w:val="center"/>
          </w:tcPr>
          <w:p w14:paraId="74720824" w14:textId="57F6814B" w:rsidR="001213C2" w:rsidRPr="005916C0" w:rsidRDefault="002177E0" w:rsidP="0021378B">
            <w:pPr>
              <w:spacing w:after="0"/>
              <w:jc w:val="center"/>
              <w:rPr>
                <w:rFonts w:eastAsia="Times New Roman" w:cs="Arial"/>
                <w:color w:val="000000"/>
                <w:sz w:val="18"/>
                <w:szCs w:val="18"/>
              </w:rPr>
            </w:pPr>
            <w:r w:rsidRPr="005916C0">
              <w:rPr>
                <w:sz w:val="18"/>
                <w:szCs w:val="20"/>
              </w:rPr>
              <w:t xml:space="preserve">Average of </w:t>
            </w:r>
            <w:r w:rsidR="001213C2" w:rsidRPr="005916C0">
              <w:rPr>
                <w:sz w:val="18"/>
                <w:szCs w:val="20"/>
              </w:rPr>
              <w:t>$93</w:t>
            </w:r>
            <w:r w:rsidR="00CC18DE" w:rsidRPr="005916C0">
              <w:rPr>
                <w:sz w:val="18"/>
                <w:szCs w:val="20"/>
              </w:rPr>
              <w:t>1</w:t>
            </w:r>
            <w:r w:rsidRPr="005916C0">
              <w:rPr>
                <w:sz w:val="18"/>
                <w:szCs w:val="20"/>
              </w:rPr>
              <w:t xml:space="preserve"> Maximum of $1,200</w:t>
            </w:r>
          </w:p>
        </w:tc>
        <w:tc>
          <w:tcPr>
            <w:tcW w:w="1406" w:type="dxa"/>
            <w:shd w:val="clear" w:color="auto" w:fill="C5E0B3"/>
            <w:vAlign w:val="center"/>
          </w:tcPr>
          <w:p w14:paraId="731A3F4F" w14:textId="438948ED"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shd w:val="clear" w:color="auto" w:fill="C5E0B3"/>
            <w:vAlign w:val="center"/>
          </w:tcPr>
          <w:p w14:paraId="23828878" w14:textId="68698CC4" w:rsidR="001213C2" w:rsidRPr="005916C0" w:rsidRDefault="001213C2" w:rsidP="0021378B">
            <w:pPr>
              <w:spacing w:after="0"/>
              <w:jc w:val="center"/>
              <w:rPr>
                <w:rFonts w:eastAsia="Times New Roman" w:cs="Arial"/>
                <w:sz w:val="18"/>
                <w:szCs w:val="18"/>
              </w:rPr>
            </w:pPr>
            <w:r w:rsidRPr="005916C0">
              <w:rPr>
                <w:rFonts w:eastAsia="Times New Roman" w:cs="Arial"/>
                <w:color w:val="000000"/>
                <w:sz w:val="18"/>
                <w:szCs w:val="18"/>
              </w:rPr>
              <w:t>Not applicable</w:t>
            </w:r>
          </w:p>
        </w:tc>
        <w:tc>
          <w:tcPr>
            <w:tcW w:w="1260" w:type="dxa"/>
            <w:shd w:val="clear" w:color="auto" w:fill="C5E0B3"/>
            <w:vAlign w:val="center"/>
          </w:tcPr>
          <w:p w14:paraId="50FBB45B" w14:textId="0B2702E6" w:rsidR="001213C2" w:rsidRPr="005916C0" w:rsidRDefault="001213C2" w:rsidP="0021378B">
            <w:pPr>
              <w:spacing w:after="0"/>
              <w:jc w:val="center"/>
              <w:rPr>
                <w:rFonts w:eastAsia="Times New Roman" w:cs="Arial"/>
                <w:sz w:val="18"/>
                <w:szCs w:val="18"/>
              </w:rPr>
            </w:pPr>
            <w:r w:rsidRPr="005916C0">
              <w:rPr>
                <w:sz w:val="18"/>
                <w:szCs w:val="20"/>
              </w:rPr>
              <w:t>$1,800,000</w:t>
            </w:r>
          </w:p>
        </w:tc>
      </w:tr>
      <w:tr w:rsidR="001213C2" w:rsidRPr="005916C0" w14:paraId="12E81D4B" w14:textId="77777777" w:rsidTr="000172C6">
        <w:trPr>
          <w:cantSplit/>
          <w:trHeight w:val="70"/>
          <w:jc w:val="center"/>
        </w:trPr>
        <w:tc>
          <w:tcPr>
            <w:tcW w:w="842" w:type="dxa"/>
            <w:shd w:val="clear" w:color="auto" w:fill="C5E0B3"/>
            <w:vAlign w:val="center"/>
          </w:tcPr>
          <w:p w14:paraId="3F88FDCB" w14:textId="313BD65B"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057D1A49" w14:textId="4DFB4644" w:rsidR="001213C2" w:rsidRPr="005916C0" w:rsidRDefault="00265CA4" w:rsidP="0021378B">
            <w:pPr>
              <w:spacing w:after="0"/>
              <w:jc w:val="center"/>
              <w:rPr>
                <w:rFonts w:eastAsia="Times New Roman" w:cs="Arial"/>
                <w:color w:val="000000"/>
                <w:sz w:val="18"/>
                <w:szCs w:val="18"/>
              </w:rPr>
            </w:pPr>
            <w:r w:rsidRPr="005916C0">
              <w:rPr>
                <w:rFonts w:eastAsia="Times New Roman" w:cs="Arial"/>
                <w:color w:val="000000"/>
                <w:sz w:val="18"/>
                <w:szCs w:val="18"/>
              </w:rPr>
              <w:t>52</w:t>
            </w:r>
          </w:p>
        </w:tc>
        <w:tc>
          <w:tcPr>
            <w:tcW w:w="1316" w:type="dxa"/>
            <w:shd w:val="clear" w:color="auto" w:fill="C5E0B3"/>
            <w:vAlign w:val="center"/>
          </w:tcPr>
          <w:p w14:paraId="2B660537" w14:textId="6F74A2DB" w:rsidR="001213C2" w:rsidRPr="005916C0" w:rsidRDefault="001213C2" w:rsidP="0021378B">
            <w:pPr>
              <w:spacing w:after="0"/>
              <w:jc w:val="center"/>
              <w:rPr>
                <w:rFonts w:eastAsia="Times New Roman" w:cs="Arial"/>
                <w:color w:val="000000"/>
                <w:sz w:val="18"/>
                <w:szCs w:val="18"/>
              </w:rPr>
            </w:pPr>
            <w:r w:rsidRPr="005916C0">
              <w:rPr>
                <w:sz w:val="18"/>
                <w:szCs w:val="20"/>
              </w:rPr>
              <w:t>North IRL – 586 lots*</w:t>
            </w:r>
          </w:p>
        </w:tc>
        <w:tc>
          <w:tcPr>
            <w:tcW w:w="1350" w:type="dxa"/>
            <w:shd w:val="clear" w:color="auto" w:fill="C5E0B3"/>
            <w:vAlign w:val="center"/>
          </w:tcPr>
          <w:p w14:paraId="03E2C648" w14:textId="2C8D0C57"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900" w:type="dxa"/>
            <w:shd w:val="clear" w:color="auto" w:fill="C5E0B3"/>
            <w:vAlign w:val="center"/>
          </w:tcPr>
          <w:p w14:paraId="22C1B42A" w14:textId="2307B90E" w:rsidR="001213C2" w:rsidRPr="005916C0" w:rsidRDefault="001213C2" w:rsidP="0021378B">
            <w:pPr>
              <w:spacing w:after="0"/>
              <w:jc w:val="center"/>
              <w:rPr>
                <w:rFonts w:eastAsia="Times New Roman" w:cs="Arial"/>
                <w:color w:val="000000"/>
                <w:sz w:val="18"/>
                <w:szCs w:val="18"/>
              </w:rPr>
            </w:pPr>
            <w:r w:rsidRPr="005916C0">
              <w:rPr>
                <w:sz w:val="18"/>
                <w:szCs w:val="20"/>
              </w:rPr>
              <w:t>North IRL</w:t>
            </w:r>
          </w:p>
        </w:tc>
        <w:tc>
          <w:tcPr>
            <w:tcW w:w="1170" w:type="dxa"/>
            <w:shd w:val="clear" w:color="auto" w:fill="C5E0B3"/>
            <w:vAlign w:val="center"/>
          </w:tcPr>
          <w:p w14:paraId="7C296A39" w14:textId="750B3FF6" w:rsidR="001213C2" w:rsidRPr="005916C0" w:rsidRDefault="001213C2" w:rsidP="0021378B">
            <w:pPr>
              <w:spacing w:after="0"/>
              <w:jc w:val="center"/>
              <w:rPr>
                <w:rFonts w:eastAsia="Times New Roman" w:cs="Arial"/>
                <w:color w:val="000000"/>
                <w:sz w:val="18"/>
                <w:szCs w:val="18"/>
              </w:rPr>
            </w:pPr>
            <w:r w:rsidRPr="005916C0">
              <w:rPr>
                <w:sz w:val="18"/>
                <w:szCs w:val="20"/>
              </w:rPr>
              <w:t>13,857</w:t>
            </w:r>
          </w:p>
        </w:tc>
        <w:tc>
          <w:tcPr>
            <w:tcW w:w="1170" w:type="dxa"/>
            <w:shd w:val="clear" w:color="auto" w:fill="C5E0B3"/>
            <w:vAlign w:val="center"/>
          </w:tcPr>
          <w:p w14:paraId="41E9ACD5" w14:textId="4D00DB27" w:rsidR="001213C2" w:rsidRPr="005916C0" w:rsidRDefault="002177E0" w:rsidP="0021378B">
            <w:pPr>
              <w:spacing w:after="0"/>
              <w:jc w:val="center"/>
              <w:rPr>
                <w:rFonts w:eastAsia="Times New Roman" w:cs="Arial"/>
                <w:color w:val="000000"/>
                <w:sz w:val="18"/>
                <w:szCs w:val="18"/>
              </w:rPr>
            </w:pPr>
            <w:r w:rsidRPr="005916C0">
              <w:rPr>
                <w:sz w:val="18"/>
                <w:szCs w:val="20"/>
              </w:rPr>
              <w:t xml:space="preserve">Average of </w:t>
            </w:r>
            <w:r w:rsidR="001213C2" w:rsidRPr="005916C0">
              <w:rPr>
                <w:sz w:val="18"/>
                <w:szCs w:val="20"/>
              </w:rPr>
              <w:t>$761</w:t>
            </w:r>
            <w:r w:rsidRPr="005916C0">
              <w:rPr>
                <w:sz w:val="18"/>
                <w:szCs w:val="20"/>
              </w:rPr>
              <w:t xml:space="preserve"> Maximum of $1,200</w:t>
            </w:r>
          </w:p>
        </w:tc>
        <w:tc>
          <w:tcPr>
            <w:tcW w:w="1406" w:type="dxa"/>
            <w:shd w:val="clear" w:color="auto" w:fill="C5E0B3"/>
            <w:vAlign w:val="center"/>
          </w:tcPr>
          <w:p w14:paraId="5BDD0B09" w14:textId="04BF857E"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shd w:val="clear" w:color="auto" w:fill="C5E0B3"/>
            <w:vAlign w:val="center"/>
          </w:tcPr>
          <w:p w14:paraId="405242D1" w14:textId="344A2561" w:rsidR="001213C2" w:rsidRPr="005916C0" w:rsidRDefault="001213C2" w:rsidP="0021378B">
            <w:pPr>
              <w:spacing w:after="0"/>
              <w:jc w:val="center"/>
              <w:rPr>
                <w:rFonts w:eastAsia="Times New Roman" w:cs="Arial"/>
                <w:sz w:val="18"/>
                <w:szCs w:val="18"/>
              </w:rPr>
            </w:pPr>
            <w:r w:rsidRPr="005916C0">
              <w:rPr>
                <w:rFonts w:eastAsia="Times New Roman" w:cs="Arial"/>
                <w:color w:val="000000"/>
                <w:sz w:val="18"/>
                <w:szCs w:val="18"/>
              </w:rPr>
              <w:t>Not applicable</w:t>
            </w:r>
          </w:p>
        </w:tc>
        <w:tc>
          <w:tcPr>
            <w:tcW w:w="1260" w:type="dxa"/>
            <w:shd w:val="clear" w:color="auto" w:fill="C5E0B3"/>
            <w:vAlign w:val="center"/>
          </w:tcPr>
          <w:p w14:paraId="49FD3BB3" w14:textId="72A6F5D0" w:rsidR="001213C2" w:rsidRPr="005916C0" w:rsidRDefault="001213C2" w:rsidP="0021378B">
            <w:pPr>
              <w:spacing w:after="0"/>
              <w:jc w:val="center"/>
              <w:rPr>
                <w:rFonts w:eastAsia="Times New Roman" w:cs="Arial"/>
                <w:sz w:val="18"/>
                <w:szCs w:val="18"/>
              </w:rPr>
            </w:pPr>
            <w:r w:rsidRPr="005916C0">
              <w:rPr>
                <w:sz w:val="18"/>
                <w:szCs w:val="20"/>
              </w:rPr>
              <w:t>$10,548,000</w:t>
            </w:r>
          </w:p>
        </w:tc>
      </w:tr>
      <w:tr w:rsidR="001213C2" w:rsidRPr="005916C0" w14:paraId="513D2671" w14:textId="77777777" w:rsidTr="000172C6">
        <w:trPr>
          <w:cantSplit/>
          <w:trHeight w:val="70"/>
          <w:jc w:val="center"/>
        </w:trPr>
        <w:tc>
          <w:tcPr>
            <w:tcW w:w="842" w:type="dxa"/>
            <w:shd w:val="clear" w:color="auto" w:fill="C5E0B3"/>
            <w:vAlign w:val="center"/>
          </w:tcPr>
          <w:p w14:paraId="5200E24A" w14:textId="497A8794"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7" w:type="dxa"/>
            <w:shd w:val="clear" w:color="auto" w:fill="C5E0B3"/>
            <w:vAlign w:val="center"/>
          </w:tcPr>
          <w:p w14:paraId="06F613B8" w14:textId="21323A63" w:rsidR="001213C2" w:rsidRPr="005916C0" w:rsidRDefault="00265CA4" w:rsidP="0021378B">
            <w:pPr>
              <w:spacing w:after="0"/>
              <w:jc w:val="center"/>
              <w:rPr>
                <w:rFonts w:eastAsia="Times New Roman" w:cs="Arial"/>
                <w:color w:val="000000"/>
                <w:sz w:val="18"/>
                <w:szCs w:val="18"/>
              </w:rPr>
            </w:pPr>
            <w:r w:rsidRPr="005916C0">
              <w:rPr>
                <w:rFonts w:eastAsia="Times New Roman" w:cs="Arial"/>
                <w:color w:val="000000"/>
                <w:sz w:val="18"/>
                <w:szCs w:val="18"/>
              </w:rPr>
              <w:t>53</w:t>
            </w:r>
          </w:p>
        </w:tc>
        <w:tc>
          <w:tcPr>
            <w:tcW w:w="1316" w:type="dxa"/>
            <w:shd w:val="clear" w:color="auto" w:fill="C5E0B3"/>
            <w:vAlign w:val="center"/>
          </w:tcPr>
          <w:p w14:paraId="295F1D5D" w14:textId="56BEE49D" w:rsidR="001213C2" w:rsidRPr="005916C0" w:rsidRDefault="001213C2" w:rsidP="0021378B">
            <w:pPr>
              <w:spacing w:after="0"/>
              <w:jc w:val="center"/>
              <w:rPr>
                <w:rFonts w:eastAsia="Times New Roman" w:cs="Arial"/>
                <w:color w:val="000000"/>
                <w:sz w:val="18"/>
                <w:szCs w:val="18"/>
              </w:rPr>
            </w:pPr>
            <w:r w:rsidRPr="005916C0">
              <w:rPr>
                <w:sz w:val="18"/>
                <w:szCs w:val="20"/>
              </w:rPr>
              <w:t>Central IRL – 939 lots*</w:t>
            </w:r>
          </w:p>
        </w:tc>
        <w:tc>
          <w:tcPr>
            <w:tcW w:w="1350" w:type="dxa"/>
            <w:shd w:val="clear" w:color="auto" w:fill="C5E0B3"/>
            <w:vAlign w:val="center"/>
          </w:tcPr>
          <w:p w14:paraId="40F63002" w14:textId="55BBB505"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900" w:type="dxa"/>
            <w:shd w:val="clear" w:color="auto" w:fill="C5E0B3"/>
            <w:vAlign w:val="center"/>
          </w:tcPr>
          <w:p w14:paraId="74887302" w14:textId="7A531E1B" w:rsidR="001213C2" w:rsidRPr="005916C0" w:rsidRDefault="001213C2" w:rsidP="0021378B">
            <w:pPr>
              <w:spacing w:after="0"/>
              <w:jc w:val="center"/>
              <w:rPr>
                <w:rFonts w:eastAsia="Times New Roman" w:cs="Arial"/>
                <w:color w:val="000000"/>
                <w:sz w:val="18"/>
                <w:szCs w:val="18"/>
              </w:rPr>
            </w:pPr>
            <w:r w:rsidRPr="005916C0">
              <w:rPr>
                <w:sz w:val="18"/>
                <w:szCs w:val="20"/>
              </w:rPr>
              <w:t>Central IRL</w:t>
            </w:r>
          </w:p>
        </w:tc>
        <w:tc>
          <w:tcPr>
            <w:tcW w:w="1170" w:type="dxa"/>
            <w:shd w:val="clear" w:color="auto" w:fill="C5E0B3"/>
            <w:vAlign w:val="center"/>
          </w:tcPr>
          <w:p w14:paraId="31B11B0C" w14:textId="18232A41" w:rsidR="001213C2" w:rsidRPr="005916C0" w:rsidRDefault="001213C2" w:rsidP="0021378B">
            <w:pPr>
              <w:spacing w:after="0"/>
              <w:jc w:val="center"/>
              <w:rPr>
                <w:rFonts w:eastAsia="Times New Roman" w:cs="Arial"/>
                <w:color w:val="000000"/>
                <w:sz w:val="18"/>
                <w:szCs w:val="18"/>
              </w:rPr>
            </w:pPr>
            <w:r w:rsidRPr="005916C0">
              <w:rPr>
                <w:sz w:val="18"/>
                <w:szCs w:val="20"/>
              </w:rPr>
              <w:t>22,190</w:t>
            </w:r>
          </w:p>
        </w:tc>
        <w:tc>
          <w:tcPr>
            <w:tcW w:w="1170" w:type="dxa"/>
            <w:shd w:val="clear" w:color="auto" w:fill="C5E0B3"/>
            <w:vAlign w:val="center"/>
          </w:tcPr>
          <w:p w14:paraId="35A68E90" w14:textId="16D631AB" w:rsidR="001213C2" w:rsidRPr="005916C0" w:rsidRDefault="002177E0" w:rsidP="0021378B">
            <w:pPr>
              <w:spacing w:after="0"/>
              <w:jc w:val="center"/>
              <w:rPr>
                <w:rFonts w:eastAsia="Times New Roman" w:cs="Arial"/>
                <w:color w:val="000000"/>
                <w:sz w:val="18"/>
                <w:szCs w:val="18"/>
              </w:rPr>
            </w:pPr>
            <w:r w:rsidRPr="005916C0">
              <w:rPr>
                <w:sz w:val="18"/>
                <w:szCs w:val="20"/>
              </w:rPr>
              <w:t xml:space="preserve">Average of </w:t>
            </w:r>
            <w:r w:rsidR="001213C2" w:rsidRPr="005916C0">
              <w:rPr>
                <w:sz w:val="18"/>
                <w:szCs w:val="20"/>
              </w:rPr>
              <w:t>$762</w:t>
            </w:r>
            <w:r w:rsidRPr="005916C0">
              <w:rPr>
                <w:sz w:val="18"/>
                <w:szCs w:val="20"/>
              </w:rPr>
              <w:t xml:space="preserve"> Maximum of $1,200</w:t>
            </w:r>
          </w:p>
        </w:tc>
        <w:tc>
          <w:tcPr>
            <w:tcW w:w="1406" w:type="dxa"/>
            <w:shd w:val="clear" w:color="auto" w:fill="C5E0B3"/>
            <w:vAlign w:val="center"/>
          </w:tcPr>
          <w:p w14:paraId="726776FE" w14:textId="4270DAA3" w:rsidR="001213C2" w:rsidRPr="005916C0" w:rsidRDefault="001213C2" w:rsidP="0021378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shd w:val="clear" w:color="auto" w:fill="C5E0B3"/>
            <w:vAlign w:val="center"/>
          </w:tcPr>
          <w:p w14:paraId="00E20DA6" w14:textId="1B88BC7A" w:rsidR="001213C2" w:rsidRPr="005916C0" w:rsidRDefault="001213C2" w:rsidP="0021378B">
            <w:pPr>
              <w:spacing w:after="0"/>
              <w:jc w:val="center"/>
              <w:rPr>
                <w:rFonts w:eastAsia="Times New Roman" w:cs="Arial"/>
                <w:sz w:val="18"/>
                <w:szCs w:val="18"/>
              </w:rPr>
            </w:pPr>
            <w:r w:rsidRPr="005916C0">
              <w:rPr>
                <w:rFonts w:eastAsia="Times New Roman" w:cs="Arial"/>
                <w:color w:val="000000"/>
                <w:sz w:val="18"/>
                <w:szCs w:val="18"/>
              </w:rPr>
              <w:t>Not applicable</w:t>
            </w:r>
          </w:p>
        </w:tc>
        <w:tc>
          <w:tcPr>
            <w:tcW w:w="1260" w:type="dxa"/>
            <w:shd w:val="clear" w:color="auto" w:fill="C5E0B3"/>
            <w:vAlign w:val="center"/>
          </w:tcPr>
          <w:p w14:paraId="064CF419" w14:textId="0A31189D" w:rsidR="001213C2" w:rsidRPr="005916C0" w:rsidRDefault="001213C2" w:rsidP="0021378B">
            <w:pPr>
              <w:spacing w:after="0"/>
              <w:jc w:val="center"/>
              <w:rPr>
                <w:rFonts w:eastAsia="Times New Roman" w:cs="Arial"/>
                <w:sz w:val="18"/>
                <w:szCs w:val="18"/>
              </w:rPr>
            </w:pPr>
            <w:r w:rsidRPr="005916C0">
              <w:rPr>
                <w:sz w:val="18"/>
                <w:szCs w:val="20"/>
              </w:rPr>
              <w:t>$16,902,000</w:t>
            </w:r>
          </w:p>
        </w:tc>
      </w:tr>
      <w:tr w:rsidR="001213C2" w:rsidRPr="005916C0" w14:paraId="55BF6588" w14:textId="77777777" w:rsidTr="000172C6">
        <w:trPr>
          <w:cantSplit/>
          <w:trHeight w:val="70"/>
          <w:jc w:val="center"/>
        </w:trPr>
        <w:tc>
          <w:tcPr>
            <w:tcW w:w="842" w:type="dxa"/>
            <w:shd w:val="clear" w:color="auto" w:fill="DEEAF6" w:themeFill="accent1" w:themeFillTint="33"/>
            <w:vAlign w:val="center"/>
          </w:tcPr>
          <w:p w14:paraId="63425F78" w14:textId="77777777" w:rsidR="001213C2" w:rsidRPr="005916C0" w:rsidRDefault="001213C2" w:rsidP="00096B4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897" w:type="dxa"/>
            <w:shd w:val="clear" w:color="auto" w:fill="DEEAF6" w:themeFill="accent1" w:themeFillTint="33"/>
            <w:vAlign w:val="center"/>
          </w:tcPr>
          <w:p w14:paraId="045569BF" w14:textId="77777777" w:rsidR="001213C2" w:rsidRPr="005916C0" w:rsidRDefault="001213C2" w:rsidP="00096B4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316" w:type="dxa"/>
            <w:shd w:val="clear" w:color="auto" w:fill="DEEAF6" w:themeFill="accent1" w:themeFillTint="33"/>
            <w:vAlign w:val="center"/>
          </w:tcPr>
          <w:p w14:paraId="5BC66E1F" w14:textId="77777777" w:rsidR="001213C2" w:rsidRPr="005916C0" w:rsidRDefault="001213C2" w:rsidP="00096B40">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350" w:type="dxa"/>
            <w:shd w:val="clear" w:color="auto" w:fill="DEEAF6" w:themeFill="accent1" w:themeFillTint="33"/>
            <w:vAlign w:val="center"/>
          </w:tcPr>
          <w:p w14:paraId="667B7BC4" w14:textId="77777777" w:rsidR="001213C2" w:rsidRPr="005916C0" w:rsidRDefault="001213C2" w:rsidP="00096B4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00" w:type="dxa"/>
            <w:shd w:val="clear" w:color="auto" w:fill="DEEAF6" w:themeFill="accent1" w:themeFillTint="33"/>
            <w:vAlign w:val="center"/>
          </w:tcPr>
          <w:p w14:paraId="2918808F" w14:textId="77777777" w:rsidR="001213C2" w:rsidRPr="005916C0" w:rsidRDefault="001213C2" w:rsidP="00096B40">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170" w:type="dxa"/>
            <w:shd w:val="clear" w:color="auto" w:fill="DEEAF6" w:themeFill="accent1" w:themeFillTint="33"/>
            <w:vAlign w:val="center"/>
          </w:tcPr>
          <w:p w14:paraId="2C08B728" w14:textId="08E1D124" w:rsidR="001213C2" w:rsidRPr="005916C0" w:rsidRDefault="00D42B6E" w:rsidP="00096B40">
            <w:pPr>
              <w:spacing w:after="0"/>
              <w:jc w:val="center"/>
              <w:rPr>
                <w:b/>
                <w:i/>
                <w:sz w:val="18"/>
                <w:szCs w:val="18"/>
              </w:rPr>
            </w:pPr>
            <w:r w:rsidRPr="005916C0">
              <w:rPr>
                <w:rFonts w:cs="Arial"/>
                <w:b/>
                <w:bCs/>
                <w:i/>
                <w:iCs/>
                <w:sz w:val="18"/>
                <w:szCs w:val="18"/>
              </w:rPr>
              <w:t>37,981</w:t>
            </w:r>
          </w:p>
        </w:tc>
        <w:tc>
          <w:tcPr>
            <w:tcW w:w="1170" w:type="dxa"/>
            <w:shd w:val="clear" w:color="auto" w:fill="DEEAF6" w:themeFill="accent1" w:themeFillTint="33"/>
            <w:vAlign w:val="center"/>
          </w:tcPr>
          <w:p w14:paraId="152FCAC8" w14:textId="1D2C76B8" w:rsidR="001213C2" w:rsidRPr="005916C0" w:rsidRDefault="001213C2" w:rsidP="00096B40">
            <w:pPr>
              <w:spacing w:after="0"/>
              <w:jc w:val="center"/>
              <w:rPr>
                <w:b/>
                <w:i/>
                <w:sz w:val="18"/>
                <w:szCs w:val="18"/>
              </w:rPr>
            </w:pPr>
            <w:r w:rsidRPr="005916C0">
              <w:rPr>
                <w:rFonts w:cs="Arial"/>
                <w:b/>
                <w:bCs/>
                <w:i/>
                <w:iCs/>
                <w:color w:val="000000"/>
                <w:sz w:val="18"/>
                <w:szCs w:val="18"/>
              </w:rPr>
              <w:t xml:space="preserve">$770 </w:t>
            </w:r>
            <w:r w:rsidR="003A7B4C" w:rsidRPr="005916C0">
              <w:rPr>
                <w:rFonts w:cs="Arial"/>
                <w:b/>
                <w:bCs/>
                <w:i/>
                <w:iCs/>
                <w:color w:val="000000"/>
                <w:sz w:val="18"/>
                <w:szCs w:val="18"/>
              </w:rPr>
              <w:t>(average)</w:t>
            </w:r>
          </w:p>
        </w:tc>
        <w:tc>
          <w:tcPr>
            <w:tcW w:w="1406" w:type="dxa"/>
            <w:shd w:val="clear" w:color="auto" w:fill="DEEAF6" w:themeFill="accent1" w:themeFillTint="33"/>
            <w:vAlign w:val="center"/>
          </w:tcPr>
          <w:p w14:paraId="65673EC3" w14:textId="0288BD33" w:rsidR="001213C2" w:rsidRPr="005916C0" w:rsidRDefault="001213C2" w:rsidP="00096B40">
            <w:pPr>
              <w:spacing w:after="0"/>
              <w:jc w:val="center"/>
              <w:rPr>
                <w:b/>
                <w:i/>
                <w:sz w:val="18"/>
                <w:szCs w:val="18"/>
              </w:rPr>
            </w:pPr>
            <w:r w:rsidRPr="005916C0">
              <w:rPr>
                <w:rFonts w:cs="Arial"/>
                <w:b/>
                <w:bCs/>
                <w:i/>
                <w:iCs/>
                <w:sz w:val="18"/>
                <w:szCs w:val="18"/>
              </w:rPr>
              <w:t>Not applicable</w:t>
            </w:r>
          </w:p>
        </w:tc>
        <w:tc>
          <w:tcPr>
            <w:tcW w:w="1406" w:type="dxa"/>
            <w:shd w:val="clear" w:color="auto" w:fill="DEEAF6" w:themeFill="accent1" w:themeFillTint="33"/>
            <w:vAlign w:val="center"/>
          </w:tcPr>
          <w:p w14:paraId="25A89EEE" w14:textId="6CB95A44" w:rsidR="001213C2" w:rsidRPr="005916C0" w:rsidRDefault="001213C2" w:rsidP="00096B40">
            <w:pPr>
              <w:spacing w:after="0"/>
              <w:jc w:val="center"/>
              <w:rPr>
                <w:rFonts w:eastAsia="Times New Roman" w:cs="Arial"/>
                <w:b/>
                <w:i/>
                <w:color w:val="000000"/>
                <w:sz w:val="18"/>
                <w:szCs w:val="18"/>
              </w:rPr>
            </w:pPr>
            <w:r w:rsidRPr="005916C0">
              <w:rPr>
                <w:rFonts w:cs="Arial"/>
                <w:b/>
                <w:bCs/>
                <w:i/>
                <w:iCs/>
                <w:sz w:val="18"/>
                <w:szCs w:val="18"/>
              </w:rPr>
              <w:t>Not applicable</w:t>
            </w:r>
          </w:p>
        </w:tc>
        <w:tc>
          <w:tcPr>
            <w:tcW w:w="1260" w:type="dxa"/>
            <w:shd w:val="clear" w:color="auto" w:fill="DEEAF6" w:themeFill="accent1" w:themeFillTint="33"/>
            <w:vAlign w:val="center"/>
          </w:tcPr>
          <w:p w14:paraId="44DFB8C0" w14:textId="14A6085F" w:rsidR="001213C2" w:rsidRPr="005916C0" w:rsidRDefault="001213C2" w:rsidP="00096B40">
            <w:pPr>
              <w:spacing w:after="0"/>
              <w:jc w:val="center"/>
              <w:rPr>
                <w:rFonts w:eastAsia="Times New Roman" w:cs="Arial"/>
                <w:b/>
                <w:i/>
                <w:color w:val="000000"/>
                <w:sz w:val="18"/>
                <w:szCs w:val="18"/>
              </w:rPr>
            </w:pPr>
            <w:r w:rsidRPr="005916C0">
              <w:rPr>
                <w:rFonts w:cs="Arial"/>
                <w:b/>
                <w:bCs/>
                <w:i/>
                <w:iCs/>
                <w:color w:val="000000"/>
                <w:sz w:val="18"/>
                <w:szCs w:val="18"/>
              </w:rPr>
              <w:t>$29,</w:t>
            </w:r>
            <w:r w:rsidR="00D42B6E" w:rsidRPr="005916C0">
              <w:rPr>
                <w:rFonts w:cs="Arial"/>
                <w:b/>
                <w:bCs/>
                <w:i/>
                <w:iCs/>
                <w:color w:val="000000"/>
                <w:sz w:val="18"/>
                <w:szCs w:val="18"/>
              </w:rPr>
              <w:t>250,000</w:t>
            </w:r>
          </w:p>
        </w:tc>
      </w:tr>
    </w:tbl>
    <w:p w14:paraId="0A390787" w14:textId="33963267" w:rsidR="006B7778" w:rsidRPr="005916C0" w:rsidRDefault="001213C2" w:rsidP="008B057C">
      <w:pPr>
        <w:rPr>
          <w:sz w:val="18"/>
        </w:rPr>
      </w:pPr>
      <w:r w:rsidRPr="005916C0">
        <w:rPr>
          <w:sz w:val="18"/>
        </w:rPr>
        <w:t>Note: The projects highlighted in green and marked with an asterisk were identified in the original plan. The projects highlighted in tan and marked with a plus sign were added to the plan as part of an annual update.</w:t>
      </w:r>
    </w:p>
    <w:p w14:paraId="2C108B9F" w14:textId="0737D73F" w:rsidR="007A23AA" w:rsidRPr="005916C0" w:rsidRDefault="00342674" w:rsidP="005D1C13">
      <w:pPr>
        <w:spacing w:after="0"/>
        <w:rPr>
          <w:b/>
          <w:sz w:val="20"/>
        </w:rPr>
      </w:pPr>
      <w:r w:rsidRPr="005916C0">
        <w:rPr>
          <w:noProof/>
        </w:rPr>
        <w:lastRenderedPageBreak/>
        <w:drawing>
          <wp:inline distT="0" distB="0" distL="0" distR="0" wp14:anchorId="7C32ACC4" wp14:editId="3D24A1FE">
            <wp:extent cx="5935980" cy="7231380"/>
            <wp:effectExtent l="0" t="0" r="7620" b="7620"/>
            <wp:docPr id="242" name="Picture 242" descr="Map showing the locations of the septic system upgrades within nor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hqprint">
                      <a:extLst>
                        <a:ext uri="{28A0092B-C50C-407E-A947-70E740481C1C}">
                          <a14:useLocalDpi xmlns:a14="http://schemas.microsoft.com/office/drawing/2010/main"/>
                        </a:ext>
                      </a:extLst>
                    </a:blip>
                    <a:srcRect/>
                    <a:stretch/>
                  </pic:blipFill>
                  <pic:spPr bwMode="auto">
                    <a:xfrm>
                      <a:off x="0" y="0"/>
                      <a:ext cx="5935980" cy="72313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00BD90AF" w14:textId="3BF290E4" w:rsidR="007A23AA" w:rsidRPr="005916C0" w:rsidRDefault="007A23AA" w:rsidP="009F7633">
      <w:pPr>
        <w:pStyle w:val="FigureCaption"/>
      </w:pPr>
      <w:bookmarkStart w:id="248" w:name="_Ref454995300"/>
      <w:bookmarkStart w:id="249" w:name="_Toc474348537"/>
      <w:bookmarkStart w:id="250" w:name="_Toc509217095"/>
      <w:bookmarkStart w:id="251" w:name="_Ref58913710"/>
      <w:bookmarkStart w:id="252" w:name="_Toc97039143"/>
      <w:bookmarkStart w:id="253" w:name="_Hlk529536726"/>
      <w:r w:rsidRPr="005916C0">
        <w:t xml:space="preserve">Figure </w:t>
      </w:r>
      <w:fldSimple w:instr=" STYLEREF 1 \s ">
        <w:r w:rsidR="004502BB">
          <w:rPr>
            <w:noProof/>
          </w:rPr>
          <w:t>4</w:t>
        </w:r>
      </w:fldSimple>
      <w:r w:rsidR="00463942" w:rsidRPr="005916C0">
        <w:noBreakHyphen/>
      </w:r>
      <w:fldSimple w:instr=" SEQ Figure \* ARABIC \s 1 ">
        <w:r w:rsidR="004502BB">
          <w:rPr>
            <w:noProof/>
          </w:rPr>
          <w:t>19</w:t>
        </w:r>
      </w:fldSimple>
      <w:bookmarkEnd w:id="248"/>
      <w:r w:rsidRPr="005916C0">
        <w:t xml:space="preserve">: Septic System Upgrades in </w:t>
      </w:r>
      <w:bookmarkEnd w:id="249"/>
      <w:bookmarkEnd w:id="250"/>
      <w:r w:rsidR="009F7633" w:rsidRPr="005916C0">
        <w:t>North Brevard County</w:t>
      </w:r>
      <w:bookmarkEnd w:id="251"/>
      <w:bookmarkEnd w:id="252"/>
    </w:p>
    <w:p w14:paraId="625A1691" w14:textId="5695ABCF" w:rsidR="003B03F0" w:rsidRPr="005916C0" w:rsidRDefault="00A5571B" w:rsidP="003B03F0">
      <w:hyperlink w:anchor="_Figure_4-19:_Septic" w:history="1">
        <w:r w:rsidR="009E3438" w:rsidRPr="005916C0">
          <w:rPr>
            <w:rStyle w:val="Hyperlink"/>
          </w:rPr>
          <w:fldChar w:fldCharType="begin"/>
        </w:r>
        <w:r w:rsidR="009E3438" w:rsidRPr="005916C0">
          <w:instrText xml:space="preserve"> REF _Ref454995300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19</w:t>
        </w:r>
        <w:r w:rsidR="009E3438" w:rsidRPr="005916C0">
          <w:rPr>
            <w:rStyle w:val="Hyperlink"/>
          </w:rPr>
          <w:fldChar w:fldCharType="end"/>
        </w:r>
        <w:r w:rsidR="003B03F0" w:rsidRPr="005916C0">
          <w:rPr>
            <w:rStyle w:val="Hyperlink"/>
          </w:rPr>
          <w:t xml:space="preserve"> Long Description</w:t>
        </w:r>
      </w:hyperlink>
    </w:p>
    <w:p w14:paraId="03643EC7" w14:textId="2DFF48CB" w:rsidR="007A23AA" w:rsidRPr="005916C0" w:rsidRDefault="00342674" w:rsidP="00B9783C">
      <w:pPr>
        <w:spacing w:after="0"/>
        <w:jc w:val="center"/>
        <w:rPr>
          <w:sz w:val="18"/>
        </w:rPr>
      </w:pPr>
      <w:r w:rsidRPr="005916C0">
        <w:rPr>
          <w:noProof/>
          <w:sz w:val="18"/>
        </w:rPr>
        <w:lastRenderedPageBreak/>
        <w:drawing>
          <wp:inline distT="0" distB="0" distL="0" distR="0" wp14:anchorId="76F44353" wp14:editId="1AF2DD9C">
            <wp:extent cx="5935980" cy="7208520"/>
            <wp:effectExtent l="0" t="0" r="7620" b="0"/>
            <wp:docPr id="243" name="Picture 243" descr="Map showing the locations of the septic system upgrades within central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hqprint">
                      <a:extLst>
                        <a:ext uri="{28A0092B-C50C-407E-A947-70E740481C1C}">
                          <a14:useLocalDpi xmlns:a14="http://schemas.microsoft.com/office/drawing/2010/main"/>
                        </a:ext>
                      </a:extLst>
                    </a:blip>
                    <a:srcRect/>
                    <a:stretch/>
                  </pic:blipFill>
                  <pic:spPr bwMode="auto">
                    <a:xfrm>
                      <a:off x="0" y="0"/>
                      <a:ext cx="5935980" cy="72085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36A1A410" w14:textId="58F1B261" w:rsidR="007A23AA" w:rsidRPr="005916C0" w:rsidRDefault="007A23AA" w:rsidP="005B6293">
      <w:pPr>
        <w:pStyle w:val="FigureCaption"/>
      </w:pPr>
      <w:bookmarkStart w:id="254" w:name="_Ref454995301"/>
      <w:bookmarkStart w:id="255" w:name="_Toc474348538"/>
      <w:bookmarkStart w:id="256" w:name="_Toc509217096"/>
      <w:bookmarkStart w:id="257" w:name="_Ref58913717"/>
      <w:bookmarkStart w:id="258" w:name="_Toc97039144"/>
      <w:r w:rsidRPr="005916C0">
        <w:t xml:space="preserve">Figure </w:t>
      </w:r>
      <w:fldSimple w:instr=" STYLEREF 1 \s ">
        <w:r w:rsidR="004502BB">
          <w:rPr>
            <w:noProof/>
          </w:rPr>
          <w:t>4</w:t>
        </w:r>
      </w:fldSimple>
      <w:r w:rsidR="00463942" w:rsidRPr="005916C0">
        <w:noBreakHyphen/>
      </w:r>
      <w:fldSimple w:instr=" SEQ Figure \* ARABIC \s 1 ">
        <w:r w:rsidR="004502BB">
          <w:rPr>
            <w:noProof/>
          </w:rPr>
          <w:t>20</w:t>
        </w:r>
      </w:fldSimple>
      <w:bookmarkEnd w:id="254"/>
      <w:r w:rsidRPr="005916C0">
        <w:t xml:space="preserve">: Septic System Upgrades in </w:t>
      </w:r>
      <w:bookmarkEnd w:id="255"/>
      <w:bookmarkEnd w:id="256"/>
      <w:r w:rsidR="009F7633" w:rsidRPr="005916C0">
        <w:t>Central Brevard County</w:t>
      </w:r>
      <w:bookmarkEnd w:id="257"/>
      <w:bookmarkEnd w:id="258"/>
    </w:p>
    <w:p w14:paraId="3185C43A" w14:textId="757A997A" w:rsidR="003B03F0" w:rsidRPr="005916C0" w:rsidRDefault="00A5571B" w:rsidP="003B03F0">
      <w:hyperlink w:anchor="_Figure_4-20:_Septic" w:history="1">
        <w:r w:rsidR="009E3438" w:rsidRPr="005916C0">
          <w:rPr>
            <w:rStyle w:val="Hyperlink"/>
          </w:rPr>
          <w:fldChar w:fldCharType="begin"/>
        </w:r>
        <w:r w:rsidR="009E3438" w:rsidRPr="005916C0">
          <w:instrText xml:space="preserve"> REF _Ref454995301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20</w:t>
        </w:r>
        <w:r w:rsidR="009E3438" w:rsidRPr="005916C0">
          <w:rPr>
            <w:rStyle w:val="Hyperlink"/>
          </w:rPr>
          <w:fldChar w:fldCharType="end"/>
        </w:r>
        <w:r w:rsidR="003B03F0" w:rsidRPr="005916C0">
          <w:rPr>
            <w:rStyle w:val="Hyperlink"/>
          </w:rPr>
          <w:t xml:space="preserve"> Long Description</w:t>
        </w:r>
      </w:hyperlink>
    </w:p>
    <w:p w14:paraId="721FD7B2" w14:textId="5F13FE17" w:rsidR="007A23AA" w:rsidRPr="005916C0" w:rsidRDefault="00342674" w:rsidP="00B9783C">
      <w:pPr>
        <w:spacing w:after="0"/>
        <w:jc w:val="center"/>
        <w:rPr>
          <w:sz w:val="18"/>
        </w:rPr>
      </w:pPr>
      <w:r w:rsidRPr="005916C0">
        <w:rPr>
          <w:noProof/>
          <w:sz w:val="18"/>
        </w:rPr>
        <w:lastRenderedPageBreak/>
        <w:drawing>
          <wp:inline distT="0" distB="0" distL="0" distR="0" wp14:anchorId="40033B54" wp14:editId="03C9E9C2">
            <wp:extent cx="5935980" cy="7223760"/>
            <wp:effectExtent l="0" t="0" r="7620" b="0"/>
            <wp:docPr id="244" name="Picture 244" descr="Map showing the locations of the septic system upgrades within sou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cstate="hqprint">
                      <a:extLst>
                        <a:ext uri="{28A0092B-C50C-407E-A947-70E740481C1C}">
                          <a14:useLocalDpi xmlns:a14="http://schemas.microsoft.com/office/drawing/2010/main"/>
                        </a:ext>
                      </a:extLst>
                    </a:blip>
                    <a:srcRect/>
                    <a:stretch/>
                  </pic:blipFill>
                  <pic:spPr bwMode="auto">
                    <a:xfrm>
                      <a:off x="0" y="0"/>
                      <a:ext cx="5935980" cy="72237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47C96664" w14:textId="6C563005" w:rsidR="001D1AB1" w:rsidRPr="005916C0" w:rsidRDefault="007A23AA" w:rsidP="00487F42">
      <w:pPr>
        <w:pStyle w:val="FigureCaption"/>
      </w:pPr>
      <w:bookmarkStart w:id="259" w:name="_Ref454995303"/>
      <w:bookmarkStart w:id="260" w:name="_Toc474348539"/>
      <w:bookmarkStart w:id="261" w:name="_Toc509217097"/>
      <w:bookmarkStart w:id="262" w:name="_Ref58913726"/>
      <w:bookmarkStart w:id="263" w:name="_Toc97039145"/>
      <w:r w:rsidRPr="005916C0">
        <w:t xml:space="preserve">Figure </w:t>
      </w:r>
      <w:fldSimple w:instr=" STYLEREF 1 \s ">
        <w:r w:rsidR="004502BB">
          <w:rPr>
            <w:noProof/>
          </w:rPr>
          <w:t>4</w:t>
        </w:r>
      </w:fldSimple>
      <w:r w:rsidR="00463942" w:rsidRPr="005916C0">
        <w:noBreakHyphen/>
      </w:r>
      <w:fldSimple w:instr=" SEQ Figure \* ARABIC \s 1 ">
        <w:r w:rsidR="004502BB">
          <w:rPr>
            <w:noProof/>
          </w:rPr>
          <w:t>21</w:t>
        </w:r>
      </w:fldSimple>
      <w:bookmarkEnd w:id="259"/>
      <w:r w:rsidRPr="005916C0">
        <w:t xml:space="preserve">: Septic System Upgrades in </w:t>
      </w:r>
      <w:bookmarkEnd w:id="260"/>
      <w:bookmarkEnd w:id="261"/>
      <w:r w:rsidR="009F7633" w:rsidRPr="005916C0">
        <w:t>South Brevard County</w:t>
      </w:r>
      <w:bookmarkEnd w:id="262"/>
      <w:bookmarkEnd w:id="263"/>
    </w:p>
    <w:p w14:paraId="54CD679E" w14:textId="5AB0D88D" w:rsidR="003B03F0" w:rsidRPr="005916C0" w:rsidRDefault="00A5571B" w:rsidP="003B03F0">
      <w:hyperlink w:anchor="_Figure_4-21:_Septic" w:history="1">
        <w:r w:rsidR="009E3438" w:rsidRPr="005916C0">
          <w:rPr>
            <w:rStyle w:val="Hyperlink"/>
          </w:rPr>
          <w:fldChar w:fldCharType="begin"/>
        </w:r>
        <w:r w:rsidR="009E3438" w:rsidRPr="005916C0">
          <w:instrText xml:space="preserve"> REF _Ref454995303 \h </w:instrText>
        </w:r>
        <w:r w:rsidR="00623425" w:rsidRP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21</w:t>
        </w:r>
        <w:r w:rsidR="009E3438" w:rsidRPr="005916C0">
          <w:rPr>
            <w:rStyle w:val="Hyperlink"/>
          </w:rPr>
          <w:fldChar w:fldCharType="end"/>
        </w:r>
        <w:r w:rsidR="003B03F0" w:rsidRPr="005916C0">
          <w:rPr>
            <w:rStyle w:val="Hyperlink"/>
          </w:rPr>
          <w:t xml:space="preserve"> Long Description</w:t>
        </w:r>
      </w:hyperlink>
    </w:p>
    <w:p w14:paraId="66E4C0CF" w14:textId="443B6DA3" w:rsidR="002C2196" w:rsidRPr="005916C0" w:rsidRDefault="002C2196" w:rsidP="0069729F">
      <w:pPr>
        <w:pStyle w:val="Heading3"/>
        <w:spacing w:before="240"/>
      </w:pPr>
      <w:bookmarkStart w:id="264" w:name="_Toc97038969"/>
      <w:bookmarkEnd w:id="253"/>
      <w:r w:rsidRPr="005916C0">
        <w:lastRenderedPageBreak/>
        <w:t>Stormwater Treatment</w:t>
      </w:r>
      <w:bookmarkEnd w:id="264"/>
    </w:p>
    <w:p w14:paraId="3480D212" w14:textId="05876643" w:rsidR="004463CE" w:rsidRPr="005916C0" w:rsidRDefault="004463CE" w:rsidP="004463CE">
      <w:pPr>
        <w:spacing w:after="0"/>
      </w:pPr>
      <w:r w:rsidRPr="005916C0">
        <w:rPr>
          <w:b/>
          <w:noProof/>
        </w:rPr>
        <mc:AlternateContent>
          <mc:Choice Requires="wps">
            <w:drawing>
              <wp:inline distT="0" distB="0" distL="0" distR="0" wp14:anchorId="366AD269" wp14:editId="3B16D738">
                <wp:extent cx="5591175" cy="746760"/>
                <wp:effectExtent l="133350" t="114300" r="161925" b="165100"/>
                <wp:docPr id="27" name="Text Box 2" descr="Stormwater runoff contributes 33.6% of the external TN loading and 43.4% of the external TP loading to the lagoon annu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746760"/>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CD2294D" w14:textId="77777777" w:rsidR="0067399A" w:rsidRPr="001D6F94" w:rsidRDefault="0067399A" w:rsidP="004463CE">
                            <w:pPr>
                              <w:spacing w:after="0"/>
                              <w:jc w:val="center"/>
                              <w:rPr>
                                <w:i/>
                                <w:color w:val="2E74B5" w:themeColor="accent1" w:themeShade="BF"/>
                              </w:rPr>
                            </w:pPr>
                            <w:r w:rsidRPr="001D6F94">
                              <w:rPr>
                                <w:i/>
                                <w:color w:val="2E74B5" w:themeColor="accent1" w:themeShade="BF"/>
                              </w:rPr>
                              <w:t xml:space="preserve">Stormwater runoff contributes 33.6% of the </w:t>
                            </w:r>
                            <w:r>
                              <w:rPr>
                                <w:i/>
                                <w:color w:val="2E74B5" w:themeColor="accent1" w:themeShade="BF"/>
                              </w:rPr>
                              <w:t xml:space="preserve">external </w:t>
                            </w:r>
                            <w:r w:rsidRPr="001D6F94">
                              <w:rPr>
                                <w:i/>
                                <w:color w:val="2E74B5" w:themeColor="accent1" w:themeShade="BF"/>
                              </w:rPr>
                              <w:t xml:space="preserve">TN loading and 43.4% of the </w:t>
                            </w:r>
                            <w:r>
                              <w:rPr>
                                <w:i/>
                                <w:color w:val="2E74B5" w:themeColor="accent1" w:themeShade="BF"/>
                              </w:rPr>
                              <w:t xml:space="preserve">external </w:t>
                            </w:r>
                            <w:r w:rsidRPr="001D6F94">
                              <w:rPr>
                                <w:i/>
                                <w:color w:val="2E74B5" w:themeColor="accent1" w:themeShade="BF"/>
                              </w:rPr>
                              <w:t>TP loading to the lagoon annually.</w:t>
                            </w:r>
                          </w:p>
                        </w:txbxContent>
                      </wps:txbx>
                      <wps:bodyPr rot="0" vert="horz" wrap="square" lIns="91440" tIns="45720" rIns="91440" bIns="45720" anchor="t" anchorCtr="0">
                        <a:sp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366AD269" id="_x0000_s1029" type="#_x0000_t202" alt="Stormwater runoff contributes 33.6% of the external TN loading and 43.4% of the external TP loading to the lagoon annually." style="width:440.25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" fillcolor="white [3201]" strokecolor="#5b9bd5 [3204]" strokeweight="1pt">
                <v:shadow on="t" color="black" offset="0,1pt"/>
                <v:textbox style="mso-fit-shape-to-text:t">
                  <w:txbxContent>
                    <w:p w14:paraId="5CD2294D" w14:textId="77777777" w:rsidR="0067399A" w:rsidRPr="001D6F94" w:rsidRDefault="0067399A" w:rsidP="004463CE">
                      <w:pPr>
                        <w:spacing w:after="0"/>
                        <w:jc w:val="center"/>
                        <w:rPr>
                          <w:i/>
                          <w:color w:val="2E74B5" w:themeColor="accent1" w:themeShade="BF"/>
                        </w:rPr>
                      </w:pPr>
                      <w:r w:rsidRPr="001D6F94">
                        <w:rPr>
                          <w:i/>
                          <w:color w:val="2E74B5" w:themeColor="accent1" w:themeShade="BF"/>
                        </w:rPr>
                        <w:t xml:space="preserve">Stormwater runoff contributes 33.6% of the </w:t>
                      </w:r>
                      <w:r>
                        <w:rPr>
                          <w:i/>
                          <w:color w:val="2E74B5" w:themeColor="accent1" w:themeShade="BF"/>
                        </w:rPr>
                        <w:t xml:space="preserve">external </w:t>
                      </w:r>
                      <w:r w:rsidRPr="001D6F94">
                        <w:rPr>
                          <w:i/>
                          <w:color w:val="2E74B5" w:themeColor="accent1" w:themeShade="BF"/>
                        </w:rPr>
                        <w:t xml:space="preserve">TN loading and 43.4% of the </w:t>
                      </w:r>
                      <w:r>
                        <w:rPr>
                          <w:i/>
                          <w:color w:val="2E74B5" w:themeColor="accent1" w:themeShade="BF"/>
                        </w:rPr>
                        <w:t xml:space="preserve">external </w:t>
                      </w:r>
                      <w:r w:rsidRPr="001D6F94">
                        <w:rPr>
                          <w:i/>
                          <w:color w:val="2E74B5" w:themeColor="accent1" w:themeShade="BF"/>
                        </w:rPr>
                        <w:t>TP loading to the lagoon annually.</w:t>
                      </w:r>
                    </w:p>
                  </w:txbxContent>
                </v:textbox>
                <w10:anchorlock/>
              </v:shape>
            </w:pict>
          </mc:Fallback>
        </mc:AlternateContent>
      </w:r>
    </w:p>
    <w:p w14:paraId="70C5B8F6" w14:textId="38E8A905" w:rsidR="002C2196" w:rsidRPr="005916C0" w:rsidRDefault="002C2196" w:rsidP="008B057C">
      <w:r w:rsidRPr="005916C0">
        <w:t xml:space="preserve">Stormwater runoff from urban areas carries pollutants that affect surface waters and groundwater. These pollutants include nutrients, pesticides, oil and grease, debris and litter, and sediments. In Brevard County, there are more than 1,500 stormwater outfalls to the </w:t>
      </w:r>
      <w:r w:rsidR="00B06D19" w:rsidRPr="005916C0">
        <w:t>Indian River Lagoon (</w:t>
      </w:r>
      <w:r w:rsidRPr="005916C0">
        <w:t>IRL</w:t>
      </w:r>
      <w:r w:rsidR="00B06D19" w:rsidRPr="005916C0">
        <w:t>)</w:t>
      </w:r>
      <w:r w:rsidR="008C53AC" w:rsidRPr="005916C0">
        <w:t>.</w:t>
      </w:r>
    </w:p>
    <w:p w14:paraId="6C55A78E" w14:textId="462191BD" w:rsidR="002C2196" w:rsidRPr="005916C0" w:rsidRDefault="002C2196" w:rsidP="008B057C">
      <w:r w:rsidRPr="005916C0">
        <w:t xml:space="preserve">There are a variety of </w:t>
      </w:r>
      <w:r w:rsidR="003B5156" w:rsidRPr="005916C0">
        <w:t>best management practice</w:t>
      </w:r>
      <w:r w:rsidRPr="005916C0">
        <w:t xml:space="preserve">s that can be used to capture and treat stormwater to remove or reduce these pollutants before the stormwater runoff reaches a waterbody or infiltrates to the groundwater. Potential stormwater </w:t>
      </w:r>
      <w:r w:rsidR="003B5156" w:rsidRPr="005916C0">
        <w:t>best management practice</w:t>
      </w:r>
      <w:r w:rsidRPr="005916C0">
        <w:t>s that could help restore the IRL system include:</w:t>
      </w:r>
    </w:p>
    <w:p w14:paraId="2D09EBE5" w14:textId="7D948000" w:rsidR="002C2196" w:rsidRPr="005916C0" w:rsidRDefault="002C2196" w:rsidP="008B057C">
      <w:pPr>
        <w:pStyle w:val="ListParagraph"/>
        <w:numPr>
          <w:ilvl w:val="0"/>
          <w:numId w:val="21"/>
        </w:numPr>
      </w:pPr>
      <w:r w:rsidRPr="005916C0">
        <w:t xml:space="preserve">Traditional </w:t>
      </w:r>
      <w:r w:rsidR="003B5156" w:rsidRPr="005916C0">
        <w:t>best management practice</w:t>
      </w:r>
      <w:r w:rsidRPr="005916C0">
        <w:t xml:space="preserve">s – These are the typical practices used to treat stormwater runoff and include wet detention ponds, retention, swales, dry detention, baffle boxes, stormwater reuse, alum injection, street sweeping, catch basin inserts/inlet filters, floating islands/managed aquatic plant systems. Descriptions of these traditional </w:t>
      </w:r>
      <w:r w:rsidR="003B5156" w:rsidRPr="005916C0">
        <w:t>best management practice</w:t>
      </w:r>
      <w:r w:rsidRPr="005916C0">
        <w:t xml:space="preserve">s and expected </w:t>
      </w:r>
      <w:r w:rsidR="00503834" w:rsidRPr="005916C0">
        <w:t>total nitrogen (</w:t>
      </w:r>
      <w:r w:rsidRPr="005916C0">
        <w:t>TN</w:t>
      </w:r>
      <w:r w:rsidR="00503834" w:rsidRPr="005916C0">
        <w:t>)</w:t>
      </w:r>
      <w:r w:rsidRPr="005916C0">
        <w:t xml:space="preserve"> and </w:t>
      </w:r>
      <w:r w:rsidR="00503834" w:rsidRPr="005916C0">
        <w:t>total phosphorus (</w:t>
      </w:r>
      <w:r w:rsidRPr="005916C0">
        <w:t>TP</w:t>
      </w:r>
      <w:r w:rsidR="00503834" w:rsidRPr="005916C0">
        <w:t>)</w:t>
      </w:r>
      <w:r w:rsidRPr="005916C0">
        <w:t xml:space="preserve"> efficiencies are shown in </w:t>
      </w:r>
      <w:r w:rsidRPr="005916C0">
        <w:rPr>
          <w:b/>
        </w:rPr>
        <w:fldChar w:fldCharType="begin"/>
      </w:r>
      <w:r w:rsidRPr="005916C0">
        <w:rPr>
          <w:b/>
        </w:rPr>
        <w:instrText xml:space="preserve"> REF _Ref452717134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22</w:t>
      </w:r>
      <w:r w:rsidRPr="005916C0">
        <w:rPr>
          <w:b/>
        </w:rPr>
        <w:fldChar w:fldCharType="end"/>
      </w:r>
      <w:r w:rsidRPr="005916C0">
        <w:t>.</w:t>
      </w:r>
    </w:p>
    <w:p w14:paraId="70AB8D06" w14:textId="09DDC9D0" w:rsidR="002C2196" w:rsidRPr="005916C0" w:rsidRDefault="002C2196" w:rsidP="008B057C">
      <w:pPr>
        <w:pStyle w:val="ListParagraph"/>
        <w:numPr>
          <w:ilvl w:val="0"/>
          <w:numId w:val="21"/>
        </w:numPr>
      </w:pPr>
      <w:r w:rsidRPr="005916C0">
        <w:t xml:space="preserve">Low impact development/green infrastructure – These </w:t>
      </w:r>
      <w:r w:rsidR="003B5156" w:rsidRPr="005916C0">
        <w:t>practice</w:t>
      </w:r>
      <w:r w:rsidRPr="005916C0">
        <w:t xml:space="preserve">s use natural stormwater management techniques to minimize runoff and help prevent pollutants from getting into stormwater runoff. These </w:t>
      </w:r>
      <w:r w:rsidR="003B5156" w:rsidRPr="005916C0">
        <w:t>best management practice</w:t>
      </w:r>
      <w:r w:rsidRPr="005916C0">
        <w:t xml:space="preserve">s address the pollutants at the source so implementing them can help decrease the size of traditional retention and detention basins and can be less costly than traditional </w:t>
      </w:r>
      <w:r w:rsidR="003B5156" w:rsidRPr="005916C0">
        <w:t>best management practice</w:t>
      </w:r>
      <w:r w:rsidRPr="005916C0">
        <w:t>s (</w:t>
      </w:r>
      <w:r w:rsidR="00D4610F" w:rsidRPr="005916C0">
        <w:t xml:space="preserve">University of Florida </w:t>
      </w:r>
      <w:r w:rsidR="00A72ECD" w:rsidRPr="005916C0">
        <w:t>Institute of Food and Agricultural Sciences</w:t>
      </w:r>
      <w:r w:rsidR="00D4610F" w:rsidRPr="005916C0">
        <w:t>,</w:t>
      </w:r>
      <w:r w:rsidRPr="005916C0">
        <w:t xml:space="preserve"> 2016). Descriptions of </w:t>
      </w:r>
      <w:r w:rsidR="00980F83" w:rsidRPr="005916C0">
        <w:t xml:space="preserve">low impact development </w:t>
      </w:r>
      <w:r w:rsidRPr="005916C0">
        <w:t xml:space="preserve">and </w:t>
      </w:r>
      <w:r w:rsidR="00980F83" w:rsidRPr="005916C0">
        <w:t>green infrastructure</w:t>
      </w:r>
      <w:r w:rsidRPr="005916C0">
        <w:t xml:space="preserve"> </w:t>
      </w:r>
      <w:r w:rsidR="003B5156" w:rsidRPr="005916C0">
        <w:t>best management practice</w:t>
      </w:r>
      <w:r w:rsidRPr="005916C0">
        <w:t xml:space="preserve">s and estimated efficiencies are shown in </w:t>
      </w:r>
      <w:r w:rsidRPr="005916C0">
        <w:rPr>
          <w:b/>
        </w:rPr>
        <w:fldChar w:fldCharType="begin"/>
      </w:r>
      <w:r w:rsidRPr="005916C0">
        <w:rPr>
          <w:b/>
        </w:rPr>
        <w:instrText xml:space="preserve"> REF _Ref452719574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23</w:t>
      </w:r>
      <w:r w:rsidRPr="005916C0">
        <w:rPr>
          <w:b/>
        </w:rPr>
        <w:fldChar w:fldCharType="end"/>
      </w:r>
      <w:r w:rsidRPr="005916C0">
        <w:t>.</w:t>
      </w:r>
    </w:p>
    <w:p w14:paraId="004E2169" w14:textId="3F106EB6" w:rsidR="002C2196" w:rsidRPr="005916C0" w:rsidRDefault="002C2196" w:rsidP="008B057C">
      <w:pPr>
        <w:pStyle w:val="ListParagraph"/>
        <w:numPr>
          <w:ilvl w:val="0"/>
          <w:numId w:val="21"/>
        </w:numPr>
      </w:pPr>
      <w:r w:rsidRPr="005916C0">
        <w:t xml:space="preserve">Denitrification </w:t>
      </w:r>
      <w:r w:rsidR="003B5156" w:rsidRPr="005916C0">
        <w:t>best management practice</w:t>
      </w:r>
      <w:r w:rsidRPr="005916C0">
        <w:t xml:space="preserve">s – These </w:t>
      </w:r>
      <w:r w:rsidR="003B5156" w:rsidRPr="005916C0">
        <w:t>practice</w:t>
      </w:r>
      <w:r w:rsidRPr="005916C0">
        <w:t xml:space="preserve">s use a soil media, known as </w:t>
      </w:r>
      <w:r w:rsidR="003B5156" w:rsidRPr="005916C0">
        <w:t>biosorption activated media</w:t>
      </w:r>
      <w:r w:rsidRPr="005916C0">
        <w:t xml:space="preserve"> to increase the amount of denitrification that occurs, which increases the amount of TN and TP removed. </w:t>
      </w:r>
      <w:r w:rsidR="003B5156" w:rsidRPr="005916C0">
        <w:t>Biosorption activated media</w:t>
      </w:r>
      <w:r w:rsidRPr="005916C0">
        <w:t xml:space="preserve"> includes mixes of soil, sawdust, zeolites, tire crumb, vegetation, sulfur, and spodosols. Additional details about denitrification </w:t>
      </w:r>
      <w:r w:rsidR="003B5156" w:rsidRPr="005916C0">
        <w:t>best management practice</w:t>
      </w:r>
      <w:r w:rsidRPr="005916C0">
        <w:t>s are included below.</w:t>
      </w:r>
    </w:p>
    <w:p w14:paraId="506460EE" w14:textId="57660441" w:rsidR="002C2196" w:rsidRPr="005916C0" w:rsidRDefault="003B5156" w:rsidP="008B057C">
      <w:pPr>
        <w:pStyle w:val="ListParagraph"/>
        <w:numPr>
          <w:ilvl w:val="0"/>
          <w:numId w:val="21"/>
        </w:numPr>
      </w:pPr>
      <w:r w:rsidRPr="005916C0">
        <w:t>Best management practice</w:t>
      </w:r>
      <w:r w:rsidR="002C2196" w:rsidRPr="005916C0">
        <w:t xml:space="preserve">s to reduce baseflow intrusion – These </w:t>
      </w:r>
      <w:r w:rsidR="00D4610F" w:rsidRPr="005916C0">
        <w:t xml:space="preserve">practices </w:t>
      </w:r>
      <w:r w:rsidR="002C2196" w:rsidRPr="005916C0">
        <w:t xml:space="preserve">are modifications to existing </w:t>
      </w:r>
      <w:r w:rsidRPr="005916C0">
        <w:t>best management practice</w:t>
      </w:r>
      <w:r w:rsidR="002C2196" w:rsidRPr="005916C0">
        <w:t xml:space="preserve">s help reduce intrusion of captured groundwater baseflow into stormwater drainage systems. These </w:t>
      </w:r>
      <w:r w:rsidRPr="005916C0">
        <w:t>best management practice</w:t>
      </w:r>
      <w:r w:rsidR="002C2196" w:rsidRPr="005916C0">
        <w:t xml:space="preserve">s include backfilling canals so that they do not cut through the baseflow, modifying canal cross-sections to maintain the same storage capacity while limiting the depth, installing weirs to control the water levels in the </w:t>
      </w:r>
      <w:r w:rsidRPr="005916C0">
        <w:t>best management practice</w:t>
      </w:r>
      <w:r w:rsidR="002C2196" w:rsidRPr="005916C0">
        <w:t>, or adding a cutoff wall to prevent movement into the baseflow.</w:t>
      </w:r>
    </w:p>
    <w:p w14:paraId="0B97C029" w14:textId="4C9E1789" w:rsidR="002C2196" w:rsidRPr="005916C0" w:rsidRDefault="002C2196" w:rsidP="002C2196">
      <w:pPr>
        <w:pStyle w:val="ListParagraph"/>
        <w:numPr>
          <w:ilvl w:val="0"/>
          <w:numId w:val="21"/>
        </w:numPr>
        <w:sectPr w:rsidR="002C2196" w:rsidRPr="005916C0" w:rsidSect="001D1AB1">
          <w:footerReference w:type="default" r:id="rId63"/>
          <w:pgSz w:w="12240" w:h="15840"/>
          <w:pgMar w:top="1440" w:right="1440" w:bottom="1440" w:left="1440" w:header="720" w:footer="720" w:gutter="0"/>
          <w:cols w:space="720"/>
          <w:docGrid w:linePitch="360"/>
        </w:sectPr>
      </w:pPr>
      <w:r w:rsidRPr="005916C0">
        <w:t xml:space="preserve">Re-diversion to the St. Johns River – There are portions of the current IRL Basin that historically flowed towards the St. Johns River. By re-diverting these flows back to the St. Johns River, the excess stormwater runoff, as well as the additional freshwater inputs, to the IRL would be removed. The re-diversion projects would include a treatment component so that the runoff is treated before being discharged to the St. Johns River. </w:t>
      </w:r>
      <w:r w:rsidR="00F12925" w:rsidRPr="005916C0">
        <w:t>The St. Johns River Water Management District</w:t>
      </w:r>
      <w:r w:rsidRPr="005916C0">
        <w:t xml:space="preserve"> has taken the lead on large-scale projects while the County has re-diverted more than 400 acres in the Crane Creek basin and partnered with </w:t>
      </w:r>
      <w:r w:rsidR="00F12925" w:rsidRPr="005916C0">
        <w:t>the St. Johns River Water Management District</w:t>
      </w:r>
      <w:r w:rsidRPr="005916C0">
        <w:t xml:space="preserve"> to increase re-diversion from the Melbourne-Tillman Water Control District canal system.</w:t>
      </w:r>
    </w:p>
    <w:p w14:paraId="57B39A3E" w14:textId="1F4399F9" w:rsidR="002C2196" w:rsidRPr="005916C0" w:rsidRDefault="002C2196" w:rsidP="00E024DA">
      <w:pPr>
        <w:pStyle w:val="TableCaption"/>
      </w:pPr>
      <w:bookmarkStart w:id="265" w:name="_Ref452717134"/>
      <w:bookmarkStart w:id="266" w:name="_Toc508375124"/>
      <w:bookmarkStart w:id="267" w:name="_Toc97039074"/>
      <w:r w:rsidRPr="005916C0">
        <w:lastRenderedPageBreak/>
        <w:t xml:space="preserve">Table </w:t>
      </w:r>
      <w:fldSimple w:instr=" STYLEREF 1 \s ">
        <w:r w:rsidR="004502BB">
          <w:rPr>
            <w:noProof/>
          </w:rPr>
          <w:t>4</w:t>
        </w:r>
      </w:fldSimple>
      <w:r w:rsidR="001D1AB1" w:rsidRPr="005916C0">
        <w:noBreakHyphen/>
      </w:r>
      <w:fldSimple w:instr=" SEQ Table \* ARABIC \s 1 ">
        <w:r w:rsidR="004502BB">
          <w:rPr>
            <w:noProof/>
          </w:rPr>
          <w:t>22</w:t>
        </w:r>
      </w:fldSimple>
      <w:bookmarkEnd w:id="265"/>
      <w:r w:rsidRPr="005916C0">
        <w:t>: Traditional Stormwater B</w:t>
      </w:r>
      <w:r w:rsidR="003B5156" w:rsidRPr="005916C0">
        <w:t xml:space="preserve">est </w:t>
      </w:r>
      <w:r w:rsidRPr="005916C0">
        <w:t>M</w:t>
      </w:r>
      <w:r w:rsidR="003B5156" w:rsidRPr="005916C0">
        <w:t xml:space="preserve">anagement </w:t>
      </w:r>
      <w:r w:rsidRPr="005916C0">
        <w:t>P</w:t>
      </w:r>
      <w:r w:rsidR="003B5156" w:rsidRPr="005916C0">
        <w:t>ractice</w:t>
      </w:r>
      <w:r w:rsidRPr="005916C0">
        <w:t>s with TN and TP Removal Efficiencies</w:t>
      </w:r>
      <w:bookmarkEnd w:id="266"/>
      <w:bookmarkEnd w:id="267"/>
    </w:p>
    <w:tbl>
      <w:tblPr>
        <w:tblStyle w:val="TableGrid"/>
        <w:tblW w:w="14235" w:type="dxa"/>
        <w:jc w:val="center"/>
        <w:tblLayout w:type="fixed"/>
        <w:tblLook w:val="0420" w:firstRow="1" w:lastRow="0" w:firstColumn="0" w:lastColumn="0" w:noHBand="0" w:noVBand="1"/>
        <w:tblCaption w:val="Traditional Stormwater Best Management Practices with TN and TP Removal Efficiencies"/>
      </w:tblPr>
      <w:tblGrid>
        <w:gridCol w:w="1530"/>
        <w:gridCol w:w="6977"/>
        <w:gridCol w:w="2016"/>
        <w:gridCol w:w="2069"/>
        <w:gridCol w:w="1643"/>
      </w:tblGrid>
      <w:tr w:rsidR="002C2196" w:rsidRPr="005916C0" w14:paraId="0A8BDD63" w14:textId="77777777" w:rsidTr="0007629E">
        <w:trPr>
          <w:cantSplit/>
          <w:tblHeader/>
          <w:jc w:val="center"/>
        </w:trPr>
        <w:tc>
          <w:tcPr>
            <w:tcW w:w="1530" w:type="dxa"/>
            <w:shd w:val="clear" w:color="auto" w:fill="BDD7EE"/>
            <w:vAlign w:val="center"/>
          </w:tcPr>
          <w:p w14:paraId="203122F4" w14:textId="77777777" w:rsidR="002C2196" w:rsidRPr="005916C0" w:rsidRDefault="002C2196" w:rsidP="009B34CF">
            <w:pPr>
              <w:spacing w:after="0"/>
              <w:jc w:val="center"/>
              <w:rPr>
                <w:rFonts w:cs="Arial"/>
                <w:b/>
                <w:sz w:val="20"/>
                <w:szCs w:val="20"/>
              </w:rPr>
            </w:pPr>
            <w:r w:rsidRPr="005916C0">
              <w:rPr>
                <w:rFonts w:cs="Arial"/>
                <w:b/>
                <w:sz w:val="20"/>
                <w:szCs w:val="20"/>
              </w:rPr>
              <w:t>B</w:t>
            </w:r>
            <w:r w:rsidR="003B5156" w:rsidRPr="005916C0">
              <w:rPr>
                <w:rFonts w:cs="Arial"/>
                <w:b/>
                <w:sz w:val="20"/>
                <w:szCs w:val="20"/>
              </w:rPr>
              <w:t xml:space="preserve">est </w:t>
            </w:r>
            <w:r w:rsidRPr="005916C0">
              <w:rPr>
                <w:rFonts w:cs="Arial"/>
                <w:b/>
                <w:sz w:val="20"/>
                <w:szCs w:val="20"/>
              </w:rPr>
              <w:t>M</w:t>
            </w:r>
            <w:r w:rsidR="003B5156" w:rsidRPr="005916C0">
              <w:rPr>
                <w:rFonts w:cs="Arial"/>
                <w:b/>
                <w:sz w:val="20"/>
                <w:szCs w:val="20"/>
              </w:rPr>
              <w:t xml:space="preserve">anagement </w:t>
            </w:r>
            <w:r w:rsidRPr="005916C0">
              <w:rPr>
                <w:rFonts w:cs="Arial"/>
                <w:b/>
                <w:sz w:val="20"/>
                <w:szCs w:val="20"/>
              </w:rPr>
              <w:t>P</w:t>
            </w:r>
            <w:r w:rsidR="003B5156" w:rsidRPr="005916C0">
              <w:rPr>
                <w:rFonts w:cs="Arial"/>
                <w:b/>
                <w:sz w:val="20"/>
                <w:szCs w:val="20"/>
              </w:rPr>
              <w:t>ractice</w:t>
            </w:r>
          </w:p>
        </w:tc>
        <w:tc>
          <w:tcPr>
            <w:tcW w:w="6977" w:type="dxa"/>
            <w:shd w:val="clear" w:color="auto" w:fill="BDD7EE"/>
            <w:vAlign w:val="center"/>
          </w:tcPr>
          <w:p w14:paraId="1816A9BC" w14:textId="77777777" w:rsidR="002C2196" w:rsidRPr="005916C0" w:rsidRDefault="002C2196" w:rsidP="009B34CF">
            <w:pPr>
              <w:spacing w:after="0"/>
              <w:jc w:val="center"/>
              <w:rPr>
                <w:rFonts w:cs="Arial"/>
                <w:b/>
                <w:sz w:val="20"/>
                <w:szCs w:val="20"/>
              </w:rPr>
            </w:pPr>
            <w:r w:rsidRPr="005916C0">
              <w:rPr>
                <w:rFonts w:cs="Arial"/>
                <w:b/>
                <w:sz w:val="20"/>
                <w:szCs w:val="20"/>
              </w:rPr>
              <w:t>Definition</w:t>
            </w:r>
          </w:p>
        </w:tc>
        <w:tc>
          <w:tcPr>
            <w:tcW w:w="2016" w:type="dxa"/>
            <w:shd w:val="clear" w:color="auto" w:fill="BDD7EE"/>
            <w:vAlign w:val="center"/>
          </w:tcPr>
          <w:p w14:paraId="387A4287" w14:textId="70EB6118" w:rsidR="002C2196" w:rsidRPr="005916C0" w:rsidRDefault="002C2196" w:rsidP="009B34CF">
            <w:pPr>
              <w:spacing w:after="0"/>
              <w:jc w:val="center"/>
              <w:rPr>
                <w:rFonts w:cs="Arial"/>
                <w:b/>
                <w:sz w:val="20"/>
                <w:szCs w:val="20"/>
              </w:rPr>
            </w:pPr>
            <w:r w:rsidRPr="005916C0">
              <w:rPr>
                <w:rFonts w:cs="Arial"/>
                <w:b/>
                <w:sz w:val="20"/>
                <w:szCs w:val="20"/>
              </w:rPr>
              <w:t>T</w:t>
            </w:r>
            <w:r w:rsidR="000172C6" w:rsidRPr="005916C0">
              <w:rPr>
                <w:rFonts w:cs="Arial"/>
                <w:b/>
                <w:sz w:val="20"/>
                <w:szCs w:val="20"/>
              </w:rPr>
              <w:t xml:space="preserve">otal </w:t>
            </w:r>
            <w:r w:rsidRPr="005916C0">
              <w:rPr>
                <w:rFonts w:cs="Arial"/>
                <w:b/>
                <w:sz w:val="20"/>
                <w:szCs w:val="20"/>
              </w:rPr>
              <w:t>N</w:t>
            </w:r>
            <w:r w:rsidR="000172C6" w:rsidRPr="005916C0">
              <w:rPr>
                <w:rFonts w:cs="Arial"/>
                <w:b/>
                <w:sz w:val="20"/>
                <w:szCs w:val="20"/>
              </w:rPr>
              <w:t>itrogen</w:t>
            </w:r>
            <w:r w:rsidRPr="005916C0">
              <w:rPr>
                <w:rFonts w:cs="Arial"/>
                <w:b/>
                <w:sz w:val="20"/>
                <w:szCs w:val="20"/>
              </w:rPr>
              <w:t xml:space="preserve"> Removal Efficiency</w:t>
            </w:r>
          </w:p>
        </w:tc>
        <w:tc>
          <w:tcPr>
            <w:tcW w:w="2069" w:type="dxa"/>
            <w:shd w:val="clear" w:color="auto" w:fill="BDD7EE"/>
            <w:vAlign w:val="center"/>
          </w:tcPr>
          <w:p w14:paraId="4556F57B" w14:textId="2C53821B" w:rsidR="002C2196" w:rsidRPr="005916C0" w:rsidRDefault="002C2196" w:rsidP="009B34CF">
            <w:pPr>
              <w:spacing w:after="0"/>
              <w:jc w:val="center"/>
              <w:rPr>
                <w:rFonts w:cs="Arial"/>
                <w:b/>
                <w:sz w:val="20"/>
                <w:szCs w:val="20"/>
              </w:rPr>
            </w:pPr>
            <w:r w:rsidRPr="005916C0">
              <w:rPr>
                <w:rFonts w:cs="Arial"/>
                <w:b/>
                <w:sz w:val="20"/>
                <w:szCs w:val="20"/>
              </w:rPr>
              <w:t>T</w:t>
            </w:r>
            <w:r w:rsidR="000172C6" w:rsidRPr="005916C0">
              <w:rPr>
                <w:rFonts w:cs="Arial"/>
                <w:b/>
                <w:sz w:val="20"/>
                <w:szCs w:val="20"/>
              </w:rPr>
              <w:t xml:space="preserve">otal </w:t>
            </w:r>
            <w:r w:rsidRPr="005916C0">
              <w:rPr>
                <w:rFonts w:cs="Arial"/>
                <w:b/>
                <w:sz w:val="20"/>
                <w:szCs w:val="20"/>
              </w:rPr>
              <w:t>P</w:t>
            </w:r>
            <w:r w:rsidR="000172C6" w:rsidRPr="005916C0">
              <w:rPr>
                <w:rFonts w:cs="Arial"/>
                <w:b/>
                <w:sz w:val="20"/>
                <w:szCs w:val="20"/>
              </w:rPr>
              <w:t>hosphorus</w:t>
            </w:r>
            <w:r w:rsidRPr="005916C0">
              <w:rPr>
                <w:rFonts w:cs="Arial"/>
                <w:b/>
                <w:sz w:val="20"/>
                <w:szCs w:val="20"/>
              </w:rPr>
              <w:t xml:space="preserve"> Removal Efficiency</w:t>
            </w:r>
          </w:p>
        </w:tc>
        <w:tc>
          <w:tcPr>
            <w:tcW w:w="1643" w:type="dxa"/>
            <w:shd w:val="clear" w:color="auto" w:fill="BDD7EE"/>
            <w:vAlign w:val="center"/>
          </w:tcPr>
          <w:p w14:paraId="3414519E" w14:textId="77777777" w:rsidR="002C2196" w:rsidRPr="005916C0" w:rsidRDefault="002C2196" w:rsidP="009B34CF">
            <w:pPr>
              <w:spacing w:after="0"/>
              <w:jc w:val="center"/>
              <w:rPr>
                <w:rFonts w:cs="Arial"/>
                <w:b/>
                <w:sz w:val="20"/>
                <w:szCs w:val="20"/>
              </w:rPr>
            </w:pPr>
            <w:r w:rsidRPr="005916C0">
              <w:rPr>
                <w:rFonts w:cs="Arial"/>
                <w:b/>
                <w:sz w:val="20"/>
                <w:szCs w:val="20"/>
              </w:rPr>
              <w:t>Source</w:t>
            </w:r>
          </w:p>
        </w:tc>
      </w:tr>
      <w:tr w:rsidR="002C2196" w:rsidRPr="005916C0" w14:paraId="342DECFC" w14:textId="77777777" w:rsidTr="0007629E">
        <w:trPr>
          <w:cantSplit/>
          <w:jc w:val="center"/>
        </w:trPr>
        <w:tc>
          <w:tcPr>
            <w:tcW w:w="1530" w:type="dxa"/>
            <w:vAlign w:val="center"/>
          </w:tcPr>
          <w:p w14:paraId="32B8E147"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Wet detention ponds</w:t>
            </w:r>
          </w:p>
        </w:tc>
        <w:tc>
          <w:tcPr>
            <w:tcW w:w="6977" w:type="dxa"/>
            <w:vAlign w:val="center"/>
          </w:tcPr>
          <w:p w14:paraId="79A7311D" w14:textId="77777777" w:rsidR="002C2196" w:rsidRPr="005916C0" w:rsidRDefault="002C2196" w:rsidP="00D4610F">
            <w:pPr>
              <w:spacing w:after="0"/>
              <w:jc w:val="center"/>
              <w:rPr>
                <w:rFonts w:cs="Arial"/>
                <w:sz w:val="20"/>
                <w:szCs w:val="20"/>
              </w:rPr>
            </w:pPr>
            <w:r w:rsidRPr="005916C0">
              <w:rPr>
                <w:rFonts w:cs="Arial"/>
                <w:sz w:val="20"/>
                <w:szCs w:val="20"/>
              </w:rPr>
              <w:t>Permanently wet ponds that are designed to slowly release a portion of the collected stormwater runoff through an outlet structure. Recommended for sites with moderate to high water table conditions. Provide removal of both dissolved and suspended pollutants through physical, chemical, and biological processes.</w:t>
            </w:r>
          </w:p>
        </w:tc>
        <w:tc>
          <w:tcPr>
            <w:tcW w:w="2016" w:type="dxa"/>
            <w:vAlign w:val="center"/>
          </w:tcPr>
          <w:p w14:paraId="1E141AF3" w14:textId="77777777" w:rsidR="002C2196" w:rsidRPr="005916C0" w:rsidRDefault="002C2196" w:rsidP="009B34CF">
            <w:pPr>
              <w:spacing w:after="0"/>
              <w:jc w:val="center"/>
              <w:rPr>
                <w:rFonts w:cs="Arial"/>
                <w:sz w:val="20"/>
              </w:rPr>
            </w:pPr>
            <w:r w:rsidRPr="005916C0">
              <w:rPr>
                <w:rFonts w:cs="Arial"/>
                <w:sz w:val="20"/>
              </w:rPr>
              <w:t>8%-44%</w:t>
            </w:r>
          </w:p>
        </w:tc>
        <w:tc>
          <w:tcPr>
            <w:tcW w:w="2069" w:type="dxa"/>
            <w:vAlign w:val="center"/>
          </w:tcPr>
          <w:p w14:paraId="045AA809" w14:textId="77777777" w:rsidR="002C2196" w:rsidRPr="005916C0" w:rsidRDefault="002C2196" w:rsidP="009B34CF">
            <w:pPr>
              <w:spacing w:after="0"/>
              <w:jc w:val="center"/>
              <w:rPr>
                <w:rFonts w:cs="Arial"/>
                <w:sz w:val="20"/>
              </w:rPr>
            </w:pPr>
            <w:r w:rsidRPr="005916C0">
              <w:rPr>
                <w:rFonts w:cs="Arial"/>
                <w:sz w:val="20"/>
              </w:rPr>
              <w:t>45%-75%</w:t>
            </w:r>
          </w:p>
        </w:tc>
        <w:tc>
          <w:tcPr>
            <w:tcW w:w="1643" w:type="dxa"/>
            <w:vAlign w:val="center"/>
          </w:tcPr>
          <w:p w14:paraId="24ED06E3" w14:textId="3942ED62" w:rsidR="002C2196" w:rsidRPr="005916C0" w:rsidRDefault="00F12925" w:rsidP="00D4610F">
            <w:pPr>
              <w:spacing w:after="0"/>
              <w:jc w:val="center"/>
              <w:rPr>
                <w:rFonts w:cs="Arial"/>
                <w:sz w:val="20"/>
              </w:rPr>
            </w:pPr>
            <w:r w:rsidRPr="005916C0">
              <w:rPr>
                <w:rFonts w:cs="Arial"/>
                <w:sz w:val="20"/>
              </w:rPr>
              <w:t>Florida Department of Environmental Protection</w:t>
            </w:r>
            <w:r w:rsidR="002C2196" w:rsidRPr="005916C0">
              <w:rPr>
                <w:rFonts w:cs="Arial"/>
                <w:sz w:val="20"/>
              </w:rPr>
              <w:t xml:space="preserve"> et al.</w:t>
            </w:r>
            <w:r w:rsidR="00D4610F" w:rsidRPr="005916C0">
              <w:rPr>
                <w:rFonts w:cs="Arial"/>
                <w:sz w:val="20"/>
              </w:rPr>
              <w:t>,</w:t>
            </w:r>
            <w:r w:rsidR="002C2196" w:rsidRPr="005916C0">
              <w:rPr>
                <w:rFonts w:cs="Arial"/>
                <w:sz w:val="20"/>
              </w:rPr>
              <w:t xml:space="preserve"> 2010</w:t>
            </w:r>
          </w:p>
        </w:tc>
      </w:tr>
      <w:tr w:rsidR="002C2196" w:rsidRPr="005916C0" w14:paraId="1F82AF3C" w14:textId="77777777" w:rsidTr="0007629E">
        <w:trPr>
          <w:cantSplit/>
          <w:jc w:val="center"/>
        </w:trPr>
        <w:tc>
          <w:tcPr>
            <w:tcW w:w="1530" w:type="dxa"/>
            <w:vAlign w:val="center"/>
          </w:tcPr>
          <w:p w14:paraId="60E95410"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Off-line retention</w:t>
            </w:r>
          </w:p>
        </w:tc>
        <w:tc>
          <w:tcPr>
            <w:tcW w:w="6977" w:type="dxa"/>
            <w:vAlign w:val="center"/>
          </w:tcPr>
          <w:p w14:paraId="724AE5D1" w14:textId="7FBE0E99" w:rsidR="002C2196" w:rsidRPr="005916C0" w:rsidRDefault="002C2196" w:rsidP="00D4610F">
            <w:pPr>
              <w:spacing w:after="0"/>
              <w:jc w:val="center"/>
              <w:rPr>
                <w:rFonts w:cs="Arial"/>
                <w:sz w:val="20"/>
                <w:szCs w:val="20"/>
              </w:rPr>
            </w:pPr>
            <w:r w:rsidRPr="005916C0">
              <w:rPr>
                <w:rFonts w:cs="Arial"/>
                <w:sz w:val="20"/>
                <w:szCs w:val="20"/>
              </w:rPr>
              <w:t>Recessed area that is designed to store and retain a defined quantity of runoff, allowing it to percolate through permeable soils into the groundwater aquifer. Runoff in excess of the specified volume of stormwater does not flow into the retention system storing the initial volume of stormwater.</w:t>
            </w:r>
          </w:p>
        </w:tc>
        <w:tc>
          <w:tcPr>
            <w:tcW w:w="2016" w:type="dxa"/>
            <w:vAlign w:val="center"/>
          </w:tcPr>
          <w:p w14:paraId="3E5F745E" w14:textId="77777777" w:rsidR="002C2196" w:rsidRPr="005916C0" w:rsidRDefault="002C2196" w:rsidP="009B34CF">
            <w:pPr>
              <w:spacing w:after="0"/>
              <w:jc w:val="center"/>
              <w:rPr>
                <w:rFonts w:cs="Arial"/>
                <w:sz w:val="20"/>
              </w:rPr>
            </w:pPr>
            <w:r w:rsidRPr="005916C0">
              <w:rPr>
                <w:rFonts w:cs="Arial"/>
                <w:sz w:val="20"/>
              </w:rPr>
              <w:t>40%-84%</w:t>
            </w:r>
          </w:p>
        </w:tc>
        <w:tc>
          <w:tcPr>
            <w:tcW w:w="2069" w:type="dxa"/>
            <w:vAlign w:val="center"/>
          </w:tcPr>
          <w:p w14:paraId="6F001449" w14:textId="77777777" w:rsidR="002C2196" w:rsidRPr="005916C0" w:rsidRDefault="002C2196" w:rsidP="009B34CF">
            <w:pPr>
              <w:spacing w:after="0"/>
              <w:jc w:val="center"/>
              <w:rPr>
                <w:rFonts w:cs="Arial"/>
                <w:sz w:val="20"/>
              </w:rPr>
            </w:pPr>
            <w:r w:rsidRPr="005916C0">
              <w:rPr>
                <w:rFonts w:cs="Arial"/>
                <w:sz w:val="20"/>
              </w:rPr>
              <w:t>40%-84%</w:t>
            </w:r>
          </w:p>
        </w:tc>
        <w:tc>
          <w:tcPr>
            <w:tcW w:w="1643" w:type="dxa"/>
            <w:vAlign w:val="center"/>
          </w:tcPr>
          <w:p w14:paraId="71172210" w14:textId="57998E5C" w:rsidR="002C2196" w:rsidRPr="005916C0" w:rsidRDefault="002C2196" w:rsidP="00D4610F">
            <w:pPr>
              <w:spacing w:after="0"/>
              <w:jc w:val="center"/>
              <w:rPr>
                <w:rFonts w:cs="Arial"/>
                <w:sz w:val="20"/>
              </w:rPr>
            </w:pPr>
            <w:r w:rsidRPr="005916C0">
              <w:rPr>
                <w:rFonts w:cs="Arial"/>
                <w:sz w:val="20"/>
              </w:rPr>
              <w:t>Harper et al.</w:t>
            </w:r>
            <w:r w:rsidR="00D4610F" w:rsidRPr="005916C0">
              <w:rPr>
                <w:rFonts w:cs="Arial"/>
                <w:sz w:val="20"/>
              </w:rPr>
              <w:t>,</w:t>
            </w:r>
            <w:r w:rsidRPr="005916C0">
              <w:rPr>
                <w:rFonts w:cs="Arial"/>
                <w:sz w:val="20"/>
              </w:rPr>
              <w:t xml:space="preserve"> 2007</w:t>
            </w:r>
          </w:p>
        </w:tc>
      </w:tr>
      <w:tr w:rsidR="002C2196" w:rsidRPr="005916C0" w14:paraId="78CC333D" w14:textId="77777777" w:rsidTr="0007629E">
        <w:trPr>
          <w:cantSplit/>
          <w:jc w:val="center"/>
        </w:trPr>
        <w:tc>
          <w:tcPr>
            <w:tcW w:w="1530" w:type="dxa"/>
            <w:vAlign w:val="center"/>
          </w:tcPr>
          <w:p w14:paraId="7389482B"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On-line retention and swales</w:t>
            </w:r>
          </w:p>
        </w:tc>
        <w:tc>
          <w:tcPr>
            <w:tcW w:w="6977" w:type="dxa"/>
            <w:vAlign w:val="center"/>
          </w:tcPr>
          <w:p w14:paraId="74A27C60" w14:textId="77777777" w:rsidR="002C2196" w:rsidRPr="005916C0" w:rsidRDefault="002C2196" w:rsidP="00D4610F">
            <w:pPr>
              <w:spacing w:after="0"/>
              <w:jc w:val="center"/>
              <w:rPr>
                <w:rFonts w:cs="Arial"/>
                <w:sz w:val="20"/>
                <w:szCs w:val="20"/>
              </w:rPr>
            </w:pPr>
            <w:r w:rsidRPr="005916C0">
              <w:rPr>
                <w:rFonts w:cs="Arial"/>
                <w:sz w:val="20"/>
                <w:szCs w:val="20"/>
              </w:rPr>
              <w:t>Recessed area that is designed to store and retain a defined quantity of runoff, allowing it to percolate through permeable soils into the groundwater aquifer. Runoff in excess of the specified volume of stormwater does flow through the retention system that stores the initial volume of stormwater.</w:t>
            </w:r>
          </w:p>
        </w:tc>
        <w:tc>
          <w:tcPr>
            <w:tcW w:w="2016" w:type="dxa"/>
            <w:vAlign w:val="center"/>
          </w:tcPr>
          <w:p w14:paraId="188A584D" w14:textId="77777777" w:rsidR="002C2196" w:rsidRPr="005916C0" w:rsidRDefault="002C2196" w:rsidP="009B34CF">
            <w:pPr>
              <w:spacing w:after="0"/>
              <w:jc w:val="center"/>
              <w:rPr>
                <w:rFonts w:cs="Arial"/>
                <w:sz w:val="20"/>
              </w:rPr>
            </w:pPr>
            <w:r w:rsidRPr="005916C0">
              <w:rPr>
                <w:rFonts w:cs="Arial"/>
                <w:sz w:val="20"/>
              </w:rPr>
              <w:t>30%-74%</w:t>
            </w:r>
          </w:p>
        </w:tc>
        <w:tc>
          <w:tcPr>
            <w:tcW w:w="2069" w:type="dxa"/>
            <w:vAlign w:val="center"/>
          </w:tcPr>
          <w:p w14:paraId="0E6A4B55" w14:textId="77777777" w:rsidR="002C2196" w:rsidRPr="005916C0" w:rsidRDefault="002C2196" w:rsidP="009B34CF">
            <w:pPr>
              <w:spacing w:after="0"/>
              <w:jc w:val="center"/>
              <w:rPr>
                <w:rFonts w:cs="Arial"/>
                <w:sz w:val="20"/>
              </w:rPr>
            </w:pPr>
            <w:r w:rsidRPr="005916C0">
              <w:rPr>
                <w:rFonts w:cs="Arial"/>
                <w:sz w:val="20"/>
              </w:rPr>
              <w:t>30%-74%</w:t>
            </w:r>
          </w:p>
        </w:tc>
        <w:tc>
          <w:tcPr>
            <w:tcW w:w="1643" w:type="dxa"/>
            <w:vAlign w:val="center"/>
          </w:tcPr>
          <w:p w14:paraId="1ED8A8B0" w14:textId="38F73D62" w:rsidR="002C2196" w:rsidRPr="005916C0" w:rsidRDefault="002C2196" w:rsidP="00D4610F">
            <w:pPr>
              <w:spacing w:after="0"/>
              <w:jc w:val="center"/>
              <w:rPr>
                <w:rFonts w:cs="Arial"/>
                <w:sz w:val="20"/>
              </w:rPr>
            </w:pPr>
            <w:r w:rsidRPr="005916C0">
              <w:rPr>
                <w:rFonts w:cs="Arial"/>
                <w:sz w:val="20"/>
              </w:rPr>
              <w:t>Harper et al.</w:t>
            </w:r>
            <w:r w:rsidR="00D4610F" w:rsidRPr="005916C0">
              <w:rPr>
                <w:rFonts w:cs="Arial"/>
                <w:sz w:val="20"/>
              </w:rPr>
              <w:t>,</w:t>
            </w:r>
            <w:r w:rsidRPr="005916C0">
              <w:rPr>
                <w:rFonts w:cs="Arial"/>
                <w:sz w:val="20"/>
              </w:rPr>
              <w:t xml:space="preserve"> 2007</w:t>
            </w:r>
          </w:p>
        </w:tc>
      </w:tr>
      <w:tr w:rsidR="002C2196" w:rsidRPr="005916C0" w14:paraId="67E086B6" w14:textId="77777777" w:rsidTr="0007629E">
        <w:trPr>
          <w:cantSplit/>
          <w:jc w:val="center"/>
        </w:trPr>
        <w:tc>
          <w:tcPr>
            <w:tcW w:w="1530" w:type="dxa"/>
            <w:vAlign w:val="center"/>
          </w:tcPr>
          <w:p w14:paraId="4CD69A0E"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Dry detention</w:t>
            </w:r>
          </w:p>
        </w:tc>
        <w:tc>
          <w:tcPr>
            <w:tcW w:w="6977" w:type="dxa"/>
            <w:vAlign w:val="center"/>
          </w:tcPr>
          <w:p w14:paraId="5FE0DE54" w14:textId="77777777" w:rsidR="002C2196" w:rsidRPr="005916C0" w:rsidRDefault="002C2196" w:rsidP="00D4610F">
            <w:pPr>
              <w:spacing w:after="0"/>
              <w:jc w:val="center"/>
              <w:rPr>
                <w:rFonts w:cs="Arial"/>
                <w:sz w:val="20"/>
                <w:szCs w:val="20"/>
              </w:rPr>
            </w:pPr>
            <w:r w:rsidRPr="005916C0">
              <w:rPr>
                <w:rFonts w:cs="Arial"/>
                <w:sz w:val="20"/>
                <w:szCs w:val="20"/>
              </w:rPr>
              <w:t>Designed to store a defined quantity of runoff and slowly release it through an outlet structure to adjacent surface waters. After drawdown of the stored runoff is completed, the storage basin does not hold any water. Used in areas where the soil infiltration properties or seasonal high</w:t>
            </w:r>
            <w:r w:rsidR="00690F61" w:rsidRPr="005916C0">
              <w:rPr>
                <w:rFonts w:cs="Arial"/>
                <w:sz w:val="20"/>
                <w:szCs w:val="20"/>
              </w:rPr>
              <w:t>-</w:t>
            </w:r>
            <w:r w:rsidRPr="005916C0">
              <w:rPr>
                <w:rFonts w:cs="Arial"/>
                <w:sz w:val="20"/>
                <w:szCs w:val="20"/>
              </w:rPr>
              <w:t>water table elevation will not allow the use of a retention basin.</w:t>
            </w:r>
          </w:p>
        </w:tc>
        <w:tc>
          <w:tcPr>
            <w:tcW w:w="2016" w:type="dxa"/>
            <w:vAlign w:val="center"/>
          </w:tcPr>
          <w:p w14:paraId="50BE3526" w14:textId="77777777" w:rsidR="002C2196" w:rsidRPr="005916C0" w:rsidRDefault="002C2196" w:rsidP="009B34CF">
            <w:pPr>
              <w:spacing w:after="0"/>
              <w:jc w:val="center"/>
              <w:rPr>
                <w:rFonts w:cs="Arial"/>
                <w:sz w:val="20"/>
              </w:rPr>
            </w:pPr>
            <w:r w:rsidRPr="005916C0">
              <w:rPr>
                <w:rFonts w:cs="Arial"/>
                <w:sz w:val="20"/>
              </w:rPr>
              <w:t>10%</w:t>
            </w:r>
          </w:p>
        </w:tc>
        <w:tc>
          <w:tcPr>
            <w:tcW w:w="2069" w:type="dxa"/>
            <w:vAlign w:val="center"/>
          </w:tcPr>
          <w:p w14:paraId="2C09DD94" w14:textId="77777777" w:rsidR="002C2196" w:rsidRPr="005916C0" w:rsidRDefault="002C2196" w:rsidP="009B34CF">
            <w:pPr>
              <w:spacing w:after="0"/>
              <w:jc w:val="center"/>
              <w:rPr>
                <w:rFonts w:cs="Arial"/>
                <w:sz w:val="20"/>
              </w:rPr>
            </w:pPr>
            <w:r w:rsidRPr="005916C0">
              <w:rPr>
                <w:rFonts w:cs="Arial"/>
                <w:sz w:val="20"/>
              </w:rPr>
              <w:t>10%</w:t>
            </w:r>
          </w:p>
        </w:tc>
        <w:tc>
          <w:tcPr>
            <w:tcW w:w="1643" w:type="dxa"/>
            <w:vAlign w:val="center"/>
          </w:tcPr>
          <w:p w14:paraId="11864A64" w14:textId="2FC25849" w:rsidR="002C2196" w:rsidRPr="005916C0" w:rsidRDefault="002C2196" w:rsidP="00D4610F">
            <w:pPr>
              <w:spacing w:after="0"/>
              <w:jc w:val="center"/>
              <w:rPr>
                <w:rFonts w:cs="Arial"/>
                <w:sz w:val="20"/>
              </w:rPr>
            </w:pPr>
            <w:r w:rsidRPr="005916C0">
              <w:rPr>
                <w:rFonts w:cs="Arial"/>
                <w:sz w:val="20"/>
              </w:rPr>
              <w:t>Harper et al.</w:t>
            </w:r>
            <w:r w:rsidR="00D4610F" w:rsidRPr="005916C0">
              <w:rPr>
                <w:rFonts w:cs="Arial"/>
                <w:sz w:val="20"/>
              </w:rPr>
              <w:t>,</w:t>
            </w:r>
            <w:r w:rsidRPr="005916C0">
              <w:rPr>
                <w:rFonts w:cs="Arial"/>
                <w:sz w:val="20"/>
              </w:rPr>
              <w:t xml:space="preserve"> 2007</w:t>
            </w:r>
          </w:p>
        </w:tc>
      </w:tr>
      <w:tr w:rsidR="002C2196" w:rsidRPr="005916C0" w14:paraId="073F8E82" w14:textId="77777777" w:rsidTr="0007629E">
        <w:trPr>
          <w:cantSplit/>
          <w:jc w:val="center"/>
        </w:trPr>
        <w:tc>
          <w:tcPr>
            <w:tcW w:w="1530" w:type="dxa"/>
            <w:vAlign w:val="center"/>
          </w:tcPr>
          <w:p w14:paraId="2B9CF0A6"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2nd generation baffle box</w:t>
            </w:r>
          </w:p>
        </w:tc>
        <w:tc>
          <w:tcPr>
            <w:tcW w:w="6977" w:type="dxa"/>
            <w:vAlign w:val="center"/>
          </w:tcPr>
          <w:p w14:paraId="3EC8E5CC" w14:textId="77777777" w:rsidR="002C2196" w:rsidRPr="005916C0" w:rsidRDefault="00E8171A" w:rsidP="00D4610F">
            <w:pPr>
              <w:spacing w:after="0"/>
              <w:jc w:val="center"/>
              <w:rPr>
                <w:rFonts w:cs="Arial"/>
                <w:sz w:val="20"/>
                <w:szCs w:val="20"/>
              </w:rPr>
            </w:pPr>
            <w:r w:rsidRPr="005916C0">
              <w:rPr>
                <w:rFonts w:cs="Arial"/>
                <w:sz w:val="20"/>
                <w:szCs w:val="20"/>
              </w:rPr>
              <w:t xml:space="preserve">Box </w:t>
            </w:r>
            <w:r w:rsidR="002C2196" w:rsidRPr="005916C0">
              <w:rPr>
                <w:rFonts w:cs="Arial"/>
                <w:sz w:val="20"/>
                <w:szCs w:val="20"/>
              </w:rPr>
              <w:t>chambers with partitions connected to a storm drain. Water flows into the first section of the box where most pollutants settle out. Overflows into the next section to allow further settling. Water ultimately overflows to the stormwater pipe. Floating trays capture leaves, grass clippings, and litte</w:t>
            </w:r>
            <w:r w:rsidR="005D344E" w:rsidRPr="005916C0">
              <w:rPr>
                <w:rFonts w:cs="Arial"/>
                <w:sz w:val="20"/>
                <w:szCs w:val="20"/>
              </w:rPr>
              <w:t>r</w:t>
            </w:r>
            <w:r w:rsidR="002C2196" w:rsidRPr="005916C0">
              <w:rPr>
                <w:rFonts w:cs="Arial"/>
                <w:sz w:val="20"/>
                <w:szCs w:val="20"/>
              </w:rPr>
              <w:t xml:space="preserve"> to prevent them from dissolving in the stormwater.</w:t>
            </w:r>
          </w:p>
        </w:tc>
        <w:tc>
          <w:tcPr>
            <w:tcW w:w="2016" w:type="dxa"/>
            <w:vAlign w:val="center"/>
          </w:tcPr>
          <w:p w14:paraId="3C24A69D" w14:textId="77777777" w:rsidR="002C2196" w:rsidRPr="005916C0" w:rsidRDefault="002C2196" w:rsidP="009B34CF">
            <w:pPr>
              <w:spacing w:after="0"/>
              <w:jc w:val="center"/>
              <w:rPr>
                <w:rFonts w:cs="Arial"/>
                <w:sz w:val="20"/>
              </w:rPr>
            </w:pPr>
            <w:r w:rsidRPr="005916C0">
              <w:rPr>
                <w:rFonts w:cs="Arial"/>
                <w:sz w:val="20"/>
              </w:rPr>
              <w:t>19.05%</w:t>
            </w:r>
          </w:p>
        </w:tc>
        <w:tc>
          <w:tcPr>
            <w:tcW w:w="2069" w:type="dxa"/>
            <w:vAlign w:val="center"/>
          </w:tcPr>
          <w:p w14:paraId="6518B744" w14:textId="77777777" w:rsidR="002C2196" w:rsidRPr="005916C0" w:rsidRDefault="002C2196" w:rsidP="009B34CF">
            <w:pPr>
              <w:spacing w:after="0"/>
              <w:jc w:val="center"/>
              <w:rPr>
                <w:rFonts w:cs="Arial"/>
                <w:sz w:val="20"/>
              </w:rPr>
            </w:pPr>
            <w:r w:rsidRPr="005916C0">
              <w:rPr>
                <w:rFonts w:cs="Arial"/>
                <w:sz w:val="20"/>
              </w:rPr>
              <w:t>15.5%</w:t>
            </w:r>
          </w:p>
        </w:tc>
        <w:tc>
          <w:tcPr>
            <w:tcW w:w="1643" w:type="dxa"/>
            <w:vAlign w:val="center"/>
          </w:tcPr>
          <w:p w14:paraId="003B8A91" w14:textId="4DC1B3AC" w:rsidR="002C2196" w:rsidRPr="005916C0" w:rsidRDefault="002C2196" w:rsidP="00D4610F">
            <w:pPr>
              <w:spacing w:after="0"/>
              <w:jc w:val="center"/>
              <w:rPr>
                <w:rFonts w:cs="Arial"/>
                <w:sz w:val="20"/>
              </w:rPr>
            </w:pPr>
            <w:r w:rsidRPr="005916C0">
              <w:rPr>
                <w:rFonts w:cs="Arial"/>
                <w:sz w:val="20"/>
              </w:rPr>
              <w:t>GPI</w:t>
            </w:r>
            <w:r w:rsidR="00D4610F" w:rsidRPr="005916C0">
              <w:rPr>
                <w:rFonts w:cs="Arial"/>
                <w:sz w:val="20"/>
              </w:rPr>
              <w:t>,</w:t>
            </w:r>
            <w:r w:rsidRPr="005916C0">
              <w:rPr>
                <w:rFonts w:cs="Arial"/>
                <w:sz w:val="20"/>
              </w:rPr>
              <w:t xml:space="preserve"> 2010</w:t>
            </w:r>
          </w:p>
        </w:tc>
      </w:tr>
      <w:tr w:rsidR="002C2196" w:rsidRPr="005916C0" w14:paraId="09FC7F2C" w14:textId="77777777" w:rsidTr="0007629E">
        <w:trPr>
          <w:cantSplit/>
          <w:jc w:val="center"/>
        </w:trPr>
        <w:tc>
          <w:tcPr>
            <w:tcW w:w="1530" w:type="dxa"/>
            <w:vAlign w:val="center"/>
          </w:tcPr>
          <w:p w14:paraId="2C4ABCB0"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Stormwater reuse</w:t>
            </w:r>
          </w:p>
        </w:tc>
        <w:tc>
          <w:tcPr>
            <w:tcW w:w="6977" w:type="dxa"/>
            <w:vAlign w:val="center"/>
          </w:tcPr>
          <w:p w14:paraId="4A357B47" w14:textId="77777777" w:rsidR="002C2196" w:rsidRPr="005916C0" w:rsidRDefault="002C2196" w:rsidP="00D4610F">
            <w:pPr>
              <w:spacing w:after="0"/>
              <w:jc w:val="center"/>
              <w:rPr>
                <w:rFonts w:cs="Arial"/>
                <w:sz w:val="20"/>
                <w:szCs w:val="20"/>
              </w:rPr>
            </w:pPr>
            <w:r w:rsidRPr="005916C0">
              <w:rPr>
                <w:rFonts w:cs="Arial"/>
                <w:sz w:val="20"/>
                <w:szCs w:val="20"/>
              </w:rPr>
              <w:t xml:space="preserve">Reuse of stormwater from wet ponds for irrigation. Compare </w:t>
            </w:r>
            <w:r w:rsidR="00E8171A" w:rsidRPr="005916C0">
              <w:rPr>
                <w:rFonts w:cs="Arial"/>
                <w:sz w:val="20"/>
                <w:szCs w:val="20"/>
              </w:rPr>
              <w:t>volume</w:t>
            </w:r>
            <w:r w:rsidRPr="005916C0">
              <w:rPr>
                <w:rFonts w:cs="Arial"/>
                <w:sz w:val="20"/>
                <w:szCs w:val="20"/>
              </w:rPr>
              <w:t xml:space="preserve"> going to reuse to total </w:t>
            </w:r>
            <w:r w:rsidR="00E8171A" w:rsidRPr="005916C0">
              <w:rPr>
                <w:rFonts w:cs="Arial"/>
                <w:sz w:val="20"/>
                <w:szCs w:val="20"/>
              </w:rPr>
              <w:t xml:space="preserve">volume of </w:t>
            </w:r>
            <w:r w:rsidRPr="005916C0">
              <w:rPr>
                <w:rFonts w:cs="Arial"/>
                <w:sz w:val="20"/>
                <w:szCs w:val="20"/>
              </w:rPr>
              <w:t>annual runoff to pond.</w:t>
            </w:r>
          </w:p>
        </w:tc>
        <w:tc>
          <w:tcPr>
            <w:tcW w:w="2016" w:type="dxa"/>
            <w:vAlign w:val="center"/>
          </w:tcPr>
          <w:p w14:paraId="00C72B1A" w14:textId="77777777" w:rsidR="002C2196" w:rsidRPr="005916C0" w:rsidRDefault="002C2196" w:rsidP="009B34CF">
            <w:pPr>
              <w:spacing w:after="0"/>
              <w:jc w:val="center"/>
              <w:rPr>
                <w:rFonts w:cs="Arial"/>
                <w:sz w:val="20"/>
              </w:rPr>
            </w:pPr>
            <w:r w:rsidRPr="005916C0">
              <w:rPr>
                <w:rFonts w:cs="Arial"/>
                <w:sz w:val="20"/>
              </w:rPr>
              <w:t>Amount of water not discharged annually</w:t>
            </w:r>
          </w:p>
        </w:tc>
        <w:tc>
          <w:tcPr>
            <w:tcW w:w="2069" w:type="dxa"/>
            <w:vAlign w:val="center"/>
          </w:tcPr>
          <w:p w14:paraId="73CD2736" w14:textId="77777777" w:rsidR="002C2196" w:rsidRPr="005916C0" w:rsidRDefault="002C2196" w:rsidP="009B34CF">
            <w:pPr>
              <w:spacing w:after="0"/>
              <w:jc w:val="center"/>
              <w:rPr>
                <w:rFonts w:cs="Arial"/>
                <w:sz w:val="20"/>
              </w:rPr>
            </w:pPr>
            <w:r w:rsidRPr="005916C0">
              <w:rPr>
                <w:rFonts w:cs="Arial"/>
                <w:sz w:val="20"/>
              </w:rPr>
              <w:t>Amount of water not discharged annually</w:t>
            </w:r>
          </w:p>
        </w:tc>
        <w:tc>
          <w:tcPr>
            <w:tcW w:w="1643" w:type="dxa"/>
            <w:vAlign w:val="center"/>
          </w:tcPr>
          <w:p w14:paraId="20662740" w14:textId="77777777" w:rsidR="002C2196" w:rsidRPr="005916C0" w:rsidRDefault="00A72ECD" w:rsidP="00D4610F">
            <w:pPr>
              <w:spacing w:after="0"/>
              <w:jc w:val="center"/>
              <w:rPr>
                <w:rFonts w:cs="Arial"/>
                <w:sz w:val="20"/>
              </w:rPr>
            </w:pPr>
            <w:r w:rsidRPr="005916C0">
              <w:rPr>
                <w:rFonts w:cs="Arial"/>
                <w:sz w:val="20"/>
              </w:rPr>
              <w:t>Not applicable</w:t>
            </w:r>
          </w:p>
        </w:tc>
      </w:tr>
      <w:tr w:rsidR="002C2196" w:rsidRPr="005916C0" w14:paraId="3AFA3ADF" w14:textId="77777777" w:rsidTr="0007629E">
        <w:trPr>
          <w:cantSplit/>
          <w:jc w:val="center"/>
        </w:trPr>
        <w:tc>
          <w:tcPr>
            <w:tcW w:w="1530" w:type="dxa"/>
            <w:vAlign w:val="center"/>
          </w:tcPr>
          <w:p w14:paraId="36A761F3"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Alum injection</w:t>
            </w:r>
          </w:p>
        </w:tc>
        <w:tc>
          <w:tcPr>
            <w:tcW w:w="6977" w:type="dxa"/>
            <w:vAlign w:val="center"/>
          </w:tcPr>
          <w:p w14:paraId="4E656C23" w14:textId="77777777" w:rsidR="002C2196" w:rsidRPr="005916C0" w:rsidRDefault="002C2196" w:rsidP="00D4610F">
            <w:pPr>
              <w:spacing w:after="0"/>
              <w:jc w:val="center"/>
              <w:rPr>
                <w:rFonts w:cs="Arial"/>
                <w:sz w:val="20"/>
                <w:szCs w:val="20"/>
              </w:rPr>
            </w:pPr>
            <w:r w:rsidRPr="005916C0">
              <w:rPr>
                <w:rFonts w:cs="Arial"/>
                <w:sz w:val="20"/>
                <w:szCs w:val="20"/>
              </w:rPr>
              <w:t>Chemical treatment systems that inject aluminum sulfate into stormwater systems to cause coagulation of pollutants.</w:t>
            </w:r>
          </w:p>
        </w:tc>
        <w:tc>
          <w:tcPr>
            <w:tcW w:w="2016" w:type="dxa"/>
            <w:vAlign w:val="center"/>
          </w:tcPr>
          <w:p w14:paraId="23F251C9" w14:textId="77777777" w:rsidR="002C2196" w:rsidRPr="005916C0" w:rsidRDefault="002C2196" w:rsidP="009B34CF">
            <w:pPr>
              <w:spacing w:after="0"/>
              <w:jc w:val="center"/>
              <w:rPr>
                <w:rFonts w:cs="Arial"/>
                <w:sz w:val="20"/>
              </w:rPr>
            </w:pPr>
            <w:r w:rsidRPr="005916C0">
              <w:rPr>
                <w:rFonts w:cs="Arial"/>
                <w:sz w:val="20"/>
              </w:rPr>
              <w:t>50%</w:t>
            </w:r>
          </w:p>
        </w:tc>
        <w:tc>
          <w:tcPr>
            <w:tcW w:w="2069" w:type="dxa"/>
            <w:vAlign w:val="center"/>
          </w:tcPr>
          <w:p w14:paraId="2238420C" w14:textId="77777777" w:rsidR="002C2196" w:rsidRPr="005916C0" w:rsidRDefault="002C2196" w:rsidP="009B34CF">
            <w:pPr>
              <w:spacing w:after="0"/>
              <w:jc w:val="center"/>
              <w:rPr>
                <w:rFonts w:cs="Arial"/>
                <w:sz w:val="20"/>
              </w:rPr>
            </w:pPr>
            <w:r w:rsidRPr="005916C0">
              <w:rPr>
                <w:rFonts w:cs="Arial"/>
                <w:sz w:val="20"/>
              </w:rPr>
              <w:t>90%</w:t>
            </w:r>
          </w:p>
        </w:tc>
        <w:tc>
          <w:tcPr>
            <w:tcW w:w="1643" w:type="dxa"/>
            <w:vAlign w:val="center"/>
          </w:tcPr>
          <w:p w14:paraId="634A7869" w14:textId="1B16AE72" w:rsidR="002C2196" w:rsidRPr="005916C0" w:rsidRDefault="002C2196" w:rsidP="00D4610F">
            <w:pPr>
              <w:spacing w:after="0"/>
              <w:jc w:val="center"/>
              <w:rPr>
                <w:rFonts w:cs="Arial"/>
                <w:sz w:val="20"/>
              </w:rPr>
            </w:pPr>
            <w:r w:rsidRPr="005916C0">
              <w:rPr>
                <w:rFonts w:cs="Arial"/>
                <w:sz w:val="20"/>
              </w:rPr>
              <w:t>Harper et al.</w:t>
            </w:r>
            <w:r w:rsidR="00D4610F" w:rsidRPr="005916C0">
              <w:rPr>
                <w:rFonts w:cs="Arial"/>
                <w:sz w:val="20"/>
              </w:rPr>
              <w:t>,</w:t>
            </w:r>
            <w:r w:rsidRPr="005916C0">
              <w:rPr>
                <w:rFonts w:cs="Arial"/>
                <w:sz w:val="20"/>
              </w:rPr>
              <w:t xml:space="preserve"> 2007</w:t>
            </w:r>
          </w:p>
        </w:tc>
      </w:tr>
      <w:tr w:rsidR="002C2196" w:rsidRPr="005916C0" w14:paraId="197B606D" w14:textId="77777777" w:rsidTr="0007629E">
        <w:trPr>
          <w:cantSplit/>
          <w:jc w:val="center"/>
        </w:trPr>
        <w:tc>
          <w:tcPr>
            <w:tcW w:w="1530" w:type="dxa"/>
            <w:vAlign w:val="center"/>
          </w:tcPr>
          <w:p w14:paraId="2CB157FA"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Street sweeping</w:t>
            </w:r>
          </w:p>
        </w:tc>
        <w:tc>
          <w:tcPr>
            <w:tcW w:w="6977" w:type="dxa"/>
            <w:vAlign w:val="center"/>
          </w:tcPr>
          <w:p w14:paraId="2A88D8EE" w14:textId="77777777" w:rsidR="002C2196" w:rsidRPr="005916C0" w:rsidRDefault="002C2196" w:rsidP="00D4610F">
            <w:pPr>
              <w:spacing w:after="0"/>
              <w:jc w:val="center"/>
              <w:rPr>
                <w:rFonts w:cs="Arial"/>
                <w:sz w:val="20"/>
                <w:szCs w:val="20"/>
              </w:rPr>
            </w:pPr>
            <w:r w:rsidRPr="005916C0">
              <w:rPr>
                <w:rFonts w:cs="Arial"/>
                <w:sz w:val="20"/>
                <w:szCs w:val="20"/>
              </w:rPr>
              <w:t>Cleaning of pavement surfaces to remove sediments, debris, and trash deposited by vehicle traffic. Prevents these materials from being introduced into the stormwater system.</w:t>
            </w:r>
          </w:p>
        </w:tc>
        <w:tc>
          <w:tcPr>
            <w:tcW w:w="2016" w:type="dxa"/>
            <w:vAlign w:val="center"/>
          </w:tcPr>
          <w:p w14:paraId="5EF6E465" w14:textId="6007D396" w:rsidR="002C2196" w:rsidRPr="005916C0" w:rsidRDefault="002C2196" w:rsidP="009B34CF">
            <w:pPr>
              <w:spacing w:after="0"/>
              <w:jc w:val="center"/>
              <w:rPr>
                <w:rFonts w:cs="Arial"/>
                <w:sz w:val="20"/>
              </w:rPr>
            </w:pPr>
            <w:r w:rsidRPr="005916C0">
              <w:rPr>
                <w:rFonts w:cs="Arial"/>
                <w:sz w:val="20"/>
              </w:rPr>
              <w:t>T</w:t>
            </w:r>
            <w:r w:rsidR="000172C6" w:rsidRPr="005916C0">
              <w:rPr>
                <w:rFonts w:cs="Arial"/>
                <w:sz w:val="20"/>
              </w:rPr>
              <w:t>otal nitrogen</w:t>
            </w:r>
            <w:r w:rsidRPr="005916C0">
              <w:rPr>
                <w:rFonts w:cs="Arial"/>
                <w:sz w:val="20"/>
              </w:rPr>
              <w:t xml:space="preserve"> content in dry weight of material collected annually</w:t>
            </w:r>
          </w:p>
        </w:tc>
        <w:tc>
          <w:tcPr>
            <w:tcW w:w="2069" w:type="dxa"/>
            <w:vAlign w:val="center"/>
          </w:tcPr>
          <w:p w14:paraId="40A4F0E6" w14:textId="3379D434" w:rsidR="002C2196" w:rsidRPr="005916C0" w:rsidRDefault="002C2196" w:rsidP="009B34CF">
            <w:pPr>
              <w:spacing w:after="0"/>
              <w:jc w:val="center"/>
              <w:rPr>
                <w:rFonts w:cs="Arial"/>
                <w:sz w:val="20"/>
              </w:rPr>
            </w:pPr>
            <w:r w:rsidRPr="005916C0">
              <w:rPr>
                <w:rFonts w:cs="Arial"/>
                <w:sz w:val="20"/>
              </w:rPr>
              <w:t>T</w:t>
            </w:r>
            <w:r w:rsidR="000172C6" w:rsidRPr="005916C0">
              <w:rPr>
                <w:rFonts w:cs="Arial"/>
                <w:sz w:val="20"/>
              </w:rPr>
              <w:t>otal phosphorus</w:t>
            </w:r>
            <w:r w:rsidRPr="005916C0">
              <w:rPr>
                <w:rFonts w:cs="Arial"/>
                <w:sz w:val="20"/>
              </w:rPr>
              <w:t xml:space="preserve"> content in dry weight of material collected annually</w:t>
            </w:r>
          </w:p>
        </w:tc>
        <w:tc>
          <w:tcPr>
            <w:tcW w:w="1643" w:type="dxa"/>
            <w:vAlign w:val="center"/>
          </w:tcPr>
          <w:p w14:paraId="12BA8B36" w14:textId="502F008A" w:rsidR="002C2196" w:rsidRPr="005916C0" w:rsidRDefault="00A72ECD" w:rsidP="00D4610F">
            <w:pPr>
              <w:spacing w:after="0"/>
              <w:jc w:val="center"/>
              <w:rPr>
                <w:rFonts w:cs="Arial"/>
                <w:sz w:val="20"/>
              </w:rPr>
            </w:pPr>
            <w:r w:rsidRPr="005916C0">
              <w:rPr>
                <w:rFonts w:cs="Arial"/>
                <w:sz w:val="20"/>
              </w:rPr>
              <w:t>University of Florida</w:t>
            </w:r>
            <w:r w:rsidR="00D4610F" w:rsidRPr="005916C0">
              <w:rPr>
                <w:rFonts w:cs="Arial"/>
                <w:sz w:val="20"/>
              </w:rPr>
              <w:t>,</w:t>
            </w:r>
            <w:r w:rsidR="002C2196" w:rsidRPr="005916C0">
              <w:rPr>
                <w:rFonts w:cs="Arial"/>
                <w:sz w:val="20"/>
              </w:rPr>
              <w:t xml:space="preserve"> 2011</w:t>
            </w:r>
          </w:p>
        </w:tc>
      </w:tr>
      <w:tr w:rsidR="002C2196" w:rsidRPr="005916C0" w14:paraId="163D4667" w14:textId="77777777" w:rsidTr="0007629E">
        <w:trPr>
          <w:cantSplit/>
          <w:jc w:val="center"/>
        </w:trPr>
        <w:tc>
          <w:tcPr>
            <w:tcW w:w="1530" w:type="dxa"/>
            <w:vAlign w:val="center"/>
          </w:tcPr>
          <w:p w14:paraId="2D2EE5DA"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Catch basin inserts/inlet filters</w:t>
            </w:r>
          </w:p>
        </w:tc>
        <w:tc>
          <w:tcPr>
            <w:tcW w:w="6977" w:type="dxa"/>
            <w:vAlign w:val="center"/>
          </w:tcPr>
          <w:p w14:paraId="7B34B522" w14:textId="77777777" w:rsidR="002C2196" w:rsidRPr="005916C0" w:rsidRDefault="002C2196" w:rsidP="00D4610F">
            <w:pPr>
              <w:spacing w:after="0"/>
              <w:jc w:val="center"/>
              <w:rPr>
                <w:rFonts w:cs="Arial"/>
                <w:sz w:val="20"/>
                <w:szCs w:val="20"/>
              </w:rPr>
            </w:pPr>
            <w:r w:rsidRPr="005916C0">
              <w:rPr>
                <w:rFonts w:cs="Arial"/>
                <w:sz w:val="20"/>
                <w:szCs w:val="20"/>
              </w:rPr>
              <w:t>Devices installed in storm drain inlets to provide water quality treatment through filtration of organic debris and litter, settling of sediment, and adsorption of hydrocarbon by replaceable filters.</w:t>
            </w:r>
          </w:p>
        </w:tc>
        <w:tc>
          <w:tcPr>
            <w:tcW w:w="2016" w:type="dxa"/>
            <w:vAlign w:val="center"/>
          </w:tcPr>
          <w:p w14:paraId="3015CA7F" w14:textId="1AF9A2C4" w:rsidR="002C2196" w:rsidRPr="005916C0" w:rsidRDefault="002C2196" w:rsidP="009B34CF">
            <w:pPr>
              <w:spacing w:after="0"/>
              <w:jc w:val="center"/>
              <w:rPr>
                <w:rFonts w:cs="Arial"/>
                <w:sz w:val="20"/>
              </w:rPr>
            </w:pPr>
            <w:r w:rsidRPr="005916C0">
              <w:rPr>
                <w:rFonts w:cs="Arial"/>
                <w:sz w:val="20"/>
              </w:rPr>
              <w:t>T</w:t>
            </w:r>
            <w:r w:rsidR="000172C6" w:rsidRPr="005916C0">
              <w:rPr>
                <w:rFonts w:cs="Arial"/>
                <w:sz w:val="20"/>
              </w:rPr>
              <w:t>otal nitrogen</w:t>
            </w:r>
            <w:r w:rsidRPr="005916C0">
              <w:rPr>
                <w:rFonts w:cs="Arial"/>
                <w:sz w:val="20"/>
              </w:rPr>
              <w:t xml:space="preserve"> content in dry weight of material collected annually</w:t>
            </w:r>
          </w:p>
        </w:tc>
        <w:tc>
          <w:tcPr>
            <w:tcW w:w="2069" w:type="dxa"/>
            <w:vAlign w:val="center"/>
          </w:tcPr>
          <w:p w14:paraId="4F062867" w14:textId="2BF842AA" w:rsidR="002C2196" w:rsidRPr="005916C0" w:rsidRDefault="002C2196" w:rsidP="009B34CF">
            <w:pPr>
              <w:spacing w:after="0"/>
              <w:jc w:val="center"/>
              <w:rPr>
                <w:rFonts w:cs="Arial"/>
                <w:sz w:val="20"/>
              </w:rPr>
            </w:pPr>
            <w:r w:rsidRPr="005916C0">
              <w:rPr>
                <w:rFonts w:cs="Arial"/>
                <w:sz w:val="20"/>
              </w:rPr>
              <w:t>T</w:t>
            </w:r>
            <w:r w:rsidR="000172C6" w:rsidRPr="005916C0">
              <w:rPr>
                <w:rFonts w:cs="Arial"/>
                <w:sz w:val="20"/>
              </w:rPr>
              <w:t>otal phosphorus</w:t>
            </w:r>
            <w:r w:rsidRPr="005916C0">
              <w:rPr>
                <w:rFonts w:cs="Arial"/>
                <w:sz w:val="20"/>
              </w:rPr>
              <w:t xml:space="preserve"> content in dry weight of material collected annually</w:t>
            </w:r>
          </w:p>
        </w:tc>
        <w:tc>
          <w:tcPr>
            <w:tcW w:w="1643" w:type="dxa"/>
            <w:vAlign w:val="center"/>
          </w:tcPr>
          <w:p w14:paraId="3A48CF16" w14:textId="36347FA8" w:rsidR="002C2196" w:rsidRPr="005916C0" w:rsidRDefault="00A72ECD" w:rsidP="00D4610F">
            <w:pPr>
              <w:spacing w:after="0"/>
              <w:jc w:val="center"/>
              <w:rPr>
                <w:rFonts w:cs="Arial"/>
                <w:sz w:val="20"/>
              </w:rPr>
            </w:pPr>
            <w:r w:rsidRPr="005916C0">
              <w:rPr>
                <w:rFonts w:cs="Arial"/>
                <w:sz w:val="20"/>
              </w:rPr>
              <w:t>University of Florida</w:t>
            </w:r>
            <w:r w:rsidR="00D4610F" w:rsidRPr="005916C0">
              <w:rPr>
                <w:rFonts w:cs="Arial"/>
                <w:sz w:val="20"/>
              </w:rPr>
              <w:t>,</w:t>
            </w:r>
            <w:r w:rsidR="002C2196" w:rsidRPr="005916C0">
              <w:rPr>
                <w:rFonts w:cs="Arial"/>
                <w:sz w:val="20"/>
              </w:rPr>
              <w:t xml:space="preserve"> 2011</w:t>
            </w:r>
          </w:p>
        </w:tc>
      </w:tr>
      <w:tr w:rsidR="002C2196" w:rsidRPr="005916C0" w14:paraId="4CB61F0D" w14:textId="77777777" w:rsidTr="0007629E">
        <w:trPr>
          <w:cantSplit/>
          <w:jc w:val="center"/>
        </w:trPr>
        <w:tc>
          <w:tcPr>
            <w:tcW w:w="1530" w:type="dxa"/>
            <w:vAlign w:val="center"/>
          </w:tcPr>
          <w:p w14:paraId="47C294DD" w14:textId="77777777" w:rsidR="002C2196" w:rsidRPr="005916C0" w:rsidRDefault="00980F83" w:rsidP="00D4610F">
            <w:pPr>
              <w:spacing w:after="0"/>
              <w:jc w:val="center"/>
              <w:rPr>
                <w:rFonts w:eastAsia="Times New Roman" w:cs="Arial"/>
                <w:sz w:val="20"/>
                <w:szCs w:val="20"/>
              </w:rPr>
            </w:pPr>
            <w:r w:rsidRPr="005916C0">
              <w:rPr>
                <w:rFonts w:eastAsia="Times New Roman" w:cs="Arial"/>
                <w:sz w:val="20"/>
                <w:szCs w:val="20"/>
              </w:rPr>
              <w:lastRenderedPageBreak/>
              <w:t>Managed Aquatic Plant System</w:t>
            </w:r>
          </w:p>
        </w:tc>
        <w:tc>
          <w:tcPr>
            <w:tcW w:w="6977" w:type="dxa"/>
            <w:vAlign w:val="center"/>
          </w:tcPr>
          <w:p w14:paraId="0ED5CC03" w14:textId="77777777" w:rsidR="002C2196" w:rsidRPr="005916C0" w:rsidRDefault="002C2196" w:rsidP="006D007F">
            <w:pPr>
              <w:spacing w:after="0"/>
              <w:jc w:val="center"/>
              <w:rPr>
                <w:rFonts w:cs="Arial"/>
                <w:sz w:val="20"/>
                <w:szCs w:val="20"/>
              </w:rPr>
            </w:pPr>
            <w:r w:rsidRPr="005916C0">
              <w:rPr>
                <w:rFonts w:cs="Arial"/>
                <w:sz w:val="20"/>
                <w:szCs w:val="20"/>
              </w:rPr>
              <w:t xml:space="preserve">Aquatic plant-based </w:t>
            </w:r>
            <w:r w:rsidR="003B5156" w:rsidRPr="005916C0">
              <w:rPr>
                <w:rFonts w:cs="Arial"/>
                <w:sz w:val="20"/>
                <w:szCs w:val="20"/>
              </w:rPr>
              <w:t>best management practice</w:t>
            </w:r>
            <w:r w:rsidRPr="005916C0">
              <w:rPr>
                <w:rFonts w:cs="Arial"/>
                <w:sz w:val="20"/>
                <w:szCs w:val="20"/>
              </w:rPr>
              <w:t>s that remove nutrients through a variety of processes related to nutrient uptake, transformation, and microbial activities.</w:t>
            </w:r>
          </w:p>
        </w:tc>
        <w:tc>
          <w:tcPr>
            <w:tcW w:w="2016" w:type="dxa"/>
            <w:vAlign w:val="center"/>
          </w:tcPr>
          <w:p w14:paraId="3B004DE1" w14:textId="0524B791" w:rsidR="002C2196" w:rsidRPr="005916C0" w:rsidRDefault="006B6AD0" w:rsidP="009B34CF">
            <w:pPr>
              <w:spacing w:after="0"/>
              <w:jc w:val="center"/>
              <w:rPr>
                <w:rFonts w:cs="Arial"/>
                <w:sz w:val="20"/>
              </w:rPr>
            </w:pPr>
            <w:r w:rsidRPr="005916C0">
              <w:rPr>
                <w:rFonts w:cs="Arial"/>
                <w:sz w:val="20"/>
              </w:rPr>
              <w:t>1</w:t>
            </w:r>
            <w:r w:rsidR="002C2196" w:rsidRPr="005916C0">
              <w:rPr>
                <w:rFonts w:cs="Arial"/>
                <w:sz w:val="20"/>
              </w:rPr>
              <w:t>0%</w:t>
            </w:r>
            <w:r w:rsidRPr="005916C0">
              <w:rPr>
                <w:rFonts w:cs="Arial"/>
                <w:sz w:val="20"/>
              </w:rPr>
              <w:t xml:space="preserve"> with 5% pond coverage</w:t>
            </w:r>
          </w:p>
        </w:tc>
        <w:tc>
          <w:tcPr>
            <w:tcW w:w="2069" w:type="dxa"/>
            <w:vAlign w:val="center"/>
          </w:tcPr>
          <w:p w14:paraId="15B892D3" w14:textId="24FAE9DB" w:rsidR="002C2196" w:rsidRPr="005916C0" w:rsidRDefault="006B6AD0" w:rsidP="009B34CF">
            <w:pPr>
              <w:spacing w:after="0"/>
              <w:jc w:val="center"/>
              <w:rPr>
                <w:rFonts w:cs="Arial"/>
                <w:sz w:val="20"/>
              </w:rPr>
            </w:pPr>
            <w:r w:rsidRPr="005916C0">
              <w:rPr>
                <w:rFonts w:cs="Arial"/>
                <w:sz w:val="20"/>
              </w:rPr>
              <w:t>1</w:t>
            </w:r>
            <w:r w:rsidR="002C2196" w:rsidRPr="005916C0">
              <w:rPr>
                <w:rFonts w:cs="Arial"/>
                <w:sz w:val="20"/>
              </w:rPr>
              <w:t>0%</w:t>
            </w:r>
            <w:r w:rsidRPr="005916C0">
              <w:rPr>
                <w:rFonts w:cs="Arial"/>
                <w:sz w:val="20"/>
              </w:rPr>
              <w:t xml:space="preserve"> with 5% pond coverage</w:t>
            </w:r>
          </w:p>
        </w:tc>
        <w:tc>
          <w:tcPr>
            <w:tcW w:w="1643" w:type="dxa"/>
            <w:vAlign w:val="center"/>
          </w:tcPr>
          <w:p w14:paraId="64E55336" w14:textId="17121B7D" w:rsidR="002C2196" w:rsidRPr="005916C0" w:rsidRDefault="00F12925" w:rsidP="00D4610F">
            <w:pPr>
              <w:spacing w:after="0"/>
              <w:jc w:val="center"/>
              <w:rPr>
                <w:rFonts w:cs="Arial"/>
                <w:sz w:val="20"/>
              </w:rPr>
            </w:pPr>
            <w:r w:rsidRPr="005916C0">
              <w:rPr>
                <w:rFonts w:cs="Arial"/>
                <w:sz w:val="20"/>
              </w:rPr>
              <w:t>Florida Department of Environmental Protection</w:t>
            </w:r>
            <w:r w:rsidR="00D4610F" w:rsidRPr="005916C0">
              <w:rPr>
                <w:rFonts w:cs="Arial"/>
                <w:sz w:val="20"/>
              </w:rPr>
              <w:t>,</w:t>
            </w:r>
            <w:r w:rsidR="002C2196" w:rsidRPr="005916C0">
              <w:rPr>
                <w:rFonts w:cs="Arial"/>
                <w:sz w:val="20"/>
              </w:rPr>
              <w:t xml:space="preserve"> 201</w:t>
            </w:r>
            <w:r w:rsidR="006B6AD0" w:rsidRPr="005916C0">
              <w:rPr>
                <w:rFonts w:cs="Arial"/>
                <w:sz w:val="20"/>
              </w:rPr>
              <w:t>8</w:t>
            </w:r>
          </w:p>
        </w:tc>
      </w:tr>
    </w:tbl>
    <w:p w14:paraId="715B881D" w14:textId="345837CB" w:rsidR="002C2196" w:rsidRPr="005916C0" w:rsidRDefault="002C2196" w:rsidP="00487F42">
      <w:pPr>
        <w:pStyle w:val="TableCaption"/>
        <w:spacing w:before="240"/>
      </w:pPr>
      <w:bookmarkStart w:id="268" w:name="_Ref452719574"/>
      <w:bookmarkStart w:id="269" w:name="_Toc508375125"/>
      <w:bookmarkStart w:id="270" w:name="_Toc97039075"/>
      <w:r w:rsidRPr="005916C0">
        <w:t xml:space="preserve">Table </w:t>
      </w:r>
      <w:fldSimple w:instr=" STYLEREF 1 \s ">
        <w:r w:rsidR="004502BB">
          <w:rPr>
            <w:noProof/>
          </w:rPr>
          <w:t>4</w:t>
        </w:r>
      </w:fldSimple>
      <w:r w:rsidR="001D1AB1" w:rsidRPr="005916C0">
        <w:noBreakHyphen/>
      </w:r>
      <w:fldSimple w:instr=" SEQ Table \* ARABIC \s 1 ">
        <w:r w:rsidR="004502BB">
          <w:rPr>
            <w:noProof/>
          </w:rPr>
          <w:t>23</w:t>
        </w:r>
      </w:fldSimple>
      <w:bookmarkEnd w:id="268"/>
      <w:r w:rsidRPr="005916C0">
        <w:t>: L</w:t>
      </w:r>
      <w:r w:rsidR="00980F83" w:rsidRPr="005916C0">
        <w:t>ow Impact Development</w:t>
      </w:r>
      <w:r w:rsidRPr="005916C0">
        <w:t xml:space="preserve"> and G</w:t>
      </w:r>
      <w:r w:rsidR="00980F83" w:rsidRPr="005916C0">
        <w:t>reen Infrastructure</w:t>
      </w:r>
      <w:r w:rsidRPr="005916C0">
        <w:t xml:space="preserve"> B</w:t>
      </w:r>
      <w:r w:rsidR="003B5156" w:rsidRPr="005916C0">
        <w:t xml:space="preserve">est </w:t>
      </w:r>
      <w:r w:rsidRPr="005916C0">
        <w:t>M</w:t>
      </w:r>
      <w:r w:rsidR="003B5156" w:rsidRPr="005916C0">
        <w:t xml:space="preserve">anagement </w:t>
      </w:r>
      <w:r w:rsidRPr="005916C0">
        <w:t>P</w:t>
      </w:r>
      <w:r w:rsidR="003B5156" w:rsidRPr="005916C0">
        <w:t>ractice</w:t>
      </w:r>
      <w:r w:rsidRPr="005916C0">
        <w:t>s and TN and TP Removal Efficiencies</w:t>
      </w:r>
      <w:bookmarkEnd w:id="269"/>
      <w:bookmarkEnd w:id="270"/>
    </w:p>
    <w:tbl>
      <w:tblPr>
        <w:tblStyle w:val="TableGrid"/>
        <w:tblW w:w="13607" w:type="dxa"/>
        <w:jc w:val="center"/>
        <w:tblLayout w:type="fixed"/>
        <w:tblLook w:val="0420" w:firstRow="1" w:lastRow="0" w:firstColumn="0" w:lastColumn="0" w:noHBand="0" w:noVBand="1"/>
        <w:tblCaption w:val="Low Impact Development and Green Infrastructure Best Management Practices and TN and TP Removal Efficiencies"/>
      </w:tblPr>
      <w:tblGrid>
        <w:gridCol w:w="1795"/>
        <w:gridCol w:w="7213"/>
        <w:gridCol w:w="1663"/>
        <w:gridCol w:w="1440"/>
        <w:gridCol w:w="1496"/>
      </w:tblGrid>
      <w:tr w:rsidR="002C2196" w:rsidRPr="005916C0" w14:paraId="5651F9DD" w14:textId="77777777" w:rsidTr="00D4610F">
        <w:trPr>
          <w:tblHeader/>
          <w:jc w:val="center"/>
        </w:trPr>
        <w:tc>
          <w:tcPr>
            <w:tcW w:w="1795" w:type="dxa"/>
            <w:shd w:val="clear" w:color="auto" w:fill="BDD7EE"/>
            <w:vAlign w:val="center"/>
          </w:tcPr>
          <w:p w14:paraId="5F81AFBB" w14:textId="77777777" w:rsidR="002C2196" w:rsidRPr="005916C0" w:rsidRDefault="002C2196" w:rsidP="009B34CF">
            <w:pPr>
              <w:spacing w:after="0"/>
              <w:jc w:val="center"/>
              <w:rPr>
                <w:rFonts w:cs="Arial"/>
                <w:b/>
                <w:sz w:val="20"/>
                <w:szCs w:val="20"/>
              </w:rPr>
            </w:pPr>
            <w:r w:rsidRPr="005916C0">
              <w:rPr>
                <w:rFonts w:cs="Arial"/>
                <w:b/>
                <w:sz w:val="20"/>
                <w:szCs w:val="20"/>
              </w:rPr>
              <w:t>B</w:t>
            </w:r>
            <w:r w:rsidR="003B5156" w:rsidRPr="005916C0">
              <w:rPr>
                <w:rFonts w:cs="Arial"/>
                <w:b/>
                <w:sz w:val="20"/>
                <w:szCs w:val="20"/>
              </w:rPr>
              <w:t xml:space="preserve">est </w:t>
            </w:r>
            <w:r w:rsidRPr="005916C0">
              <w:rPr>
                <w:rFonts w:cs="Arial"/>
                <w:b/>
                <w:sz w:val="20"/>
                <w:szCs w:val="20"/>
              </w:rPr>
              <w:t>M</w:t>
            </w:r>
            <w:r w:rsidR="003B5156" w:rsidRPr="005916C0">
              <w:rPr>
                <w:rFonts w:cs="Arial"/>
                <w:b/>
                <w:sz w:val="20"/>
                <w:szCs w:val="20"/>
              </w:rPr>
              <w:t xml:space="preserve">anagement </w:t>
            </w:r>
            <w:r w:rsidRPr="005916C0">
              <w:rPr>
                <w:rFonts w:cs="Arial"/>
                <w:b/>
                <w:sz w:val="20"/>
                <w:szCs w:val="20"/>
              </w:rPr>
              <w:t>P</w:t>
            </w:r>
            <w:r w:rsidR="003B5156" w:rsidRPr="005916C0">
              <w:rPr>
                <w:rFonts w:cs="Arial"/>
                <w:b/>
                <w:sz w:val="20"/>
                <w:szCs w:val="20"/>
              </w:rPr>
              <w:t>ractice</w:t>
            </w:r>
          </w:p>
        </w:tc>
        <w:tc>
          <w:tcPr>
            <w:tcW w:w="7213" w:type="dxa"/>
            <w:shd w:val="clear" w:color="auto" w:fill="BDD7EE"/>
            <w:vAlign w:val="center"/>
          </w:tcPr>
          <w:p w14:paraId="0D3F78C5" w14:textId="77777777" w:rsidR="002C2196" w:rsidRPr="005916C0" w:rsidRDefault="002C2196" w:rsidP="009B34CF">
            <w:pPr>
              <w:spacing w:after="0"/>
              <w:jc w:val="center"/>
              <w:rPr>
                <w:rFonts w:cs="Arial"/>
                <w:b/>
                <w:sz w:val="20"/>
                <w:szCs w:val="20"/>
              </w:rPr>
            </w:pPr>
            <w:r w:rsidRPr="005916C0">
              <w:rPr>
                <w:rFonts w:cs="Arial"/>
                <w:b/>
                <w:sz w:val="20"/>
                <w:szCs w:val="20"/>
              </w:rPr>
              <w:t>Definition</w:t>
            </w:r>
          </w:p>
        </w:tc>
        <w:tc>
          <w:tcPr>
            <w:tcW w:w="1663" w:type="dxa"/>
            <w:shd w:val="clear" w:color="auto" w:fill="BDD7EE"/>
            <w:vAlign w:val="center"/>
          </w:tcPr>
          <w:p w14:paraId="5708DD41" w14:textId="556EBAD5" w:rsidR="002C2196" w:rsidRPr="005916C0" w:rsidRDefault="002C2196" w:rsidP="009B34CF">
            <w:pPr>
              <w:spacing w:after="0"/>
              <w:jc w:val="center"/>
              <w:rPr>
                <w:rFonts w:cs="Arial"/>
                <w:b/>
                <w:sz w:val="20"/>
                <w:szCs w:val="20"/>
              </w:rPr>
            </w:pPr>
            <w:r w:rsidRPr="005916C0">
              <w:rPr>
                <w:rFonts w:cs="Arial"/>
                <w:b/>
                <w:sz w:val="20"/>
                <w:szCs w:val="20"/>
              </w:rPr>
              <w:t>T</w:t>
            </w:r>
            <w:r w:rsidR="000172C6" w:rsidRPr="005916C0">
              <w:rPr>
                <w:rFonts w:cs="Arial"/>
                <w:b/>
                <w:sz w:val="20"/>
                <w:szCs w:val="20"/>
              </w:rPr>
              <w:t xml:space="preserve">otal </w:t>
            </w:r>
            <w:r w:rsidRPr="005916C0">
              <w:rPr>
                <w:rFonts w:cs="Arial"/>
                <w:b/>
                <w:sz w:val="20"/>
                <w:szCs w:val="20"/>
              </w:rPr>
              <w:t>N</w:t>
            </w:r>
            <w:r w:rsidR="000172C6" w:rsidRPr="005916C0">
              <w:rPr>
                <w:rFonts w:cs="Arial"/>
                <w:b/>
                <w:sz w:val="20"/>
                <w:szCs w:val="20"/>
              </w:rPr>
              <w:t>itrogen</w:t>
            </w:r>
            <w:r w:rsidRPr="005916C0">
              <w:rPr>
                <w:rFonts w:cs="Arial"/>
                <w:b/>
                <w:sz w:val="20"/>
                <w:szCs w:val="20"/>
              </w:rPr>
              <w:t xml:space="preserve"> Removal Efficiency</w:t>
            </w:r>
          </w:p>
        </w:tc>
        <w:tc>
          <w:tcPr>
            <w:tcW w:w="1440" w:type="dxa"/>
            <w:shd w:val="clear" w:color="auto" w:fill="BDD7EE"/>
            <w:vAlign w:val="center"/>
          </w:tcPr>
          <w:p w14:paraId="0A1CEF97" w14:textId="0302CF38" w:rsidR="002C2196" w:rsidRPr="005916C0" w:rsidRDefault="002C2196" w:rsidP="009B34CF">
            <w:pPr>
              <w:spacing w:after="0"/>
              <w:jc w:val="center"/>
              <w:rPr>
                <w:rFonts w:cs="Arial"/>
                <w:b/>
                <w:sz w:val="20"/>
                <w:szCs w:val="20"/>
              </w:rPr>
            </w:pPr>
            <w:r w:rsidRPr="005916C0">
              <w:rPr>
                <w:rFonts w:cs="Arial"/>
                <w:b/>
                <w:sz w:val="20"/>
                <w:szCs w:val="20"/>
              </w:rPr>
              <w:t>T</w:t>
            </w:r>
            <w:r w:rsidR="000172C6" w:rsidRPr="005916C0">
              <w:rPr>
                <w:rFonts w:cs="Arial"/>
                <w:b/>
                <w:sz w:val="20"/>
                <w:szCs w:val="20"/>
              </w:rPr>
              <w:t xml:space="preserve">otal </w:t>
            </w:r>
            <w:r w:rsidRPr="005916C0">
              <w:rPr>
                <w:rFonts w:cs="Arial"/>
                <w:b/>
                <w:sz w:val="20"/>
                <w:szCs w:val="20"/>
              </w:rPr>
              <w:t>P</w:t>
            </w:r>
            <w:r w:rsidR="000172C6" w:rsidRPr="005916C0">
              <w:rPr>
                <w:rFonts w:cs="Arial"/>
                <w:b/>
                <w:sz w:val="20"/>
                <w:szCs w:val="20"/>
              </w:rPr>
              <w:t>hosphorus</w:t>
            </w:r>
            <w:r w:rsidRPr="005916C0">
              <w:rPr>
                <w:rFonts w:cs="Arial"/>
                <w:b/>
                <w:sz w:val="20"/>
                <w:szCs w:val="20"/>
              </w:rPr>
              <w:t xml:space="preserve"> Removal Efficiency</w:t>
            </w:r>
          </w:p>
        </w:tc>
        <w:tc>
          <w:tcPr>
            <w:tcW w:w="1496" w:type="dxa"/>
            <w:shd w:val="clear" w:color="auto" w:fill="BDD7EE"/>
            <w:vAlign w:val="center"/>
          </w:tcPr>
          <w:p w14:paraId="132039B1" w14:textId="77777777" w:rsidR="002C2196" w:rsidRPr="005916C0" w:rsidRDefault="002C2196" w:rsidP="009B34CF">
            <w:pPr>
              <w:spacing w:after="0"/>
              <w:jc w:val="center"/>
              <w:rPr>
                <w:rFonts w:cs="Arial"/>
                <w:b/>
                <w:sz w:val="20"/>
                <w:szCs w:val="20"/>
              </w:rPr>
            </w:pPr>
            <w:r w:rsidRPr="005916C0">
              <w:rPr>
                <w:rFonts w:cs="Arial"/>
                <w:b/>
                <w:sz w:val="20"/>
                <w:szCs w:val="20"/>
              </w:rPr>
              <w:t>Source</w:t>
            </w:r>
          </w:p>
        </w:tc>
      </w:tr>
      <w:tr w:rsidR="002C2196" w:rsidRPr="005916C0" w14:paraId="75372089" w14:textId="77777777" w:rsidTr="00D4610F">
        <w:trPr>
          <w:jc w:val="center"/>
        </w:trPr>
        <w:tc>
          <w:tcPr>
            <w:tcW w:w="1795" w:type="dxa"/>
            <w:vAlign w:val="center"/>
          </w:tcPr>
          <w:p w14:paraId="21EB86D4"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Permeable pavement</w:t>
            </w:r>
          </w:p>
        </w:tc>
        <w:tc>
          <w:tcPr>
            <w:tcW w:w="7213" w:type="dxa"/>
            <w:vAlign w:val="center"/>
          </w:tcPr>
          <w:p w14:paraId="63A029F0" w14:textId="542148DD" w:rsidR="002C2196" w:rsidRPr="005916C0" w:rsidRDefault="002C2196" w:rsidP="00D4610F">
            <w:pPr>
              <w:spacing w:after="0"/>
              <w:jc w:val="center"/>
              <w:rPr>
                <w:rFonts w:cs="Arial"/>
                <w:sz w:val="20"/>
                <w:szCs w:val="20"/>
              </w:rPr>
            </w:pPr>
            <w:r w:rsidRPr="005916C0">
              <w:rPr>
                <w:rFonts w:cs="Arial"/>
                <w:sz w:val="20"/>
                <w:szCs w:val="20"/>
              </w:rPr>
              <w:t>Hard, yet penetrable, surfaces reduce runoff by allowing water to move through them into groundwater below (</w:t>
            </w:r>
            <w:r w:rsidR="00D4610F" w:rsidRPr="005916C0">
              <w:rPr>
                <w:rFonts w:cs="Arial"/>
                <w:sz w:val="20"/>
                <w:szCs w:val="20"/>
              </w:rPr>
              <w:t xml:space="preserve">University of Florida </w:t>
            </w:r>
            <w:r w:rsidR="00A72ECD" w:rsidRPr="005916C0">
              <w:rPr>
                <w:rFonts w:cs="Arial"/>
                <w:sz w:val="20"/>
                <w:szCs w:val="20"/>
              </w:rPr>
              <w:t>Institute of Food and Agricultural Sciences</w:t>
            </w:r>
            <w:r w:rsidR="00D4610F" w:rsidRPr="005916C0">
              <w:rPr>
                <w:rFonts w:cs="Arial"/>
                <w:sz w:val="20"/>
                <w:szCs w:val="20"/>
              </w:rPr>
              <w:t>,</w:t>
            </w:r>
            <w:r w:rsidRPr="005916C0">
              <w:rPr>
                <w:rFonts w:cs="Arial"/>
                <w:sz w:val="20"/>
                <w:szCs w:val="20"/>
              </w:rPr>
              <w:t xml:space="preserve"> 2016).</w:t>
            </w:r>
          </w:p>
        </w:tc>
        <w:tc>
          <w:tcPr>
            <w:tcW w:w="1663" w:type="dxa"/>
            <w:vAlign w:val="center"/>
          </w:tcPr>
          <w:p w14:paraId="1275BB80" w14:textId="77777777" w:rsidR="002C2196" w:rsidRPr="005916C0" w:rsidRDefault="002C2196" w:rsidP="00D4610F">
            <w:pPr>
              <w:spacing w:after="0"/>
              <w:jc w:val="center"/>
              <w:rPr>
                <w:rFonts w:cs="Arial"/>
                <w:sz w:val="20"/>
              </w:rPr>
            </w:pPr>
            <w:r w:rsidRPr="005916C0">
              <w:rPr>
                <w:rFonts w:cs="Arial"/>
                <w:sz w:val="20"/>
              </w:rPr>
              <w:t>30%-74%</w:t>
            </w:r>
          </w:p>
        </w:tc>
        <w:tc>
          <w:tcPr>
            <w:tcW w:w="1440" w:type="dxa"/>
            <w:vAlign w:val="center"/>
          </w:tcPr>
          <w:p w14:paraId="49A6D2C6" w14:textId="77777777" w:rsidR="002C2196" w:rsidRPr="005916C0" w:rsidRDefault="002C2196" w:rsidP="00D4610F">
            <w:pPr>
              <w:spacing w:after="0"/>
              <w:jc w:val="center"/>
              <w:rPr>
                <w:rFonts w:cs="Arial"/>
                <w:sz w:val="20"/>
              </w:rPr>
            </w:pPr>
            <w:r w:rsidRPr="005916C0">
              <w:rPr>
                <w:rFonts w:cs="Arial"/>
                <w:sz w:val="20"/>
              </w:rPr>
              <w:t>30%-74%</w:t>
            </w:r>
          </w:p>
        </w:tc>
        <w:tc>
          <w:tcPr>
            <w:tcW w:w="1496" w:type="dxa"/>
            <w:vAlign w:val="center"/>
          </w:tcPr>
          <w:p w14:paraId="1FF0D564" w14:textId="1F92E5D2" w:rsidR="002C2196" w:rsidRPr="005916C0" w:rsidRDefault="002C2196" w:rsidP="00D4610F">
            <w:pPr>
              <w:spacing w:after="0"/>
              <w:jc w:val="center"/>
              <w:rPr>
                <w:rFonts w:cs="Arial"/>
                <w:sz w:val="20"/>
              </w:rPr>
            </w:pPr>
            <w:r w:rsidRPr="005916C0">
              <w:rPr>
                <w:rFonts w:cs="Arial"/>
                <w:sz w:val="20"/>
              </w:rPr>
              <w:t>Harper et al.</w:t>
            </w:r>
            <w:r w:rsidR="00D4610F" w:rsidRPr="005916C0">
              <w:rPr>
                <w:rFonts w:cs="Arial"/>
                <w:sz w:val="20"/>
              </w:rPr>
              <w:t>,</w:t>
            </w:r>
            <w:r w:rsidRPr="005916C0">
              <w:rPr>
                <w:rFonts w:cs="Arial"/>
                <w:sz w:val="20"/>
              </w:rPr>
              <w:t xml:space="preserve"> 2007</w:t>
            </w:r>
          </w:p>
        </w:tc>
      </w:tr>
      <w:tr w:rsidR="002C2196" w:rsidRPr="005916C0" w14:paraId="35E6ACCD" w14:textId="77777777" w:rsidTr="00D4610F">
        <w:trPr>
          <w:jc w:val="center"/>
        </w:trPr>
        <w:tc>
          <w:tcPr>
            <w:tcW w:w="1795" w:type="dxa"/>
            <w:vAlign w:val="center"/>
          </w:tcPr>
          <w:p w14:paraId="5EE82559"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Bioswales</w:t>
            </w:r>
          </w:p>
        </w:tc>
        <w:tc>
          <w:tcPr>
            <w:tcW w:w="7213" w:type="dxa"/>
            <w:vAlign w:val="center"/>
          </w:tcPr>
          <w:p w14:paraId="0AEDB1A9" w14:textId="738C36C1" w:rsidR="002C2196" w:rsidRPr="005916C0" w:rsidRDefault="002C2196" w:rsidP="00D4610F">
            <w:pPr>
              <w:spacing w:after="0"/>
              <w:jc w:val="center"/>
              <w:rPr>
                <w:rFonts w:cs="Arial"/>
                <w:sz w:val="20"/>
                <w:szCs w:val="20"/>
              </w:rPr>
            </w:pPr>
            <w:r w:rsidRPr="005916C0">
              <w:rPr>
                <w:rFonts w:cs="Arial"/>
                <w:sz w:val="20"/>
                <w:szCs w:val="20"/>
              </w:rPr>
              <w:t>An alternative to curb and gutter systems, bioswales convey water, slow runoff, and promote infiltration. Swales may be installed along residential streets, highways, or parking lot medians (</w:t>
            </w:r>
            <w:r w:rsidR="00D4610F" w:rsidRPr="005916C0">
              <w:rPr>
                <w:rFonts w:cs="Arial"/>
                <w:sz w:val="20"/>
                <w:szCs w:val="20"/>
              </w:rPr>
              <w:t xml:space="preserve">University of Florida </w:t>
            </w:r>
            <w:r w:rsidR="00A72ECD" w:rsidRPr="005916C0">
              <w:rPr>
                <w:rFonts w:cs="Arial"/>
                <w:sz w:val="20"/>
                <w:szCs w:val="20"/>
              </w:rPr>
              <w:t>Institute of Food and Agricultural Sciences</w:t>
            </w:r>
            <w:r w:rsidR="00D4610F" w:rsidRPr="005916C0">
              <w:rPr>
                <w:rFonts w:cs="Arial"/>
                <w:sz w:val="20"/>
                <w:szCs w:val="20"/>
              </w:rPr>
              <w:t>,</w:t>
            </w:r>
            <w:r w:rsidRPr="005916C0">
              <w:rPr>
                <w:rFonts w:cs="Arial"/>
                <w:sz w:val="20"/>
                <w:szCs w:val="20"/>
              </w:rPr>
              <w:t xml:space="preserve"> 2016).</w:t>
            </w:r>
            <w:r w:rsidRPr="005916C0">
              <w:t xml:space="preserve"> </w:t>
            </w:r>
            <w:r w:rsidRPr="005916C0">
              <w:rPr>
                <w:rFonts w:cs="Arial"/>
                <w:sz w:val="20"/>
                <w:szCs w:val="20"/>
              </w:rPr>
              <w:t>Must be designed for conveyance, greater in length than width, have shallow slopes, and include proper landscaping.</w:t>
            </w:r>
          </w:p>
        </w:tc>
        <w:tc>
          <w:tcPr>
            <w:tcW w:w="1663" w:type="dxa"/>
            <w:vAlign w:val="center"/>
          </w:tcPr>
          <w:p w14:paraId="5BC54A34" w14:textId="77777777" w:rsidR="002C2196" w:rsidRPr="005916C0" w:rsidRDefault="002C2196" w:rsidP="00D4610F">
            <w:pPr>
              <w:spacing w:after="0"/>
              <w:jc w:val="center"/>
              <w:rPr>
                <w:rFonts w:cs="Arial"/>
                <w:sz w:val="20"/>
              </w:rPr>
            </w:pPr>
            <w:r w:rsidRPr="005916C0">
              <w:rPr>
                <w:rFonts w:cs="Arial"/>
                <w:sz w:val="20"/>
              </w:rPr>
              <w:t>38%-89%</w:t>
            </w:r>
          </w:p>
        </w:tc>
        <w:tc>
          <w:tcPr>
            <w:tcW w:w="1440" w:type="dxa"/>
            <w:vAlign w:val="center"/>
          </w:tcPr>
          <w:p w14:paraId="3ABC945E" w14:textId="77777777" w:rsidR="002C2196" w:rsidRPr="005916C0" w:rsidRDefault="002C2196" w:rsidP="00D4610F">
            <w:pPr>
              <w:spacing w:after="0"/>
              <w:jc w:val="center"/>
              <w:rPr>
                <w:rFonts w:cs="Arial"/>
                <w:sz w:val="20"/>
              </w:rPr>
            </w:pPr>
            <w:r w:rsidRPr="005916C0">
              <w:rPr>
                <w:rFonts w:cs="Arial"/>
                <w:sz w:val="20"/>
              </w:rPr>
              <w:t>9%-80%</w:t>
            </w:r>
          </w:p>
        </w:tc>
        <w:tc>
          <w:tcPr>
            <w:tcW w:w="1496" w:type="dxa"/>
            <w:vAlign w:val="center"/>
          </w:tcPr>
          <w:p w14:paraId="6F94AE11" w14:textId="61875C63" w:rsidR="002C2196" w:rsidRPr="005916C0" w:rsidRDefault="00F12925" w:rsidP="00D4610F">
            <w:pPr>
              <w:spacing w:after="0"/>
              <w:jc w:val="center"/>
              <w:rPr>
                <w:rFonts w:cs="Arial"/>
                <w:sz w:val="20"/>
              </w:rPr>
            </w:pPr>
            <w:r w:rsidRPr="005916C0">
              <w:rPr>
                <w:rFonts w:cs="Arial"/>
                <w:sz w:val="20"/>
              </w:rPr>
              <w:t>Florida Department of Environmental Protection</w:t>
            </w:r>
            <w:r w:rsidR="00D4610F" w:rsidRPr="005916C0">
              <w:rPr>
                <w:rFonts w:cs="Arial"/>
                <w:sz w:val="20"/>
              </w:rPr>
              <w:t>,</w:t>
            </w:r>
            <w:r w:rsidR="002C2196" w:rsidRPr="005916C0">
              <w:rPr>
                <w:rFonts w:cs="Arial"/>
                <w:sz w:val="20"/>
              </w:rPr>
              <w:t xml:space="preserve"> 2014</w:t>
            </w:r>
          </w:p>
        </w:tc>
      </w:tr>
      <w:tr w:rsidR="002C2196" w:rsidRPr="005916C0" w14:paraId="4C0DF367" w14:textId="77777777" w:rsidTr="00D4610F">
        <w:trPr>
          <w:jc w:val="center"/>
        </w:trPr>
        <w:tc>
          <w:tcPr>
            <w:tcW w:w="1795" w:type="dxa"/>
            <w:vAlign w:val="center"/>
          </w:tcPr>
          <w:p w14:paraId="6D7FFA3A"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Green roofs</w:t>
            </w:r>
          </w:p>
        </w:tc>
        <w:tc>
          <w:tcPr>
            <w:tcW w:w="7213" w:type="dxa"/>
            <w:vAlign w:val="center"/>
          </w:tcPr>
          <w:p w14:paraId="61AF8764" w14:textId="008F0211" w:rsidR="002C2196" w:rsidRPr="005916C0" w:rsidRDefault="002C2196" w:rsidP="00D4610F">
            <w:pPr>
              <w:spacing w:after="0"/>
              <w:jc w:val="center"/>
              <w:rPr>
                <w:rFonts w:cs="Arial"/>
                <w:sz w:val="20"/>
                <w:szCs w:val="20"/>
              </w:rPr>
            </w:pPr>
            <w:r w:rsidRPr="005916C0">
              <w:rPr>
                <w:rFonts w:cs="Arial"/>
                <w:sz w:val="20"/>
                <w:szCs w:val="20"/>
              </w:rPr>
              <w:t>These systems can significantly reduce the rate and quantity of runoff from a roof and provide buildings with thermal insulation and improved aesthetics (</w:t>
            </w:r>
            <w:r w:rsidR="00D4610F" w:rsidRPr="005916C0">
              <w:rPr>
                <w:rFonts w:cs="Arial"/>
                <w:sz w:val="20"/>
                <w:szCs w:val="20"/>
              </w:rPr>
              <w:t xml:space="preserve">University of Florida </w:t>
            </w:r>
            <w:r w:rsidR="00A72ECD" w:rsidRPr="005916C0">
              <w:rPr>
                <w:rFonts w:cs="Arial"/>
                <w:sz w:val="20"/>
                <w:szCs w:val="20"/>
              </w:rPr>
              <w:t>Institute of Food and Agricultural Sciences</w:t>
            </w:r>
            <w:r w:rsidR="00D4610F" w:rsidRPr="005916C0">
              <w:rPr>
                <w:rFonts w:cs="Arial"/>
                <w:sz w:val="20"/>
                <w:szCs w:val="20"/>
              </w:rPr>
              <w:t>,</w:t>
            </w:r>
            <w:r w:rsidRPr="005916C0">
              <w:rPr>
                <w:rFonts w:cs="Arial"/>
                <w:sz w:val="20"/>
                <w:szCs w:val="20"/>
              </w:rPr>
              <w:t xml:space="preserve"> 2016).</w:t>
            </w:r>
            <w:r w:rsidRPr="005916C0">
              <w:t xml:space="preserve"> </w:t>
            </w:r>
            <w:r w:rsidRPr="005916C0">
              <w:rPr>
                <w:rFonts w:cs="Arial"/>
                <w:sz w:val="20"/>
                <w:szCs w:val="20"/>
              </w:rPr>
              <w:t xml:space="preserve">Retention </w:t>
            </w:r>
            <w:r w:rsidR="003B5156" w:rsidRPr="005916C0">
              <w:rPr>
                <w:rFonts w:cs="Arial"/>
                <w:sz w:val="20"/>
                <w:szCs w:val="20"/>
              </w:rPr>
              <w:t>best management practice</w:t>
            </w:r>
            <w:r w:rsidRPr="005916C0">
              <w:rPr>
                <w:rFonts w:cs="Arial"/>
                <w:sz w:val="20"/>
                <w:szCs w:val="20"/>
              </w:rPr>
              <w:t xml:space="preserve"> covered with growing media and vegetation that enables rainfall infiltration and evapotranspiration of stored water.</w:t>
            </w:r>
            <w:r w:rsidRPr="005916C0">
              <w:rPr>
                <w:sz w:val="20"/>
                <w:szCs w:val="20"/>
              </w:rPr>
              <w:t xml:space="preserve"> Including a cistern </w:t>
            </w:r>
            <w:r w:rsidRPr="005916C0">
              <w:rPr>
                <w:rFonts w:cs="Arial"/>
                <w:sz w:val="20"/>
                <w:szCs w:val="20"/>
              </w:rPr>
              <w:t>capture, retain, and reuse water adds to effectiveness.</w:t>
            </w:r>
          </w:p>
        </w:tc>
        <w:tc>
          <w:tcPr>
            <w:tcW w:w="1663" w:type="dxa"/>
            <w:vAlign w:val="center"/>
          </w:tcPr>
          <w:p w14:paraId="1CEDCC91" w14:textId="4052A1B0" w:rsidR="002C2196" w:rsidRPr="005916C0" w:rsidRDefault="002C2196" w:rsidP="006D007F">
            <w:pPr>
              <w:spacing w:after="0"/>
              <w:jc w:val="center"/>
              <w:rPr>
                <w:rFonts w:cs="Arial"/>
                <w:sz w:val="20"/>
              </w:rPr>
            </w:pPr>
            <w:r w:rsidRPr="005916C0">
              <w:rPr>
                <w:rFonts w:cs="Arial"/>
                <w:sz w:val="20"/>
              </w:rPr>
              <w:t>45% (without cistern)</w:t>
            </w:r>
            <w:r w:rsidR="006D007F" w:rsidRPr="005916C0">
              <w:rPr>
                <w:rFonts w:cs="Arial"/>
                <w:sz w:val="20"/>
              </w:rPr>
              <w:br/>
            </w:r>
            <w:r w:rsidRPr="005916C0">
              <w:rPr>
                <w:rFonts w:cs="Arial"/>
                <w:sz w:val="20"/>
              </w:rPr>
              <w:t>60%-85% (with cistern)</w:t>
            </w:r>
          </w:p>
        </w:tc>
        <w:tc>
          <w:tcPr>
            <w:tcW w:w="1440" w:type="dxa"/>
            <w:vAlign w:val="center"/>
          </w:tcPr>
          <w:p w14:paraId="69CD8AE6" w14:textId="77777777" w:rsidR="002C2196" w:rsidRPr="005916C0" w:rsidRDefault="009C1B28" w:rsidP="00D4610F">
            <w:pPr>
              <w:spacing w:after="0"/>
              <w:jc w:val="center"/>
              <w:rPr>
                <w:rFonts w:cs="Arial"/>
                <w:sz w:val="20"/>
              </w:rPr>
            </w:pPr>
            <w:r w:rsidRPr="005916C0">
              <w:rPr>
                <w:rFonts w:cs="Arial"/>
                <w:sz w:val="20"/>
              </w:rPr>
              <w:t>Not applicable</w:t>
            </w:r>
          </w:p>
        </w:tc>
        <w:tc>
          <w:tcPr>
            <w:tcW w:w="1496" w:type="dxa"/>
            <w:vAlign w:val="center"/>
          </w:tcPr>
          <w:p w14:paraId="0D568A8D" w14:textId="20F03D86" w:rsidR="002C2196" w:rsidRPr="005916C0" w:rsidRDefault="00F12925" w:rsidP="00D4610F">
            <w:pPr>
              <w:spacing w:after="0"/>
              <w:jc w:val="center"/>
              <w:rPr>
                <w:rFonts w:cs="Arial"/>
                <w:sz w:val="20"/>
              </w:rPr>
            </w:pPr>
            <w:r w:rsidRPr="005916C0">
              <w:rPr>
                <w:rFonts w:cs="Arial"/>
                <w:sz w:val="20"/>
              </w:rPr>
              <w:t>Florida Department of Environmental Protection</w:t>
            </w:r>
            <w:r w:rsidR="00D4610F" w:rsidRPr="005916C0">
              <w:rPr>
                <w:rFonts w:cs="Arial"/>
                <w:sz w:val="20"/>
              </w:rPr>
              <w:t>,</w:t>
            </w:r>
            <w:r w:rsidR="002C2196" w:rsidRPr="005916C0">
              <w:rPr>
                <w:rFonts w:cs="Arial"/>
                <w:sz w:val="20"/>
              </w:rPr>
              <w:t xml:space="preserve"> 2014</w:t>
            </w:r>
          </w:p>
        </w:tc>
      </w:tr>
      <w:tr w:rsidR="002C2196" w:rsidRPr="005916C0" w14:paraId="190F88EF" w14:textId="77777777" w:rsidTr="00D4610F">
        <w:trPr>
          <w:jc w:val="center"/>
        </w:trPr>
        <w:tc>
          <w:tcPr>
            <w:tcW w:w="1795" w:type="dxa"/>
            <w:vAlign w:val="center"/>
          </w:tcPr>
          <w:p w14:paraId="4E3F8864"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Bioretention basins/rain gardens</w:t>
            </w:r>
          </w:p>
        </w:tc>
        <w:tc>
          <w:tcPr>
            <w:tcW w:w="7213" w:type="dxa"/>
            <w:vAlign w:val="center"/>
          </w:tcPr>
          <w:p w14:paraId="7660333A" w14:textId="33DFF416" w:rsidR="002C2196" w:rsidRPr="005916C0" w:rsidRDefault="002C2196" w:rsidP="00D4610F">
            <w:pPr>
              <w:spacing w:after="0"/>
              <w:jc w:val="center"/>
              <w:rPr>
                <w:rFonts w:cs="Arial"/>
                <w:sz w:val="20"/>
                <w:szCs w:val="20"/>
              </w:rPr>
            </w:pPr>
            <w:r w:rsidRPr="005916C0">
              <w:rPr>
                <w:rFonts w:cs="Arial"/>
                <w:sz w:val="20"/>
                <w:szCs w:val="20"/>
              </w:rPr>
              <w:t>Small</w:t>
            </w:r>
            <w:r w:rsidR="00A12DB2" w:rsidRPr="005916C0">
              <w:rPr>
                <w:rFonts w:cs="Arial"/>
                <w:sz w:val="20"/>
                <w:szCs w:val="20"/>
              </w:rPr>
              <w:t>,</w:t>
            </w:r>
            <w:r w:rsidRPr="005916C0">
              <w:rPr>
                <w:rFonts w:cs="Arial"/>
                <w:sz w:val="20"/>
                <w:szCs w:val="20"/>
              </w:rPr>
              <w:t xml:space="preserve"> vegetated depressions in the landscape collect and filter stormwater into the soil (</w:t>
            </w:r>
            <w:r w:rsidR="00D4610F" w:rsidRPr="005916C0">
              <w:rPr>
                <w:rFonts w:cs="Arial"/>
                <w:sz w:val="20"/>
                <w:szCs w:val="20"/>
              </w:rPr>
              <w:t xml:space="preserve">University of Florida </w:t>
            </w:r>
            <w:r w:rsidR="00A72ECD" w:rsidRPr="005916C0">
              <w:rPr>
                <w:rFonts w:cs="Arial"/>
                <w:sz w:val="20"/>
                <w:szCs w:val="20"/>
              </w:rPr>
              <w:t>Institute of Food and Agricultural Sciences</w:t>
            </w:r>
            <w:r w:rsidR="00D4610F" w:rsidRPr="005916C0">
              <w:rPr>
                <w:rFonts w:cs="Arial"/>
                <w:sz w:val="20"/>
                <w:szCs w:val="20"/>
              </w:rPr>
              <w:t>,</w:t>
            </w:r>
            <w:r w:rsidRPr="005916C0">
              <w:rPr>
                <w:rFonts w:cs="Arial"/>
                <w:sz w:val="20"/>
                <w:szCs w:val="20"/>
              </w:rPr>
              <w:t xml:space="preserve"> 2016). Constructed adjacent to roof runoff and impervious areas.</w:t>
            </w:r>
          </w:p>
        </w:tc>
        <w:tc>
          <w:tcPr>
            <w:tcW w:w="1663" w:type="dxa"/>
            <w:vAlign w:val="center"/>
          </w:tcPr>
          <w:p w14:paraId="639A1C2C" w14:textId="77777777" w:rsidR="002C2196" w:rsidRPr="005916C0" w:rsidRDefault="002C2196" w:rsidP="00D4610F">
            <w:pPr>
              <w:spacing w:after="0"/>
              <w:jc w:val="center"/>
              <w:rPr>
                <w:rFonts w:cs="Arial"/>
                <w:sz w:val="20"/>
              </w:rPr>
            </w:pPr>
            <w:r w:rsidRPr="005916C0">
              <w:rPr>
                <w:rFonts w:cs="Arial"/>
                <w:sz w:val="20"/>
              </w:rPr>
              <w:t>30%-50%</w:t>
            </w:r>
          </w:p>
        </w:tc>
        <w:tc>
          <w:tcPr>
            <w:tcW w:w="1440" w:type="dxa"/>
            <w:vAlign w:val="center"/>
          </w:tcPr>
          <w:p w14:paraId="2A37B79A" w14:textId="77777777" w:rsidR="002C2196" w:rsidRPr="005916C0" w:rsidRDefault="002C2196" w:rsidP="00D4610F">
            <w:pPr>
              <w:spacing w:after="0"/>
              <w:jc w:val="center"/>
              <w:rPr>
                <w:rFonts w:cs="Arial"/>
                <w:sz w:val="20"/>
              </w:rPr>
            </w:pPr>
            <w:r w:rsidRPr="005916C0">
              <w:rPr>
                <w:rFonts w:cs="Arial"/>
                <w:sz w:val="20"/>
              </w:rPr>
              <w:t>30%-90%</w:t>
            </w:r>
          </w:p>
        </w:tc>
        <w:tc>
          <w:tcPr>
            <w:tcW w:w="1496" w:type="dxa"/>
            <w:vAlign w:val="center"/>
          </w:tcPr>
          <w:p w14:paraId="368B4CD6" w14:textId="3B750550" w:rsidR="002C2196" w:rsidRPr="005916C0" w:rsidRDefault="00F12925" w:rsidP="00D4610F">
            <w:pPr>
              <w:spacing w:after="0"/>
              <w:jc w:val="center"/>
              <w:rPr>
                <w:rFonts w:cs="Arial"/>
                <w:sz w:val="20"/>
              </w:rPr>
            </w:pPr>
            <w:r w:rsidRPr="005916C0">
              <w:rPr>
                <w:rFonts w:cs="Arial"/>
                <w:sz w:val="20"/>
              </w:rPr>
              <w:t>Florida Department of Environmental Protection</w:t>
            </w:r>
            <w:r w:rsidR="00D4610F" w:rsidRPr="005916C0">
              <w:rPr>
                <w:rFonts w:cs="Arial"/>
                <w:sz w:val="20"/>
              </w:rPr>
              <w:t>,</w:t>
            </w:r>
            <w:r w:rsidR="002C2196" w:rsidRPr="005916C0">
              <w:rPr>
                <w:rFonts w:cs="Arial"/>
                <w:sz w:val="20"/>
              </w:rPr>
              <w:t xml:space="preserve"> 2014</w:t>
            </w:r>
          </w:p>
        </w:tc>
      </w:tr>
      <w:tr w:rsidR="002C2196" w:rsidRPr="005916C0" w14:paraId="1061B874" w14:textId="77777777" w:rsidTr="00D4610F">
        <w:trPr>
          <w:jc w:val="center"/>
        </w:trPr>
        <w:tc>
          <w:tcPr>
            <w:tcW w:w="1795" w:type="dxa"/>
            <w:vAlign w:val="center"/>
          </w:tcPr>
          <w:p w14:paraId="0404EE7A" w14:textId="77777777" w:rsidR="002C2196" w:rsidRPr="005916C0" w:rsidRDefault="002C2196" w:rsidP="00D4610F">
            <w:pPr>
              <w:spacing w:after="0"/>
              <w:jc w:val="center"/>
              <w:rPr>
                <w:rFonts w:eastAsia="Times New Roman" w:cs="Arial"/>
                <w:sz w:val="20"/>
                <w:szCs w:val="20"/>
              </w:rPr>
            </w:pPr>
            <w:r w:rsidRPr="005916C0">
              <w:rPr>
                <w:rFonts w:eastAsia="Times New Roman" w:cs="Arial"/>
                <w:sz w:val="20"/>
                <w:szCs w:val="20"/>
              </w:rPr>
              <w:t>Tree boxes</w:t>
            </w:r>
          </w:p>
        </w:tc>
        <w:tc>
          <w:tcPr>
            <w:tcW w:w="7213" w:type="dxa"/>
            <w:vAlign w:val="center"/>
          </w:tcPr>
          <w:p w14:paraId="4C3D73E5" w14:textId="58CF30E0" w:rsidR="002C2196" w:rsidRPr="005916C0" w:rsidRDefault="002C2196" w:rsidP="00D4610F">
            <w:pPr>
              <w:spacing w:after="0"/>
              <w:jc w:val="center"/>
              <w:rPr>
                <w:rFonts w:cs="Arial"/>
                <w:sz w:val="20"/>
                <w:szCs w:val="20"/>
              </w:rPr>
            </w:pPr>
            <w:r w:rsidRPr="005916C0">
              <w:rPr>
                <w:rFonts w:cs="Arial"/>
                <w:sz w:val="20"/>
                <w:szCs w:val="20"/>
              </w:rPr>
              <w:t>Bioretention systems with vertical concrete walls designed to collect/retain specified volume of stormwater runoff from sidewalks, parking lots and/or streets.</w:t>
            </w:r>
            <w:r w:rsidRPr="005916C0">
              <w:t xml:space="preserve"> </w:t>
            </w:r>
            <w:r w:rsidRPr="005916C0">
              <w:rPr>
                <w:rFonts w:cs="Arial"/>
                <w:sz w:val="20"/>
                <w:szCs w:val="20"/>
              </w:rPr>
              <w:t>Consists of a container filled with a soil mixture, a mulch layer, under-drain system, and shrub or tree (</w:t>
            </w:r>
            <w:r w:rsidR="00F12925" w:rsidRPr="005916C0">
              <w:rPr>
                <w:rFonts w:cs="Arial"/>
                <w:sz w:val="20"/>
                <w:szCs w:val="20"/>
              </w:rPr>
              <w:t>Florida Department of Environmental Protection</w:t>
            </w:r>
            <w:r w:rsidR="00D4610F" w:rsidRPr="005916C0">
              <w:rPr>
                <w:rFonts w:cs="Arial"/>
                <w:sz w:val="20"/>
                <w:szCs w:val="20"/>
              </w:rPr>
              <w:t>,</w:t>
            </w:r>
            <w:r w:rsidRPr="005916C0">
              <w:rPr>
                <w:rFonts w:cs="Arial"/>
                <w:sz w:val="20"/>
                <w:szCs w:val="20"/>
              </w:rPr>
              <w:t xml:space="preserve"> 2014).</w:t>
            </w:r>
          </w:p>
        </w:tc>
        <w:tc>
          <w:tcPr>
            <w:tcW w:w="1663" w:type="dxa"/>
            <w:vAlign w:val="center"/>
          </w:tcPr>
          <w:p w14:paraId="6C93ED28" w14:textId="77777777" w:rsidR="002C2196" w:rsidRPr="005916C0" w:rsidRDefault="002C2196" w:rsidP="00D4610F">
            <w:pPr>
              <w:spacing w:after="0"/>
              <w:jc w:val="center"/>
              <w:rPr>
                <w:rFonts w:cs="Arial"/>
                <w:sz w:val="20"/>
              </w:rPr>
            </w:pPr>
            <w:r w:rsidRPr="005916C0">
              <w:rPr>
                <w:rFonts w:cs="Arial"/>
                <w:sz w:val="20"/>
              </w:rPr>
              <w:t>38%-65%</w:t>
            </w:r>
          </w:p>
        </w:tc>
        <w:tc>
          <w:tcPr>
            <w:tcW w:w="1440" w:type="dxa"/>
            <w:vAlign w:val="center"/>
          </w:tcPr>
          <w:p w14:paraId="01FE16FD" w14:textId="77777777" w:rsidR="002C2196" w:rsidRPr="005916C0" w:rsidRDefault="002C2196" w:rsidP="00D4610F">
            <w:pPr>
              <w:spacing w:after="0"/>
              <w:jc w:val="center"/>
              <w:rPr>
                <w:rFonts w:cs="Arial"/>
                <w:sz w:val="20"/>
              </w:rPr>
            </w:pPr>
            <w:r w:rsidRPr="005916C0">
              <w:rPr>
                <w:rFonts w:cs="Arial"/>
                <w:sz w:val="20"/>
              </w:rPr>
              <w:t>50%-80%</w:t>
            </w:r>
          </w:p>
        </w:tc>
        <w:tc>
          <w:tcPr>
            <w:tcW w:w="1496" w:type="dxa"/>
            <w:vAlign w:val="center"/>
          </w:tcPr>
          <w:p w14:paraId="0BC49A57" w14:textId="13599A6B" w:rsidR="002C2196" w:rsidRPr="005916C0" w:rsidRDefault="00F12925" w:rsidP="00D4610F">
            <w:pPr>
              <w:spacing w:after="0"/>
              <w:jc w:val="center"/>
              <w:rPr>
                <w:rFonts w:cs="Arial"/>
                <w:sz w:val="20"/>
              </w:rPr>
            </w:pPr>
            <w:r w:rsidRPr="005916C0">
              <w:rPr>
                <w:rFonts w:cs="Arial"/>
                <w:sz w:val="20"/>
              </w:rPr>
              <w:t>Florida Department of Environmental Protection</w:t>
            </w:r>
            <w:r w:rsidR="00D4610F" w:rsidRPr="005916C0">
              <w:rPr>
                <w:rFonts w:cs="Arial"/>
                <w:sz w:val="20"/>
              </w:rPr>
              <w:t>,</w:t>
            </w:r>
            <w:r w:rsidR="002C2196" w:rsidRPr="005916C0">
              <w:rPr>
                <w:rFonts w:cs="Arial"/>
                <w:sz w:val="20"/>
              </w:rPr>
              <w:t xml:space="preserve"> 2014</w:t>
            </w:r>
          </w:p>
        </w:tc>
      </w:tr>
    </w:tbl>
    <w:p w14:paraId="36485605" w14:textId="77777777" w:rsidR="002C2196" w:rsidRPr="005916C0" w:rsidRDefault="002C2196" w:rsidP="002C2196">
      <w:pPr>
        <w:sectPr w:rsidR="002C2196" w:rsidRPr="005916C0" w:rsidSect="00354D79">
          <w:footerReference w:type="default" r:id="rId64"/>
          <w:pgSz w:w="15840" w:h="12240" w:orient="landscape"/>
          <w:pgMar w:top="1440" w:right="1440" w:bottom="1440" w:left="1440" w:header="720" w:footer="720" w:gutter="0"/>
          <w:cols w:space="720"/>
          <w:docGrid w:linePitch="360"/>
        </w:sectPr>
      </w:pPr>
    </w:p>
    <w:p w14:paraId="1018C38A" w14:textId="6017F517" w:rsidR="002C2196" w:rsidRPr="005916C0" w:rsidRDefault="00684FC2" w:rsidP="008B057C">
      <w:r w:rsidRPr="005916C0">
        <w:lastRenderedPageBreak/>
        <w:t xml:space="preserve">Due to the importance of treating dry season baseflow to the lagoon, </w:t>
      </w:r>
      <w:r w:rsidR="008B506D" w:rsidRPr="005916C0">
        <w:t xml:space="preserve">Brevard County has found that </w:t>
      </w:r>
      <w:r w:rsidRPr="005916C0">
        <w:t xml:space="preserve">ditch denitrification is </w:t>
      </w:r>
      <w:r w:rsidR="008B506D" w:rsidRPr="005916C0">
        <w:t xml:space="preserve">the </w:t>
      </w:r>
      <w:r w:rsidR="002C2196" w:rsidRPr="005916C0">
        <w:t>most cost</w:t>
      </w:r>
      <w:r w:rsidR="00507CAE" w:rsidRPr="005916C0">
        <w:t>-</w:t>
      </w:r>
      <w:r w:rsidR="002C2196" w:rsidRPr="005916C0">
        <w:t xml:space="preserve">effective </w:t>
      </w:r>
      <w:r w:rsidR="003B5156" w:rsidRPr="005916C0">
        <w:t>best management practice</w:t>
      </w:r>
      <w:r w:rsidR="002C2196" w:rsidRPr="005916C0">
        <w:t xml:space="preserve">. </w:t>
      </w:r>
      <w:r w:rsidR="003B5156" w:rsidRPr="005916C0">
        <w:t>Biosorption activated media</w:t>
      </w:r>
      <w:r w:rsidR="002C2196" w:rsidRPr="005916C0">
        <w:t xml:space="preserve"> can be added in existing </w:t>
      </w:r>
      <w:r w:rsidR="003B5156" w:rsidRPr="005916C0">
        <w:t>best management practice</w:t>
      </w:r>
      <w:r w:rsidR="002C2196" w:rsidRPr="005916C0">
        <w:t xml:space="preserve">s or to new </w:t>
      </w:r>
      <w:r w:rsidR="003B5156" w:rsidRPr="005916C0">
        <w:t>best management practice</w:t>
      </w:r>
      <w:r w:rsidR="002C2196" w:rsidRPr="005916C0">
        <w:t xml:space="preserve">s to improve the nutrient removal efficiency. The removal efficiencies of using </w:t>
      </w:r>
      <w:bookmarkStart w:id="271" w:name="_Hlk26178233"/>
      <w:r w:rsidR="003B5156" w:rsidRPr="005916C0">
        <w:t>biosorption activated media</w:t>
      </w:r>
      <w:bookmarkEnd w:id="271"/>
      <w:r w:rsidR="002C2196" w:rsidRPr="005916C0">
        <w:t xml:space="preserve"> in various stormwater treatment projects (Wanielista</w:t>
      </w:r>
      <w:r w:rsidR="00D4610F" w:rsidRPr="005916C0">
        <w:t>,</w:t>
      </w:r>
      <w:r w:rsidR="002C2196" w:rsidRPr="005916C0">
        <w:t xml:space="preserve"> 2015) are summarized in </w:t>
      </w:r>
      <w:r w:rsidR="002C2196" w:rsidRPr="005916C0">
        <w:rPr>
          <w:b/>
        </w:rPr>
        <w:fldChar w:fldCharType="begin"/>
      </w:r>
      <w:r w:rsidR="002C2196" w:rsidRPr="005916C0">
        <w:rPr>
          <w:b/>
        </w:rPr>
        <w:instrText xml:space="preserve"> REF _Ref452458015 \h  \* MERGEFORMAT </w:instrText>
      </w:r>
      <w:r w:rsidR="002C2196" w:rsidRPr="005916C0">
        <w:rPr>
          <w:b/>
        </w:rPr>
      </w:r>
      <w:r w:rsidR="002C2196"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24</w:t>
      </w:r>
      <w:r w:rsidR="002C2196" w:rsidRPr="005916C0">
        <w:rPr>
          <w:b/>
        </w:rPr>
        <w:fldChar w:fldCharType="end"/>
      </w:r>
      <w:r w:rsidR="002C2196" w:rsidRPr="005916C0">
        <w:t>.</w:t>
      </w:r>
      <w:r w:rsidR="00F2029B" w:rsidRPr="005916C0">
        <w:t xml:space="preserve"> While the efficiencies in </w:t>
      </w:r>
      <w:r w:rsidR="00F2029B" w:rsidRPr="005916C0">
        <w:rPr>
          <w:b/>
        </w:rPr>
        <w:fldChar w:fldCharType="begin"/>
      </w:r>
      <w:r w:rsidR="00F2029B" w:rsidRPr="005916C0">
        <w:rPr>
          <w:b/>
        </w:rPr>
        <w:instrText xml:space="preserve"> REF _Ref452458015 \h  \* MERGEFORMAT </w:instrText>
      </w:r>
      <w:r w:rsidR="00F2029B" w:rsidRPr="005916C0">
        <w:rPr>
          <w:b/>
        </w:rPr>
      </w:r>
      <w:r w:rsidR="00F2029B"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24</w:t>
      </w:r>
      <w:r w:rsidR="00F2029B" w:rsidRPr="005916C0">
        <w:rPr>
          <w:b/>
        </w:rPr>
        <w:fldChar w:fldCharType="end"/>
      </w:r>
      <w:r w:rsidR="00F2029B" w:rsidRPr="005916C0">
        <w:t xml:space="preserve"> are only for Bold &amp; Gold</w:t>
      </w:r>
      <w:r w:rsidR="00493182" w:rsidRPr="005916C0">
        <w:rPr>
          <w:vertAlign w:val="superscript"/>
        </w:rPr>
        <w:t>®</w:t>
      </w:r>
      <w:r w:rsidR="00F2029B" w:rsidRPr="005916C0">
        <w:t>, other types of biosorption activated media may be used</w:t>
      </w:r>
      <w:r w:rsidR="00221A4F" w:rsidRPr="005916C0">
        <w:t xml:space="preserve"> in a project</w:t>
      </w:r>
      <w:r w:rsidR="00F2029B" w:rsidRPr="005916C0">
        <w:t>, if there is Florida-specific information available on the removal efficiencies for that media.</w:t>
      </w:r>
    </w:p>
    <w:p w14:paraId="21124C77" w14:textId="7D784DA3" w:rsidR="002C2196" w:rsidRPr="005916C0" w:rsidRDefault="002C2196" w:rsidP="00E024DA">
      <w:pPr>
        <w:pStyle w:val="TableCaption"/>
      </w:pPr>
      <w:bookmarkStart w:id="272" w:name="_Ref452458015"/>
      <w:bookmarkStart w:id="273" w:name="_Toc508375126"/>
      <w:bookmarkStart w:id="274" w:name="_Toc97039076"/>
      <w:r w:rsidRPr="005916C0">
        <w:t xml:space="preserve">Table </w:t>
      </w:r>
      <w:fldSimple w:instr=" STYLEREF 1 \s ">
        <w:r w:rsidR="004502BB">
          <w:rPr>
            <w:noProof/>
          </w:rPr>
          <w:t>4</w:t>
        </w:r>
      </w:fldSimple>
      <w:r w:rsidR="001D1AB1" w:rsidRPr="005916C0">
        <w:noBreakHyphen/>
      </w:r>
      <w:fldSimple w:instr=" SEQ Table \* ARABIC \s 1 ">
        <w:r w:rsidR="004502BB">
          <w:rPr>
            <w:noProof/>
          </w:rPr>
          <w:t>24</w:t>
        </w:r>
      </w:fldSimple>
      <w:bookmarkEnd w:id="272"/>
      <w:r w:rsidRPr="005916C0">
        <w:t xml:space="preserve">: TN and TP Removal Efficiencies for </w:t>
      </w:r>
      <w:r w:rsidR="003B5156" w:rsidRPr="005916C0">
        <w:t>Biosorption Activated Media</w:t>
      </w:r>
      <w:bookmarkEnd w:id="273"/>
      <w:bookmarkEnd w:id="274"/>
    </w:p>
    <w:tbl>
      <w:tblPr>
        <w:tblStyle w:val="TableGrid"/>
        <w:tblW w:w="10102" w:type="dxa"/>
        <w:jc w:val="center"/>
        <w:tblLook w:val="0420" w:firstRow="1" w:lastRow="0" w:firstColumn="0" w:lastColumn="0" w:noHBand="0" w:noVBand="1"/>
        <w:tblCaption w:val="TN and TP Removal Efficiencies for Biosorption Activated Media"/>
      </w:tblPr>
      <w:tblGrid>
        <w:gridCol w:w="4675"/>
        <w:gridCol w:w="1774"/>
        <w:gridCol w:w="1676"/>
        <w:gridCol w:w="1977"/>
      </w:tblGrid>
      <w:tr w:rsidR="002C2196" w:rsidRPr="005916C0" w14:paraId="64B02FA2" w14:textId="77777777" w:rsidTr="000172C6">
        <w:trPr>
          <w:tblHeader/>
          <w:jc w:val="center"/>
        </w:trPr>
        <w:tc>
          <w:tcPr>
            <w:tcW w:w="4675" w:type="dxa"/>
            <w:shd w:val="clear" w:color="auto" w:fill="BDD7EE"/>
            <w:vAlign w:val="center"/>
          </w:tcPr>
          <w:p w14:paraId="560C4812" w14:textId="77777777" w:rsidR="002C2196" w:rsidRPr="005916C0" w:rsidRDefault="002C2196" w:rsidP="00564492">
            <w:pPr>
              <w:spacing w:after="0"/>
              <w:jc w:val="center"/>
              <w:textAlignment w:val="baseline"/>
              <w:rPr>
                <w:rFonts w:eastAsia="Times New Roman" w:cs="Arial"/>
                <w:b/>
                <w:color w:val="000000"/>
                <w:sz w:val="20"/>
                <w:szCs w:val="20"/>
              </w:rPr>
            </w:pPr>
            <w:r w:rsidRPr="005916C0">
              <w:rPr>
                <w:rFonts w:eastAsia="Times New Roman" w:cs="Arial"/>
                <w:b/>
                <w:color w:val="000000"/>
                <w:sz w:val="20"/>
                <w:szCs w:val="20"/>
              </w:rPr>
              <w:t>Location in B</w:t>
            </w:r>
            <w:r w:rsidR="003B5156" w:rsidRPr="005916C0">
              <w:rPr>
                <w:rFonts w:eastAsia="Times New Roman" w:cs="Arial"/>
                <w:b/>
                <w:color w:val="000000"/>
                <w:sz w:val="20"/>
                <w:szCs w:val="20"/>
              </w:rPr>
              <w:t xml:space="preserve">est </w:t>
            </w:r>
            <w:r w:rsidRPr="005916C0">
              <w:rPr>
                <w:rFonts w:eastAsia="Times New Roman" w:cs="Arial"/>
                <w:b/>
                <w:color w:val="000000"/>
                <w:sz w:val="20"/>
                <w:szCs w:val="20"/>
              </w:rPr>
              <w:t>M</w:t>
            </w:r>
            <w:r w:rsidR="003B5156" w:rsidRPr="005916C0">
              <w:rPr>
                <w:rFonts w:eastAsia="Times New Roman" w:cs="Arial"/>
                <w:b/>
                <w:color w:val="000000"/>
                <w:sz w:val="20"/>
                <w:szCs w:val="20"/>
              </w:rPr>
              <w:t xml:space="preserve">anagement </w:t>
            </w:r>
            <w:r w:rsidRPr="005916C0">
              <w:rPr>
                <w:rFonts w:eastAsia="Times New Roman" w:cs="Arial"/>
                <w:b/>
                <w:color w:val="000000"/>
                <w:sz w:val="20"/>
                <w:szCs w:val="20"/>
              </w:rPr>
              <w:t>P</w:t>
            </w:r>
            <w:r w:rsidR="003B5156" w:rsidRPr="005916C0">
              <w:rPr>
                <w:rFonts w:eastAsia="Times New Roman" w:cs="Arial"/>
                <w:b/>
                <w:color w:val="000000"/>
                <w:sz w:val="20"/>
                <w:szCs w:val="20"/>
              </w:rPr>
              <w:t>ractice</w:t>
            </w:r>
            <w:r w:rsidRPr="005916C0">
              <w:rPr>
                <w:rFonts w:eastAsia="Times New Roman" w:cs="Arial"/>
                <w:b/>
                <w:color w:val="000000"/>
                <w:sz w:val="20"/>
                <w:szCs w:val="20"/>
              </w:rPr>
              <w:t xml:space="preserve"> Treatment Train</w:t>
            </w:r>
          </w:p>
        </w:tc>
        <w:tc>
          <w:tcPr>
            <w:tcW w:w="1774" w:type="dxa"/>
            <w:shd w:val="clear" w:color="auto" w:fill="BDD7EE"/>
            <w:vAlign w:val="center"/>
          </w:tcPr>
          <w:p w14:paraId="3035C863" w14:textId="77777777" w:rsidR="002C2196" w:rsidRPr="005916C0" w:rsidRDefault="002C2196" w:rsidP="00564492">
            <w:pPr>
              <w:spacing w:after="0"/>
              <w:jc w:val="center"/>
              <w:textAlignment w:val="baseline"/>
              <w:rPr>
                <w:rFonts w:eastAsia="Times New Roman" w:cs="Arial"/>
                <w:b/>
                <w:color w:val="000000"/>
                <w:sz w:val="20"/>
                <w:szCs w:val="20"/>
              </w:rPr>
            </w:pPr>
            <w:r w:rsidRPr="005916C0">
              <w:rPr>
                <w:rFonts w:eastAsia="Times New Roman" w:cs="Arial"/>
                <w:b/>
                <w:color w:val="000000"/>
                <w:sz w:val="20"/>
                <w:szCs w:val="20"/>
              </w:rPr>
              <w:t>Material</w:t>
            </w:r>
          </w:p>
        </w:tc>
        <w:tc>
          <w:tcPr>
            <w:tcW w:w="1676" w:type="dxa"/>
            <w:shd w:val="clear" w:color="auto" w:fill="BDD7EE"/>
            <w:vAlign w:val="center"/>
          </w:tcPr>
          <w:p w14:paraId="1A553C62" w14:textId="5F0FB2A7" w:rsidR="002C2196" w:rsidRPr="005916C0" w:rsidRDefault="002C2196" w:rsidP="00564492">
            <w:pPr>
              <w:spacing w:after="0"/>
              <w:jc w:val="center"/>
              <w:textAlignment w:val="baseline"/>
              <w:rPr>
                <w:rFonts w:eastAsia="Times New Roman" w:cs="Arial"/>
                <w:b/>
                <w:color w:val="000000"/>
                <w:sz w:val="20"/>
                <w:szCs w:val="20"/>
              </w:rPr>
            </w:pPr>
            <w:r w:rsidRPr="005916C0">
              <w:rPr>
                <w:rFonts w:eastAsia="Times New Roman" w:cs="Arial"/>
                <w:b/>
                <w:color w:val="000000"/>
                <w:sz w:val="20"/>
                <w:szCs w:val="20"/>
              </w:rPr>
              <w:t>T</w:t>
            </w:r>
            <w:r w:rsidR="000172C6" w:rsidRPr="005916C0">
              <w:rPr>
                <w:rFonts w:eastAsia="Times New Roman" w:cs="Arial"/>
                <w:b/>
                <w:color w:val="000000"/>
                <w:sz w:val="20"/>
                <w:szCs w:val="20"/>
              </w:rPr>
              <w:t xml:space="preserve">otal </w:t>
            </w:r>
            <w:r w:rsidRPr="005916C0">
              <w:rPr>
                <w:rFonts w:eastAsia="Times New Roman" w:cs="Arial"/>
                <w:b/>
                <w:color w:val="000000"/>
                <w:sz w:val="20"/>
                <w:szCs w:val="20"/>
              </w:rPr>
              <w:t>N</w:t>
            </w:r>
            <w:r w:rsidR="000172C6" w:rsidRPr="005916C0">
              <w:rPr>
                <w:rFonts w:eastAsia="Times New Roman" w:cs="Arial"/>
                <w:b/>
                <w:color w:val="000000"/>
                <w:sz w:val="20"/>
                <w:szCs w:val="20"/>
              </w:rPr>
              <w:t>itrogen</w:t>
            </w:r>
            <w:r w:rsidRPr="005916C0">
              <w:rPr>
                <w:rFonts w:eastAsia="Times New Roman" w:cs="Arial"/>
                <w:b/>
                <w:color w:val="000000"/>
                <w:sz w:val="20"/>
                <w:szCs w:val="20"/>
              </w:rPr>
              <w:t xml:space="preserve"> Removal Efficiency</w:t>
            </w:r>
          </w:p>
        </w:tc>
        <w:tc>
          <w:tcPr>
            <w:tcW w:w="1977" w:type="dxa"/>
            <w:shd w:val="clear" w:color="auto" w:fill="BDD7EE"/>
            <w:vAlign w:val="center"/>
          </w:tcPr>
          <w:p w14:paraId="52FA3AD7" w14:textId="314ED267" w:rsidR="002C2196" w:rsidRPr="005916C0" w:rsidRDefault="002C2196" w:rsidP="00564492">
            <w:pPr>
              <w:spacing w:after="0"/>
              <w:jc w:val="center"/>
              <w:textAlignment w:val="baseline"/>
              <w:rPr>
                <w:rFonts w:eastAsia="Times New Roman" w:cs="Arial"/>
                <w:b/>
                <w:color w:val="000000"/>
                <w:sz w:val="20"/>
                <w:szCs w:val="20"/>
              </w:rPr>
            </w:pPr>
            <w:r w:rsidRPr="005916C0">
              <w:rPr>
                <w:rFonts w:eastAsia="Times New Roman" w:cs="Arial"/>
                <w:b/>
                <w:color w:val="000000"/>
                <w:sz w:val="20"/>
                <w:szCs w:val="20"/>
              </w:rPr>
              <w:t>T</w:t>
            </w:r>
            <w:r w:rsidR="000172C6" w:rsidRPr="005916C0">
              <w:rPr>
                <w:rFonts w:eastAsia="Times New Roman" w:cs="Arial"/>
                <w:b/>
                <w:color w:val="000000"/>
                <w:sz w:val="20"/>
                <w:szCs w:val="20"/>
              </w:rPr>
              <w:t xml:space="preserve">otal </w:t>
            </w:r>
            <w:r w:rsidRPr="005916C0">
              <w:rPr>
                <w:rFonts w:eastAsia="Times New Roman" w:cs="Arial"/>
                <w:b/>
                <w:color w:val="000000"/>
                <w:sz w:val="20"/>
                <w:szCs w:val="20"/>
              </w:rPr>
              <w:t>P</w:t>
            </w:r>
            <w:r w:rsidR="000172C6" w:rsidRPr="005916C0">
              <w:rPr>
                <w:rFonts w:eastAsia="Times New Roman" w:cs="Arial"/>
                <w:b/>
                <w:color w:val="000000"/>
                <w:sz w:val="20"/>
                <w:szCs w:val="20"/>
              </w:rPr>
              <w:t>hosphorus</w:t>
            </w:r>
            <w:r w:rsidRPr="005916C0">
              <w:rPr>
                <w:rFonts w:eastAsia="Times New Roman" w:cs="Arial"/>
                <w:b/>
                <w:color w:val="000000"/>
                <w:sz w:val="20"/>
                <w:szCs w:val="20"/>
              </w:rPr>
              <w:t xml:space="preserve"> Removal Efficiency</w:t>
            </w:r>
          </w:p>
        </w:tc>
      </w:tr>
      <w:tr w:rsidR="002C2196" w:rsidRPr="005916C0" w14:paraId="239A42FA" w14:textId="77777777" w:rsidTr="000172C6">
        <w:trPr>
          <w:jc w:val="center"/>
        </w:trPr>
        <w:tc>
          <w:tcPr>
            <w:tcW w:w="4675" w:type="dxa"/>
            <w:vAlign w:val="center"/>
          </w:tcPr>
          <w:p w14:paraId="56203869" w14:textId="7858C373" w:rsidR="002C2196" w:rsidRPr="005916C0" w:rsidRDefault="002C2196" w:rsidP="00564492">
            <w:pPr>
              <w:spacing w:after="0"/>
              <w:textAlignment w:val="baseline"/>
              <w:rPr>
                <w:rFonts w:eastAsia="Times New Roman" w:cs="Arial"/>
                <w:color w:val="000000"/>
                <w:sz w:val="20"/>
                <w:szCs w:val="20"/>
              </w:rPr>
            </w:pPr>
            <w:r w:rsidRPr="005916C0">
              <w:rPr>
                <w:rFonts w:eastAsia="Times New Roman" w:cs="Arial"/>
                <w:color w:val="000000"/>
                <w:sz w:val="20"/>
                <w:szCs w:val="20"/>
              </w:rPr>
              <w:t>Bold &amp; Gold</w:t>
            </w:r>
            <w:r w:rsidR="00493182" w:rsidRPr="005916C0">
              <w:rPr>
                <w:rFonts w:eastAsia="Times New Roman" w:cs="Arial"/>
                <w:color w:val="000000"/>
                <w:sz w:val="20"/>
                <w:szCs w:val="20"/>
                <w:vertAlign w:val="superscript"/>
              </w:rPr>
              <w:t>®</w:t>
            </w:r>
            <w:r w:rsidRPr="005916C0">
              <w:rPr>
                <w:rFonts w:eastAsia="Times New Roman" w:cs="Arial"/>
                <w:color w:val="000000"/>
                <w:sz w:val="20"/>
                <w:szCs w:val="20"/>
              </w:rPr>
              <w:t xml:space="preserve"> as a first </w:t>
            </w:r>
            <w:r w:rsidR="003B5156" w:rsidRPr="005916C0">
              <w:rPr>
                <w:rFonts w:eastAsia="Times New Roman" w:cs="Arial"/>
                <w:color w:val="000000"/>
                <w:sz w:val="20"/>
                <w:szCs w:val="20"/>
              </w:rPr>
              <w:t>practice</w:t>
            </w:r>
            <w:r w:rsidRPr="005916C0">
              <w:rPr>
                <w:rFonts w:eastAsia="Times New Roman" w:cs="Arial"/>
                <w:color w:val="000000"/>
                <w:sz w:val="20"/>
                <w:szCs w:val="20"/>
              </w:rPr>
              <w:t>, ex</w:t>
            </w:r>
            <w:r w:rsidR="00864362" w:rsidRPr="005916C0">
              <w:rPr>
                <w:rFonts w:eastAsia="Times New Roman" w:cs="Arial"/>
                <w:color w:val="000000"/>
                <w:sz w:val="20"/>
                <w:szCs w:val="20"/>
              </w:rPr>
              <w:t>ample</w:t>
            </w:r>
            <w:r w:rsidRPr="005916C0">
              <w:rPr>
                <w:rFonts w:eastAsia="Times New Roman" w:cs="Arial"/>
                <w:color w:val="000000"/>
                <w:sz w:val="20"/>
                <w:szCs w:val="20"/>
              </w:rPr>
              <w:t xml:space="preserve"> </w:t>
            </w:r>
            <w:r w:rsidR="003B5156" w:rsidRPr="005916C0">
              <w:rPr>
                <w:rFonts w:eastAsia="Times New Roman" w:cs="Arial"/>
                <w:color w:val="000000"/>
                <w:sz w:val="20"/>
                <w:szCs w:val="20"/>
              </w:rPr>
              <w:t>u</w:t>
            </w:r>
            <w:r w:rsidRPr="005916C0">
              <w:rPr>
                <w:rFonts w:eastAsia="Times New Roman" w:cs="Arial"/>
                <w:color w:val="000000"/>
                <w:sz w:val="20"/>
                <w:szCs w:val="20"/>
              </w:rPr>
              <w:t>p-flow filter in baffle box and a constructed wetland</w:t>
            </w:r>
          </w:p>
        </w:tc>
        <w:tc>
          <w:tcPr>
            <w:tcW w:w="1774" w:type="dxa"/>
            <w:vAlign w:val="center"/>
          </w:tcPr>
          <w:p w14:paraId="64A9DEF5" w14:textId="32281FA6" w:rsidR="002C2196" w:rsidRPr="005916C0" w:rsidRDefault="002C2196" w:rsidP="00072B8F">
            <w:pPr>
              <w:spacing w:after="0"/>
              <w:textAlignment w:val="baseline"/>
              <w:rPr>
                <w:rFonts w:eastAsia="Times New Roman" w:cs="Arial"/>
                <w:color w:val="000000"/>
                <w:sz w:val="20"/>
                <w:szCs w:val="20"/>
              </w:rPr>
            </w:pPr>
            <w:r w:rsidRPr="005916C0">
              <w:rPr>
                <w:rFonts w:eastAsia="Times New Roman" w:cs="Arial"/>
                <w:color w:val="000000"/>
                <w:sz w:val="20"/>
                <w:szCs w:val="20"/>
              </w:rPr>
              <w:t xml:space="preserve">Expanded </w:t>
            </w:r>
            <w:r w:rsidR="000172C6" w:rsidRPr="005916C0">
              <w:rPr>
                <w:rFonts w:eastAsia="Times New Roman" w:cs="Arial"/>
                <w:color w:val="000000"/>
                <w:sz w:val="20"/>
                <w:szCs w:val="20"/>
              </w:rPr>
              <w:t>c</w:t>
            </w:r>
            <w:r w:rsidRPr="005916C0">
              <w:rPr>
                <w:rFonts w:eastAsia="Times New Roman" w:cs="Arial"/>
                <w:color w:val="000000"/>
                <w:sz w:val="20"/>
                <w:szCs w:val="20"/>
              </w:rPr>
              <w:t>lay</w:t>
            </w:r>
            <w:r w:rsidR="000172C6" w:rsidRPr="005916C0">
              <w:rPr>
                <w:rFonts w:eastAsia="Times New Roman" w:cs="Arial"/>
                <w:color w:val="000000"/>
                <w:sz w:val="20"/>
                <w:szCs w:val="20"/>
              </w:rPr>
              <w:t>, t</w:t>
            </w:r>
            <w:r w:rsidRPr="005916C0">
              <w:rPr>
                <w:rFonts w:eastAsia="Times New Roman" w:cs="Arial"/>
                <w:color w:val="000000"/>
                <w:sz w:val="20"/>
                <w:szCs w:val="20"/>
              </w:rPr>
              <w:t xml:space="preserve">ire </w:t>
            </w:r>
            <w:r w:rsidR="000172C6" w:rsidRPr="005916C0">
              <w:rPr>
                <w:rFonts w:eastAsia="Times New Roman" w:cs="Arial"/>
                <w:color w:val="000000"/>
                <w:sz w:val="20"/>
                <w:szCs w:val="20"/>
              </w:rPr>
              <w:t>c</w:t>
            </w:r>
            <w:r w:rsidRPr="005916C0">
              <w:rPr>
                <w:rFonts w:eastAsia="Times New Roman" w:cs="Arial"/>
                <w:color w:val="000000"/>
                <w:sz w:val="20"/>
                <w:szCs w:val="20"/>
              </w:rPr>
              <w:t>hips</w:t>
            </w:r>
          </w:p>
        </w:tc>
        <w:tc>
          <w:tcPr>
            <w:tcW w:w="1676" w:type="dxa"/>
            <w:vAlign w:val="center"/>
          </w:tcPr>
          <w:p w14:paraId="63DB42D4"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55%</w:t>
            </w:r>
          </w:p>
        </w:tc>
        <w:tc>
          <w:tcPr>
            <w:tcW w:w="1977" w:type="dxa"/>
            <w:vAlign w:val="center"/>
          </w:tcPr>
          <w:p w14:paraId="6D9FB972"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65%</w:t>
            </w:r>
          </w:p>
        </w:tc>
      </w:tr>
      <w:tr w:rsidR="002C2196" w:rsidRPr="005916C0" w14:paraId="1274E85E" w14:textId="77777777" w:rsidTr="000172C6">
        <w:trPr>
          <w:jc w:val="center"/>
        </w:trPr>
        <w:tc>
          <w:tcPr>
            <w:tcW w:w="4675" w:type="dxa"/>
            <w:vAlign w:val="center"/>
          </w:tcPr>
          <w:p w14:paraId="70082E55" w14:textId="43C1A2C3" w:rsidR="002C2196" w:rsidRPr="005916C0" w:rsidRDefault="002C2196" w:rsidP="00564492">
            <w:pPr>
              <w:spacing w:after="0"/>
              <w:textAlignment w:val="baseline"/>
              <w:rPr>
                <w:rFonts w:eastAsia="Times New Roman" w:cs="Arial"/>
                <w:color w:val="000000"/>
                <w:sz w:val="20"/>
                <w:szCs w:val="20"/>
              </w:rPr>
            </w:pPr>
            <w:r w:rsidRPr="005916C0">
              <w:rPr>
                <w:rFonts w:eastAsia="Times New Roman" w:cs="Arial"/>
                <w:color w:val="000000"/>
                <w:sz w:val="20"/>
                <w:szCs w:val="20"/>
              </w:rPr>
              <w:t>Bold &amp; Gold</w:t>
            </w:r>
            <w:r w:rsidR="00493182" w:rsidRPr="005916C0">
              <w:rPr>
                <w:rFonts w:eastAsia="Times New Roman" w:cs="Arial"/>
                <w:color w:val="000000"/>
                <w:sz w:val="20"/>
                <w:szCs w:val="20"/>
                <w:vertAlign w:val="superscript"/>
              </w:rPr>
              <w:t>®</w:t>
            </w:r>
            <w:r w:rsidRPr="005916C0">
              <w:rPr>
                <w:rFonts w:eastAsia="Times New Roman" w:cs="Arial"/>
                <w:color w:val="000000"/>
                <w:sz w:val="20"/>
                <w:szCs w:val="20"/>
              </w:rPr>
              <w:t xml:space="preserve"> in up-flow filter at wet pond and dry basin outflow</w:t>
            </w:r>
          </w:p>
        </w:tc>
        <w:tc>
          <w:tcPr>
            <w:tcW w:w="1774" w:type="dxa"/>
            <w:vAlign w:val="center"/>
          </w:tcPr>
          <w:p w14:paraId="17474C42" w14:textId="4B3DF9B7" w:rsidR="002C2196" w:rsidRPr="005916C0" w:rsidRDefault="002C2196" w:rsidP="00072B8F">
            <w:pPr>
              <w:spacing w:after="0"/>
              <w:textAlignment w:val="baseline"/>
              <w:rPr>
                <w:rFonts w:eastAsia="Times New Roman" w:cs="Arial"/>
                <w:color w:val="000000"/>
                <w:sz w:val="20"/>
                <w:szCs w:val="20"/>
              </w:rPr>
            </w:pPr>
            <w:r w:rsidRPr="005916C0">
              <w:rPr>
                <w:rFonts w:eastAsia="Times New Roman" w:cs="Arial"/>
                <w:color w:val="000000"/>
                <w:sz w:val="20"/>
                <w:szCs w:val="20"/>
              </w:rPr>
              <w:t>Organics</w:t>
            </w:r>
            <w:r w:rsidR="000172C6" w:rsidRPr="005916C0">
              <w:rPr>
                <w:rFonts w:eastAsia="Times New Roman" w:cs="Arial"/>
                <w:color w:val="000000"/>
                <w:sz w:val="20"/>
                <w:szCs w:val="20"/>
              </w:rPr>
              <w:t>, t</w:t>
            </w:r>
            <w:r w:rsidRPr="005916C0">
              <w:rPr>
                <w:rFonts w:eastAsia="Times New Roman" w:cs="Arial"/>
                <w:color w:val="000000"/>
                <w:sz w:val="20"/>
                <w:szCs w:val="20"/>
              </w:rPr>
              <w:t xml:space="preserve">ire </w:t>
            </w:r>
            <w:r w:rsidR="000172C6" w:rsidRPr="005916C0">
              <w:rPr>
                <w:rFonts w:eastAsia="Times New Roman" w:cs="Arial"/>
                <w:color w:val="000000"/>
                <w:sz w:val="20"/>
                <w:szCs w:val="20"/>
              </w:rPr>
              <w:t>c</w:t>
            </w:r>
            <w:r w:rsidRPr="005916C0">
              <w:rPr>
                <w:rFonts w:eastAsia="Times New Roman" w:cs="Arial"/>
                <w:color w:val="000000"/>
                <w:sz w:val="20"/>
                <w:szCs w:val="20"/>
              </w:rPr>
              <w:t>hips</w:t>
            </w:r>
            <w:r w:rsidR="000172C6" w:rsidRPr="005916C0">
              <w:rPr>
                <w:rFonts w:eastAsia="Times New Roman" w:cs="Arial"/>
                <w:color w:val="000000"/>
                <w:sz w:val="20"/>
                <w:szCs w:val="20"/>
              </w:rPr>
              <w:t>, e</w:t>
            </w:r>
            <w:r w:rsidRPr="005916C0">
              <w:rPr>
                <w:rFonts w:eastAsia="Times New Roman" w:cs="Arial"/>
                <w:color w:val="000000"/>
                <w:sz w:val="20"/>
                <w:szCs w:val="20"/>
              </w:rPr>
              <w:t xml:space="preserve">xpanded </w:t>
            </w:r>
            <w:r w:rsidR="000172C6" w:rsidRPr="005916C0">
              <w:rPr>
                <w:rFonts w:eastAsia="Times New Roman" w:cs="Arial"/>
                <w:color w:val="000000"/>
                <w:sz w:val="20"/>
                <w:szCs w:val="20"/>
              </w:rPr>
              <w:t>c</w:t>
            </w:r>
            <w:r w:rsidRPr="005916C0">
              <w:rPr>
                <w:rFonts w:eastAsia="Times New Roman" w:cs="Arial"/>
                <w:color w:val="000000"/>
                <w:sz w:val="20"/>
                <w:szCs w:val="20"/>
              </w:rPr>
              <w:t>lay</w:t>
            </w:r>
          </w:p>
        </w:tc>
        <w:tc>
          <w:tcPr>
            <w:tcW w:w="1676" w:type="dxa"/>
            <w:vAlign w:val="center"/>
          </w:tcPr>
          <w:p w14:paraId="25454031"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45%</w:t>
            </w:r>
          </w:p>
        </w:tc>
        <w:tc>
          <w:tcPr>
            <w:tcW w:w="1977" w:type="dxa"/>
            <w:vAlign w:val="center"/>
          </w:tcPr>
          <w:p w14:paraId="6CBC64D3"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45%</w:t>
            </w:r>
          </w:p>
        </w:tc>
      </w:tr>
      <w:tr w:rsidR="002C2196" w:rsidRPr="005916C0" w14:paraId="2764DCFE" w14:textId="77777777" w:rsidTr="000172C6">
        <w:trPr>
          <w:jc w:val="center"/>
        </w:trPr>
        <w:tc>
          <w:tcPr>
            <w:tcW w:w="4675" w:type="dxa"/>
            <w:vAlign w:val="center"/>
          </w:tcPr>
          <w:p w14:paraId="2A031F6A" w14:textId="5C96C424" w:rsidR="002C2196" w:rsidRPr="005916C0" w:rsidRDefault="002C2196" w:rsidP="00564492">
            <w:pPr>
              <w:spacing w:after="0"/>
              <w:textAlignment w:val="baseline"/>
              <w:rPr>
                <w:rFonts w:eastAsia="Times New Roman" w:cs="Arial"/>
                <w:color w:val="000000"/>
                <w:sz w:val="20"/>
                <w:szCs w:val="20"/>
              </w:rPr>
            </w:pPr>
            <w:r w:rsidRPr="005916C0">
              <w:rPr>
                <w:rFonts w:eastAsia="Times New Roman" w:cs="Arial"/>
                <w:color w:val="000000"/>
                <w:sz w:val="20"/>
                <w:szCs w:val="20"/>
              </w:rPr>
              <w:t>Bold &amp; Gold</w:t>
            </w:r>
            <w:r w:rsidR="00493182" w:rsidRPr="005916C0">
              <w:rPr>
                <w:rFonts w:eastAsia="Times New Roman" w:cs="Arial"/>
                <w:color w:val="000000"/>
                <w:sz w:val="20"/>
                <w:szCs w:val="20"/>
                <w:vertAlign w:val="superscript"/>
              </w:rPr>
              <w:t>®</w:t>
            </w:r>
            <w:r w:rsidRPr="005916C0">
              <w:rPr>
                <w:rFonts w:eastAsia="Times New Roman" w:cs="Arial"/>
                <w:color w:val="000000"/>
                <w:sz w:val="20"/>
                <w:szCs w:val="20"/>
              </w:rPr>
              <w:t xml:space="preserve"> in inter-event flow using up-flow filter at wet pond and down-flow filter at dry basin</w:t>
            </w:r>
          </w:p>
        </w:tc>
        <w:tc>
          <w:tcPr>
            <w:tcW w:w="1774" w:type="dxa"/>
            <w:vAlign w:val="center"/>
          </w:tcPr>
          <w:p w14:paraId="1F3C9F62" w14:textId="446081BE" w:rsidR="002C2196" w:rsidRPr="005916C0" w:rsidRDefault="000172C6" w:rsidP="00072B8F">
            <w:pPr>
              <w:spacing w:after="0"/>
              <w:textAlignment w:val="baseline"/>
              <w:rPr>
                <w:rFonts w:eastAsia="Times New Roman" w:cs="Arial"/>
                <w:color w:val="000000"/>
                <w:sz w:val="20"/>
                <w:szCs w:val="20"/>
              </w:rPr>
            </w:pPr>
            <w:r w:rsidRPr="005916C0">
              <w:rPr>
                <w:rFonts w:eastAsia="Times New Roman" w:cs="Arial"/>
                <w:color w:val="000000"/>
                <w:sz w:val="20"/>
                <w:szCs w:val="20"/>
              </w:rPr>
              <w:t>e</w:t>
            </w:r>
            <w:r w:rsidR="002C2196" w:rsidRPr="005916C0">
              <w:rPr>
                <w:rFonts w:eastAsia="Times New Roman" w:cs="Arial"/>
                <w:color w:val="000000"/>
                <w:sz w:val="20"/>
                <w:szCs w:val="20"/>
              </w:rPr>
              <w:t xml:space="preserve">xpanded </w:t>
            </w:r>
            <w:r w:rsidRPr="005916C0">
              <w:rPr>
                <w:rFonts w:eastAsia="Times New Roman" w:cs="Arial"/>
                <w:color w:val="000000"/>
                <w:sz w:val="20"/>
                <w:szCs w:val="20"/>
              </w:rPr>
              <w:t>c</w:t>
            </w:r>
            <w:r w:rsidR="002C2196" w:rsidRPr="005916C0">
              <w:rPr>
                <w:rFonts w:eastAsia="Times New Roman" w:cs="Arial"/>
                <w:color w:val="000000"/>
                <w:sz w:val="20"/>
                <w:szCs w:val="20"/>
              </w:rPr>
              <w:t>lay</w:t>
            </w:r>
            <w:r w:rsidRPr="005916C0">
              <w:rPr>
                <w:rFonts w:eastAsia="Times New Roman" w:cs="Arial"/>
                <w:color w:val="000000"/>
                <w:sz w:val="20"/>
                <w:szCs w:val="20"/>
              </w:rPr>
              <w:t>, t</w:t>
            </w:r>
            <w:r w:rsidR="002C2196" w:rsidRPr="005916C0">
              <w:rPr>
                <w:rFonts w:eastAsia="Times New Roman" w:cs="Arial"/>
                <w:color w:val="000000"/>
                <w:sz w:val="20"/>
                <w:szCs w:val="20"/>
              </w:rPr>
              <w:t xml:space="preserve">ire </w:t>
            </w:r>
            <w:r w:rsidRPr="005916C0">
              <w:rPr>
                <w:rFonts w:eastAsia="Times New Roman" w:cs="Arial"/>
                <w:color w:val="000000"/>
                <w:sz w:val="20"/>
                <w:szCs w:val="20"/>
              </w:rPr>
              <w:t>c</w:t>
            </w:r>
            <w:r w:rsidR="002C2196" w:rsidRPr="005916C0">
              <w:rPr>
                <w:rFonts w:eastAsia="Times New Roman" w:cs="Arial"/>
                <w:color w:val="000000"/>
                <w:sz w:val="20"/>
                <w:szCs w:val="20"/>
              </w:rPr>
              <w:t>hips</w:t>
            </w:r>
          </w:p>
        </w:tc>
        <w:tc>
          <w:tcPr>
            <w:tcW w:w="1676" w:type="dxa"/>
            <w:vAlign w:val="center"/>
          </w:tcPr>
          <w:p w14:paraId="73BB3908"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25%</w:t>
            </w:r>
          </w:p>
        </w:tc>
        <w:tc>
          <w:tcPr>
            <w:tcW w:w="1977" w:type="dxa"/>
            <w:vAlign w:val="center"/>
          </w:tcPr>
          <w:p w14:paraId="7087DE37"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25%</w:t>
            </w:r>
          </w:p>
        </w:tc>
      </w:tr>
      <w:tr w:rsidR="002C2196" w:rsidRPr="005916C0" w14:paraId="2B582DAC" w14:textId="77777777" w:rsidTr="000172C6">
        <w:trPr>
          <w:jc w:val="center"/>
        </w:trPr>
        <w:tc>
          <w:tcPr>
            <w:tcW w:w="4675" w:type="dxa"/>
            <w:vAlign w:val="center"/>
          </w:tcPr>
          <w:p w14:paraId="637EBD3C" w14:textId="3D3FAE2B" w:rsidR="002C2196" w:rsidRPr="005916C0" w:rsidRDefault="002C2196" w:rsidP="00564492">
            <w:pPr>
              <w:spacing w:after="0"/>
              <w:textAlignment w:val="baseline"/>
              <w:rPr>
                <w:rFonts w:eastAsia="Times New Roman" w:cs="Arial"/>
                <w:color w:val="000000"/>
                <w:sz w:val="20"/>
                <w:szCs w:val="20"/>
              </w:rPr>
            </w:pPr>
            <w:r w:rsidRPr="005916C0">
              <w:rPr>
                <w:rFonts w:eastAsia="Times New Roman" w:cs="Arial"/>
                <w:color w:val="000000"/>
                <w:sz w:val="20"/>
                <w:szCs w:val="20"/>
              </w:rPr>
              <w:t>Bold &amp; Gold</w:t>
            </w:r>
            <w:r w:rsidR="00493182" w:rsidRPr="005916C0">
              <w:rPr>
                <w:rFonts w:eastAsia="Times New Roman" w:cs="Arial"/>
                <w:color w:val="000000"/>
                <w:sz w:val="20"/>
                <w:szCs w:val="20"/>
                <w:vertAlign w:val="superscript"/>
              </w:rPr>
              <w:t>®</w:t>
            </w:r>
            <w:r w:rsidRPr="005916C0">
              <w:rPr>
                <w:rFonts w:eastAsia="Times New Roman" w:cs="Arial"/>
                <w:color w:val="000000"/>
                <w:sz w:val="20"/>
                <w:szCs w:val="20"/>
              </w:rPr>
              <w:t xml:space="preserve"> down-flow filters 12</w:t>
            </w:r>
            <w:r w:rsidR="00864362" w:rsidRPr="005916C0">
              <w:rPr>
                <w:rFonts w:eastAsia="Times New Roman" w:cs="Arial"/>
                <w:color w:val="000000"/>
                <w:sz w:val="20"/>
                <w:szCs w:val="20"/>
              </w:rPr>
              <w:t>-inch</w:t>
            </w:r>
            <w:r w:rsidRPr="005916C0">
              <w:rPr>
                <w:rFonts w:eastAsia="Times New Roman" w:cs="Arial"/>
                <w:color w:val="000000"/>
                <w:sz w:val="20"/>
                <w:szCs w:val="20"/>
              </w:rPr>
              <w:t xml:space="preserve"> depth at wet pond or dry basin pervious pavement, tree well, rain garden, swale, and strips</w:t>
            </w:r>
          </w:p>
        </w:tc>
        <w:tc>
          <w:tcPr>
            <w:tcW w:w="1774" w:type="dxa"/>
            <w:vAlign w:val="center"/>
          </w:tcPr>
          <w:p w14:paraId="6DDD0ED8" w14:textId="217749D9" w:rsidR="002C2196" w:rsidRPr="005916C0" w:rsidRDefault="002C2196" w:rsidP="00072B8F">
            <w:pPr>
              <w:spacing w:after="0"/>
              <w:textAlignment w:val="baseline"/>
              <w:rPr>
                <w:rFonts w:eastAsia="Times New Roman" w:cs="Arial"/>
                <w:color w:val="000000"/>
                <w:sz w:val="20"/>
                <w:szCs w:val="20"/>
              </w:rPr>
            </w:pPr>
            <w:r w:rsidRPr="005916C0">
              <w:rPr>
                <w:rFonts w:eastAsia="Times New Roman" w:cs="Arial"/>
                <w:color w:val="000000"/>
                <w:sz w:val="20"/>
                <w:szCs w:val="20"/>
              </w:rPr>
              <w:t>Clay</w:t>
            </w:r>
            <w:r w:rsidR="000172C6" w:rsidRPr="005916C0">
              <w:rPr>
                <w:rFonts w:eastAsia="Times New Roman" w:cs="Arial"/>
                <w:color w:val="000000"/>
                <w:sz w:val="20"/>
                <w:szCs w:val="20"/>
              </w:rPr>
              <w:t>, t</w:t>
            </w:r>
            <w:r w:rsidRPr="005916C0">
              <w:rPr>
                <w:rFonts w:eastAsia="Times New Roman" w:cs="Arial"/>
                <w:color w:val="000000"/>
                <w:sz w:val="20"/>
                <w:szCs w:val="20"/>
              </w:rPr>
              <w:t xml:space="preserve">ire </w:t>
            </w:r>
            <w:r w:rsidR="000172C6" w:rsidRPr="005916C0">
              <w:rPr>
                <w:rFonts w:eastAsia="Times New Roman" w:cs="Arial"/>
                <w:color w:val="000000"/>
                <w:sz w:val="20"/>
                <w:szCs w:val="20"/>
              </w:rPr>
              <w:t>c</w:t>
            </w:r>
            <w:r w:rsidRPr="005916C0">
              <w:rPr>
                <w:rFonts w:eastAsia="Times New Roman" w:cs="Arial"/>
                <w:color w:val="000000"/>
                <w:sz w:val="20"/>
                <w:szCs w:val="20"/>
              </w:rPr>
              <w:t>rumb</w:t>
            </w:r>
            <w:r w:rsidR="000172C6" w:rsidRPr="005916C0">
              <w:rPr>
                <w:rFonts w:eastAsia="Times New Roman" w:cs="Arial"/>
                <w:color w:val="000000"/>
                <w:sz w:val="20"/>
                <w:szCs w:val="20"/>
              </w:rPr>
              <w:t>, s</w:t>
            </w:r>
            <w:r w:rsidRPr="005916C0">
              <w:rPr>
                <w:rFonts w:eastAsia="Times New Roman" w:cs="Arial"/>
                <w:color w:val="000000"/>
                <w:sz w:val="20"/>
                <w:szCs w:val="20"/>
              </w:rPr>
              <w:t>and</w:t>
            </w:r>
            <w:r w:rsidR="0079596A" w:rsidRPr="005916C0">
              <w:rPr>
                <w:rFonts w:eastAsia="Times New Roman" w:cs="Arial"/>
                <w:color w:val="000000"/>
                <w:sz w:val="20"/>
                <w:szCs w:val="20"/>
              </w:rPr>
              <w:t xml:space="preserve"> and</w:t>
            </w:r>
            <w:r w:rsidRPr="005916C0">
              <w:rPr>
                <w:rFonts w:eastAsia="Times New Roman" w:cs="Arial"/>
                <w:color w:val="000000"/>
                <w:sz w:val="20"/>
                <w:szCs w:val="20"/>
              </w:rPr>
              <w:t xml:space="preserve"> </w:t>
            </w:r>
            <w:r w:rsidR="000172C6" w:rsidRPr="005916C0">
              <w:rPr>
                <w:rFonts w:eastAsia="Times New Roman" w:cs="Arial"/>
                <w:color w:val="000000"/>
                <w:sz w:val="20"/>
                <w:szCs w:val="20"/>
              </w:rPr>
              <w:t>t</w:t>
            </w:r>
            <w:r w:rsidRPr="005916C0">
              <w:rPr>
                <w:rFonts w:eastAsia="Times New Roman" w:cs="Arial"/>
                <w:color w:val="000000"/>
                <w:sz w:val="20"/>
                <w:szCs w:val="20"/>
              </w:rPr>
              <w:t>opsoil</w:t>
            </w:r>
          </w:p>
        </w:tc>
        <w:tc>
          <w:tcPr>
            <w:tcW w:w="1676" w:type="dxa"/>
            <w:vAlign w:val="center"/>
          </w:tcPr>
          <w:p w14:paraId="548F78DE"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60%</w:t>
            </w:r>
          </w:p>
        </w:tc>
        <w:tc>
          <w:tcPr>
            <w:tcW w:w="1977" w:type="dxa"/>
            <w:vAlign w:val="center"/>
          </w:tcPr>
          <w:p w14:paraId="1F1CB4FE" w14:textId="77777777" w:rsidR="002C2196" w:rsidRPr="005916C0" w:rsidRDefault="002C2196" w:rsidP="00564492">
            <w:pPr>
              <w:spacing w:after="0"/>
              <w:jc w:val="right"/>
              <w:textAlignment w:val="baseline"/>
              <w:rPr>
                <w:rFonts w:eastAsia="Times New Roman" w:cs="Arial"/>
                <w:color w:val="000000"/>
                <w:sz w:val="20"/>
                <w:szCs w:val="20"/>
              </w:rPr>
            </w:pPr>
            <w:r w:rsidRPr="005916C0">
              <w:rPr>
                <w:rFonts w:eastAsia="Times New Roman" w:cs="Arial"/>
                <w:color w:val="000000"/>
                <w:sz w:val="20"/>
                <w:szCs w:val="20"/>
              </w:rPr>
              <w:t>90%</w:t>
            </w:r>
          </w:p>
        </w:tc>
      </w:tr>
    </w:tbl>
    <w:p w14:paraId="70DCD834" w14:textId="770577EC" w:rsidR="002C2196" w:rsidRPr="005916C0" w:rsidRDefault="002C2196" w:rsidP="008B057C">
      <w:r w:rsidRPr="005916C0">
        <w:rPr>
          <w:sz w:val="18"/>
        </w:rPr>
        <w:t>Note: From Wanielista</w:t>
      </w:r>
      <w:r w:rsidR="00D4610F" w:rsidRPr="005916C0">
        <w:rPr>
          <w:sz w:val="18"/>
        </w:rPr>
        <w:t>,</w:t>
      </w:r>
      <w:r w:rsidRPr="005916C0">
        <w:rPr>
          <w:sz w:val="18"/>
        </w:rPr>
        <w:t xml:space="preserve"> 2015</w:t>
      </w:r>
    </w:p>
    <w:p w14:paraId="6BEF20DA" w14:textId="7832502D" w:rsidR="006A70DC" w:rsidRPr="005916C0" w:rsidRDefault="002C2196" w:rsidP="008B057C">
      <w:r w:rsidRPr="005916C0">
        <w:t xml:space="preserve">The County’s proposed </w:t>
      </w:r>
      <w:r w:rsidR="00A72ECD" w:rsidRPr="005916C0">
        <w:t>total maximum daily load</w:t>
      </w:r>
      <w:r w:rsidRPr="005916C0">
        <w:t xml:space="preserve">s include two components: (1) a </w:t>
      </w:r>
      <w:r w:rsidR="00A72ECD" w:rsidRPr="005916C0">
        <w:t>total maximum daily load</w:t>
      </w:r>
      <w:r w:rsidRPr="005916C0">
        <w:t xml:space="preserve"> for the five-month period (January–May) that is critical for seagrass growth, and (2) a </w:t>
      </w:r>
      <w:r w:rsidR="00A72ECD" w:rsidRPr="005916C0">
        <w:t>total maximum daily load</w:t>
      </w:r>
      <w:r w:rsidRPr="005916C0">
        <w:t xml:space="preserve"> for the remaining seven months of the year to avoid algal blooms and protect healthy dissolved oxygen levels.</w:t>
      </w:r>
      <w:r w:rsidR="006A70DC" w:rsidRPr="005916C0">
        <w:t xml:space="preserve"> In 2019, Brevard County updated the </w:t>
      </w:r>
      <w:r w:rsidR="005B0986" w:rsidRPr="005916C0">
        <w:t xml:space="preserve">estimates for </w:t>
      </w:r>
      <w:r w:rsidR="006A70DC" w:rsidRPr="005916C0">
        <w:t>nutrient loading</w:t>
      </w:r>
      <w:r w:rsidR="005B0986" w:rsidRPr="005916C0">
        <w:t xml:space="preserve"> entering the lagoon through</w:t>
      </w:r>
      <w:r w:rsidR="006A70DC" w:rsidRPr="005916C0">
        <w:t xml:space="preserve"> each stormwater ditch and outfall. The update incorporated more recent land use data, more recent rainfall</w:t>
      </w:r>
      <w:r w:rsidR="005B0986" w:rsidRPr="005916C0">
        <w:t xml:space="preserve"> and evapotranspiration data</w:t>
      </w:r>
      <w:r w:rsidR="006A70DC" w:rsidRPr="005916C0">
        <w:t xml:space="preserve">, and improved </w:t>
      </w:r>
      <w:r w:rsidR="005B0986" w:rsidRPr="005916C0">
        <w:t xml:space="preserve">stormwater infrastructure mapping and topography. </w:t>
      </w:r>
      <w:r w:rsidR="006A70DC" w:rsidRPr="005916C0">
        <w:t xml:space="preserve">There are </w:t>
      </w:r>
      <w:r w:rsidR="005F2FAE" w:rsidRPr="005916C0">
        <w:t>more than</w:t>
      </w:r>
      <w:r w:rsidR="006A70DC" w:rsidRPr="005916C0">
        <w:t xml:space="preserve"> 2</w:t>
      </w:r>
      <w:r w:rsidR="005F2FAE" w:rsidRPr="005916C0">
        <w:t>,</w:t>
      </w:r>
      <w:r w:rsidR="006A70DC" w:rsidRPr="005916C0">
        <w:t xml:space="preserve">000 hydrologically distinct catchment basin areas within the lagoon watershed countywide. These connect to the lagoon through </w:t>
      </w:r>
      <w:r w:rsidR="005F2FAE" w:rsidRPr="005916C0">
        <w:t>more than</w:t>
      </w:r>
      <w:r w:rsidR="006A70DC" w:rsidRPr="005916C0">
        <w:t xml:space="preserve"> 1</w:t>
      </w:r>
      <w:r w:rsidR="005F2FAE" w:rsidRPr="005916C0">
        <w:t>,</w:t>
      </w:r>
      <w:r w:rsidR="006A70DC" w:rsidRPr="005916C0">
        <w:t xml:space="preserve">500 </w:t>
      </w:r>
      <w:r w:rsidR="005B0986" w:rsidRPr="005916C0">
        <w:t xml:space="preserve">stormwater </w:t>
      </w:r>
      <w:r w:rsidR="006A70DC" w:rsidRPr="005916C0">
        <w:t xml:space="preserve">ditches and </w:t>
      </w:r>
      <w:r w:rsidR="005B0986" w:rsidRPr="005916C0">
        <w:t>outfall</w:t>
      </w:r>
      <w:r w:rsidR="00921912" w:rsidRPr="005916C0">
        <w:t xml:space="preserve"> structure</w:t>
      </w:r>
      <w:r w:rsidR="005B0986" w:rsidRPr="005916C0">
        <w:t xml:space="preserve">s. For the purpose of </w:t>
      </w:r>
      <w:r w:rsidR="006A70DC" w:rsidRPr="005916C0">
        <w:t xml:space="preserve">maximizing seagrass response to stormwater treatment, </w:t>
      </w:r>
      <w:r w:rsidR="005B0986" w:rsidRPr="005916C0">
        <w:t xml:space="preserve">these </w:t>
      </w:r>
      <w:r w:rsidR="006A70DC" w:rsidRPr="005916C0">
        <w:t>new loading estimates for catchment basins were prioritized based on the amount</w:t>
      </w:r>
      <w:r w:rsidR="005B0986" w:rsidRPr="005916C0">
        <w:t xml:space="preserve"> of nutrients migrating into the stormwater system as groundwater </w:t>
      </w:r>
      <w:r w:rsidR="006A70DC" w:rsidRPr="005916C0">
        <w:t xml:space="preserve">baseflow during a </w:t>
      </w:r>
      <w:r w:rsidR="005F2FAE" w:rsidRPr="005916C0">
        <w:t>five</w:t>
      </w:r>
      <w:r w:rsidR="006A70DC" w:rsidRPr="005916C0">
        <w:t xml:space="preserve">-month season found to be most critical to </w:t>
      </w:r>
      <w:r w:rsidR="005B0986" w:rsidRPr="005916C0">
        <w:t xml:space="preserve">annual </w:t>
      </w:r>
      <w:r w:rsidR="006A70DC" w:rsidRPr="005916C0">
        <w:t>seagrass</w:t>
      </w:r>
      <w:r w:rsidR="005B0986" w:rsidRPr="005916C0">
        <w:t xml:space="preserve"> expansion or loss</w:t>
      </w:r>
      <w:r w:rsidR="006A70DC" w:rsidRPr="005916C0">
        <w:t>.</w:t>
      </w:r>
    </w:p>
    <w:p w14:paraId="0AF99228" w14:textId="2248C9B1" w:rsidR="0042493B" w:rsidRPr="005916C0" w:rsidRDefault="002C2196" w:rsidP="008B057C">
      <w:pPr>
        <w:sectPr w:rsidR="0042493B" w:rsidRPr="005916C0" w:rsidSect="00154FF2">
          <w:footerReference w:type="default" r:id="rId65"/>
          <w:pgSz w:w="12240" w:h="15840"/>
          <w:pgMar w:top="1440" w:right="1440" w:bottom="1440" w:left="1440" w:header="720" w:footer="720" w:gutter="0"/>
          <w:cols w:space="720"/>
          <w:docGrid w:linePitch="360"/>
        </w:sectPr>
      </w:pPr>
      <w:r w:rsidRPr="005916C0">
        <w:t xml:space="preserve">The stormwater project benefits were estimated, as follows, to ensure both components of the </w:t>
      </w:r>
      <w:r w:rsidR="00A72ECD" w:rsidRPr="005916C0">
        <w:t>total maximum daily load</w:t>
      </w:r>
      <w:r w:rsidRPr="005916C0">
        <w:t xml:space="preserve"> are adequately addressed. The five-month </w:t>
      </w:r>
      <w:r w:rsidR="00A72ECD" w:rsidRPr="005916C0">
        <w:t>total maximum daily load</w:t>
      </w:r>
      <w:r w:rsidRPr="005916C0">
        <w:t xml:space="preserve"> covers the dry season in this area</w:t>
      </w:r>
      <w:r w:rsidR="00507CAE" w:rsidRPr="005916C0">
        <w:t xml:space="preserve"> when there is minimal rainfall and stormwater runoff</w:t>
      </w:r>
      <w:r w:rsidRPr="005916C0">
        <w:t xml:space="preserve">; therefore, the benefits of stormwater </w:t>
      </w:r>
      <w:r w:rsidR="003B5156" w:rsidRPr="005916C0">
        <w:t>biosorption activated media</w:t>
      </w:r>
      <w:r w:rsidRPr="005916C0">
        <w:t xml:space="preserve"> projects during this period were based </w:t>
      </w:r>
      <w:r w:rsidR="00507CAE" w:rsidRPr="005916C0">
        <w:t xml:space="preserve">only </w:t>
      </w:r>
      <w:r w:rsidRPr="005916C0">
        <w:t xml:space="preserve">on </w:t>
      </w:r>
      <w:r w:rsidR="00684FC2" w:rsidRPr="005916C0">
        <w:t xml:space="preserve">January–May </w:t>
      </w:r>
      <w:r w:rsidRPr="005916C0">
        <w:t xml:space="preserve">baseflow loading estimates from the </w:t>
      </w:r>
      <w:r w:rsidR="00552EDB" w:rsidRPr="005916C0">
        <w:t>Spatial Watershed Iterative Loading</w:t>
      </w:r>
      <w:r w:rsidRPr="005916C0">
        <w:t xml:space="preserve"> model</w:t>
      </w:r>
      <w:r w:rsidR="00507CAE" w:rsidRPr="005916C0">
        <w:t xml:space="preserve">. The estimated project treatment efficiencies </w:t>
      </w:r>
      <w:r w:rsidR="008156DE" w:rsidRPr="005916C0">
        <w:t>used for January to May</w:t>
      </w:r>
      <w:r w:rsidR="00507CAE" w:rsidRPr="005916C0">
        <w:t xml:space="preserve"> </w:t>
      </w:r>
      <w:r w:rsidR="005B0986" w:rsidRPr="005916C0">
        <w:t xml:space="preserve">baseflow only </w:t>
      </w:r>
      <w:r w:rsidR="00507CAE" w:rsidRPr="005916C0">
        <w:t xml:space="preserve">are </w:t>
      </w:r>
      <w:r w:rsidRPr="005916C0">
        <w:t xml:space="preserve">55% for TN and 65% for TP. </w:t>
      </w:r>
      <w:r w:rsidR="005B0986" w:rsidRPr="005916C0">
        <w:t>To estimate annual load reduction benefits</w:t>
      </w:r>
      <w:r w:rsidRPr="005916C0">
        <w:t xml:space="preserve">, the </w:t>
      </w:r>
      <w:r w:rsidR="005B0986" w:rsidRPr="005916C0">
        <w:t xml:space="preserve">annual </w:t>
      </w:r>
      <w:r w:rsidRPr="005916C0">
        <w:t xml:space="preserve">baseflow and stormwater loading estimates from the </w:t>
      </w:r>
      <w:r w:rsidR="00552EDB" w:rsidRPr="005916C0">
        <w:t>Spatial Watershed Iterative Loading</w:t>
      </w:r>
      <w:r w:rsidRPr="005916C0">
        <w:t xml:space="preserve"> model </w:t>
      </w:r>
      <w:r w:rsidR="00507CAE" w:rsidRPr="005916C0">
        <w:t xml:space="preserve">were used </w:t>
      </w:r>
      <w:r w:rsidRPr="005916C0">
        <w:t>with a project efficiency of 4</w:t>
      </w:r>
      <w:bookmarkStart w:id="275" w:name="_Ref454548256"/>
      <w:r w:rsidR="007A23AA" w:rsidRPr="005916C0">
        <w:t xml:space="preserve">5% for TN and 45% for TP. The estimated TN and TP reductions </w:t>
      </w:r>
      <w:r w:rsidR="00464EFC" w:rsidRPr="005916C0">
        <w:t xml:space="preserve">in pounds per year </w:t>
      </w:r>
      <w:r w:rsidR="007A23AA" w:rsidRPr="005916C0">
        <w:t xml:space="preserve">accomplished by using </w:t>
      </w:r>
      <w:r w:rsidR="003B5156" w:rsidRPr="005916C0">
        <w:t>biosorption activated media</w:t>
      </w:r>
      <w:r w:rsidR="007A23AA" w:rsidRPr="005916C0">
        <w:t xml:space="preserve"> upstream of these priority outfalls are summarized in </w:t>
      </w:r>
      <w:r w:rsidR="004E1DF0" w:rsidRPr="005916C0">
        <w:rPr>
          <w:b/>
        </w:rPr>
        <w:fldChar w:fldCharType="begin"/>
      </w:r>
      <w:r w:rsidR="004E1DF0" w:rsidRPr="005916C0">
        <w:rPr>
          <w:b/>
        </w:rPr>
        <w:instrText xml:space="preserve"> REF _Ref452717134 \h  \* MERGEFORMAT </w:instrText>
      </w:r>
      <w:r w:rsidR="004E1DF0" w:rsidRPr="005916C0">
        <w:rPr>
          <w:b/>
        </w:rPr>
      </w:r>
      <w:r w:rsidR="004E1DF0"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22</w:t>
      </w:r>
      <w:r w:rsidR="004E1DF0" w:rsidRPr="005916C0">
        <w:rPr>
          <w:b/>
        </w:rPr>
        <w:fldChar w:fldCharType="end"/>
      </w:r>
      <w:r w:rsidR="007A23AA" w:rsidRPr="005916C0">
        <w:t xml:space="preserve">. The locations of the basins to be treated are shown in </w:t>
      </w:r>
      <w:r w:rsidR="007A23AA" w:rsidRPr="005916C0">
        <w:rPr>
          <w:b/>
        </w:rPr>
        <w:fldChar w:fldCharType="begin"/>
      </w:r>
      <w:r w:rsidR="007A23AA" w:rsidRPr="005916C0">
        <w:rPr>
          <w:b/>
        </w:rPr>
        <w:instrText xml:space="preserve"> REF _Ref454995001 \h  \* MERGEFORMAT </w:instrText>
      </w:r>
      <w:r w:rsidR="007A23AA" w:rsidRPr="005916C0">
        <w:rPr>
          <w:b/>
        </w:rPr>
      </w:r>
      <w:r w:rsidR="007A23AA"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22</w:t>
      </w:r>
      <w:r w:rsidR="007A23AA" w:rsidRPr="005916C0">
        <w:rPr>
          <w:b/>
        </w:rPr>
        <w:fldChar w:fldCharType="end"/>
      </w:r>
      <w:r w:rsidR="007A23AA" w:rsidRPr="005916C0">
        <w:t xml:space="preserve">, </w:t>
      </w:r>
      <w:r w:rsidR="007A23AA" w:rsidRPr="005916C0">
        <w:rPr>
          <w:b/>
        </w:rPr>
        <w:fldChar w:fldCharType="begin"/>
      </w:r>
      <w:r w:rsidR="007A23AA" w:rsidRPr="005916C0">
        <w:rPr>
          <w:b/>
        </w:rPr>
        <w:instrText xml:space="preserve"> REF _Ref454995002 \h  \* MERGEFORMAT </w:instrText>
      </w:r>
      <w:r w:rsidR="007A23AA" w:rsidRPr="005916C0">
        <w:rPr>
          <w:b/>
        </w:rPr>
      </w:r>
      <w:r w:rsidR="007A23AA"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23</w:t>
      </w:r>
      <w:r w:rsidR="007A23AA" w:rsidRPr="005916C0">
        <w:rPr>
          <w:b/>
        </w:rPr>
        <w:fldChar w:fldCharType="end"/>
      </w:r>
      <w:r w:rsidR="007A23AA" w:rsidRPr="005916C0">
        <w:t xml:space="preserve">, and </w:t>
      </w:r>
      <w:r w:rsidR="007A23AA" w:rsidRPr="005916C0">
        <w:rPr>
          <w:b/>
        </w:rPr>
        <w:fldChar w:fldCharType="begin"/>
      </w:r>
      <w:r w:rsidR="007A23AA" w:rsidRPr="005916C0">
        <w:rPr>
          <w:b/>
        </w:rPr>
        <w:instrText xml:space="preserve"> REF _Ref454995004 \h  \* MERGEFORMAT </w:instrText>
      </w:r>
      <w:r w:rsidR="007A23AA" w:rsidRPr="005916C0">
        <w:rPr>
          <w:b/>
        </w:rPr>
      </w:r>
      <w:r w:rsidR="007A23AA"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24</w:t>
      </w:r>
      <w:r w:rsidR="007A23AA" w:rsidRPr="005916C0">
        <w:rPr>
          <w:b/>
        </w:rPr>
        <w:fldChar w:fldCharType="end"/>
      </w:r>
      <w:r w:rsidR="007A23AA" w:rsidRPr="005916C0">
        <w:t>.</w:t>
      </w:r>
      <w:r w:rsidR="004E1DF0" w:rsidRPr="005916C0">
        <w:t xml:space="preserve"> Projects approved as part of an annual update to the plan are also included in </w:t>
      </w:r>
      <w:r w:rsidR="004E1DF0" w:rsidRPr="005916C0">
        <w:rPr>
          <w:b/>
          <w:bCs/>
        </w:rPr>
        <w:fldChar w:fldCharType="begin"/>
      </w:r>
      <w:r w:rsidR="004E1DF0" w:rsidRPr="005916C0">
        <w:rPr>
          <w:b/>
          <w:bCs/>
        </w:rPr>
        <w:instrText xml:space="preserve"> REF _Ref452458140 \h  \* MERGEFORMAT </w:instrText>
      </w:r>
      <w:r w:rsidR="004E1DF0" w:rsidRPr="005916C0">
        <w:rPr>
          <w:b/>
          <w:bCs/>
        </w:rPr>
      </w:r>
      <w:r w:rsidR="004E1DF0"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25</w:t>
      </w:r>
      <w:r w:rsidR="004E1DF0" w:rsidRPr="005916C0">
        <w:rPr>
          <w:b/>
          <w:bCs/>
        </w:rPr>
        <w:fldChar w:fldCharType="end"/>
      </w:r>
      <w:r w:rsidR="004E1DF0" w:rsidRPr="005916C0">
        <w:t>.</w:t>
      </w:r>
    </w:p>
    <w:p w14:paraId="55C0C25E" w14:textId="50936A68" w:rsidR="007A23AA" w:rsidRPr="005916C0" w:rsidRDefault="007A23AA" w:rsidP="00E024DA">
      <w:pPr>
        <w:pStyle w:val="TableCaption"/>
      </w:pPr>
      <w:bookmarkStart w:id="276" w:name="_Ref452458140"/>
      <w:bookmarkStart w:id="277" w:name="_Toc474348506"/>
      <w:bookmarkStart w:id="278" w:name="_Toc508375127"/>
      <w:bookmarkStart w:id="279" w:name="_Toc97039077"/>
      <w:bookmarkStart w:id="280" w:name="_Hlk47089596"/>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25</w:t>
      </w:r>
      <w:r w:rsidR="00A5571B">
        <w:rPr>
          <w:noProof/>
        </w:rPr>
        <w:fldChar w:fldCharType="end"/>
      </w:r>
      <w:bookmarkEnd w:id="276"/>
      <w:r w:rsidRPr="005916C0">
        <w:t xml:space="preserve">: </w:t>
      </w:r>
      <w:bookmarkEnd w:id="277"/>
      <w:bookmarkEnd w:id="278"/>
      <w:r w:rsidR="004E1DF0" w:rsidRPr="005916C0">
        <w:t>Projects for</w:t>
      </w:r>
      <w:r w:rsidR="0042493B" w:rsidRPr="005916C0">
        <w:t xml:space="preserve"> Stormwater </w:t>
      </w:r>
      <w:r w:rsidR="004E1DF0" w:rsidRPr="005916C0">
        <w:t>Treatment</w:t>
      </w:r>
      <w:bookmarkEnd w:id="279"/>
    </w:p>
    <w:tbl>
      <w:tblPr>
        <w:tblStyle w:val="TableGrid"/>
        <w:tblW w:w="13535" w:type="dxa"/>
        <w:jc w:val="center"/>
        <w:tblLook w:val="0420" w:firstRow="1" w:lastRow="0" w:firstColumn="0" w:lastColumn="0" w:noHBand="0" w:noVBand="1"/>
        <w:tblCaption w:val="Summary of Potential TN Reductions for Stormwater Project Basins in Banana River Lagoon"/>
      </w:tblPr>
      <w:tblGrid>
        <w:gridCol w:w="959"/>
        <w:gridCol w:w="910"/>
        <w:gridCol w:w="2068"/>
        <w:gridCol w:w="1752"/>
        <w:gridCol w:w="1296"/>
        <w:gridCol w:w="1435"/>
        <w:gridCol w:w="1099"/>
        <w:gridCol w:w="1267"/>
        <w:gridCol w:w="1267"/>
        <w:gridCol w:w="1482"/>
      </w:tblGrid>
      <w:tr w:rsidR="004E1DF0" w:rsidRPr="005916C0" w14:paraId="4569AAC5" w14:textId="006E6AE5" w:rsidTr="0047578F">
        <w:trPr>
          <w:cantSplit/>
          <w:trHeight w:val="58"/>
          <w:tblHeader/>
          <w:jc w:val="center"/>
        </w:trPr>
        <w:tc>
          <w:tcPr>
            <w:tcW w:w="975" w:type="dxa"/>
            <w:shd w:val="clear" w:color="auto" w:fill="BDD7EE"/>
            <w:vAlign w:val="center"/>
          </w:tcPr>
          <w:p w14:paraId="21D591CC" w14:textId="2C9275FA" w:rsidR="004E1DF0" w:rsidRPr="005916C0" w:rsidRDefault="004E1DF0" w:rsidP="004E1DF0">
            <w:pPr>
              <w:spacing w:after="0"/>
              <w:jc w:val="center"/>
              <w:rPr>
                <w:rFonts w:eastAsia="Times New Roman" w:cs="Arial"/>
                <w:b/>
                <w:bCs/>
                <w:color w:val="000000"/>
                <w:sz w:val="18"/>
                <w:szCs w:val="18"/>
              </w:rPr>
            </w:pPr>
            <w:bookmarkStart w:id="281" w:name="_Hlk89786791"/>
            <w:r w:rsidRPr="005916C0">
              <w:rPr>
                <w:rFonts w:eastAsia="Times New Roman" w:cs="Arial"/>
                <w:b/>
                <w:bCs/>
                <w:color w:val="000000"/>
                <w:sz w:val="18"/>
                <w:szCs w:val="18"/>
              </w:rPr>
              <w:t>Year Added</w:t>
            </w:r>
          </w:p>
        </w:tc>
        <w:tc>
          <w:tcPr>
            <w:tcW w:w="912" w:type="dxa"/>
            <w:shd w:val="clear" w:color="auto" w:fill="BDD7EE"/>
            <w:vAlign w:val="center"/>
          </w:tcPr>
          <w:p w14:paraId="345947E8" w14:textId="0D6CA26D"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068" w:type="dxa"/>
            <w:shd w:val="clear" w:color="auto" w:fill="BDD7EE"/>
            <w:vAlign w:val="center"/>
            <w:hideMark/>
          </w:tcPr>
          <w:p w14:paraId="5130D5E0" w14:textId="67074AFC"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816" w:type="dxa"/>
            <w:shd w:val="clear" w:color="auto" w:fill="BDD7EE"/>
            <w:vAlign w:val="center"/>
          </w:tcPr>
          <w:p w14:paraId="6FD8B529" w14:textId="110F9E98"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1355" w:type="dxa"/>
            <w:shd w:val="clear" w:color="auto" w:fill="BDD7EE"/>
            <w:vAlign w:val="center"/>
          </w:tcPr>
          <w:p w14:paraId="770DF5C4" w14:textId="4B39EEB8"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435" w:type="dxa"/>
            <w:shd w:val="clear" w:color="auto" w:fill="BDD7EE"/>
            <w:vAlign w:val="center"/>
          </w:tcPr>
          <w:p w14:paraId="48E098A7" w14:textId="61CE5409"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09" w:type="dxa"/>
            <w:shd w:val="clear" w:color="auto" w:fill="BDD7EE"/>
            <w:vAlign w:val="center"/>
          </w:tcPr>
          <w:p w14:paraId="6B4D1522" w14:textId="71ADEF0B"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c>
          <w:tcPr>
            <w:tcW w:w="1235" w:type="dxa"/>
            <w:shd w:val="clear" w:color="auto" w:fill="BDD7EE"/>
            <w:vAlign w:val="center"/>
          </w:tcPr>
          <w:p w14:paraId="711227F0" w14:textId="74DED758"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12" w:type="dxa"/>
            <w:shd w:val="clear" w:color="auto" w:fill="BDD7EE"/>
            <w:vAlign w:val="center"/>
          </w:tcPr>
          <w:p w14:paraId="60930CE2" w14:textId="50169C5B"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Removed</w:t>
            </w:r>
          </w:p>
        </w:tc>
        <w:tc>
          <w:tcPr>
            <w:tcW w:w="1518" w:type="dxa"/>
            <w:shd w:val="clear" w:color="auto" w:fill="BDD7EE"/>
            <w:vAlign w:val="center"/>
          </w:tcPr>
          <w:p w14:paraId="079A863D" w14:textId="000E2459" w:rsidR="004E1DF0" w:rsidRPr="005916C0" w:rsidRDefault="004E1DF0" w:rsidP="004E1DF0">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C45D95" w:rsidRPr="005916C0" w14:paraId="5E1D94D0" w14:textId="77777777" w:rsidTr="0047578F">
        <w:trPr>
          <w:cantSplit/>
          <w:trHeight w:val="58"/>
          <w:jc w:val="center"/>
        </w:trPr>
        <w:tc>
          <w:tcPr>
            <w:tcW w:w="975" w:type="dxa"/>
            <w:shd w:val="clear" w:color="auto" w:fill="C5E0B3"/>
            <w:vAlign w:val="center"/>
          </w:tcPr>
          <w:p w14:paraId="09C88DF0" w14:textId="1808078B" w:rsidR="00C45D95" w:rsidRPr="005916C0" w:rsidRDefault="00C45D95" w:rsidP="00C45D95">
            <w:pPr>
              <w:spacing w:after="0"/>
              <w:jc w:val="center"/>
              <w:rPr>
                <w:rFonts w:eastAsia="Times New Roman" w:cs="Arial"/>
                <w:sz w:val="18"/>
                <w:szCs w:val="18"/>
              </w:rPr>
            </w:pPr>
            <w:r w:rsidRPr="005916C0">
              <w:rPr>
                <w:rFonts w:cs="Arial"/>
                <w:color w:val="000000"/>
                <w:sz w:val="18"/>
                <w:szCs w:val="18"/>
              </w:rPr>
              <w:t>Original</w:t>
            </w:r>
          </w:p>
        </w:tc>
        <w:tc>
          <w:tcPr>
            <w:tcW w:w="912" w:type="dxa"/>
            <w:shd w:val="clear" w:color="auto" w:fill="C5E0B3"/>
            <w:vAlign w:val="center"/>
          </w:tcPr>
          <w:p w14:paraId="6DF9F27F" w14:textId="07162B7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tcPr>
          <w:p w14:paraId="28D8E8D3" w14:textId="788EA1D6" w:rsidR="00C45D95" w:rsidRPr="005916C0" w:rsidRDefault="00C45D95" w:rsidP="00C45D95">
            <w:pPr>
              <w:spacing w:after="0"/>
              <w:jc w:val="center"/>
              <w:rPr>
                <w:rFonts w:eastAsia="Times New Roman" w:cs="Arial"/>
                <w:sz w:val="18"/>
                <w:szCs w:val="18"/>
              </w:rPr>
            </w:pPr>
            <w:r w:rsidRPr="005916C0">
              <w:rPr>
                <w:rFonts w:cs="Arial"/>
                <w:color w:val="000000"/>
                <w:sz w:val="18"/>
                <w:szCs w:val="18"/>
              </w:rPr>
              <w:t>Basin 1329*</w:t>
            </w:r>
          </w:p>
        </w:tc>
        <w:tc>
          <w:tcPr>
            <w:tcW w:w="1816" w:type="dxa"/>
            <w:shd w:val="clear" w:color="auto" w:fill="C5E0B3"/>
            <w:vAlign w:val="center"/>
          </w:tcPr>
          <w:p w14:paraId="2468B5B4" w14:textId="12E389A1" w:rsidR="00C45D95" w:rsidRPr="005916C0" w:rsidRDefault="00C45D95" w:rsidP="00C45D95">
            <w:pPr>
              <w:spacing w:after="0"/>
              <w:jc w:val="center"/>
              <w:rPr>
                <w:rFonts w:cs="Arial"/>
                <w:sz w:val="18"/>
                <w:szCs w:val="18"/>
              </w:rPr>
            </w:pPr>
            <w:r w:rsidRPr="005916C0">
              <w:rPr>
                <w:rFonts w:cs="Arial"/>
                <w:color w:val="000000"/>
                <w:sz w:val="18"/>
                <w:szCs w:val="18"/>
              </w:rPr>
              <w:t>Brevard County</w:t>
            </w:r>
          </w:p>
        </w:tc>
        <w:tc>
          <w:tcPr>
            <w:tcW w:w="1355" w:type="dxa"/>
            <w:shd w:val="clear" w:color="auto" w:fill="C5E0B3"/>
            <w:vAlign w:val="center"/>
          </w:tcPr>
          <w:p w14:paraId="600F8611" w14:textId="3E2394C5" w:rsidR="00C45D95" w:rsidRPr="005916C0" w:rsidRDefault="00C45D95" w:rsidP="00C45D95">
            <w:pPr>
              <w:spacing w:after="0"/>
              <w:jc w:val="center"/>
              <w:rPr>
                <w:rFonts w:cs="Arial"/>
                <w:sz w:val="18"/>
                <w:szCs w:val="18"/>
              </w:rPr>
            </w:pPr>
            <w:r w:rsidRPr="005916C0">
              <w:rPr>
                <w:rFonts w:cs="Arial"/>
                <w:color w:val="000000"/>
                <w:sz w:val="18"/>
                <w:szCs w:val="18"/>
              </w:rPr>
              <w:t>Banana</w:t>
            </w:r>
          </w:p>
        </w:tc>
        <w:tc>
          <w:tcPr>
            <w:tcW w:w="1435" w:type="dxa"/>
            <w:shd w:val="clear" w:color="auto" w:fill="C5E0B3"/>
            <w:vAlign w:val="center"/>
          </w:tcPr>
          <w:p w14:paraId="4E97258C" w14:textId="760F14A4"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51</w:t>
            </w:r>
          </w:p>
        </w:tc>
        <w:tc>
          <w:tcPr>
            <w:tcW w:w="1109" w:type="dxa"/>
            <w:shd w:val="clear" w:color="auto" w:fill="C5E0B3"/>
            <w:vAlign w:val="center"/>
          </w:tcPr>
          <w:p w14:paraId="178850DE" w14:textId="3B97D7EE" w:rsidR="00C45D95" w:rsidRPr="005916C0" w:rsidRDefault="00C45D95" w:rsidP="00C45D95">
            <w:pPr>
              <w:spacing w:after="0"/>
              <w:jc w:val="center"/>
              <w:rPr>
                <w:rFonts w:cs="Arial"/>
                <w:sz w:val="18"/>
                <w:szCs w:val="18"/>
              </w:rPr>
            </w:pPr>
            <w:r w:rsidRPr="005916C0">
              <w:rPr>
                <w:rFonts w:cs="Arial"/>
                <w:color w:val="000000"/>
                <w:sz w:val="18"/>
                <w:szCs w:val="18"/>
              </w:rPr>
              <w:t>$76</w:t>
            </w:r>
          </w:p>
        </w:tc>
        <w:tc>
          <w:tcPr>
            <w:tcW w:w="1235" w:type="dxa"/>
            <w:shd w:val="clear" w:color="auto" w:fill="C5E0B3"/>
            <w:vAlign w:val="center"/>
          </w:tcPr>
          <w:p w14:paraId="6393026E" w14:textId="4B43A525"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w:t>
            </w:r>
          </w:p>
        </w:tc>
        <w:tc>
          <w:tcPr>
            <w:tcW w:w="1112" w:type="dxa"/>
            <w:shd w:val="clear" w:color="auto" w:fill="C5E0B3"/>
            <w:vAlign w:val="center"/>
          </w:tcPr>
          <w:p w14:paraId="19D10F21" w14:textId="7D23548E" w:rsidR="00C45D95" w:rsidRPr="005916C0" w:rsidRDefault="00C45D95" w:rsidP="00C45D95">
            <w:pPr>
              <w:spacing w:after="0"/>
              <w:jc w:val="center"/>
              <w:rPr>
                <w:rFonts w:cs="Arial"/>
                <w:sz w:val="18"/>
                <w:szCs w:val="18"/>
              </w:rPr>
            </w:pPr>
            <w:r w:rsidRPr="005916C0">
              <w:rPr>
                <w:rFonts w:cs="Arial"/>
                <w:color w:val="000000"/>
                <w:sz w:val="18"/>
                <w:szCs w:val="18"/>
              </w:rPr>
              <w:t>$483</w:t>
            </w:r>
          </w:p>
        </w:tc>
        <w:tc>
          <w:tcPr>
            <w:tcW w:w="1518" w:type="dxa"/>
            <w:shd w:val="clear" w:color="auto" w:fill="C5E0B3"/>
            <w:vAlign w:val="center"/>
          </w:tcPr>
          <w:p w14:paraId="043E1E50" w14:textId="4F6FBCCD" w:rsidR="00C45D95" w:rsidRPr="005916C0" w:rsidRDefault="00C45D95" w:rsidP="00C45D95">
            <w:pPr>
              <w:spacing w:after="0"/>
              <w:jc w:val="center"/>
              <w:rPr>
                <w:rFonts w:cs="Arial"/>
                <w:sz w:val="18"/>
                <w:szCs w:val="18"/>
              </w:rPr>
            </w:pPr>
            <w:r w:rsidRPr="005916C0">
              <w:rPr>
                <w:rFonts w:cs="Arial"/>
                <w:color w:val="000000"/>
                <w:sz w:val="18"/>
                <w:szCs w:val="18"/>
              </w:rPr>
              <w:t>$3,864</w:t>
            </w:r>
          </w:p>
        </w:tc>
      </w:tr>
      <w:tr w:rsidR="00C45D95" w:rsidRPr="005916C0" w14:paraId="7092B4D9" w14:textId="65B22C35" w:rsidTr="0047578F">
        <w:trPr>
          <w:cantSplit/>
          <w:trHeight w:val="58"/>
          <w:jc w:val="center"/>
        </w:trPr>
        <w:tc>
          <w:tcPr>
            <w:tcW w:w="975" w:type="dxa"/>
            <w:shd w:val="clear" w:color="auto" w:fill="C5E0B3"/>
            <w:vAlign w:val="center"/>
          </w:tcPr>
          <w:p w14:paraId="54AC7572" w14:textId="4A718AF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9CE5681" w14:textId="00ECEDE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1C91D5D" w14:textId="1AA91C6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611*</w:t>
            </w:r>
          </w:p>
        </w:tc>
        <w:tc>
          <w:tcPr>
            <w:tcW w:w="1816" w:type="dxa"/>
            <w:shd w:val="clear" w:color="auto" w:fill="C5E0B3"/>
            <w:vAlign w:val="center"/>
          </w:tcPr>
          <w:p w14:paraId="22138137" w14:textId="2B66877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7293F40" w14:textId="1FC29BCE"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7D34EB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1,354</w:t>
            </w:r>
          </w:p>
        </w:tc>
        <w:tc>
          <w:tcPr>
            <w:tcW w:w="1109" w:type="dxa"/>
            <w:shd w:val="clear" w:color="auto" w:fill="C5E0B3"/>
            <w:vAlign w:val="center"/>
          </w:tcPr>
          <w:p w14:paraId="407E770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$130</w:t>
            </w:r>
          </w:p>
        </w:tc>
        <w:tc>
          <w:tcPr>
            <w:tcW w:w="1235" w:type="dxa"/>
            <w:shd w:val="clear" w:color="auto" w:fill="C5E0B3"/>
            <w:vAlign w:val="center"/>
          </w:tcPr>
          <w:p w14:paraId="6B0DDB3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115</w:t>
            </w:r>
          </w:p>
        </w:tc>
        <w:tc>
          <w:tcPr>
            <w:tcW w:w="1112" w:type="dxa"/>
            <w:shd w:val="clear" w:color="auto" w:fill="C5E0B3"/>
            <w:vAlign w:val="center"/>
          </w:tcPr>
          <w:p w14:paraId="0D9F1F9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$873</w:t>
            </w:r>
          </w:p>
        </w:tc>
        <w:tc>
          <w:tcPr>
            <w:tcW w:w="1518" w:type="dxa"/>
            <w:shd w:val="clear" w:color="auto" w:fill="C5E0B3"/>
            <w:vAlign w:val="center"/>
          </w:tcPr>
          <w:p w14:paraId="3808C6D6" w14:textId="5C9AE083" w:rsidR="00C45D95" w:rsidRPr="005916C0" w:rsidRDefault="00C45D95" w:rsidP="00C45D95">
            <w:pPr>
              <w:spacing w:after="0"/>
              <w:jc w:val="center"/>
              <w:rPr>
                <w:rFonts w:cs="Arial"/>
                <w:sz w:val="18"/>
                <w:szCs w:val="18"/>
              </w:rPr>
            </w:pPr>
            <w:r w:rsidRPr="005916C0">
              <w:rPr>
                <w:rFonts w:cs="Arial"/>
                <w:sz w:val="18"/>
                <w:szCs w:val="18"/>
              </w:rPr>
              <w:t>$176,300</w:t>
            </w:r>
          </w:p>
        </w:tc>
      </w:tr>
      <w:tr w:rsidR="00C45D95" w:rsidRPr="005916C0" w14:paraId="65BB6208" w14:textId="42949DA9" w:rsidTr="0047578F">
        <w:trPr>
          <w:cantSplit/>
          <w:trHeight w:val="58"/>
          <w:jc w:val="center"/>
        </w:trPr>
        <w:tc>
          <w:tcPr>
            <w:tcW w:w="975" w:type="dxa"/>
            <w:shd w:val="clear" w:color="auto" w:fill="C5E0B3"/>
            <w:vAlign w:val="center"/>
          </w:tcPr>
          <w:p w14:paraId="7E226BD4" w14:textId="084AC76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C29A9B8" w14:textId="37D1062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730E37D" w14:textId="082E314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828*</w:t>
            </w:r>
          </w:p>
        </w:tc>
        <w:tc>
          <w:tcPr>
            <w:tcW w:w="1816" w:type="dxa"/>
            <w:shd w:val="clear" w:color="auto" w:fill="C5E0B3"/>
            <w:vAlign w:val="center"/>
          </w:tcPr>
          <w:p w14:paraId="74384E3C" w14:textId="401FEA8D"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C97B45F" w14:textId="2375FCD7"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8D30BA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1,397</w:t>
            </w:r>
          </w:p>
        </w:tc>
        <w:tc>
          <w:tcPr>
            <w:tcW w:w="1109" w:type="dxa"/>
            <w:shd w:val="clear" w:color="auto" w:fill="C5E0B3"/>
            <w:vAlign w:val="center"/>
          </w:tcPr>
          <w:p w14:paraId="03733CF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$155</w:t>
            </w:r>
          </w:p>
        </w:tc>
        <w:tc>
          <w:tcPr>
            <w:tcW w:w="1235" w:type="dxa"/>
            <w:shd w:val="clear" w:color="auto" w:fill="C5E0B3"/>
            <w:vAlign w:val="center"/>
          </w:tcPr>
          <w:p w14:paraId="50BC9DD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127</w:t>
            </w:r>
          </w:p>
        </w:tc>
        <w:tc>
          <w:tcPr>
            <w:tcW w:w="1112" w:type="dxa"/>
            <w:shd w:val="clear" w:color="auto" w:fill="C5E0B3"/>
            <w:vAlign w:val="center"/>
          </w:tcPr>
          <w:p w14:paraId="6EFF1F5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$785</w:t>
            </w:r>
          </w:p>
        </w:tc>
        <w:tc>
          <w:tcPr>
            <w:tcW w:w="1518" w:type="dxa"/>
            <w:shd w:val="clear" w:color="auto" w:fill="C5E0B3"/>
            <w:vAlign w:val="center"/>
          </w:tcPr>
          <w:p w14:paraId="555A1DFA" w14:textId="3CA3E5D8" w:rsidR="00C45D95" w:rsidRPr="005916C0" w:rsidRDefault="00C45D95" w:rsidP="00C45D95">
            <w:pPr>
              <w:spacing w:after="0"/>
              <w:jc w:val="center"/>
              <w:rPr>
                <w:rFonts w:cs="Arial"/>
                <w:sz w:val="18"/>
                <w:szCs w:val="18"/>
              </w:rPr>
            </w:pPr>
            <w:r w:rsidRPr="005916C0">
              <w:rPr>
                <w:rFonts w:cs="Arial"/>
                <w:sz w:val="18"/>
                <w:szCs w:val="18"/>
              </w:rPr>
              <w:t>$215,900</w:t>
            </w:r>
          </w:p>
        </w:tc>
      </w:tr>
      <w:tr w:rsidR="00C45D95" w:rsidRPr="005916C0" w14:paraId="6A377A92" w14:textId="447F6A5D" w:rsidTr="0047578F">
        <w:trPr>
          <w:cantSplit/>
          <w:trHeight w:val="58"/>
          <w:jc w:val="center"/>
        </w:trPr>
        <w:tc>
          <w:tcPr>
            <w:tcW w:w="975" w:type="dxa"/>
            <w:shd w:val="clear" w:color="auto" w:fill="C5E0B3"/>
            <w:vAlign w:val="center"/>
          </w:tcPr>
          <w:p w14:paraId="6337B125" w14:textId="68E5B51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2D104D9" w14:textId="4F60688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60ACC96F" w14:textId="6F24DF4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951*</w:t>
            </w:r>
          </w:p>
        </w:tc>
        <w:tc>
          <w:tcPr>
            <w:tcW w:w="1816" w:type="dxa"/>
            <w:shd w:val="clear" w:color="auto" w:fill="C5E0B3"/>
            <w:vAlign w:val="center"/>
          </w:tcPr>
          <w:p w14:paraId="35F45EED" w14:textId="007180E0"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64176DF" w14:textId="1D69D0C4"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643C33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1,562</w:t>
            </w:r>
          </w:p>
        </w:tc>
        <w:tc>
          <w:tcPr>
            <w:tcW w:w="1109" w:type="dxa"/>
            <w:shd w:val="clear" w:color="auto" w:fill="C5E0B3"/>
            <w:vAlign w:val="center"/>
          </w:tcPr>
          <w:p w14:paraId="20A4CD7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$166</w:t>
            </w:r>
          </w:p>
        </w:tc>
        <w:tc>
          <w:tcPr>
            <w:tcW w:w="1235" w:type="dxa"/>
            <w:shd w:val="clear" w:color="auto" w:fill="C5E0B3"/>
            <w:vAlign w:val="center"/>
          </w:tcPr>
          <w:p w14:paraId="53F2C82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154</w:t>
            </w:r>
          </w:p>
        </w:tc>
        <w:tc>
          <w:tcPr>
            <w:tcW w:w="1112" w:type="dxa"/>
            <w:shd w:val="clear" w:color="auto" w:fill="C5E0B3"/>
            <w:vAlign w:val="center"/>
          </w:tcPr>
          <w:p w14:paraId="23F55F6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$812</w:t>
            </w:r>
          </w:p>
        </w:tc>
        <w:tc>
          <w:tcPr>
            <w:tcW w:w="1518" w:type="dxa"/>
            <w:shd w:val="clear" w:color="auto" w:fill="C5E0B3"/>
            <w:vAlign w:val="center"/>
          </w:tcPr>
          <w:p w14:paraId="23A7AC5C" w14:textId="76B56AA7" w:rsidR="00C45D95" w:rsidRPr="005916C0" w:rsidRDefault="00C45D95" w:rsidP="00C45D95">
            <w:pPr>
              <w:spacing w:after="0"/>
              <w:jc w:val="center"/>
              <w:rPr>
                <w:rFonts w:cs="Arial"/>
                <w:sz w:val="18"/>
                <w:szCs w:val="18"/>
              </w:rPr>
            </w:pPr>
            <w:r w:rsidRPr="005916C0">
              <w:rPr>
                <w:rFonts w:cs="Arial"/>
                <w:sz w:val="18"/>
                <w:szCs w:val="18"/>
              </w:rPr>
              <w:t>$258,900</w:t>
            </w:r>
          </w:p>
        </w:tc>
      </w:tr>
      <w:tr w:rsidR="00C45D95" w:rsidRPr="005916C0" w14:paraId="2E15F686" w14:textId="5F5DAFA3" w:rsidTr="0047578F">
        <w:trPr>
          <w:cantSplit/>
          <w:trHeight w:val="58"/>
          <w:jc w:val="center"/>
        </w:trPr>
        <w:tc>
          <w:tcPr>
            <w:tcW w:w="975" w:type="dxa"/>
            <w:shd w:val="clear" w:color="auto" w:fill="C5E0B3"/>
            <w:vAlign w:val="center"/>
          </w:tcPr>
          <w:p w14:paraId="42AEFD59" w14:textId="4095E51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B0A269B" w14:textId="5182A77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6D661C3C" w14:textId="7495D3D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691*</w:t>
            </w:r>
          </w:p>
        </w:tc>
        <w:tc>
          <w:tcPr>
            <w:tcW w:w="1816" w:type="dxa"/>
            <w:shd w:val="clear" w:color="auto" w:fill="C5E0B3"/>
            <w:vAlign w:val="center"/>
          </w:tcPr>
          <w:p w14:paraId="134CEEEC" w14:textId="7F7ABC4D"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EC06C13" w14:textId="2296DE28"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0CD5D7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1,749</w:t>
            </w:r>
          </w:p>
        </w:tc>
        <w:tc>
          <w:tcPr>
            <w:tcW w:w="1109" w:type="dxa"/>
            <w:shd w:val="clear" w:color="auto" w:fill="C5E0B3"/>
            <w:vAlign w:val="center"/>
          </w:tcPr>
          <w:p w14:paraId="6186456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$172</w:t>
            </w:r>
          </w:p>
        </w:tc>
        <w:tc>
          <w:tcPr>
            <w:tcW w:w="1235" w:type="dxa"/>
            <w:shd w:val="clear" w:color="auto" w:fill="C5E0B3"/>
            <w:vAlign w:val="center"/>
          </w:tcPr>
          <w:p w14:paraId="407A25F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183</w:t>
            </w:r>
          </w:p>
        </w:tc>
        <w:tc>
          <w:tcPr>
            <w:tcW w:w="1112" w:type="dxa"/>
            <w:shd w:val="clear" w:color="auto" w:fill="C5E0B3"/>
            <w:vAlign w:val="center"/>
          </w:tcPr>
          <w:p w14:paraId="2910225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$682</w:t>
            </w:r>
          </w:p>
        </w:tc>
        <w:tc>
          <w:tcPr>
            <w:tcW w:w="1518" w:type="dxa"/>
            <w:shd w:val="clear" w:color="auto" w:fill="C5E0B3"/>
            <w:vAlign w:val="center"/>
          </w:tcPr>
          <w:p w14:paraId="024DB966" w14:textId="28C98B0C" w:rsidR="00C45D95" w:rsidRPr="005916C0" w:rsidRDefault="00C45D95" w:rsidP="00C45D95">
            <w:pPr>
              <w:spacing w:after="0"/>
              <w:jc w:val="center"/>
              <w:rPr>
                <w:rFonts w:cs="Arial"/>
                <w:sz w:val="18"/>
                <w:szCs w:val="18"/>
              </w:rPr>
            </w:pPr>
            <w:r w:rsidRPr="005916C0">
              <w:rPr>
                <w:rFonts w:cs="Arial"/>
                <w:sz w:val="18"/>
                <w:szCs w:val="18"/>
              </w:rPr>
              <w:t>$300,600</w:t>
            </w:r>
          </w:p>
        </w:tc>
      </w:tr>
      <w:tr w:rsidR="00C45D95" w:rsidRPr="005916C0" w14:paraId="2458D5B6" w14:textId="1E5D804F" w:rsidTr="0047578F">
        <w:trPr>
          <w:cantSplit/>
          <w:trHeight w:val="58"/>
          <w:jc w:val="center"/>
        </w:trPr>
        <w:tc>
          <w:tcPr>
            <w:tcW w:w="975" w:type="dxa"/>
            <w:shd w:val="clear" w:color="auto" w:fill="C5E0B3"/>
            <w:vAlign w:val="center"/>
          </w:tcPr>
          <w:p w14:paraId="27FE0679" w14:textId="1C5EEFE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B89744C" w14:textId="01260D7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B9F318C" w14:textId="32ED02D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984*</w:t>
            </w:r>
          </w:p>
        </w:tc>
        <w:tc>
          <w:tcPr>
            <w:tcW w:w="1816" w:type="dxa"/>
            <w:shd w:val="clear" w:color="auto" w:fill="C5E0B3"/>
            <w:vAlign w:val="center"/>
          </w:tcPr>
          <w:p w14:paraId="22B539B9" w14:textId="10D57049"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094D89B" w14:textId="67416C7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E5FD93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1,412</w:t>
            </w:r>
          </w:p>
        </w:tc>
        <w:tc>
          <w:tcPr>
            <w:tcW w:w="1109" w:type="dxa"/>
            <w:shd w:val="clear" w:color="auto" w:fill="C5E0B3"/>
            <w:vAlign w:val="center"/>
          </w:tcPr>
          <w:p w14:paraId="3E1C6D7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$178</w:t>
            </w:r>
          </w:p>
        </w:tc>
        <w:tc>
          <w:tcPr>
            <w:tcW w:w="1235" w:type="dxa"/>
            <w:shd w:val="clear" w:color="auto" w:fill="C5E0B3"/>
            <w:vAlign w:val="center"/>
          </w:tcPr>
          <w:p w14:paraId="747B397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143</w:t>
            </w:r>
          </w:p>
        </w:tc>
        <w:tc>
          <w:tcPr>
            <w:tcW w:w="1112" w:type="dxa"/>
            <w:shd w:val="clear" w:color="auto" w:fill="C5E0B3"/>
            <w:vAlign w:val="center"/>
          </w:tcPr>
          <w:p w14:paraId="3659BCE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$873</w:t>
            </w:r>
          </w:p>
        </w:tc>
        <w:tc>
          <w:tcPr>
            <w:tcW w:w="1518" w:type="dxa"/>
            <w:shd w:val="clear" w:color="auto" w:fill="C5E0B3"/>
            <w:vAlign w:val="center"/>
          </w:tcPr>
          <w:p w14:paraId="52C5064A" w14:textId="56E800EF" w:rsidR="00C45D95" w:rsidRPr="005916C0" w:rsidRDefault="00C45D95" w:rsidP="00C45D95">
            <w:pPr>
              <w:spacing w:after="0"/>
              <w:jc w:val="center"/>
              <w:rPr>
                <w:rFonts w:cs="Arial"/>
                <w:sz w:val="18"/>
                <w:szCs w:val="18"/>
              </w:rPr>
            </w:pPr>
            <w:r w:rsidRPr="005916C0">
              <w:rPr>
                <w:rFonts w:cs="Arial"/>
                <w:sz w:val="18"/>
                <w:szCs w:val="18"/>
              </w:rPr>
              <w:t>$251,100</w:t>
            </w:r>
          </w:p>
        </w:tc>
      </w:tr>
      <w:tr w:rsidR="00C45D95" w:rsidRPr="005916C0" w14:paraId="5AFADAF2" w14:textId="786E5A7B" w:rsidTr="0047578F">
        <w:trPr>
          <w:cantSplit/>
          <w:trHeight w:val="58"/>
          <w:jc w:val="center"/>
        </w:trPr>
        <w:tc>
          <w:tcPr>
            <w:tcW w:w="975" w:type="dxa"/>
            <w:shd w:val="clear" w:color="auto" w:fill="C5E0B3"/>
            <w:vAlign w:val="center"/>
          </w:tcPr>
          <w:p w14:paraId="78FCAF60" w14:textId="2BDF6FF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416CD17" w14:textId="35D61EA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F0B6EF8" w14:textId="49922E2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CCB-E*</w:t>
            </w:r>
          </w:p>
        </w:tc>
        <w:tc>
          <w:tcPr>
            <w:tcW w:w="1816" w:type="dxa"/>
            <w:shd w:val="clear" w:color="auto" w:fill="C5E0B3"/>
            <w:vAlign w:val="center"/>
          </w:tcPr>
          <w:p w14:paraId="0E1CE724" w14:textId="53EC2505"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0AF742C" w14:textId="25550556"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C8FB78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1,335</w:t>
            </w:r>
          </w:p>
        </w:tc>
        <w:tc>
          <w:tcPr>
            <w:tcW w:w="1109" w:type="dxa"/>
            <w:shd w:val="clear" w:color="auto" w:fill="C5E0B3"/>
            <w:vAlign w:val="center"/>
          </w:tcPr>
          <w:p w14:paraId="3080F4D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$182</w:t>
            </w:r>
          </w:p>
        </w:tc>
        <w:tc>
          <w:tcPr>
            <w:tcW w:w="1235" w:type="dxa"/>
            <w:shd w:val="clear" w:color="auto" w:fill="C5E0B3"/>
            <w:vAlign w:val="center"/>
          </w:tcPr>
          <w:p w14:paraId="552249C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210</w:t>
            </w:r>
          </w:p>
        </w:tc>
        <w:tc>
          <w:tcPr>
            <w:tcW w:w="1112" w:type="dxa"/>
            <w:shd w:val="clear" w:color="auto" w:fill="C5E0B3"/>
            <w:vAlign w:val="center"/>
          </w:tcPr>
          <w:p w14:paraId="1F756FE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$596</w:t>
            </w:r>
          </w:p>
        </w:tc>
        <w:tc>
          <w:tcPr>
            <w:tcW w:w="1518" w:type="dxa"/>
            <w:shd w:val="clear" w:color="auto" w:fill="C5E0B3"/>
            <w:vAlign w:val="center"/>
          </w:tcPr>
          <w:p w14:paraId="6B24C1B0" w14:textId="1D78A5CC" w:rsidR="00C45D95" w:rsidRPr="005916C0" w:rsidRDefault="00C45D95" w:rsidP="00C45D95">
            <w:pPr>
              <w:spacing w:after="0"/>
              <w:jc w:val="center"/>
              <w:rPr>
                <w:rFonts w:cs="Arial"/>
                <w:sz w:val="18"/>
                <w:szCs w:val="18"/>
              </w:rPr>
            </w:pPr>
            <w:r w:rsidRPr="005916C0">
              <w:rPr>
                <w:rFonts w:cs="Arial"/>
                <w:sz w:val="18"/>
                <w:szCs w:val="18"/>
              </w:rPr>
              <w:t>$243,400</w:t>
            </w:r>
          </w:p>
        </w:tc>
      </w:tr>
      <w:tr w:rsidR="00C45D95" w:rsidRPr="005916C0" w14:paraId="297F5796" w14:textId="49C89B75" w:rsidTr="0047578F">
        <w:trPr>
          <w:cantSplit/>
          <w:trHeight w:val="58"/>
          <w:jc w:val="center"/>
        </w:trPr>
        <w:tc>
          <w:tcPr>
            <w:tcW w:w="975" w:type="dxa"/>
            <w:shd w:val="clear" w:color="auto" w:fill="C5E0B3"/>
            <w:vAlign w:val="center"/>
          </w:tcPr>
          <w:p w14:paraId="1E3C7265" w14:textId="7262070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D02F8BF" w14:textId="35B4755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64AE4B41" w14:textId="080124F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873*</w:t>
            </w:r>
          </w:p>
        </w:tc>
        <w:tc>
          <w:tcPr>
            <w:tcW w:w="1816" w:type="dxa"/>
            <w:shd w:val="clear" w:color="auto" w:fill="C5E0B3"/>
            <w:vAlign w:val="center"/>
          </w:tcPr>
          <w:p w14:paraId="674FCFED" w14:textId="49BA89E3"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DB147A5" w14:textId="1448948C"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E13C63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775</w:t>
            </w:r>
          </w:p>
        </w:tc>
        <w:tc>
          <w:tcPr>
            <w:tcW w:w="1109" w:type="dxa"/>
            <w:shd w:val="clear" w:color="auto" w:fill="C5E0B3"/>
            <w:vAlign w:val="center"/>
          </w:tcPr>
          <w:p w14:paraId="57A7982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$182</w:t>
            </w:r>
          </w:p>
        </w:tc>
        <w:tc>
          <w:tcPr>
            <w:tcW w:w="1235" w:type="dxa"/>
            <w:shd w:val="clear" w:color="auto" w:fill="C5E0B3"/>
            <w:vAlign w:val="center"/>
          </w:tcPr>
          <w:p w14:paraId="05CB24C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69</w:t>
            </w:r>
          </w:p>
        </w:tc>
        <w:tc>
          <w:tcPr>
            <w:tcW w:w="1112" w:type="dxa"/>
            <w:shd w:val="clear" w:color="auto" w:fill="C5E0B3"/>
            <w:vAlign w:val="center"/>
          </w:tcPr>
          <w:p w14:paraId="5D4EDCE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$1,439</w:t>
            </w:r>
          </w:p>
        </w:tc>
        <w:tc>
          <w:tcPr>
            <w:tcW w:w="1518" w:type="dxa"/>
            <w:shd w:val="clear" w:color="auto" w:fill="C5E0B3"/>
            <w:vAlign w:val="center"/>
          </w:tcPr>
          <w:p w14:paraId="11B3A2EF" w14:textId="387D35D6" w:rsidR="00C45D95" w:rsidRPr="005916C0" w:rsidRDefault="00C45D95" w:rsidP="00C45D95">
            <w:pPr>
              <w:spacing w:after="0"/>
              <w:jc w:val="center"/>
              <w:rPr>
                <w:rFonts w:cs="Arial"/>
                <w:sz w:val="18"/>
                <w:szCs w:val="18"/>
              </w:rPr>
            </w:pPr>
            <w:r w:rsidRPr="005916C0">
              <w:rPr>
                <w:rFonts w:cs="Arial"/>
                <w:sz w:val="18"/>
                <w:szCs w:val="18"/>
              </w:rPr>
              <w:t>$141,500</w:t>
            </w:r>
          </w:p>
        </w:tc>
      </w:tr>
      <w:tr w:rsidR="00C45D95" w:rsidRPr="005916C0" w14:paraId="1DAC9EA4" w14:textId="263E6788" w:rsidTr="0047578F">
        <w:trPr>
          <w:cantSplit/>
          <w:trHeight w:val="58"/>
          <w:jc w:val="center"/>
        </w:trPr>
        <w:tc>
          <w:tcPr>
            <w:tcW w:w="975" w:type="dxa"/>
            <w:shd w:val="clear" w:color="auto" w:fill="C5E0B3"/>
            <w:vAlign w:val="center"/>
          </w:tcPr>
          <w:p w14:paraId="0578F66C" w14:textId="6706E76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FBD446F" w14:textId="0EE8D90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54FDA21" w14:textId="2EF33A2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CCB-F*</w:t>
            </w:r>
          </w:p>
        </w:tc>
        <w:tc>
          <w:tcPr>
            <w:tcW w:w="1816" w:type="dxa"/>
            <w:shd w:val="clear" w:color="auto" w:fill="C5E0B3"/>
            <w:vAlign w:val="center"/>
          </w:tcPr>
          <w:p w14:paraId="24D09011" w14:textId="3F77727C"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11A6B90" w14:textId="646FDEA7"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D69A6E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1,043</w:t>
            </w:r>
          </w:p>
        </w:tc>
        <w:tc>
          <w:tcPr>
            <w:tcW w:w="1109" w:type="dxa"/>
            <w:shd w:val="clear" w:color="auto" w:fill="C5E0B3"/>
            <w:vAlign w:val="center"/>
          </w:tcPr>
          <w:p w14:paraId="6933D0A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$195</w:t>
            </w:r>
          </w:p>
        </w:tc>
        <w:tc>
          <w:tcPr>
            <w:tcW w:w="1235" w:type="dxa"/>
            <w:shd w:val="clear" w:color="auto" w:fill="C5E0B3"/>
            <w:vAlign w:val="center"/>
          </w:tcPr>
          <w:p w14:paraId="364F0BD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158</w:t>
            </w:r>
          </w:p>
        </w:tc>
        <w:tc>
          <w:tcPr>
            <w:tcW w:w="1112" w:type="dxa"/>
            <w:shd w:val="clear" w:color="auto" w:fill="C5E0B3"/>
            <w:vAlign w:val="center"/>
          </w:tcPr>
          <w:p w14:paraId="1185E12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$632</w:t>
            </w:r>
          </w:p>
        </w:tc>
        <w:tc>
          <w:tcPr>
            <w:tcW w:w="1518" w:type="dxa"/>
            <w:shd w:val="clear" w:color="auto" w:fill="C5E0B3"/>
            <w:vAlign w:val="center"/>
          </w:tcPr>
          <w:p w14:paraId="10849234" w14:textId="36872B75" w:rsidR="00C45D95" w:rsidRPr="005916C0" w:rsidRDefault="00C45D95" w:rsidP="00C45D95">
            <w:pPr>
              <w:spacing w:after="0"/>
              <w:jc w:val="center"/>
              <w:rPr>
                <w:rFonts w:cs="Arial"/>
                <w:sz w:val="18"/>
                <w:szCs w:val="18"/>
              </w:rPr>
            </w:pPr>
            <w:r w:rsidRPr="005916C0">
              <w:rPr>
                <w:rFonts w:cs="Arial"/>
                <w:sz w:val="18"/>
                <w:szCs w:val="18"/>
              </w:rPr>
              <w:t>$203,100</w:t>
            </w:r>
          </w:p>
        </w:tc>
      </w:tr>
      <w:tr w:rsidR="00C45D95" w:rsidRPr="005916C0" w14:paraId="7179798D" w14:textId="51AAAD78" w:rsidTr="0047578F">
        <w:trPr>
          <w:cantSplit/>
          <w:trHeight w:val="58"/>
          <w:jc w:val="center"/>
        </w:trPr>
        <w:tc>
          <w:tcPr>
            <w:tcW w:w="975" w:type="dxa"/>
            <w:shd w:val="clear" w:color="auto" w:fill="C5E0B3"/>
            <w:vAlign w:val="center"/>
          </w:tcPr>
          <w:p w14:paraId="6022CACC" w14:textId="15DA9D4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902414A" w14:textId="7ECFE44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24EBEF7" w14:textId="440A7C4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497*</w:t>
            </w:r>
          </w:p>
        </w:tc>
        <w:tc>
          <w:tcPr>
            <w:tcW w:w="1816" w:type="dxa"/>
            <w:shd w:val="clear" w:color="auto" w:fill="C5E0B3"/>
            <w:vAlign w:val="center"/>
          </w:tcPr>
          <w:p w14:paraId="090E9DD2" w14:textId="32BDA42E"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1F9D8A3" w14:textId="305047B0"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7B2845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952</w:t>
            </w:r>
          </w:p>
        </w:tc>
        <w:tc>
          <w:tcPr>
            <w:tcW w:w="1109" w:type="dxa"/>
            <w:shd w:val="clear" w:color="auto" w:fill="C5E0B3"/>
            <w:vAlign w:val="center"/>
          </w:tcPr>
          <w:p w14:paraId="568BC29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$196</w:t>
            </w:r>
          </w:p>
        </w:tc>
        <w:tc>
          <w:tcPr>
            <w:tcW w:w="1235" w:type="dxa"/>
            <w:shd w:val="clear" w:color="auto" w:fill="C5E0B3"/>
            <w:vAlign w:val="center"/>
          </w:tcPr>
          <w:p w14:paraId="3F46E1C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95</w:t>
            </w:r>
          </w:p>
        </w:tc>
        <w:tc>
          <w:tcPr>
            <w:tcW w:w="1112" w:type="dxa"/>
            <w:shd w:val="clear" w:color="auto" w:fill="C5E0B3"/>
            <w:vAlign w:val="center"/>
          </w:tcPr>
          <w:p w14:paraId="1D50687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$1,051</w:t>
            </w:r>
          </w:p>
        </w:tc>
        <w:tc>
          <w:tcPr>
            <w:tcW w:w="1518" w:type="dxa"/>
            <w:shd w:val="clear" w:color="auto" w:fill="C5E0B3"/>
            <w:vAlign w:val="center"/>
          </w:tcPr>
          <w:p w14:paraId="40A02126" w14:textId="7A9B03BD" w:rsidR="00C45D95" w:rsidRPr="005916C0" w:rsidRDefault="00C45D95" w:rsidP="00C45D95">
            <w:pPr>
              <w:spacing w:after="0"/>
              <w:jc w:val="center"/>
              <w:rPr>
                <w:rFonts w:cs="Arial"/>
                <w:sz w:val="18"/>
                <w:szCs w:val="18"/>
              </w:rPr>
            </w:pPr>
            <w:r w:rsidRPr="005916C0">
              <w:rPr>
                <w:rFonts w:cs="Arial"/>
                <w:sz w:val="18"/>
                <w:szCs w:val="18"/>
              </w:rPr>
              <w:t>$186,700</w:t>
            </w:r>
          </w:p>
        </w:tc>
      </w:tr>
      <w:tr w:rsidR="00C45D95" w:rsidRPr="005916C0" w14:paraId="40AF76D1" w14:textId="40052354" w:rsidTr="0047578F">
        <w:trPr>
          <w:cantSplit/>
          <w:trHeight w:val="58"/>
          <w:jc w:val="center"/>
        </w:trPr>
        <w:tc>
          <w:tcPr>
            <w:tcW w:w="975" w:type="dxa"/>
            <w:shd w:val="clear" w:color="auto" w:fill="C5E0B3"/>
            <w:vAlign w:val="center"/>
          </w:tcPr>
          <w:p w14:paraId="50C6A159" w14:textId="0874BEC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E142EAC" w14:textId="01C7831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C390770" w14:textId="614F6E2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925*</w:t>
            </w:r>
          </w:p>
        </w:tc>
        <w:tc>
          <w:tcPr>
            <w:tcW w:w="1816" w:type="dxa"/>
            <w:shd w:val="clear" w:color="auto" w:fill="C5E0B3"/>
            <w:vAlign w:val="center"/>
          </w:tcPr>
          <w:p w14:paraId="130288FB" w14:textId="12DAEFA6"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DA8E104" w14:textId="74287C6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F4E951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895</w:t>
            </w:r>
          </w:p>
        </w:tc>
        <w:tc>
          <w:tcPr>
            <w:tcW w:w="1109" w:type="dxa"/>
            <w:shd w:val="clear" w:color="auto" w:fill="C5E0B3"/>
            <w:vAlign w:val="center"/>
          </w:tcPr>
          <w:p w14:paraId="74B9871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$197</w:t>
            </w:r>
          </w:p>
        </w:tc>
        <w:tc>
          <w:tcPr>
            <w:tcW w:w="1235" w:type="dxa"/>
            <w:shd w:val="clear" w:color="auto" w:fill="C5E0B3"/>
            <w:vAlign w:val="center"/>
          </w:tcPr>
          <w:p w14:paraId="326FECF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90</w:t>
            </w:r>
          </w:p>
        </w:tc>
        <w:tc>
          <w:tcPr>
            <w:tcW w:w="1112" w:type="dxa"/>
            <w:shd w:val="clear" w:color="auto" w:fill="C5E0B3"/>
            <w:vAlign w:val="center"/>
          </w:tcPr>
          <w:p w14:paraId="0AE32EC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$1,115</w:t>
            </w:r>
          </w:p>
        </w:tc>
        <w:tc>
          <w:tcPr>
            <w:tcW w:w="1518" w:type="dxa"/>
            <w:shd w:val="clear" w:color="auto" w:fill="C5E0B3"/>
            <w:vAlign w:val="center"/>
          </w:tcPr>
          <w:p w14:paraId="48CE5A44" w14:textId="27EB5A81" w:rsidR="00C45D95" w:rsidRPr="005916C0" w:rsidRDefault="00C45D95" w:rsidP="00C45D95">
            <w:pPr>
              <w:spacing w:after="0"/>
              <w:jc w:val="center"/>
              <w:rPr>
                <w:rFonts w:cs="Arial"/>
                <w:sz w:val="18"/>
                <w:szCs w:val="18"/>
              </w:rPr>
            </w:pPr>
            <w:r w:rsidRPr="005916C0">
              <w:rPr>
                <w:rFonts w:cs="Arial"/>
                <w:sz w:val="18"/>
                <w:szCs w:val="18"/>
              </w:rPr>
              <w:t>$176,000</w:t>
            </w:r>
          </w:p>
        </w:tc>
      </w:tr>
      <w:tr w:rsidR="00C45D95" w:rsidRPr="005916C0" w14:paraId="3FE2FB9C" w14:textId="65170865" w:rsidTr="0047578F">
        <w:trPr>
          <w:cantSplit/>
          <w:trHeight w:val="58"/>
          <w:jc w:val="center"/>
        </w:trPr>
        <w:tc>
          <w:tcPr>
            <w:tcW w:w="975" w:type="dxa"/>
            <w:shd w:val="clear" w:color="auto" w:fill="C5E0B3"/>
            <w:vAlign w:val="center"/>
          </w:tcPr>
          <w:p w14:paraId="07431A41" w14:textId="5DFC653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611E977" w14:textId="36C4C03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66E0F29" w14:textId="3F42131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1066*</w:t>
            </w:r>
          </w:p>
        </w:tc>
        <w:tc>
          <w:tcPr>
            <w:tcW w:w="1816" w:type="dxa"/>
            <w:shd w:val="clear" w:color="auto" w:fill="C5E0B3"/>
            <w:vAlign w:val="center"/>
          </w:tcPr>
          <w:p w14:paraId="384D3615" w14:textId="503A92F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DFA4D08" w14:textId="72247261"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7F71B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1,150</w:t>
            </w:r>
          </w:p>
        </w:tc>
        <w:tc>
          <w:tcPr>
            <w:tcW w:w="1109" w:type="dxa"/>
            <w:shd w:val="clear" w:color="auto" w:fill="C5E0B3"/>
            <w:vAlign w:val="center"/>
          </w:tcPr>
          <w:p w14:paraId="1DD4B64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$202</w:t>
            </w:r>
          </w:p>
        </w:tc>
        <w:tc>
          <w:tcPr>
            <w:tcW w:w="1235" w:type="dxa"/>
            <w:shd w:val="clear" w:color="auto" w:fill="C5E0B3"/>
            <w:vAlign w:val="center"/>
          </w:tcPr>
          <w:p w14:paraId="352B478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173</w:t>
            </w:r>
          </w:p>
        </w:tc>
        <w:tc>
          <w:tcPr>
            <w:tcW w:w="1112" w:type="dxa"/>
            <w:shd w:val="clear" w:color="auto" w:fill="C5E0B3"/>
            <w:vAlign w:val="center"/>
          </w:tcPr>
          <w:p w14:paraId="586318F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$579</w:t>
            </w:r>
          </w:p>
        </w:tc>
        <w:tc>
          <w:tcPr>
            <w:tcW w:w="1518" w:type="dxa"/>
            <w:shd w:val="clear" w:color="auto" w:fill="C5E0B3"/>
            <w:vAlign w:val="center"/>
          </w:tcPr>
          <w:p w14:paraId="06113692" w14:textId="0AFBCF9F" w:rsidR="00C45D95" w:rsidRPr="005916C0" w:rsidRDefault="00C45D95" w:rsidP="00C45D95">
            <w:pPr>
              <w:spacing w:after="0"/>
              <w:jc w:val="center"/>
              <w:rPr>
                <w:rFonts w:cs="Arial"/>
                <w:sz w:val="18"/>
                <w:szCs w:val="18"/>
              </w:rPr>
            </w:pPr>
            <w:r w:rsidRPr="005916C0">
              <w:rPr>
                <w:rFonts w:cs="Arial"/>
                <w:sz w:val="18"/>
                <w:szCs w:val="18"/>
              </w:rPr>
              <w:t>$232,200</w:t>
            </w:r>
          </w:p>
        </w:tc>
      </w:tr>
      <w:tr w:rsidR="00C45D95" w:rsidRPr="005916C0" w14:paraId="0D1169EA" w14:textId="74C21ACA" w:rsidTr="0047578F">
        <w:trPr>
          <w:cantSplit/>
          <w:trHeight w:val="58"/>
          <w:jc w:val="center"/>
        </w:trPr>
        <w:tc>
          <w:tcPr>
            <w:tcW w:w="975" w:type="dxa"/>
            <w:shd w:val="clear" w:color="auto" w:fill="C5E0B3"/>
            <w:vAlign w:val="center"/>
          </w:tcPr>
          <w:p w14:paraId="6AEA3A82" w14:textId="350F9DE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A96E201" w14:textId="332A8F0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1DB60D3" w14:textId="64E2CD9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602*</w:t>
            </w:r>
          </w:p>
        </w:tc>
        <w:tc>
          <w:tcPr>
            <w:tcW w:w="1816" w:type="dxa"/>
            <w:shd w:val="clear" w:color="auto" w:fill="C5E0B3"/>
            <w:vAlign w:val="center"/>
          </w:tcPr>
          <w:p w14:paraId="5059C9DA" w14:textId="7B44E7F9"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BAD8A98" w14:textId="1D843BA9"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64962A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1,135</w:t>
            </w:r>
          </w:p>
        </w:tc>
        <w:tc>
          <w:tcPr>
            <w:tcW w:w="1109" w:type="dxa"/>
            <w:shd w:val="clear" w:color="auto" w:fill="C5E0B3"/>
            <w:vAlign w:val="center"/>
          </w:tcPr>
          <w:p w14:paraId="285A092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$203</w:t>
            </w:r>
          </w:p>
        </w:tc>
        <w:tc>
          <w:tcPr>
            <w:tcW w:w="1235" w:type="dxa"/>
            <w:shd w:val="clear" w:color="auto" w:fill="C5E0B3"/>
            <w:vAlign w:val="center"/>
          </w:tcPr>
          <w:p w14:paraId="0426E26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122</w:t>
            </w:r>
          </w:p>
        </w:tc>
        <w:tc>
          <w:tcPr>
            <w:tcW w:w="1112" w:type="dxa"/>
            <w:shd w:val="clear" w:color="auto" w:fill="C5E0B3"/>
            <w:vAlign w:val="center"/>
          </w:tcPr>
          <w:p w14:paraId="62C72D5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$817</w:t>
            </w:r>
          </w:p>
        </w:tc>
        <w:tc>
          <w:tcPr>
            <w:tcW w:w="1518" w:type="dxa"/>
            <w:shd w:val="clear" w:color="auto" w:fill="C5E0B3"/>
            <w:vAlign w:val="center"/>
          </w:tcPr>
          <w:p w14:paraId="58F8DB6B" w14:textId="7958C88C" w:rsidR="00C45D95" w:rsidRPr="005916C0" w:rsidRDefault="00C45D95" w:rsidP="00C45D95">
            <w:pPr>
              <w:spacing w:after="0"/>
              <w:jc w:val="center"/>
              <w:rPr>
                <w:rFonts w:cs="Arial"/>
                <w:sz w:val="18"/>
                <w:szCs w:val="18"/>
              </w:rPr>
            </w:pPr>
            <w:r w:rsidRPr="005916C0">
              <w:rPr>
                <w:rFonts w:cs="Arial"/>
                <w:sz w:val="18"/>
                <w:szCs w:val="18"/>
              </w:rPr>
              <w:t>$230,000</w:t>
            </w:r>
          </w:p>
        </w:tc>
      </w:tr>
      <w:tr w:rsidR="00C45D95" w:rsidRPr="005916C0" w14:paraId="4FE68F99" w14:textId="4472B585" w:rsidTr="0047578F">
        <w:trPr>
          <w:cantSplit/>
          <w:trHeight w:val="58"/>
          <w:jc w:val="center"/>
        </w:trPr>
        <w:tc>
          <w:tcPr>
            <w:tcW w:w="975" w:type="dxa"/>
            <w:shd w:val="clear" w:color="auto" w:fill="C5E0B3"/>
            <w:vAlign w:val="center"/>
          </w:tcPr>
          <w:p w14:paraId="6A5BE3EF" w14:textId="02BDB1A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24415DC" w14:textId="4255DAD1"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018F53F" w14:textId="6BF6063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998*</w:t>
            </w:r>
          </w:p>
        </w:tc>
        <w:tc>
          <w:tcPr>
            <w:tcW w:w="1816" w:type="dxa"/>
            <w:shd w:val="clear" w:color="auto" w:fill="C5E0B3"/>
            <w:vAlign w:val="center"/>
          </w:tcPr>
          <w:p w14:paraId="115C226A" w14:textId="74F19423"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17CE2F3" w14:textId="72CD096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416BAB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953</w:t>
            </w:r>
          </w:p>
        </w:tc>
        <w:tc>
          <w:tcPr>
            <w:tcW w:w="1109" w:type="dxa"/>
            <w:shd w:val="clear" w:color="auto" w:fill="C5E0B3"/>
            <w:vAlign w:val="center"/>
          </w:tcPr>
          <w:p w14:paraId="37064FE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$204</w:t>
            </w:r>
          </w:p>
        </w:tc>
        <w:tc>
          <w:tcPr>
            <w:tcW w:w="1235" w:type="dxa"/>
            <w:shd w:val="clear" w:color="auto" w:fill="C5E0B3"/>
            <w:vAlign w:val="center"/>
          </w:tcPr>
          <w:p w14:paraId="584A18C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144</w:t>
            </w:r>
          </w:p>
        </w:tc>
        <w:tc>
          <w:tcPr>
            <w:tcW w:w="1112" w:type="dxa"/>
            <w:shd w:val="clear" w:color="auto" w:fill="C5E0B3"/>
            <w:vAlign w:val="center"/>
          </w:tcPr>
          <w:p w14:paraId="2DA488D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$696</w:t>
            </w:r>
          </w:p>
        </w:tc>
        <w:tc>
          <w:tcPr>
            <w:tcW w:w="1518" w:type="dxa"/>
            <w:shd w:val="clear" w:color="auto" w:fill="C5E0B3"/>
            <w:vAlign w:val="center"/>
          </w:tcPr>
          <w:p w14:paraId="3C9AB2DF" w14:textId="5E128F21" w:rsidR="00C45D95" w:rsidRPr="005916C0" w:rsidRDefault="00C45D95" w:rsidP="00C45D95">
            <w:pPr>
              <w:spacing w:after="0"/>
              <w:jc w:val="center"/>
              <w:rPr>
                <w:rFonts w:cs="Arial"/>
                <w:sz w:val="18"/>
                <w:szCs w:val="18"/>
              </w:rPr>
            </w:pPr>
            <w:r w:rsidRPr="005916C0">
              <w:rPr>
                <w:rFonts w:cs="Arial"/>
                <w:sz w:val="18"/>
                <w:szCs w:val="18"/>
              </w:rPr>
              <w:t>$194,400</w:t>
            </w:r>
          </w:p>
        </w:tc>
      </w:tr>
      <w:tr w:rsidR="00C45D95" w:rsidRPr="005916C0" w14:paraId="3B16DC57" w14:textId="4BDB3B06" w:rsidTr="0047578F">
        <w:trPr>
          <w:cantSplit/>
          <w:trHeight w:val="58"/>
          <w:jc w:val="center"/>
        </w:trPr>
        <w:tc>
          <w:tcPr>
            <w:tcW w:w="975" w:type="dxa"/>
            <w:shd w:val="clear" w:color="auto" w:fill="C5E0B3"/>
            <w:vAlign w:val="center"/>
          </w:tcPr>
          <w:p w14:paraId="6D5E8AD0" w14:textId="72B85AC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07F3557" w14:textId="257F160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B1FBEC4" w14:textId="5858C56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1002*</w:t>
            </w:r>
          </w:p>
        </w:tc>
        <w:tc>
          <w:tcPr>
            <w:tcW w:w="1816" w:type="dxa"/>
            <w:shd w:val="clear" w:color="auto" w:fill="C5E0B3"/>
            <w:vAlign w:val="center"/>
          </w:tcPr>
          <w:p w14:paraId="361AF41E" w14:textId="3EEFD7F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6304B02" w14:textId="123C12B1"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5DBE6B8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903</w:t>
            </w:r>
          </w:p>
        </w:tc>
        <w:tc>
          <w:tcPr>
            <w:tcW w:w="1109" w:type="dxa"/>
            <w:shd w:val="clear" w:color="auto" w:fill="C5E0B3"/>
            <w:vAlign w:val="center"/>
          </w:tcPr>
          <w:p w14:paraId="6D30A03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$205</w:t>
            </w:r>
          </w:p>
        </w:tc>
        <w:tc>
          <w:tcPr>
            <w:tcW w:w="1235" w:type="dxa"/>
            <w:shd w:val="clear" w:color="auto" w:fill="C5E0B3"/>
            <w:vAlign w:val="center"/>
          </w:tcPr>
          <w:p w14:paraId="17C63FF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126</w:t>
            </w:r>
          </w:p>
        </w:tc>
        <w:tc>
          <w:tcPr>
            <w:tcW w:w="1112" w:type="dxa"/>
            <w:shd w:val="clear" w:color="auto" w:fill="C5E0B3"/>
            <w:vAlign w:val="center"/>
          </w:tcPr>
          <w:p w14:paraId="2B91E13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$792</w:t>
            </w:r>
          </w:p>
        </w:tc>
        <w:tc>
          <w:tcPr>
            <w:tcW w:w="1518" w:type="dxa"/>
            <w:shd w:val="clear" w:color="auto" w:fill="C5E0B3"/>
            <w:vAlign w:val="center"/>
          </w:tcPr>
          <w:p w14:paraId="6F36926C" w14:textId="0909D0F7" w:rsidR="00C45D95" w:rsidRPr="005916C0" w:rsidRDefault="00C45D95" w:rsidP="00C45D95">
            <w:pPr>
              <w:spacing w:after="0"/>
              <w:jc w:val="center"/>
              <w:rPr>
                <w:rFonts w:cs="Arial"/>
                <w:sz w:val="18"/>
                <w:szCs w:val="18"/>
              </w:rPr>
            </w:pPr>
            <w:r w:rsidRPr="005916C0">
              <w:rPr>
                <w:rFonts w:cs="Arial"/>
                <w:sz w:val="18"/>
                <w:szCs w:val="18"/>
              </w:rPr>
              <w:t>$185,300</w:t>
            </w:r>
          </w:p>
        </w:tc>
      </w:tr>
      <w:tr w:rsidR="00C45D95" w:rsidRPr="005916C0" w14:paraId="6DB394E0" w14:textId="6739F020" w:rsidTr="0047578F">
        <w:trPr>
          <w:cantSplit/>
          <w:trHeight w:val="58"/>
          <w:jc w:val="center"/>
        </w:trPr>
        <w:tc>
          <w:tcPr>
            <w:tcW w:w="975" w:type="dxa"/>
            <w:shd w:val="clear" w:color="auto" w:fill="C5E0B3"/>
            <w:vAlign w:val="center"/>
          </w:tcPr>
          <w:p w14:paraId="26307281" w14:textId="177DCC8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A8B526E" w14:textId="501B849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70FDB81" w14:textId="609978B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CCAFS-4A*</w:t>
            </w:r>
          </w:p>
        </w:tc>
        <w:tc>
          <w:tcPr>
            <w:tcW w:w="1816" w:type="dxa"/>
            <w:shd w:val="clear" w:color="auto" w:fill="C5E0B3"/>
            <w:vAlign w:val="center"/>
          </w:tcPr>
          <w:p w14:paraId="7015F8DD" w14:textId="25A5D77C"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4DE0226" w14:textId="664878F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984A95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2,091</w:t>
            </w:r>
          </w:p>
        </w:tc>
        <w:tc>
          <w:tcPr>
            <w:tcW w:w="1109" w:type="dxa"/>
            <w:shd w:val="clear" w:color="auto" w:fill="C5E0B3"/>
            <w:vAlign w:val="center"/>
          </w:tcPr>
          <w:p w14:paraId="2161651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$208</w:t>
            </w:r>
          </w:p>
        </w:tc>
        <w:tc>
          <w:tcPr>
            <w:tcW w:w="1235" w:type="dxa"/>
            <w:shd w:val="clear" w:color="auto" w:fill="C5E0B3"/>
            <w:vAlign w:val="center"/>
          </w:tcPr>
          <w:p w14:paraId="31D29A9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296</w:t>
            </w:r>
          </w:p>
        </w:tc>
        <w:tc>
          <w:tcPr>
            <w:tcW w:w="1112" w:type="dxa"/>
            <w:shd w:val="clear" w:color="auto" w:fill="C5E0B3"/>
            <w:vAlign w:val="center"/>
          </w:tcPr>
          <w:p w14:paraId="7782634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$675</w:t>
            </w:r>
          </w:p>
        </w:tc>
        <w:tc>
          <w:tcPr>
            <w:tcW w:w="1518" w:type="dxa"/>
            <w:shd w:val="clear" w:color="auto" w:fill="C5E0B3"/>
            <w:vAlign w:val="center"/>
          </w:tcPr>
          <w:p w14:paraId="4EB9C475" w14:textId="58A23D64" w:rsidR="00C45D95" w:rsidRPr="005916C0" w:rsidRDefault="00C45D95" w:rsidP="00C45D95">
            <w:pPr>
              <w:spacing w:after="0"/>
              <w:jc w:val="center"/>
              <w:rPr>
                <w:rFonts w:cs="Arial"/>
                <w:sz w:val="18"/>
                <w:szCs w:val="18"/>
              </w:rPr>
            </w:pPr>
            <w:r w:rsidRPr="005916C0">
              <w:rPr>
                <w:rFonts w:cs="Arial"/>
                <w:sz w:val="18"/>
                <w:szCs w:val="18"/>
              </w:rPr>
              <w:t>$435,000</w:t>
            </w:r>
          </w:p>
        </w:tc>
      </w:tr>
      <w:tr w:rsidR="00C45D95" w:rsidRPr="005916C0" w14:paraId="15880E18" w14:textId="7578DC72" w:rsidTr="0047578F">
        <w:trPr>
          <w:cantSplit/>
          <w:trHeight w:val="58"/>
          <w:jc w:val="center"/>
        </w:trPr>
        <w:tc>
          <w:tcPr>
            <w:tcW w:w="975" w:type="dxa"/>
            <w:shd w:val="clear" w:color="auto" w:fill="C5E0B3"/>
            <w:vAlign w:val="center"/>
          </w:tcPr>
          <w:p w14:paraId="0ABAA4BF" w14:textId="4ABBA91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29E437C4" w14:textId="1C52D5B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D635641" w14:textId="7AB8500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979A*</w:t>
            </w:r>
          </w:p>
        </w:tc>
        <w:tc>
          <w:tcPr>
            <w:tcW w:w="1816" w:type="dxa"/>
            <w:shd w:val="clear" w:color="auto" w:fill="C5E0B3"/>
            <w:vAlign w:val="center"/>
          </w:tcPr>
          <w:p w14:paraId="151F25FD" w14:textId="0554F85E"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A16D38F" w14:textId="27C8EBD1"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AA4595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1,162</w:t>
            </w:r>
          </w:p>
        </w:tc>
        <w:tc>
          <w:tcPr>
            <w:tcW w:w="1109" w:type="dxa"/>
            <w:shd w:val="clear" w:color="auto" w:fill="C5E0B3"/>
            <w:vAlign w:val="center"/>
          </w:tcPr>
          <w:p w14:paraId="2E034AD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$209</w:t>
            </w:r>
          </w:p>
        </w:tc>
        <w:tc>
          <w:tcPr>
            <w:tcW w:w="1235" w:type="dxa"/>
            <w:shd w:val="clear" w:color="auto" w:fill="C5E0B3"/>
            <w:vAlign w:val="center"/>
          </w:tcPr>
          <w:p w14:paraId="79AD651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173</w:t>
            </w:r>
          </w:p>
        </w:tc>
        <w:tc>
          <w:tcPr>
            <w:tcW w:w="1112" w:type="dxa"/>
            <w:shd w:val="clear" w:color="auto" w:fill="C5E0B3"/>
            <w:vAlign w:val="center"/>
          </w:tcPr>
          <w:p w14:paraId="0C0BF2D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$721</w:t>
            </w:r>
          </w:p>
        </w:tc>
        <w:tc>
          <w:tcPr>
            <w:tcW w:w="1518" w:type="dxa"/>
            <w:shd w:val="clear" w:color="auto" w:fill="C5E0B3"/>
            <w:vAlign w:val="center"/>
          </w:tcPr>
          <w:p w14:paraId="2A77D18C" w14:textId="6319FEDE" w:rsidR="00C45D95" w:rsidRPr="005916C0" w:rsidRDefault="00C45D95" w:rsidP="00C45D95">
            <w:pPr>
              <w:spacing w:after="0"/>
              <w:jc w:val="center"/>
              <w:rPr>
                <w:rFonts w:cs="Arial"/>
                <w:sz w:val="18"/>
                <w:szCs w:val="18"/>
              </w:rPr>
            </w:pPr>
            <w:r w:rsidRPr="005916C0">
              <w:rPr>
                <w:rFonts w:cs="Arial"/>
                <w:sz w:val="18"/>
                <w:szCs w:val="18"/>
              </w:rPr>
              <w:t>$242,300</w:t>
            </w:r>
          </w:p>
        </w:tc>
      </w:tr>
      <w:tr w:rsidR="00C45D95" w:rsidRPr="005916C0" w14:paraId="4886020A" w14:textId="05E5A322" w:rsidTr="0047578F">
        <w:trPr>
          <w:cantSplit/>
          <w:trHeight w:val="58"/>
          <w:jc w:val="center"/>
        </w:trPr>
        <w:tc>
          <w:tcPr>
            <w:tcW w:w="975" w:type="dxa"/>
            <w:shd w:val="clear" w:color="auto" w:fill="C5E0B3"/>
            <w:vAlign w:val="center"/>
          </w:tcPr>
          <w:p w14:paraId="3131C47B" w14:textId="30DC7DD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277D1D7B" w14:textId="15D507E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F916B7D" w14:textId="0BE3170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781*</w:t>
            </w:r>
          </w:p>
        </w:tc>
        <w:tc>
          <w:tcPr>
            <w:tcW w:w="1816" w:type="dxa"/>
            <w:shd w:val="clear" w:color="auto" w:fill="C5E0B3"/>
            <w:vAlign w:val="center"/>
          </w:tcPr>
          <w:p w14:paraId="2DD6E60B" w14:textId="620B7735"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28D6E05" w14:textId="6CE914A0"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8E80FB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817</w:t>
            </w:r>
          </w:p>
        </w:tc>
        <w:tc>
          <w:tcPr>
            <w:tcW w:w="1109" w:type="dxa"/>
            <w:shd w:val="clear" w:color="auto" w:fill="C5E0B3"/>
            <w:vAlign w:val="center"/>
          </w:tcPr>
          <w:p w14:paraId="29AFE94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$209</w:t>
            </w:r>
          </w:p>
        </w:tc>
        <w:tc>
          <w:tcPr>
            <w:tcW w:w="1235" w:type="dxa"/>
            <w:shd w:val="clear" w:color="auto" w:fill="C5E0B3"/>
            <w:vAlign w:val="center"/>
          </w:tcPr>
          <w:p w14:paraId="5AD5524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82</w:t>
            </w:r>
          </w:p>
        </w:tc>
        <w:tc>
          <w:tcPr>
            <w:tcW w:w="1112" w:type="dxa"/>
            <w:shd w:val="clear" w:color="auto" w:fill="C5E0B3"/>
            <w:vAlign w:val="center"/>
          </w:tcPr>
          <w:p w14:paraId="44C26BF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$1,224</w:t>
            </w:r>
          </w:p>
        </w:tc>
        <w:tc>
          <w:tcPr>
            <w:tcW w:w="1518" w:type="dxa"/>
            <w:shd w:val="clear" w:color="auto" w:fill="C5E0B3"/>
            <w:vAlign w:val="center"/>
          </w:tcPr>
          <w:p w14:paraId="3425116C" w14:textId="775366CF" w:rsidR="00C45D95" w:rsidRPr="005916C0" w:rsidRDefault="00C45D95" w:rsidP="00C45D95">
            <w:pPr>
              <w:spacing w:after="0"/>
              <w:jc w:val="center"/>
              <w:rPr>
                <w:rFonts w:cs="Arial"/>
                <w:sz w:val="18"/>
                <w:szCs w:val="18"/>
              </w:rPr>
            </w:pPr>
            <w:r w:rsidRPr="005916C0">
              <w:rPr>
                <w:rFonts w:cs="Arial"/>
                <w:sz w:val="18"/>
                <w:szCs w:val="18"/>
              </w:rPr>
              <w:t>$170,900</w:t>
            </w:r>
          </w:p>
        </w:tc>
      </w:tr>
      <w:tr w:rsidR="00C45D95" w:rsidRPr="005916C0" w14:paraId="4EC3A99B" w14:textId="5C3E32A0" w:rsidTr="0047578F">
        <w:trPr>
          <w:cantSplit/>
          <w:trHeight w:val="58"/>
          <w:jc w:val="center"/>
        </w:trPr>
        <w:tc>
          <w:tcPr>
            <w:tcW w:w="975" w:type="dxa"/>
            <w:shd w:val="clear" w:color="auto" w:fill="C5E0B3"/>
            <w:vAlign w:val="center"/>
          </w:tcPr>
          <w:p w14:paraId="32F51DDD" w14:textId="289C545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9E774FB" w14:textId="105BCB3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8092441" w14:textId="21F826F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CCB-G*</w:t>
            </w:r>
          </w:p>
        </w:tc>
        <w:tc>
          <w:tcPr>
            <w:tcW w:w="1816" w:type="dxa"/>
            <w:shd w:val="clear" w:color="auto" w:fill="C5E0B3"/>
            <w:vAlign w:val="center"/>
          </w:tcPr>
          <w:p w14:paraId="55A87E5A" w14:textId="44C93F4D"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C7EE636" w14:textId="778E4C81"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112527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956</w:t>
            </w:r>
          </w:p>
        </w:tc>
        <w:tc>
          <w:tcPr>
            <w:tcW w:w="1109" w:type="dxa"/>
            <w:shd w:val="clear" w:color="auto" w:fill="C5E0B3"/>
            <w:vAlign w:val="center"/>
          </w:tcPr>
          <w:p w14:paraId="76F2360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$211</w:t>
            </w:r>
          </w:p>
        </w:tc>
        <w:tc>
          <w:tcPr>
            <w:tcW w:w="1235" w:type="dxa"/>
            <w:shd w:val="clear" w:color="auto" w:fill="C5E0B3"/>
            <w:vAlign w:val="center"/>
          </w:tcPr>
          <w:p w14:paraId="63D9B1F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147</w:t>
            </w:r>
          </w:p>
        </w:tc>
        <w:tc>
          <w:tcPr>
            <w:tcW w:w="1112" w:type="dxa"/>
            <w:shd w:val="clear" w:color="auto" w:fill="C5E0B3"/>
            <w:vAlign w:val="center"/>
          </w:tcPr>
          <w:p w14:paraId="318C235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$680</w:t>
            </w:r>
          </w:p>
        </w:tc>
        <w:tc>
          <w:tcPr>
            <w:tcW w:w="1518" w:type="dxa"/>
            <w:shd w:val="clear" w:color="auto" w:fill="C5E0B3"/>
            <w:vAlign w:val="center"/>
          </w:tcPr>
          <w:p w14:paraId="3F744147" w14:textId="559BFD12" w:rsidR="00C45D95" w:rsidRPr="005916C0" w:rsidRDefault="00C45D95" w:rsidP="00C45D95">
            <w:pPr>
              <w:spacing w:after="0"/>
              <w:jc w:val="center"/>
              <w:rPr>
                <w:rFonts w:cs="Arial"/>
                <w:sz w:val="18"/>
                <w:szCs w:val="18"/>
              </w:rPr>
            </w:pPr>
            <w:r w:rsidRPr="005916C0">
              <w:rPr>
                <w:rFonts w:cs="Arial"/>
                <w:sz w:val="18"/>
                <w:szCs w:val="18"/>
              </w:rPr>
              <w:t>$201,300</w:t>
            </w:r>
          </w:p>
        </w:tc>
      </w:tr>
      <w:tr w:rsidR="00C45D95" w:rsidRPr="005916C0" w14:paraId="2E37CB50" w14:textId="181636B4" w:rsidTr="0047578F">
        <w:trPr>
          <w:cantSplit/>
          <w:trHeight w:val="58"/>
          <w:jc w:val="center"/>
        </w:trPr>
        <w:tc>
          <w:tcPr>
            <w:tcW w:w="975" w:type="dxa"/>
            <w:shd w:val="clear" w:color="auto" w:fill="C5E0B3"/>
            <w:vAlign w:val="center"/>
          </w:tcPr>
          <w:p w14:paraId="66D9782B" w14:textId="2C8FFFB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7328E80" w14:textId="2B52815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34E8822" w14:textId="47FB920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539*</w:t>
            </w:r>
          </w:p>
        </w:tc>
        <w:tc>
          <w:tcPr>
            <w:tcW w:w="1816" w:type="dxa"/>
            <w:shd w:val="clear" w:color="auto" w:fill="C5E0B3"/>
            <w:vAlign w:val="center"/>
          </w:tcPr>
          <w:p w14:paraId="0839FDBE" w14:textId="2919E168"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81833FF" w14:textId="60E92606"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B4BF1E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935</w:t>
            </w:r>
          </w:p>
        </w:tc>
        <w:tc>
          <w:tcPr>
            <w:tcW w:w="1109" w:type="dxa"/>
            <w:shd w:val="clear" w:color="auto" w:fill="C5E0B3"/>
            <w:vAlign w:val="center"/>
          </w:tcPr>
          <w:p w14:paraId="1B8BC28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61DFDBD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98</w:t>
            </w:r>
          </w:p>
        </w:tc>
        <w:tc>
          <w:tcPr>
            <w:tcW w:w="1112" w:type="dxa"/>
            <w:shd w:val="clear" w:color="auto" w:fill="C5E0B3"/>
            <w:vAlign w:val="center"/>
          </w:tcPr>
          <w:p w14:paraId="6401F02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$1,023</w:t>
            </w:r>
          </w:p>
        </w:tc>
        <w:tc>
          <w:tcPr>
            <w:tcW w:w="1518" w:type="dxa"/>
            <w:shd w:val="clear" w:color="auto" w:fill="C5E0B3"/>
            <w:vAlign w:val="center"/>
          </w:tcPr>
          <w:p w14:paraId="11A84B3F" w14:textId="5C488EB4" w:rsidR="00C45D95" w:rsidRPr="005916C0" w:rsidRDefault="00C45D95" w:rsidP="00C45D95">
            <w:pPr>
              <w:spacing w:after="0"/>
              <w:jc w:val="center"/>
              <w:rPr>
                <w:rFonts w:cs="Arial"/>
                <w:sz w:val="18"/>
                <w:szCs w:val="18"/>
              </w:rPr>
            </w:pPr>
            <w:r w:rsidRPr="005916C0">
              <w:rPr>
                <w:rFonts w:cs="Arial"/>
                <w:sz w:val="18"/>
                <w:szCs w:val="18"/>
              </w:rPr>
              <w:t>$198,200</w:t>
            </w:r>
          </w:p>
        </w:tc>
      </w:tr>
      <w:tr w:rsidR="00C45D95" w:rsidRPr="005916C0" w14:paraId="5A2EAB39" w14:textId="757C57AC" w:rsidTr="0047578F">
        <w:trPr>
          <w:cantSplit/>
          <w:trHeight w:val="58"/>
          <w:jc w:val="center"/>
        </w:trPr>
        <w:tc>
          <w:tcPr>
            <w:tcW w:w="975" w:type="dxa"/>
            <w:shd w:val="clear" w:color="auto" w:fill="C5E0B3"/>
            <w:vAlign w:val="center"/>
          </w:tcPr>
          <w:p w14:paraId="29376DDA" w14:textId="17391A1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F946262" w14:textId="04A98C6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D7F96A7" w14:textId="191D9DD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CCAFS-6B*</w:t>
            </w:r>
          </w:p>
        </w:tc>
        <w:tc>
          <w:tcPr>
            <w:tcW w:w="1816" w:type="dxa"/>
            <w:shd w:val="clear" w:color="auto" w:fill="C5E0B3"/>
            <w:vAlign w:val="center"/>
          </w:tcPr>
          <w:p w14:paraId="1DFC0087" w14:textId="6B64ACD0"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24947D1" w14:textId="10469257"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927C32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3,907</w:t>
            </w:r>
          </w:p>
        </w:tc>
        <w:tc>
          <w:tcPr>
            <w:tcW w:w="1109" w:type="dxa"/>
            <w:shd w:val="clear" w:color="auto" w:fill="C5E0B3"/>
            <w:vAlign w:val="center"/>
          </w:tcPr>
          <w:p w14:paraId="35760AF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0AE6DD5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545</w:t>
            </w:r>
          </w:p>
        </w:tc>
        <w:tc>
          <w:tcPr>
            <w:tcW w:w="1112" w:type="dxa"/>
            <w:shd w:val="clear" w:color="auto" w:fill="C5E0B3"/>
            <w:vAlign w:val="center"/>
          </w:tcPr>
          <w:p w14:paraId="55C6839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$505</w:t>
            </w:r>
          </w:p>
        </w:tc>
        <w:tc>
          <w:tcPr>
            <w:tcW w:w="1518" w:type="dxa"/>
            <w:shd w:val="clear" w:color="auto" w:fill="C5E0B3"/>
            <w:vAlign w:val="center"/>
          </w:tcPr>
          <w:p w14:paraId="4DF40D77" w14:textId="66977032" w:rsidR="00C45D95" w:rsidRPr="005916C0" w:rsidRDefault="00C45D95" w:rsidP="00C45D95">
            <w:pPr>
              <w:spacing w:after="0"/>
              <w:jc w:val="center"/>
              <w:rPr>
                <w:rFonts w:cs="Arial"/>
                <w:sz w:val="18"/>
                <w:szCs w:val="18"/>
              </w:rPr>
            </w:pPr>
            <w:r w:rsidRPr="005916C0">
              <w:rPr>
                <w:rFonts w:cs="Arial"/>
                <w:sz w:val="18"/>
                <w:szCs w:val="18"/>
              </w:rPr>
              <w:t>$829,500</w:t>
            </w:r>
          </w:p>
        </w:tc>
      </w:tr>
      <w:tr w:rsidR="00C45D95" w:rsidRPr="005916C0" w14:paraId="1768A149" w14:textId="2A54B31A" w:rsidTr="0047578F">
        <w:trPr>
          <w:cantSplit/>
          <w:trHeight w:val="58"/>
          <w:jc w:val="center"/>
        </w:trPr>
        <w:tc>
          <w:tcPr>
            <w:tcW w:w="975" w:type="dxa"/>
            <w:shd w:val="clear" w:color="auto" w:fill="C5E0B3"/>
            <w:vAlign w:val="center"/>
          </w:tcPr>
          <w:p w14:paraId="5530E983" w14:textId="777C859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31E1764" w14:textId="7F1EC05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B6B85A5" w14:textId="203BFFC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1037*</w:t>
            </w:r>
          </w:p>
        </w:tc>
        <w:tc>
          <w:tcPr>
            <w:tcW w:w="1816" w:type="dxa"/>
            <w:shd w:val="clear" w:color="auto" w:fill="C5E0B3"/>
            <w:vAlign w:val="center"/>
          </w:tcPr>
          <w:p w14:paraId="72DF381C" w14:textId="7E68C0EF"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7B9614C" w14:textId="13BE8CE9"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6C8F31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708</w:t>
            </w:r>
          </w:p>
        </w:tc>
        <w:tc>
          <w:tcPr>
            <w:tcW w:w="1109" w:type="dxa"/>
            <w:shd w:val="clear" w:color="auto" w:fill="C5E0B3"/>
            <w:vAlign w:val="center"/>
          </w:tcPr>
          <w:p w14:paraId="0622763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4581F57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97</w:t>
            </w:r>
          </w:p>
        </w:tc>
        <w:tc>
          <w:tcPr>
            <w:tcW w:w="1112" w:type="dxa"/>
            <w:shd w:val="clear" w:color="auto" w:fill="C5E0B3"/>
            <w:vAlign w:val="center"/>
          </w:tcPr>
          <w:p w14:paraId="25B1ED4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$1,029</w:t>
            </w:r>
          </w:p>
        </w:tc>
        <w:tc>
          <w:tcPr>
            <w:tcW w:w="1518" w:type="dxa"/>
            <w:shd w:val="clear" w:color="auto" w:fill="C5E0B3"/>
            <w:vAlign w:val="center"/>
          </w:tcPr>
          <w:p w14:paraId="1794840A" w14:textId="5AB82214" w:rsidR="00C45D95" w:rsidRPr="005916C0" w:rsidRDefault="00C45D95" w:rsidP="00C45D95">
            <w:pPr>
              <w:spacing w:after="0"/>
              <w:jc w:val="center"/>
              <w:rPr>
                <w:rFonts w:cs="Arial"/>
                <w:sz w:val="18"/>
                <w:szCs w:val="18"/>
              </w:rPr>
            </w:pPr>
            <w:r w:rsidRPr="005916C0">
              <w:rPr>
                <w:rFonts w:cs="Arial"/>
                <w:sz w:val="18"/>
                <w:szCs w:val="18"/>
              </w:rPr>
              <w:t>$150,400</w:t>
            </w:r>
          </w:p>
        </w:tc>
      </w:tr>
      <w:tr w:rsidR="00C45D95" w:rsidRPr="005916C0" w14:paraId="0D2D82BD" w14:textId="3B856ED8" w:rsidTr="0047578F">
        <w:trPr>
          <w:cantSplit/>
          <w:trHeight w:val="58"/>
          <w:jc w:val="center"/>
        </w:trPr>
        <w:tc>
          <w:tcPr>
            <w:tcW w:w="975" w:type="dxa"/>
            <w:shd w:val="clear" w:color="auto" w:fill="C5E0B3"/>
            <w:vAlign w:val="center"/>
          </w:tcPr>
          <w:p w14:paraId="20E25341" w14:textId="59C5771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9528780" w14:textId="07766AB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4002CC3" w14:textId="38D0D04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CCAFS-3A*</w:t>
            </w:r>
          </w:p>
        </w:tc>
        <w:tc>
          <w:tcPr>
            <w:tcW w:w="1816" w:type="dxa"/>
            <w:shd w:val="clear" w:color="auto" w:fill="C5E0B3"/>
            <w:vAlign w:val="center"/>
          </w:tcPr>
          <w:p w14:paraId="44612B09" w14:textId="10307255"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67812B9" w14:textId="2D9ED66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FEF486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2,896</w:t>
            </w:r>
          </w:p>
        </w:tc>
        <w:tc>
          <w:tcPr>
            <w:tcW w:w="1109" w:type="dxa"/>
            <w:shd w:val="clear" w:color="auto" w:fill="C5E0B3"/>
            <w:vAlign w:val="center"/>
          </w:tcPr>
          <w:p w14:paraId="29B9ECE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$221</w:t>
            </w:r>
          </w:p>
        </w:tc>
        <w:tc>
          <w:tcPr>
            <w:tcW w:w="1235" w:type="dxa"/>
            <w:shd w:val="clear" w:color="auto" w:fill="C5E0B3"/>
            <w:vAlign w:val="center"/>
          </w:tcPr>
          <w:p w14:paraId="0D20B34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450</w:t>
            </w:r>
          </w:p>
        </w:tc>
        <w:tc>
          <w:tcPr>
            <w:tcW w:w="1112" w:type="dxa"/>
            <w:shd w:val="clear" w:color="auto" w:fill="C5E0B3"/>
            <w:vAlign w:val="center"/>
          </w:tcPr>
          <w:p w14:paraId="3A8AF07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$611</w:t>
            </w:r>
          </w:p>
        </w:tc>
        <w:tc>
          <w:tcPr>
            <w:tcW w:w="1518" w:type="dxa"/>
            <w:shd w:val="clear" w:color="auto" w:fill="C5E0B3"/>
            <w:vAlign w:val="center"/>
          </w:tcPr>
          <w:p w14:paraId="33E8E028" w14:textId="65003307" w:rsidR="00C45D95" w:rsidRPr="005916C0" w:rsidRDefault="00C45D95" w:rsidP="00C45D95">
            <w:pPr>
              <w:spacing w:after="0"/>
              <w:jc w:val="center"/>
              <w:rPr>
                <w:rFonts w:cs="Arial"/>
                <w:sz w:val="18"/>
                <w:szCs w:val="18"/>
              </w:rPr>
            </w:pPr>
            <w:r w:rsidRPr="005916C0">
              <w:rPr>
                <w:rFonts w:cs="Arial"/>
                <w:sz w:val="18"/>
                <w:szCs w:val="18"/>
              </w:rPr>
              <w:t>$640,700</w:t>
            </w:r>
          </w:p>
        </w:tc>
      </w:tr>
      <w:tr w:rsidR="00C45D95" w:rsidRPr="005916C0" w14:paraId="4CCAF111" w14:textId="7DA1E2F8" w:rsidTr="0047578F">
        <w:trPr>
          <w:cantSplit/>
          <w:trHeight w:val="58"/>
          <w:jc w:val="center"/>
        </w:trPr>
        <w:tc>
          <w:tcPr>
            <w:tcW w:w="975" w:type="dxa"/>
            <w:shd w:val="clear" w:color="auto" w:fill="C5E0B3"/>
            <w:vAlign w:val="center"/>
          </w:tcPr>
          <w:p w14:paraId="1D64B71E" w14:textId="64E90BF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D92173B" w14:textId="5B7D6EA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5FD368C" w14:textId="3DD43E11"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CCAFS-5A*</w:t>
            </w:r>
          </w:p>
        </w:tc>
        <w:tc>
          <w:tcPr>
            <w:tcW w:w="1816" w:type="dxa"/>
            <w:shd w:val="clear" w:color="auto" w:fill="C5E0B3"/>
            <w:vAlign w:val="center"/>
          </w:tcPr>
          <w:p w14:paraId="0F4DB165" w14:textId="41934D96"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065C9A3" w14:textId="4B14411E"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8EBBA6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1,967</w:t>
            </w:r>
          </w:p>
        </w:tc>
        <w:tc>
          <w:tcPr>
            <w:tcW w:w="1109" w:type="dxa"/>
            <w:shd w:val="clear" w:color="auto" w:fill="C5E0B3"/>
            <w:vAlign w:val="center"/>
          </w:tcPr>
          <w:p w14:paraId="165AF0E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$225</w:t>
            </w:r>
          </w:p>
        </w:tc>
        <w:tc>
          <w:tcPr>
            <w:tcW w:w="1235" w:type="dxa"/>
            <w:shd w:val="clear" w:color="auto" w:fill="C5E0B3"/>
            <w:vAlign w:val="center"/>
          </w:tcPr>
          <w:p w14:paraId="54C5F81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281</w:t>
            </w:r>
          </w:p>
        </w:tc>
        <w:tc>
          <w:tcPr>
            <w:tcW w:w="1112" w:type="dxa"/>
            <w:shd w:val="clear" w:color="auto" w:fill="C5E0B3"/>
            <w:vAlign w:val="center"/>
          </w:tcPr>
          <w:p w14:paraId="49CB9E7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$713</w:t>
            </w:r>
          </w:p>
        </w:tc>
        <w:tc>
          <w:tcPr>
            <w:tcW w:w="1518" w:type="dxa"/>
            <w:shd w:val="clear" w:color="auto" w:fill="C5E0B3"/>
            <w:vAlign w:val="center"/>
          </w:tcPr>
          <w:p w14:paraId="0D6EF859" w14:textId="53B2849C" w:rsidR="00C45D95" w:rsidRPr="005916C0" w:rsidRDefault="00C45D95" w:rsidP="00C45D95">
            <w:pPr>
              <w:spacing w:after="0"/>
              <w:jc w:val="center"/>
              <w:rPr>
                <w:rFonts w:cs="Arial"/>
                <w:sz w:val="18"/>
                <w:szCs w:val="18"/>
              </w:rPr>
            </w:pPr>
            <w:r w:rsidRPr="005916C0">
              <w:rPr>
                <w:rFonts w:cs="Arial"/>
                <w:sz w:val="18"/>
                <w:szCs w:val="18"/>
              </w:rPr>
              <w:t>$442,300</w:t>
            </w:r>
          </w:p>
        </w:tc>
      </w:tr>
      <w:tr w:rsidR="00C45D95" w:rsidRPr="005916C0" w14:paraId="3306F96B" w14:textId="30FE31E9" w:rsidTr="0047578F">
        <w:trPr>
          <w:cantSplit/>
          <w:trHeight w:val="58"/>
          <w:jc w:val="center"/>
        </w:trPr>
        <w:tc>
          <w:tcPr>
            <w:tcW w:w="975" w:type="dxa"/>
            <w:shd w:val="clear" w:color="auto" w:fill="C5E0B3"/>
            <w:vAlign w:val="center"/>
          </w:tcPr>
          <w:p w14:paraId="756B13C0" w14:textId="760BE28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26CD375" w14:textId="40FE1C4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08EFE55" w14:textId="125DE41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CCB-B*</w:t>
            </w:r>
          </w:p>
        </w:tc>
        <w:tc>
          <w:tcPr>
            <w:tcW w:w="1816" w:type="dxa"/>
            <w:shd w:val="clear" w:color="auto" w:fill="C5E0B3"/>
            <w:vAlign w:val="center"/>
          </w:tcPr>
          <w:p w14:paraId="06AC22C2" w14:textId="6312FCA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87CD46A" w14:textId="6A72996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522694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760</w:t>
            </w:r>
          </w:p>
        </w:tc>
        <w:tc>
          <w:tcPr>
            <w:tcW w:w="1109" w:type="dxa"/>
            <w:shd w:val="clear" w:color="auto" w:fill="C5E0B3"/>
            <w:vAlign w:val="center"/>
          </w:tcPr>
          <w:p w14:paraId="642E59A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$226</w:t>
            </w:r>
          </w:p>
        </w:tc>
        <w:tc>
          <w:tcPr>
            <w:tcW w:w="1235" w:type="dxa"/>
            <w:shd w:val="clear" w:color="auto" w:fill="C5E0B3"/>
            <w:vAlign w:val="center"/>
          </w:tcPr>
          <w:p w14:paraId="098D5AF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110</w:t>
            </w:r>
          </w:p>
        </w:tc>
        <w:tc>
          <w:tcPr>
            <w:tcW w:w="1112" w:type="dxa"/>
            <w:shd w:val="clear" w:color="auto" w:fill="C5E0B3"/>
            <w:vAlign w:val="center"/>
          </w:tcPr>
          <w:p w14:paraId="0EE7582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$905</w:t>
            </w:r>
          </w:p>
        </w:tc>
        <w:tc>
          <w:tcPr>
            <w:tcW w:w="1518" w:type="dxa"/>
            <w:shd w:val="clear" w:color="auto" w:fill="C5E0B3"/>
            <w:vAlign w:val="center"/>
          </w:tcPr>
          <w:p w14:paraId="55071327" w14:textId="02963230" w:rsidR="00C45D95" w:rsidRPr="005916C0" w:rsidRDefault="00C45D95" w:rsidP="00C45D95">
            <w:pPr>
              <w:spacing w:after="0"/>
              <w:jc w:val="center"/>
              <w:rPr>
                <w:rFonts w:cs="Arial"/>
                <w:sz w:val="18"/>
                <w:szCs w:val="18"/>
              </w:rPr>
            </w:pPr>
            <w:r w:rsidRPr="005916C0">
              <w:rPr>
                <w:rFonts w:cs="Arial"/>
                <w:sz w:val="18"/>
                <w:szCs w:val="18"/>
              </w:rPr>
              <w:t>$172,100</w:t>
            </w:r>
          </w:p>
        </w:tc>
      </w:tr>
      <w:tr w:rsidR="00C45D95" w:rsidRPr="005916C0" w14:paraId="4CB0C3B5" w14:textId="432DB566" w:rsidTr="0047578F">
        <w:trPr>
          <w:cantSplit/>
          <w:trHeight w:val="58"/>
          <w:jc w:val="center"/>
        </w:trPr>
        <w:tc>
          <w:tcPr>
            <w:tcW w:w="975" w:type="dxa"/>
            <w:shd w:val="clear" w:color="auto" w:fill="C5E0B3"/>
            <w:vAlign w:val="center"/>
          </w:tcPr>
          <w:p w14:paraId="188994D2" w14:textId="6F9085E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B4E69B6" w14:textId="166E814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D9B4368" w14:textId="370374D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CC-B2A*</w:t>
            </w:r>
          </w:p>
        </w:tc>
        <w:tc>
          <w:tcPr>
            <w:tcW w:w="1816" w:type="dxa"/>
            <w:shd w:val="clear" w:color="auto" w:fill="C5E0B3"/>
            <w:vAlign w:val="center"/>
          </w:tcPr>
          <w:p w14:paraId="5F608858" w14:textId="49751536"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0B4F02B" w14:textId="2BBB82F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BF53B3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774</w:t>
            </w:r>
          </w:p>
        </w:tc>
        <w:tc>
          <w:tcPr>
            <w:tcW w:w="1109" w:type="dxa"/>
            <w:shd w:val="clear" w:color="auto" w:fill="C5E0B3"/>
            <w:vAlign w:val="center"/>
          </w:tcPr>
          <w:p w14:paraId="39ED274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$228</w:t>
            </w:r>
          </w:p>
        </w:tc>
        <w:tc>
          <w:tcPr>
            <w:tcW w:w="1235" w:type="dxa"/>
            <w:shd w:val="clear" w:color="auto" w:fill="C5E0B3"/>
            <w:vAlign w:val="center"/>
          </w:tcPr>
          <w:p w14:paraId="25D90F2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125</w:t>
            </w:r>
          </w:p>
        </w:tc>
        <w:tc>
          <w:tcPr>
            <w:tcW w:w="1112" w:type="dxa"/>
            <w:shd w:val="clear" w:color="auto" w:fill="C5E0B3"/>
            <w:vAlign w:val="center"/>
          </w:tcPr>
          <w:p w14:paraId="13277B2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$803</w:t>
            </w:r>
          </w:p>
        </w:tc>
        <w:tc>
          <w:tcPr>
            <w:tcW w:w="1518" w:type="dxa"/>
            <w:shd w:val="clear" w:color="auto" w:fill="C5E0B3"/>
            <w:vAlign w:val="center"/>
          </w:tcPr>
          <w:p w14:paraId="5EC4BFD0" w14:textId="571002EC" w:rsidR="00C45D95" w:rsidRPr="005916C0" w:rsidRDefault="00C45D95" w:rsidP="00C45D95">
            <w:pPr>
              <w:spacing w:after="0"/>
              <w:jc w:val="center"/>
              <w:rPr>
                <w:rFonts w:cs="Arial"/>
                <w:sz w:val="18"/>
                <w:szCs w:val="18"/>
              </w:rPr>
            </w:pPr>
            <w:r w:rsidRPr="005916C0">
              <w:rPr>
                <w:rFonts w:cs="Arial"/>
                <w:sz w:val="18"/>
                <w:szCs w:val="18"/>
              </w:rPr>
              <w:t>$176,700</w:t>
            </w:r>
          </w:p>
        </w:tc>
      </w:tr>
      <w:tr w:rsidR="00C45D95" w:rsidRPr="005916C0" w14:paraId="6B0DADC7" w14:textId="2C2DE063" w:rsidTr="0047578F">
        <w:trPr>
          <w:cantSplit/>
          <w:trHeight w:val="58"/>
          <w:jc w:val="center"/>
        </w:trPr>
        <w:tc>
          <w:tcPr>
            <w:tcW w:w="975" w:type="dxa"/>
            <w:shd w:val="clear" w:color="auto" w:fill="C5E0B3"/>
            <w:vAlign w:val="center"/>
          </w:tcPr>
          <w:p w14:paraId="4C25D543" w14:textId="28636DC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1F9A74D" w14:textId="0976EFA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450CDE6" w14:textId="1AA5F79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CCAFS-1A*</w:t>
            </w:r>
          </w:p>
        </w:tc>
        <w:tc>
          <w:tcPr>
            <w:tcW w:w="1816" w:type="dxa"/>
            <w:shd w:val="clear" w:color="auto" w:fill="C5E0B3"/>
            <w:vAlign w:val="center"/>
          </w:tcPr>
          <w:p w14:paraId="6FBCA8C8" w14:textId="539B5EF2"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11BB432" w14:textId="0A964C60"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544C74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2,531</w:t>
            </w:r>
          </w:p>
        </w:tc>
        <w:tc>
          <w:tcPr>
            <w:tcW w:w="1109" w:type="dxa"/>
            <w:shd w:val="clear" w:color="auto" w:fill="C5E0B3"/>
            <w:vAlign w:val="center"/>
          </w:tcPr>
          <w:p w14:paraId="0A9D798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$229</w:t>
            </w:r>
          </w:p>
        </w:tc>
        <w:tc>
          <w:tcPr>
            <w:tcW w:w="1235" w:type="dxa"/>
            <w:shd w:val="clear" w:color="auto" w:fill="C5E0B3"/>
            <w:vAlign w:val="center"/>
          </w:tcPr>
          <w:p w14:paraId="213FE18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390</w:t>
            </w:r>
          </w:p>
        </w:tc>
        <w:tc>
          <w:tcPr>
            <w:tcW w:w="1112" w:type="dxa"/>
            <w:shd w:val="clear" w:color="auto" w:fill="C5E0B3"/>
            <w:vAlign w:val="center"/>
          </w:tcPr>
          <w:p w14:paraId="2ABBE0A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$705</w:t>
            </w:r>
          </w:p>
        </w:tc>
        <w:tc>
          <w:tcPr>
            <w:tcW w:w="1518" w:type="dxa"/>
            <w:shd w:val="clear" w:color="auto" w:fill="C5E0B3"/>
            <w:vAlign w:val="center"/>
          </w:tcPr>
          <w:p w14:paraId="2F0FB52D" w14:textId="1C4D0D60" w:rsidR="00C45D95" w:rsidRPr="005916C0" w:rsidRDefault="00C45D95" w:rsidP="00C45D95">
            <w:pPr>
              <w:spacing w:after="0"/>
              <w:jc w:val="center"/>
              <w:rPr>
                <w:rFonts w:cs="Arial"/>
                <w:sz w:val="18"/>
                <w:szCs w:val="18"/>
              </w:rPr>
            </w:pPr>
            <w:r w:rsidRPr="005916C0">
              <w:rPr>
                <w:rFonts w:cs="Arial"/>
                <w:sz w:val="18"/>
                <w:szCs w:val="18"/>
              </w:rPr>
              <w:t>$580,100</w:t>
            </w:r>
          </w:p>
        </w:tc>
      </w:tr>
      <w:tr w:rsidR="00C45D95" w:rsidRPr="005916C0" w14:paraId="18566B69" w14:textId="3D994F05" w:rsidTr="0047578F">
        <w:trPr>
          <w:cantSplit/>
          <w:trHeight w:val="58"/>
          <w:jc w:val="center"/>
        </w:trPr>
        <w:tc>
          <w:tcPr>
            <w:tcW w:w="975" w:type="dxa"/>
            <w:shd w:val="clear" w:color="auto" w:fill="C5E0B3"/>
            <w:vAlign w:val="center"/>
          </w:tcPr>
          <w:p w14:paraId="7A575135" w14:textId="32D42E9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21E3764" w14:textId="110BF95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6D09CF7" w14:textId="6C18C22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674*</w:t>
            </w:r>
          </w:p>
        </w:tc>
        <w:tc>
          <w:tcPr>
            <w:tcW w:w="1816" w:type="dxa"/>
            <w:shd w:val="clear" w:color="auto" w:fill="C5E0B3"/>
            <w:vAlign w:val="center"/>
          </w:tcPr>
          <w:p w14:paraId="36294504" w14:textId="42FCA5EA"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4508D9B" w14:textId="7175CDD5"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A5A6FA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1,206</w:t>
            </w:r>
          </w:p>
        </w:tc>
        <w:tc>
          <w:tcPr>
            <w:tcW w:w="1109" w:type="dxa"/>
            <w:shd w:val="clear" w:color="auto" w:fill="C5E0B3"/>
            <w:vAlign w:val="center"/>
          </w:tcPr>
          <w:p w14:paraId="3A79850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$230</w:t>
            </w:r>
          </w:p>
        </w:tc>
        <w:tc>
          <w:tcPr>
            <w:tcW w:w="1235" w:type="dxa"/>
            <w:shd w:val="clear" w:color="auto" w:fill="C5E0B3"/>
            <w:vAlign w:val="center"/>
          </w:tcPr>
          <w:p w14:paraId="31329C9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145</w:t>
            </w:r>
          </w:p>
        </w:tc>
        <w:tc>
          <w:tcPr>
            <w:tcW w:w="1112" w:type="dxa"/>
            <w:shd w:val="clear" w:color="auto" w:fill="C5E0B3"/>
            <w:vAlign w:val="center"/>
          </w:tcPr>
          <w:p w14:paraId="7DAE24E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$859</w:t>
            </w:r>
          </w:p>
        </w:tc>
        <w:tc>
          <w:tcPr>
            <w:tcW w:w="1518" w:type="dxa"/>
            <w:shd w:val="clear" w:color="auto" w:fill="C5E0B3"/>
            <w:vAlign w:val="center"/>
          </w:tcPr>
          <w:p w14:paraId="6D87FCD6" w14:textId="5306ED19" w:rsidR="00C45D95" w:rsidRPr="005916C0" w:rsidRDefault="00C45D95" w:rsidP="00C45D95">
            <w:pPr>
              <w:spacing w:after="0"/>
              <w:jc w:val="center"/>
              <w:rPr>
                <w:rFonts w:cs="Arial"/>
                <w:sz w:val="18"/>
                <w:szCs w:val="18"/>
              </w:rPr>
            </w:pPr>
            <w:r w:rsidRPr="005916C0">
              <w:rPr>
                <w:rFonts w:cs="Arial"/>
                <w:sz w:val="18"/>
                <w:szCs w:val="18"/>
              </w:rPr>
              <w:t>$277,900</w:t>
            </w:r>
          </w:p>
        </w:tc>
      </w:tr>
      <w:tr w:rsidR="00C45D95" w:rsidRPr="005916C0" w14:paraId="4AF7E9F2" w14:textId="6EE97872" w:rsidTr="0047578F">
        <w:trPr>
          <w:cantSplit/>
          <w:trHeight w:val="58"/>
          <w:jc w:val="center"/>
        </w:trPr>
        <w:tc>
          <w:tcPr>
            <w:tcW w:w="975" w:type="dxa"/>
            <w:shd w:val="clear" w:color="auto" w:fill="C5E0B3"/>
            <w:vAlign w:val="center"/>
          </w:tcPr>
          <w:p w14:paraId="02BBB62B" w14:textId="1368ADE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24FAEACF" w14:textId="31E4856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66347F4" w14:textId="0CDE6CD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650*</w:t>
            </w:r>
          </w:p>
        </w:tc>
        <w:tc>
          <w:tcPr>
            <w:tcW w:w="1816" w:type="dxa"/>
            <w:shd w:val="clear" w:color="auto" w:fill="C5E0B3"/>
            <w:vAlign w:val="center"/>
          </w:tcPr>
          <w:p w14:paraId="6362D116" w14:textId="4F665DB0"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021809E" w14:textId="252505C7"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70F1AA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1,251</w:t>
            </w:r>
          </w:p>
        </w:tc>
        <w:tc>
          <w:tcPr>
            <w:tcW w:w="1109" w:type="dxa"/>
            <w:shd w:val="clear" w:color="auto" w:fill="C5E0B3"/>
            <w:vAlign w:val="center"/>
          </w:tcPr>
          <w:p w14:paraId="497E97A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$232</w:t>
            </w:r>
          </w:p>
        </w:tc>
        <w:tc>
          <w:tcPr>
            <w:tcW w:w="1235" w:type="dxa"/>
            <w:shd w:val="clear" w:color="auto" w:fill="C5E0B3"/>
            <w:vAlign w:val="center"/>
          </w:tcPr>
          <w:p w14:paraId="7DCB180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160</w:t>
            </w:r>
          </w:p>
        </w:tc>
        <w:tc>
          <w:tcPr>
            <w:tcW w:w="1112" w:type="dxa"/>
            <w:shd w:val="clear" w:color="auto" w:fill="C5E0B3"/>
            <w:vAlign w:val="center"/>
          </w:tcPr>
          <w:p w14:paraId="7365934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$937</w:t>
            </w:r>
          </w:p>
        </w:tc>
        <w:tc>
          <w:tcPr>
            <w:tcW w:w="1518" w:type="dxa"/>
            <w:shd w:val="clear" w:color="auto" w:fill="C5E0B3"/>
            <w:vAlign w:val="center"/>
          </w:tcPr>
          <w:p w14:paraId="11018008" w14:textId="4BC2AE06" w:rsidR="00C45D95" w:rsidRPr="005916C0" w:rsidRDefault="00C45D95" w:rsidP="00C45D95">
            <w:pPr>
              <w:spacing w:after="0"/>
              <w:jc w:val="center"/>
              <w:rPr>
                <w:rFonts w:cs="Arial"/>
                <w:sz w:val="18"/>
                <w:szCs w:val="18"/>
              </w:rPr>
            </w:pPr>
            <w:r w:rsidRPr="005916C0">
              <w:rPr>
                <w:rFonts w:cs="Arial"/>
                <w:sz w:val="18"/>
                <w:szCs w:val="18"/>
              </w:rPr>
              <w:t>$289,900</w:t>
            </w:r>
          </w:p>
        </w:tc>
      </w:tr>
      <w:tr w:rsidR="00C45D95" w:rsidRPr="005916C0" w14:paraId="7B56B685" w14:textId="6556EC51" w:rsidTr="0047578F">
        <w:trPr>
          <w:cantSplit/>
          <w:trHeight w:val="58"/>
          <w:jc w:val="center"/>
        </w:trPr>
        <w:tc>
          <w:tcPr>
            <w:tcW w:w="975" w:type="dxa"/>
            <w:shd w:val="clear" w:color="auto" w:fill="C5E0B3"/>
            <w:vAlign w:val="center"/>
          </w:tcPr>
          <w:p w14:paraId="4C0F6C97" w14:textId="26DFB93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52AAFDF" w14:textId="6FD1F85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3D6CF45" w14:textId="4C02B0B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1222*</w:t>
            </w:r>
          </w:p>
        </w:tc>
        <w:tc>
          <w:tcPr>
            <w:tcW w:w="1816" w:type="dxa"/>
            <w:shd w:val="clear" w:color="auto" w:fill="C5E0B3"/>
            <w:vAlign w:val="center"/>
          </w:tcPr>
          <w:p w14:paraId="435C90AD" w14:textId="185B58CB"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5E566DA" w14:textId="036A31C0"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961233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931</w:t>
            </w:r>
          </w:p>
        </w:tc>
        <w:tc>
          <w:tcPr>
            <w:tcW w:w="1109" w:type="dxa"/>
            <w:shd w:val="clear" w:color="auto" w:fill="C5E0B3"/>
            <w:vAlign w:val="center"/>
          </w:tcPr>
          <w:p w14:paraId="6E918AE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$235</w:t>
            </w:r>
          </w:p>
        </w:tc>
        <w:tc>
          <w:tcPr>
            <w:tcW w:w="1235" w:type="dxa"/>
            <w:shd w:val="clear" w:color="auto" w:fill="C5E0B3"/>
            <w:vAlign w:val="center"/>
          </w:tcPr>
          <w:p w14:paraId="1F7F66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135</w:t>
            </w:r>
          </w:p>
        </w:tc>
        <w:tc>
          <w:tcPr>
            <w:tcW w:w="1112" w:type="dxa"/>
            <w:shd w:val="clear" w:color="auto" w:fill="C5E0B3"/>
            <w:vAlign w:val="center"/>
          </w:tcPr>
          <w:p w14:paraId="757F647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$739</w:t>
            </w:r>
          </w:p>
        </w:tc>
        <w:tc>
          <w:tcPr>
            <w:tcW w:w="1518" w:type="dxa"/>
            <w:shd w:val="clear" w:color="auto" w:fill="C5E0B3"/>
            <w:vAlign w:val="center"/>
          </w:tcPr>
          <w:p w14:paraId="744FF6E7" w14:textId="069B0323" w:rsidR="00C45D95" w:rsidRPr="005916C0" w:rsidRDefault="00C45D95" w:rsidP="00C45D95">
            <w:pPr>
              <w:spacing w:after="0"/>
              <w:jc w:val="center"/>
              <w:rPr>
                <w:rFonts w:cs="Arial"/>
                <w:sz w:val="18"/>
                <w:szCs w:val="18"/>
              </w:rPr>
            </w:pPr>
            <w:r w:rsidRPr="005916C0">
              <w:rPr>
                <w:rFonts w:cs="Arial"/>
                <w:sz w:val="18"/>
                <w:szCs w:val="18"/>
              </w:rPr>
              <w:t>$218,800</w:t>
            </w:r>
          </w:p>
        </w:tc>
      </w:tr>
      <w:tr w:rsidR="00C45D95" w:rsidRPr="005916C0" w14:paraId="44B3FF91" w14:textId="7F8999F1" w:rsidTr="0047578F">
        <w:trPr>
          <w:cantSplit/>
          <w:trHeight w:val="58"/>
          <w:jc w:val="center"/>
        </w:trPr>
        <w:tc>
          <w:tcPr>
            <w:tcW w:w="975" w:type="dxa"/>
            <w:shd w:val="clear" w:color="auto" w:fill="C5E0B3"/>
            <w:vAlign w:val="center"/>
          </w:tcPr>
          <w:p w14:paraId="6A4958F9" w14:textId="65309DE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E6299FE" w14:textId="1527B79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8A51895" w14:textId="1E41A42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CCAFS-6D*</w:t>
            </w:r>
          </w:p>
        </w:tc>
        <w:tc>
          <w:tcPr>
            <w:tcW w:w="1816" w:type="dxa"/>
            <w:shd w:val="clear" w:color="auto" w:fill="C5E0B3"/>
            <w:vAlign w:val="center"/>
          </w:tcPr>
          <w:p w14:paraId="65F134D6" w14:textId="1C03499A"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707EC2E" w14:textId="452B4AEC"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53CBD2D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905</w:t>
            </w:r>
          </w:p>
        </w:tc>
        <w:tc>
          <w:tcPr>
            <w:tcW w:w="1109" w:type="dxa"/>
            <w:shd w:val="clear" w:color="auto" w:fill="C5E0B3"/>
            <w:vAlign w:val="center"/>
          </w:tcPr>
          <w:p w14:paraId="4D64882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$236</w:t>
            </w:r>
          </w:p>
        </w:tc>
        <w:tc>
          <w:tcPr>
            <w:tcW w:w="1235" w:type="dxa"/>
            <w:shd w:val="clear" w:color="auto" w:fill="C5E0B3"/>
            <w:vAlign w:val="center"/>
          </w:tcPr>
          <w:p w14:paraId="5B9827A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107</w:t>
            </w:r>
          </w:p>
        </w:tc>
        <w:tc>
          <w:tcPr>
            <w:tcW w:w="1112" w:type="dxa"/>
            <w:shd w:val="clear" w:color="auto" w:fill="C5E0B3"/>
            <w:vAlign w:val="center"/>
          </w:tcPr>
          <w:p w14:paraId="7736532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$931</w:t>
            </w:r>
          </w:p>
        </w:tc>
        <w:tc>
          <w:tcPr>
            <w:tcW w:w="1518" w:type="dxa"/>
            <w:shd w:val="clear" w:color="auto" w:fill="C5E0B3"/>
            <w:vAlign w:val="center"/>
          </w:tcPr>
          <w:p w14:paraId="6E585B16" w14:textId="03D3F8DC" w:rsidR="00C45D95" w:rsidRPr="005916C0" w:rsidRDefault="00C45D95" w:rsidP="00C45D95">
            <w:pPr>
              <w:spacing w:after="0"/>
              <w:jc w:val="center"/>
              <w:rPr>
                <w:rFonts w:cs="Arial"/>
                <w:sz w:val="18"/>
                <w:szCs w:val="18"/>
              </w:rPr>
            </w:pPr>
            <w:r w:rsidRPr="005916C0">
              <w:rPr>
                <w:rFonts w:cs="Arial"/>
                <w:sz w:val="18"/>
                <w:szCs w:val="18"/>
              </w:rPr>
              <w:t>$213,200</w:t>
            </w:r>
          </w:p>
        </w:tc>
      </w:tr>
      <w:tr w:rsidR="00C45D95" w:rsidRPr="005916C0" w14:paraId="06106C44" w14:textId="2616CA3F" w:rsidTr="0047578F">
        <w:trPr>
          <w:cantSplit/>
          <w:trHeight w:val="58"/>
          <w:jc w:val="center"/>
        </w:trPr>
        <w:tc>
          <w:tcPr>
            <w:tcW w:w="975" w:type="dxa"/>
            <w:shd w:val="clear" w:color="auto" w:fill="C5E0B3"/>
            <w:vAlign w:val="center"/>
          </w:tcPr>
          <w:p w14:paraId="313B025A" w14:textId="2FB9CBB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9AB21B3" w14:textId="05C8A1A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86046CD" w14:textId="574295C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1024*</w:t>
            </w:r>
          </w:p>
        </w:tc>
        <w:tc>
          <w:tcPr>
            <w:tcW w:w="1816" w:type="dxa"/>
            <w:shd w:val="clear" w:color="auto" w:fill="C5E0B3"/>
            <w:vAlign w:val="center"/>
          </w:tcPr>
          <w:p w14:paraId="136F0703" w14:textId="28E61F7F"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FC89DFB" w14:textId="1F5303DC"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E095A8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668</w:t>
            </w:r>
          </w:p>
        </w:tc>
        <w:tc>
          <w:tcPr>
            <w:tcW w:w="1109" w:type="dxa"/>
            <w:shd w:val="clear" w:color="auto" w:fill="C5E0B3"/>
            <w:vAlign w:val="center"/>
          </w:tcPr>
          <w:p w14:paraId="47E35CB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$237</w:t>
            </w:r>
          </w:p>
        </w:tc>
        <w:tc>
          <w:tcPr>
            <w:tcW w:w="1235" w:type="dxa"/>
            <w:shd w:val="clear" w:color="auto" w:fill="C5E0B3"/>
            <w:vAlign w:val="center"/>
          </w:tcPr>
          <w:p w14:paraId="0673B38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104</w:t>
            </w:r>
          </w:p>
        </w:tc>
        <w:tc>
          <w:tcPr>
            <w:tcW w:w="1112" w:type="dxa"/>
            <w:shd w:val="clear" w:color="auto" w:fill="C5E0B3"/>
            <w:vAlign w:val="center"/>
          </w:tcPr>
          <w:p w14:paraId="1FBAAD9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$960</w:t>
            </w:r>
          </w:p>
        </w:tc>
        <w:tc>
          <w:tcPr>
            <w:tcW w:w="1518" w:type="dxa"/>
            <w:shd w:val="clear" w:color="auto" w:fill="C5E0B3"/>
            <w:vAlign w:val="center"/>
          </w:tcPr>
          <w:p w14:paraId="1EF5FD91" w14:textId="75FECAAA" w:rsidR="00C45D95" w:rsidRPr="005916C0" w:rsidRDefault="00C45D95" w:rsidP="00C45D95">
            <w:pPr>
              <w:spacing w:after="0"/>
              <w:jc w:val="center"/>
              <w:rPr>
                <w:rFonts w:cs="Arial"/>
                <w:sz w:val="18"/>
                <w:szCs w:val="18"/>
              </w:rPr>
            </w:pPr>
            <w:r w:rsidRPr="005916C0">
              <w:rPr>
                <w:rFonts w:cs="Arial"/>
                <w:sz w:val="18"/>
                <w:szCs w:val="18"/>
              </w:rPr>
              <w:t>$158,700</w:t>
            </w:r>
          </w:p>
        </w:tc>
      </w:tr>
      <w:tr w:rsidR="00C45D95" w:rsidRPr="005916C0" w14:paraId="7E2C2593" w14:textId="2CAF8D85" w:rsidTr="0047578F">
        <w:trPr>
          <w:cantSplit/>
          <w:trHeight w:val="58"/>
          <w:jc w:val="center"/>
        </w:trPr>
        <w:tc>
          <w:tcPr>
            <w:tcW w:w="975" w:type="dxa"/>
            <w:shd w:val="clear" w:color="auto" w:fill="C5E0B3"/>
            <w:vAlign w:val="center"/>
          </w:tcPr>
          <w:p w14:paraId="0DEF9B5D" w14:textId="7CEED87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68F4136" w14:textId="71F321A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F162C8B" w14:textId="3078BC9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CCAFS-6A*</w:t>
            </w:r>
          </w:p>
        </w:tc>
        <w:tc>
          <w:tcPr>
            <w:tcW w:w="1816" w:type="dxa"/>
            <w:shd w:val="clear" w:color="auto" w:fill="C5E0B3"/>
            <w:vAlign w:val="center"/>
          </w:tcPr>
          <w:p w14:paraId="59882F72" w14:textId="4EC7D5A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23C0119" w14:textId="635C537D"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8D97DF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734</w:t>
            </w:r>
          </w:p>
        </w:tc>
        <w:tc>
          <w:tcPr>
            <w:tcW w:w="1109" w:type="dxa"/>
            <w:shd w:val="clear" w:color="auto" w:fill="C5E0B3"/>
            <w:vAlign w:val="center"/>
          </w:tcPr>
          <w:p w14:paraId="3AC1E62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$243</w:t>
            </w:r>
          </w:p>
        </w:tc>
        <w:tc>
          <w:tcPr>
            <w:tcW w:w="1235" w:type="dxa"/>
            <w:shd w:val="clear" w:color="auto" w:fill="C5E0B3"/>
            <w:vAlign w:val="center"/>
          </w:tcPr>
          <w:p w14:paraId="0367663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w:t>
            </w:r>
          </w:p>
        </w:tc>
        <w:tc>
          <w:tcPr>
            <w:tcW w:w="1112" w:type="dxa"/>
            <w:shd w:val="clear" w:color="auto" w:fill="C5E0B3"/>
            <w:vAlign w:val="center"/>
          </w:tcPr>
          <w:p w14:paraId="30C9777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$1,231</w:t>
            </w:r>
          </w:p>
        </w:tc>
        <w:tc>
          <w:tcPr>
            <w:tcW w:w="1518" w:type="dxa"/>
            <w:shd w:val="clear" w:color="auto" w:fill="C5E0B3"/>
            <w:vAlign w:val="center"/>
          </w:tcPr>
          <w:p w14:paraId="41CF5997" w14:textId="4AB1C52E" w:rsidR="00C45D95" w:rsidRPr="005916C0" w:rsidRDefault="00C45D95" w:rsidP="00C45D95">
            <w:pPr>
              <w:spacing w:after="0"/>
              <w:jc w:val="center"/>
              <w:rPr>
                <w:rFonts w:cs="Arial"/>
                <w:sz w:val="18"/>
                <w:szCs w:val="18"/>
              </w:rPr>
            </w:pPr>
            <w:r w:rsidRPr="005916C0">
              <w:rPr>
                <w:rFonts w:cs="Arial"/>
                <w:sz w:val="18"/>
                <w:szCs w:val="18"/>
              </w:rPr>
              <w:t>$178,300</w:t>
            </w:r>
          </w:p>
        </w:tc>
      </w:tr>
      <w:tr w:rsidR="00C45D95" w:rsidRPr="005916C0" w14:paraId="5F022019" w14:textId="34053676" w:rsidTr="0047578F">
        <w:trPr>
          <w:cantSplit/>
          <w:trHeight w:val="58"/>
          <w:jc w:val="center"/>
        </w:trPr>
        <w:tc>
          <w:tcPr>
            <w:tcW w:w="975" w:type="dxa"/>
            <w:shd w:val="clear" w:color="auto" w:fill="C5E0B3"/>
            <w:vAlign w:val="center"/>
          </w:tcPr>
          <w:p w14:paraId="6620A802" w14:textId="175FB89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8A03186" w14:textId="4E399BD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EAA85B7" w14:textId="22E71F9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CCAFS-2A</w:t>
            </w:r>
            <w:r w:rsidRPr="005916C0">
              <w:rPr>
                <w:rFonts w:cs="Arial"/>
                <w:sz w:val="18"/>
                <w:szCs w:val="18"/>
              </w:rPr>
              <w:t>*</w:t>
            </w:r>
          </w:p>
        </w:tc>
        <w:tc>
          <w:tcPr>
            <w:tcW w:w="1816" w:type="dxa"/>
            <w:shd w:val="clear" w:color="auto" w:fill="C5E0B3"/>
            <w:vAlign w:val="center"/>
          </w:tcPr>
          <w:p w14:paraId="4F1E7D21" w14:textId="67FBCADC"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BB98B75" w14:textId="41A23BB4"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73635D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1,778</w:t>
            </w:r>
          </w:p>
        </w:tc>
        <w:tc>
          <w:tcPr>
            <w:tcW w:w="1109" w:type="dxa"/>
            <w:shd w:val="clear" w:color="auto" w:fill="C5E0B3"/>
            <w:vAlign w:val="center"/>
          </w:tcPr>
          <w:p w14:paraId="05BC45F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$244</w:t>
            </w:r>
          </w:p>
        </w:tc>
        <w:tc>
          <w:tcPr>
            <w:tcW w:w="1235" w:type="dxa"/>
            <w:shd w:val="clear" w:color="auto" w:fill="C5E0B3"/>
            <w:vAlign w:val="center"/>
          </w:tcPr>
          <w:p w14:paraId="76E6C7C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309</w:t>
            </w:r>
          </w:p>
        </w:tc>
        <w:tc>
          <w:tcPr>
            <w:tcW w:w="1112" w:type="dxa"/>
            <w:shd w:val="clear" w:color="auto" w:fill="C5E0B3"/>
            <w:vAlign w:val="center"/>
          </w:tcPr>
          <w:p w14:paraId="0E8BB74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$648</w:t>
            </w:r>
          </w:p>
        </w:tc>
        <w:tc>
          <w:tcPr>
            <w:tcW w:w="1518" w:type="dxa"/>
            <w:shd w:val="clear" w:color="auto" w:fill="C5E0B3"/>
            <w:vAlign w:val="center"/>
          </w:tcPr>
          <w:p w14:paraId="609AA900" w14:textId="20E6656E" w:rsidR="00C45D95" w:rsidRPr="005916C0" w:rsidRDefault="00C45D95" w:rsidP="00C45D95">
            <w:pPr>
              <w:spacing w:after="0"/>
              <w:jc w:val="center"/>
              <w:rPr>
                <w:rFonts w:cs="Arial"/>
                <w:sz w:val="18"/>
                <w:szCs w:val="18"/>
              </w:rPr>
            </w:pPr>
            <w:r w:rsidRPr="005916C0">
              <w:rPr>
                <w:rFonts w:cs="Arial"/>
                <w:sz w:val="18"/>
                <w:szCs w:val="18"/>
              </w:rPr>
              <w:t>$434,200</w:t>
            </w:r>
          </w:p>
        </w:tc>
      </w:tr>
      <w:tr w:rsidR="00C45D95" w:rsidRPr="005916C0" w14:paraId="5B364845" w14:textId="741D90B2" w:rsidTr="0047578F">
        <w:trPr>
          <w:cantSplit/>
          <w:trHeight w:val="58"/>
          <w:jc w:val="center"/>
        </w:trPr>
        <w:tc>
          <w:tcPr>
            <w:tcW w:w="975" w:type="dxa"/>
            <w:shd w:val="clear" w:color="auto" w:fill="C5E0B3"/>
            <w:vAlign w:val="center"/>
          </w:tcPr>
          <w:p w14:paraId="069AFDF4" w14:textId="131BCA1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569ABF1" w14:textId="2C2599E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6F96510C" w14:textId="08B1FFA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1304</w:t>
            </w:r>
            <w:r w:rsidRPr="005916C0">
              <w:rPr>
                <w:rFonts w:cs="Arial"/>
                <w:sz w:val="18"/>
                <w:szCs w:val="18"/>
              </w:rPr>
              <w:t>*</w:t>
            </w:r>
            <w:r w:rsidR="0047578F" w:rsidRPr="005916C0">
              <w:rPr>
                <w:rFonts w:cs="Arial"/>
                <w:sz w:val="18"/>
                <w:szCs w:val="18"/>
              </w:rPr>
              <w:t>^</w:t>
            </w:r>
          </w:p>
        </w:tc>
        <w:tc>
          <w:tcPr>
            <w:tcW w:w="1816" w:type="dxa"/>
            <w:shd w:val="clear" w:color="auto" w:fill="C5E0B3"/>
            <w:vAlign w:val="center"/>
          </w:tcPr>
          <w:p w14:paraId="785D81ED" w14:textId="07D943CF"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87652C1" w14:textId="350B0064"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1159994" w14:textId="1281D235" w:rsidR="00C45D95" w:rsidRPr="005916C0" w:rsidRDefault="0047578F" w:rsidP="00C45D95">
            <w:pPr>
              <w:spacing w:after="0"/>
              <w:jc w:val="center"/>
              <w:rPr>
                <w:rFonts w:eastAsia="Times New Roman" w:cs="Arial"/>
                <w:color w:val="000000"/>
                <w:sz w:val="18"/>
                <w:szCs w:val="18"/>
              </w:rPr>
            </w:pPr>
            <w:r w:rsidRPr="005916C0">
              <w:rPr>
                <w:rFonts w:eastAsia="Times New Roman" w:cs="Arial"/>
                <w:color w:val="000000"/>
                <w:sz w:val="18"/>
                <w:szCs w:val="18"/>
              </w:rPr>
              <w:t>397</w:t>
            </w:r>
          </w:p>
        </w:tc>
        <w:tc>
          <w:tcPr>
            <w:tcW w:w="1109" w:type="dxa"/>
            <w:shd w:val="clear" w:color="auto" w:fill="C5E0B3"/>
            <w:vAlign w:val="center"/>
          </w:tcPr>
          <w:p w14:paraId="34B1800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$245</w:t>
            </w:r>
          </w:p>
        </w:tc>
        <w:tc>
          <w:tcPr>
            <w:tcW w:w="1235" w:type="dxa"/>
            <w:shd w:val="clear" w:color="auto" w:fill="C5E0B3"/>
            <w:vAlign w:val="center"/>
          </w:tcPr>
          <w:p w14:paraId="15C064BC" w14:textId="4B00491E" w:rsidR="00C45D95" w:rsidRPr="005916C0" w:rsidRDefault="0047578F" w:rsidP="00C45D95">
            <w:pPr>
              <w:spacing w:after="0"/>
              <w:jc w:val="center"/>
              <w:rPr>
                <w:rFonts w:eastAsia="Times New Roman" w:cs="Arial"/>
                <w:color w:val="000000"/>
                <w:sz w:val="18"/>
                <w:szCs w:val="18"/>
              </w:rPr>
            </w:pPr>
            <w:r w:rsidRPr="005916C0">
              <w:rPr>
                <w:rFonts w:eastAsia="Times New Roman" w:cs="Arial"/>
                <w:color w:val="000000"/>
                <w:sz w:val="18"/>
                <w:szCs w:val="18"/>
              </w:rPr>
              <w:t>To be determined</w:t>
            </w:r>
          </w:p>
        </w:tc>
        <w:tc>
          <w:tcPr>
            <w:tcW w:w="1112" w:type="dxa"/>
            <w:shd w:val="clear" w:color="auto" w:fill="C5E0B3"/>
            <w:vAlign w:val="center"/>
          </w:tcPr>
          <w:p w14:paraId="10E54186" w14:textId="1284FA45" w:rsidR="00C45D95" w:rsidRPr="005916C0" w:rsidRDefault="0047578F" w:rsidP="00C45D95">
            <w:pPr>
              <w:spacing w:after="0"/>
              <w:jc w:val="center"/>
              <w:rPr>
                <w:rFonts w:eastAsia="Times New Roman" w:cs="Arial"/>
                <w:color w:val="000000"/>
                <w:sz w:val="18"/>
                <w:szCs w:val="18"/>
              </w:rPr>
            </w:pPr>
            <w:r w:rsidRPr="005916C0">
              <w:rPr>
                <w:rFonts w:cs="Arial"/>
                <w:sz w:val="18"/>
                <w:szCs w:val="18"/>
              </w:rPr>
              <w:t>To be determined</w:t>
            </w:r>
          </w:p>
        </w:tc>
        <w:tc>
          <w:tcPr>
            <w:tcW w:w="1518" w:type="dxa"/>
            <w:shd w:val="clear" w:color="auto" w:fill="C5E0B3"/>
            <w:vAlign w:val="center"/>
          </w:tcPr>
          <w:p w14:paraId="79F904F8" w14:textId="533C12AE" w:rsidR="00C45D95" w:rsidRPr="005916C0" w:rsidRDefault="00C45D95" w:rsidP="00C45D95">
            <w:pPr>
              <w:spacing w:after="0"/>
              <w:jc w:val="center"/>
              <w:rPr>
                <w:rFonts w:cs="Arial"/>
                <w:sz w:val="18"/>
                <w:szCs w:val="18"/>
              </w:rPr>
            </w:pPr>
            <w:r w:rsidRPr="005916C0">
              <w:rPr>
                <w:rFonts w:cs="Arial"/>
                <w:sz w:val="18"/>
                <w:szCs w:val="18"/>
              </w:rPr>
              <w:t>$</w:t>
            </w:r>
            <w:r w:rsidR="0047578F" w:rsidRPr="005916C0">
              <w:rPr>
                <w:rFonts w:cs="Arial"/>
                <w:sz w:val="18"/>
                <w:szCs w:val="18"/>
              </w:rPr>
              <w:t>97,171</w:t>
            </w:r>
          </w:p>
        </w:tc>
      </w:tr>
      <w:tr w:rsidR="00C45D95" w:rsidRPr="005916C0" w14:paraId="758FF948" w14:textId="4A2A07E2" w:rsidTr="0047578F">
        <w:trPr>
          <w:cantSplit/>
          <w:trHeight w:val="58"/>
          <w:jc w:val="center"/>
        </w:trPr>
        <w:tc>
          <w:tcPr>
            <w:tcW w:w="975" w:type="dxa"/>
            <w:shd w:val="clear" w:color="auto" w:fill="C5E0B3"/>
            <w:vAlign w:val="center"/>
          </w:tcPr>
          <w:p w14:paraId="2D771354" w14:textId="398EAEF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810B425" w14:textId="31DB882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C7F6BB6" w14:textId="7AF0907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CCB-C</w:t>
            </w:r>
            <w:r w:rsidRPr="005916C0">
              <w:rPr>
                <w:rFonts w:cs="Arial"/>
                <w:sz w:val="18"/>
                <w:szCs w:val="18"/>
              </w:rPr>
              <w:t>*</w:t>
            </w:r>
          </w:p>
        </w:tc>
        <w:tc>
          <w:tcPr>
            <w:tcW w:w="1816" w:type="dxa"/>
            <w:shd w:val="clear" w:color="auto" w:fill="C5E0B3"/>
            <w:vAlign w:val="center"/>
          </w:tcPr>
          <w:p w14:paraId="77FD5875" w14:textId="021ACBE8"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16720C1" w14:textId="590D3302"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529DB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525</w:t>
            </w:r>
          </w:p>
        </w:tc>
        <w:tc>
          <w:tcPr>
            <w:tcW w:w="1109" w:type="dxa"/>
            <w:shd w:val="clear" w:color="auto" w:fill="C5E0B3"/>
            <w:vAlign w:val="center"/>
          </w:tcPr>
          <w:p w14:paraId="21C465B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$249</w:t>
            </w:r>
          </w:p>
        </w:tc>
        <w:tc>
          <w:tcPr>
            <w:tcW w:w="1235" w:type="dxa"/>
            <w:shd w:val="clear" w:color="auto" w:fill="C5E0B3"/>
            <w:vAlign w:val="center"/>
          </w:tcPr>
          <w:p w14:paraId="5A5F9DA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83</w:t>
            </w:r>
          </w:p>
        </w:tc>
        <w:tc>
          <w:tcPr>
            <w:tcW w:w="1112" w:type="dxa"/>
            <w:shd w:val="clear" w:color="auto" w:fill="C5E0B3"/>
            <w:vAlign w:val="center"/>
          </w:tcPr>
          <w:p w14:paraId="21309C2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$1,209</w:t>
            </w:r>
          </w:p>
        </w:tc>
        <w:tc>
          <w:tcPr>
            <w:tcW w:w="1518" w:type="dxa"/>
            <w:shd w:val="clear" w:color="auto" w:fill="C5E0B3"/>
            <w:vAlign w:val="center"/>
          </w:tcPr>
          <w:p w14:paraId="03C120EB" w14:textId="16E7E3A8" w:rsidR="00C45D95" w:rsidRPr="005916C0" w:rsidRDefault="00C45D95" w:rsidP="00C45D95">
            <w:pPr>
              <w:spacing w:after="0"/>
              <w:jc w:val="center"/>
              <w:rPr>
                <w:rFonts w:cs="Arial"/>
                <w:sz w:val="18"/>
                <w:szCs w:val="18"/>
              </w:rPr>
            </w:pPr>
            <w:r w:rsidRPr="005916C0">
              <w:rPr>
                <w:rFonts w:cs="Arial"/>
                <w:sz w:val="18"/>
                <w:szCs w:val="18"/>
              </w:rPr>
              <w:t>$130,700</w:t>
            </w:r>
          </w:p>
        </w:tc>
      </w:tr>
      <w:tr w:rsidR="00C45D95" w:rsidRPr="005916C0" w14:paraId="2E196B93" w14:textId="633C2337" w:rsidTr="0047578F">
        <w:trPr>
          <w:cantSplit/>
          <w:trHeight w:val="58"/>
          <w:jc w:val="center"/>
        </w:trPr>
        <w:tc>
          <w:tcPr>
            <w:tcW w:w="975" w:type="dxa"/>
            <w:shd w:val="clear" w:color="auto" w:fill="C5E0B3"/>
            <w:vAlign w:val="center"/>
          </w:tcPr>
          <w:p w14:paraId="7FAE8710" w14:textId="4E03507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lastRenderedPageBreak/>
              <w:t>Original</w:t>
            </w:r>
          </w:p>
        </w:tc>
        <w:tc>
          <w:tcPr>
            <w:tcW w:w="912" w:type="dxa"/>
            <w:shd w:val="clear" w:color="auto" w:fill="C5E0B3"/>
            <w:vAlign w:val="center"/>
          </w:tcPr>
          <w:p w14:paraId="761E25C7" w14:textId="7033526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F5B3E89" w14:textId="79E288E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1172</w:t>
            </w:r>
            <w:r w:rsidRPr="005916C0">
              <w:rPr>
                <w:rFonts w:cs="Arial"/>
                <w:sz w:val="18"/>
                <w:szCs w:val="18"/>
              </w:rPr>
              <w:t>*</w:t>
            </w:r>
          </w:p>
        </w:tc>
        <w:tc>
          <w:tcPr>
            <w:tcW w:w="1816" w:type="dxa"/>
            <w:shd w:val="clear" w:color="auto" w:fill="C5E0B3"/>
            <w:vAlign w:val="center"/>
          </w:tcPr>
          <w:p w14:paraId="650F5466" w14:textId="6A6AC89D"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92893D5" w14:textId="1D9F2DAB"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101E62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919</w:t>
            </w:r>
          </w:p>
        </w:tc>
        <w:tc>
          <w:tcPr>
            <w:tcW w:w="1109" w:type="dxa"/>
            <w:shd w:val="clear" w:color="auto" w:fill="C5E0B3"/>
            <w:vAlign w:val="center"/>
          </w:tcPr>
          <w:p w14:paraId="70E7CBB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$249</w:t>
            </w:r>
          </w:p>
        </w:tc>
        <w:tc>
          <w:tcPr>
            <w:tcW w:w="1235" w:type="dxa"/>
            <w:shd w:val="clear" w:color="auto" w:fill="C5E0B3"/>
            <w:vAlign w:val="center"/>
          </w:tcPr>
          <w:p w14:paraId="601EB69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133</w:t>
            </w:r>
          </w:p>
        </w:tc>
        <w:tc>
          <w:tcPr>
            <w:tcW w:w="1112" w:type="dxa"/>
            <w:shd w:val="clear" w:color="auto" w:fill="C5E0B3"/>
            <w:vAlign w:val="center"/>
          </w:tcPr>
          <w:p w14:paraId="155035A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$754</w:t>
            </w:r>
          </w:p>
        </w:tc>
        <w:tc>
          <w:tcPr>
            <w:tcW w:w="1518" w:type="dxa"/>
            <w:shd w:val="clear" w:color="auto" w:fill="C5E0B3"/>
            <w:vAlign w:val="center"/>
          </w:tcPr>
          <w:p w14:paraId="01008815" w14:textId="59156C90" w:rsidR="00C45D95" w:rsidRPr="005916C0" w:rsidRDefault="00C45D95" w:rsidP="00C45D95">
            <w:pPr>
              <w:spacing w:after="0"/>
              <w:jc w:val="center"/>
              <w:rPr>
                <w:rFonts w:cs="Arial"/>
                <w:sz w:val="18"/>
                <w:szCs w:val="18"/>
              </w:rPr>
            </w:pPr>
            <w:r w:rsidRPr="005916C0">
              <w:rPr>
                <w:rFonts w:cs="Arial"/>
                <w:sz w:val="18"/>
                <w:szCs w:val="18"/>
              </w:rPr>
              <w:t>$228,800</w:t>
            </w:r>
          </w:p>
        </w:tc>
      </w:tr>
      <w:tr w:rsidR="00C45D95" w:rsidRPr="005916C0" w14:paraId="1F9411DC" w14:textId="03A3D98E" w:rsidTr="0047578F">
        <w:trPr>
          <w:cantSplit/>
          <w:trHeight w:val="58"/>
          <w:jc w:val="center"/>
        </w:trPr>
        <w:tc>
          <w:tcPr>
            <w:tcW w:w="975" w:type="dxa"/>
            <w:shd w:val="clear" w:color="auto" w:fill="C5E0B3"/>
            <w:vAlign w:val="center"/>
          </w:tcPr>
          <w:p w14:paraId="093AB246" w14:textId="7BEC28F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FDEA4FC" w14:textId="2DEC110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0409FE0" w14:textId="02AB135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CCB-D</w:t>
            </w:r>
            <w:r w:rsidRPr="005916C0">
              <w:rPr>
                <w:rFonts w:cs="Arial"/>
                <w:sz w:val="18"/>
                <w:szCs w:val="18"/>
              </w:rPr>
              <w:t>*</w:t>
            </w:r>
          </w:p>
        </w:tc>
        <w:tc>
          <w:tcPr>
            <w:tcW w:w="1816" w:type="dxa"/>
            <w:shd w:val="clear" w:color="auto" w:fill="C5E0B3"/>
            <w:vAlign w:val="center"/>
          </w:tcPr>
          <w:p w14:paraId="7A23F278" w14:textId="7EA7AB8B"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EA6584B" w14:textId="016CFD12"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57F4153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628</w:t>
            </w:r>
          </w:p>
        </w:tc>
        <w:tc>
          <w:tcPr>
            <w:tcW w:w="1109" w:type="dxa"/>
            <w:shd w:val="clear" w:color="auto" w:fill="C5E0B3"/>
            <w:vAlign w:val="center"/>
          </w:tcPr>
          <w:p w14:paraId="49DEC3E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$250</w:t>
            </w:r>
          </w:p>
        </w:tc>
        <w:tc>
          <w:tcPr>
            <w:tcW w:w="1235" w:type="dxa"/>
            <w:shd w:val="clear" w:color="auto" w:fill="C5E0B3"/>
            <w:vAlign w:val="center"/>
          </w:tcPr>
          <w:p w14:paraId="0389EB9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103</w:t>
            </w:r>
          </w:p>
        </w:tc>
        <w:tc>
          <w:tcPr>
            <w:tcW w:w="1112" w:type="dxa"/>
            <w:shd w:val="clear" w:color="auto" w:fill="C5E0B3"/>
            <w:vAlign w:val="center"/>
          </w:tcPr>
          <w:p w14:paraId="5D1F45B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$972</w:t>
            </w:r>
          </w:p>
        </w:tc>
        <w:tc>
          <w:tcPr>
            <w:tcW w:w="1518" w:type="dxa"/>
            <w:shd w:val="clear" w:color="auto" w:fill="C5E0B3"/>
            <w:vAlign w:val="center"/>
          </w:tcPr>
          <w:p w14:paraId="71D84397" w14:textId="25F2A38F" w:rsidR="00C45D95" w:rsidRPr="005916C0" w:rsidRDefault="00C45D95" w:rsidP="00C45D95">
            <w:pPr>
              <w:spacing w:after="0"/>
              <w:jc w:val="center"/>
              <w:rPr>
                <w:rFonts w:cs="Arial"/>
                <w:sz w:val="18"/>
                <w:szCs w:val="18"/>
              </w:rPr>
            </w:pPr>
            <w:r w:rsidRPr="005916C0">
              <w:rPr>
                <w:rFonts w:cs="Arial"/>
                <w:sz w:val="18"/>
                <w:szCs w:val="18"/>
              </w:rPr>
              <w:t>$156,700</w:t>
            </w:r>
          </w:p>
        </w:tc>
      </w:tr>
      <w:tr w:rsidR="00C45D95" w:rsidRPr="005916C0" w14:paraId="51A4B63C" w14:textId="3BFF61ED" w:rsidTr="0047578F">
        <w:trPr>
          <w:cantSplit/>
          <w:trHeight w:val="58"/>
          <w:jc w:val="center"/>
        </w:trPr>
        <w:tc>
          <w:tcPr>
            <w:tcW w:w="975" w:type="dxa"/>
            <w:shd w:val="clear" w:color="auto" w:fill="C5E0B3"/>
            <w:vAlign w:val="center"/>
          </w:tcPr>
          <w:p w14:paraId="45E86BB4" w14:textId="5456F5A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258E193" w14:textId="271B61B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E7DE6DD" w14:textId="78108E3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1067</w:t>
            </w:r>
            <w:r w:rsidRPr="005916C0">
              <w:rPr>
                <w:rFonts w:cs="Arial"/>
                <w:sz w:val="18"/>
                <w:szCs w:val="18"/>
              </w:rPr>
              <w:t>*</w:t>
            </w:r>
          </w:p>
        </w:tc>
        <w:tc>
          <w:tcPr>
            <w:tcW w:w="1816" w:type="dxa"/>
            <w:shd w:val="clear" w:color="auto" w:fill="C5E0B3"/>
            <w:vAlign w:val="center"/>
          </w:tcPr>
          <w:p w14:paraId="0B1905BA" w14:textId="4D353B88"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2511CBF" w14:textId="0E39BFC1"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04C9CB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811</w:t>
            </w:r>
          </w:p>
        </w:tc>
        <w:tc>
          <w:tcPr>
            <w:tcW w:w="1109" w:type="dxa"/>
            <w:shd w:val="clear" w:color="auto" w:fill="C5E0B3"/>
            <w:vAlign w:val="center"/>
          </w:tcPr>
          <w:p w14:paraId="6625622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$250</w:t>
            </w:r>
          </w:p>
        </w:tc>
        <w:tc>
          <w:tcPr>
            <w:tcW w:w="1235" w:type="dxa"/>
            <w:shd w:val="clear" w:color="auto" w:fill="C5E0B3"/>
            <w:vAlign w:val="center"/>
          </w:tcPr>
          <w:p w14:paraId="5592E80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114</w:t>
            </w:r>
          </w:p>
        </w:tc>
        <w:tc>
          <w:tcPr>
            <w:tcW w:w="1112" w:type="dxa"/>
            <w:shd w:val="clear" w:color="auto" w:fill="C5E0B3"/>
            <w:vAlign w:val="center"/>
          </w:tcPr>
          <w:p w14:paraId="7FDBC5E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$876</w:t>
            </w:r>
          </w:p>
        </w:tc>
        <w:tc>
          <w:tcPr>
            <w:tcW w:w="1518" w:type="dxa"/>
            <w:shd w:val="clear" w:color="auto" w:fill="C5E0B3"/>
            <w:vAlign w:val="center"/>
          </w:tcPr>
          <w:p w14:paraId="45FE4934" w14:textId="68797738" w:rsidR="00C45D95" w:rsidRPr="005916C0" w:rsidRDefault="00C45D95" w:rsidP="00C45D95">
            <w:pPr>
              <w:spacing w:after="0"/>
              <w:jc w:val="center"/>
              <w:rPr>
                <w:rFonts w:cs="Arial"/>
                <w:sz w:val="18"/>
                <w:szCs w:val="18"/>
              </w:rPr>
            </w:pPr>
            <w:r w:rsidRPr="005916C0">
              <w:rPr>
                <w:rFonts w:cs="Arial"/>
                <w:sz w:val="18"/>
                <w:szCs w:val="18"/>
              </w:rPr>
              <w:t>$202,600</w:t>
            </w:r>
          </w:p>
        </w:tc>
      </w:tr>
      <w:tr w:rsidR="00C45D95" w:rsidRPr="005916C0" w14:paraId="05E11FCE" w14:textId="2B1044A2" w:rsidTr="0047578F">
        <w:trPr>
          <w:cantSplit/>
          <w:trHeight w:val="58"/>
          <w:jc w:val="center"/>
        </w:trPr>
        <w:tc>
          <w:tcPr>
            <w:tcW w:w="975" w:type="dxa"/>
            <w:shd w:val="clear" w:color="auto" w:fill="C5E0B3"/>
            <w:vAlign w:val="center"/>
          </w:tcPr>
          <w:p w14:paraId="31F2AC41" w14:textId="60804C9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4DD5270" w14:textId="350850D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6EFF8DC" w14:textId="62146BF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484</w:t>
            </w:r>
            <w:r w:rsidRPr="005916C0">
              <w:rPr>
                <w:rFonts w:cs="Arial"/>
                <w:sz w:val="18"/>
                <w:szCs w:val="18"/>
              </w:rPr>
              <w:t>*</w:t>
            </w:r>
          </w:p>
        </w:tc>
        <w:tc>
          <w:tcPr>
            <w:tcW w:w="1816" w:type="dxa"/>
            <w:shd w:val="clear" w:color="auto" w:fill="C5E0B3"/>
            <w:vAlign w:val="center"/>
          </w:tcPr>
          <w:p w14:paraId="694D0E05" w14:textId="587E0AE8"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E23126F" w14:textId="76753E2B"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7EED88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445</w:t>
            </w:r>
          </w:p>
        </w:tc>
        <w:tc>
          <w:tcPr>
            <w:tcW w:w="1109" w:type="dxa"/>
            <w:shd w:val="clear" w:color="auto" w:fill="C5E0B3"/>
            <w:vAlign w:val="center"/>
          </w:tcPr>
          <w:p w14:paraId="70F49AA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$251</w:t>
            </w:r>
          </w:p>
        </w:tc>
        <w:tc>
          <w:tcPr>
            <w:tcW w:w="1235" w:type="dxa"/>
            <w:shd w:val="clear" w:color="auto" w:fill="C5E0B3"/>
            <w:vAlign w:val="center"/>
          </w:tcPr>
          <w:p w14:paraId="2F01BBE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40</w:t>
            </w:r>
          </w:p>
        </w:tc>
        <w:tc>
          <w:tcPr>
            <w:tcW w:w="1112" w:type="dxa"/>
            <w:shd w:val="clear" w:color="auto" w:fill="C5E0B3"/>
            <w:vAlign w:val="center"/>
          </w:tcPr>
          <w:p w14:paraId="70918C6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$2,495</w:t>
            </w:r>
          </w:p>
        </w:tc>
        <w:tc>
          <w:tcPr>
            <w:tcW w:w="1518" w:type="dxa"/>
            <w:shd w:val="clear" w:color="auto" w:fill="C5E0B3"/>
            <w:vAlign w:val="center"/>
          </w:tcPr>
          <w:p w14:paraId="29789D83" w14:textId="16DF8A1F" w:rsidR="00C45D95" w:rsidRPr="005916C0" w:rsidRDefault="00C45D95" w:rsidP="00C45D95">
            <w:pPr>
              <w:spacing w:after="0"/>
              <w:jc w:val="center"/>
              <w:rPr>
                <w:rFonts w:cs="Arial"/>
                <w:sz w:val="18"/>
                <w:szCs w:val="18"/>
              </w:rPr>
            </w:pPr>
            <w:r w:rsidRPr="005916C0">
              <w:rPr>
                <w:rFonts w:cs="Arial"/>
                <w:sz w:val="18"/>
                <w:szCs w:val="18"/>
              </w:rPr>
              <w:t>$111,800</w:t>
            </w:r>
          </w:p>
        </w:tc>
      </w:tr>
      <w:tr w:rsidR="00C45D95" w:rsidRPr="005916C0" w14:paraId="63123B5D" w14:textId="068E90CC" w:rsidTr="0047578F">
        <w:trPr>
          <w:cantSplit/>
          <w:trHeight w:val="58"/>
          <w:jc w:val="center"/>
        </w:trPr>
        <w:tc>
          <w:tcPr>
            <w:tcW w:w="975" w:type="dxa"/>
            <w:shd w:val="clear" w:color="auto" w:fill="C5E0B3"/>
            <w:vAlign w:val="center"/>
          </w:tcPr>
          <w:p w14:paraId="7D3474FF" w14:textId="1B133E1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AD6C70D" w14:textId="4C41282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88DDE88" w14:textId="2A28974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CCB-I</w:t>
            </w:r>
            <w:r w:rsidRPr="005916C0">
              <w:rPr>
                <w:rFonts w:cs="Arial"/>
                <w:sz w:val="18"/>
                <w:szCs w:val="18"/>
              </w:rPr>
              <w:t>*</w:t>
            </w:r>
          </w:p>
        </w:tc>
        <w:tc>
          <w:tcPr>
            <w:tcW w:w="1816" w:type="dxa"/>
            <w:shd w:val="clear" w:color="auto" w:fill="C5E0B3"/>
            <w:vAlign w:val="center"/>
          </w:tcPr>
          <w:p w14:paraId="7A6B461E" w14:textId="0ADEFA4D"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F85FC21" w14:textId="2735070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6336F1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1,337</w:t>
            </w:r>
          </w:p>
        </w:tc>
        <w:tc>
          <w:tcPr>
            <w:tcW w:w="1109" w:type="dxa"/>
            <w:shd w:val="clear" w:color="auto" w:fill="C5E0B3"/>
            <w:vAlign w:val="center"/>
          </w:tcPr>
          <w:p w14:paraId="4E3A1F6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$253</w:t>
            </w:r>
          </w:p>
        </w:tc>
        <w:tc>
          <w:tcPr>
            <w:tcW w:w="1235" w:type="dxa"/>
            <w:shd w:val="clear" w:color="auto" w:fill="C5E0B3"/>
            <w:vAlign w:val="center"/>
          </w:tcPr>
          <w:p w14:paraId="1486300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187</w:t>
            </w:r>
          </w:p>
        </w:tc>
        <w:tc>
          <w:tcPr>
            <w:tcW w:w="1112" w:type="dxa"/>
            <w:shd w:val="clear" w:color="auto" w:fill="C5E0B3"/>
            <w:vAlign w:val="center"/>
          </w:tcPr>
          <w:p w14:paraId="7AEE728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$934</w:t>
            </w:r>
          </w:p>
        </w:tc>
        <w:tc>
          <w:tcPr>
            <w:tcW w:w="1518" w:type="dxa"/>
            <w:shd w:val="clear" w:color="auto" w:fill="C5E0B3"/>
            <w:vAlign w:val="center"/>
          </w:tcPr>
          <w:p w14:paraId="0549F2D6" w14:textId="18C27485" w:rsidR="00C45D95" w:rsidRPr="005916C0" w:rsidRDefault="00C45D95" w:rsidP="00C45D95">
            <w:pPr>
              <w:spacing w:after="0"/>
              <w:jc w:val="center"/>
              <w:rPr>
                <w:rFonts w:cs="Arial"/>
                <w:sz w:val="18"/>
                <w:szCs w:val="18"/>
              </w:rPr>
            </w:pPr>
            <w:r w:rsidRPr="005916C0">
              <w:rPr>
                <w:rFonts w:cs="Arial"/>
                <w:sz w:val="18"/>
                <w:szCs w:val="18"/>
              </w:rPr>
              <w:t>$338,000</w:t>
            </w:r>
          </w:p>
        </w:tc>
      </w:tr>
      <w:tr w:rsidR="00C45D95" w:rsidRPr="005916C0" w14:paraId="20032098" w14:textId="3DF93A6A" w:rsidTr="0047578F">
        <w:trPr>
          <w:cantSplit/>
          <w:trHeight w:val="58"/>
          <w:jc w:val="center"/>
        </w:trPr>
        <w:tc>
          <w:tcPr>
            <w:tcW w:w="975" w:type="dxa"/>
            <w:shd w:val="clear" w:color="auto" w:fill="C5E0B3"/>
            <w:vAlign w:val="center"/>
          </w:tcPr>
          <w:p w14:paraId="2B7C11D2" w14:textId="7AAF5F4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CFED081" w14:textId="34E6F63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D7C3C25" w14:textId="47AEF4A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730</w:t>
            </w:r>
            <w:r w:rsidRPr="005916C0">
              <w:rPr>
                <w:rFonts w:cs="Arial"/>
                <w:sz w:val="18"/>
                <w:szCs w:val="18"/>
              </w:rPr>
              <w:t>*</w:t>
            </w:r>
          </w:p>
        </w:tc>
        <w:tc>
          <w:tcPr>
            <w:tcW w:w="1816" w:type="dxa"/>
            <w:shd w:val="clear" w:color="auto" w:fill="C5E0B3"/>
            <w:vAlign w:val="center"/>
          </w:tcPr>
          <w:p w14:paraId="12F47E5E" w14:textId="385C8EEF"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5997F75" w14:textId="51E44169"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CBA104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576</w:t>
            </w:r>
          </w:p>
        </w:tc>
        <w:tc>
          <w:tcPr>
            <w:tcW w:w="1109" w:type="dxa"/>
            <w:shd w:val="clear" w:color="auto" w:fill="C5E0B3"/>
            <w:vAlign w:val="center"/>
          </w:tcPr>
          <w:p w14:paraId="790E73A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$255</w:t>
            </w:r>
          </w:p>
        </w:tc>
        <w:tc>
          <w:tcPr>
            <w:tcW w:w="1235" w:type="dxa"/>
            <w:shd w:val="clear" w:color="auto" w:fill="C5E0B3"/>
            <w:vAlign w:val="center"/>
          </w:tcPr>
          <w:p w14:paraId="309F136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61</w:t>
            </w:r>
          </w:p>
        </w:tc>
        <w:tc>
          <w:tcPr>
            <w:tcW w:w="1112" w:type="dxa"/>
            <w:shd w:val="clear" w:color="auto" w:fill="C5E0B3"/>
            <w:vAlign w:val="center"/>
          </w:tcPr>
          <w:p w14:paraId="61B7BFF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$1,628</w:t>
            </w:r>
          </w:p>
        </w:tc>
        <w:tc>
          <w:tcPr>
            <w:tcW w:w="1518" w:type="dxa"/>
            <w:shd w:val="clear" w:color="auto" w:fill="C5E0B3"/>
            <w:vAlign w:val="center"/>
          </w:tcPr>
          <w:p w14:paraId="6DE516C7" w14:textId="76FCE110" w:rsidR="00C45D95" w:rsidRPr="005916C0" w:rsidRDefault="00C45D95" w:rsidP="00C45D95">
            <w:pPr>
              <w:spacing w:after="0"/>
              <w:jc w:val="center"/>
              <w:rPr>
                <w:rFonts w:cs="Arial"/>
                <w:sz w:val="18"/>
                <w:szCs w:val="18"/>
              </w:rPr>
            </w:pPr>
            <w:r w:rsidRPr="005916C0">
              <w:rPr>
                <w:rFonts w:cs="Arial"/>
                <w:sz w:val="18"/>
                <w:szCs w:val="18"/>
              </w:rPr>
              <w:t>$146,900</w:t>
            </w:r>
          </w:p>
        </w:tc>
      </w:tr>
      <w:tr w:rsidR="00C45D95" w:rsidRPr="005916C0" w14:paraId="38DB03DA" w14:textId="2391C4EF" w:rsidTr="0047578F">
        <w:trPr>
          <w:cantSplit/>
          <w:trHeight w:val="58"/>
          <w:jc w:val="center"/>
        </w:trPr>
        <w:tc>
          <w:tcPr>
            <w:tcW w:w="975" w:type="dxa"/>
            <w:shd w:val="clear" w:color="auto" w:fill="C5E0B3"/>
            <w:vAlign w:val="center"/>
          </w:tcPr>
          <w:p w14:paraId="78AD1969" w14:textId="1B808A81"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F9B9915" w14:textId="2D4E274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3061CF2" w14:textId="3E99A4A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483</w:t>
            </w:r>
            <w:r w:rsidRPr="005916C0">
              <w:rPr>
                <w:rFonts w:cs="Arial"/>
                <w:sz w:val="18"/>
                <w:szCs w:val="18"/>
              </w:rPr>
              <w:t>*</w:t>
            </w:r>
          </w:p>
        </w:tc>
        <w:tc>
          <w:tcPr>
            <w:tcW w:w="1816" w:type="dxa"/>
            <w:shd w:val="clear" w:color="auto" w:fill="C5E0B3"/>
            <w:vAlign w:val="center"/>
          </w:tcPr>
          <w:p w14:paraId="530BE64A" w14:textId="3CAE4A23"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A4EBF54" w14:textId="055EF74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55CE372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708</w:t>
            </w:r>
          </w:p>
        </w:tc>
        <w:tc>
          <w:tcPr>
            <w:tcW w:w="1109" w:type="dxa"/>
            <w:shd w:val="clear" w:color="auto" w:fill="C5E0B3"/>
            <w:vAlign w:val="center"/>
          </w:tcPr>
          <w:p w14:paraId="6326F51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$261</w:t>
            </w:r>
          </w:p>
        </w:tc>
        <w:tc>
          <w:tcPr>
            <w:tcW w:w="1235" w:type="dxa"/>
            <w:shd w:val="clear" w:color="auto" w:fill="C5E0B3"/>
            <w:vAlign w:val="center"/>
          </w:tcPr>
          <w:p w14:paraId="4004C84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84</w:t>
            </w:r>
          </w:p>
        </w:tc>
        <w:tc>
          <w:tcPr>
            <w:tcW w:w="1112" w:type="dxa"/>
            <w:shd w:val="clear" w:color="auto" w:fill="C5E0B3"/>
            <w:vAlign w:val="center"/>
          </w:tcPr>
          <w:p w14:paraId="12838FB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$1,189</w:t>
            </w:r>
          </w:p>
        </w:tc>
        <w:tc>
          <w:tcPr>
            <w:tcW w:w="1518" w:type="dxa"/>
            <w:shd w:val="clear" w:color="auto" w:fill="C5E0B3"/>
            <w:vAlign w:val="center"/>
          </w:tcPr>
          <w:p w14:paraId="280D9FD3" w14:textId="5E531F58" w:rsidR="00C45D95" w:rsidRPr="005916C0" w:rsidRDefault="00C45D95" w:rsidP="00C45D95">
            <w:pPr>
              <w:spacing w:after="0"/>
              <w:jc w:val="center"/>
              <w:rPr>
                <w:rFonts w:cs="Arial"/>
                <w:sz w:val="18"/>
                <w:szCs w:val="18"/>
              </w:rPr>
            </w:pPr>
            <w:r w:rsidRPr="005916C0">
              <w:rPr>
                <w:rFonts w:cs="Arial"/>
                <w:sz w:val="18"/>
                <w:szCs w:val="18"/>
              </w:rPr>
              <w:t>$184,400</w:t>
            </w:r>
          </w:p>
        </w:tc>
      </w:tr>
      <w:tr w:rsidR="00C45D95" w:rsidRPr="005916C0" w14:paraId="32769A79" w14:textId="78517E4D" w:rsidTr="0047578F">
        <w:trPr>
          <w:cantSplit/>
          <w:trHeight w:val="58"/>
          <w:jc w:val="center"/>
        </w:trPr>
        <w:tc>
          <w:tcPr>
            <w:tcW w:w="975" w:type="dxa"/>
            <w:shd w:val="clear" w:color="auto" w:fill="C5E0B3"/>
            <w:vAlign w:val="center"/>
          </w:tcPr>
          <w:p w14:paraId="684F11D7" w14:textId="2A45429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15E3288C" w14:textId="3E1810A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52FA207" w14:textId="487D4D4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CCB-H</w:t>
            </w:r>
            <w:r w:rsidRPr="005916C0">
              <w:rPr>
                <w:rFonts w:cs="Arial"/>
                <w:sz w:val="18"/>
                <w:szCs w:val="18"/>
              </w:rPr>
              <w:t>*</w:t>
            </w:r>
          </w:p>
        </w:tc>
        <w:tc>
          <w:tcPr>
            <w:tcW w:w="1816" w:type="dxa"/>
            <w:shd w:val="clear" w:color="auto" w:fill="C5E0B3"/>
            <w:vAlign w:val="center"/>
          </w:tcPr>
          <w:p w14:paraId="17DCAE2A" w14:textId="274070F3"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9C8ADF3" w14:textId="6E39E92D"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1465FF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629</w:t>
            </w:r>
          </w:p>
        </w:tc>
        <w:tc>
          <w:tcPr>
            <w:tcW w:w="1109" w:type="dxa"/>
            <w:shd w:val="clear" w:color="auto" w:fill="C5E0B3"/>
            <w:vAlign w:val="center"/>
          </w:tcPr>
          <w:p w14:paraId="33DD9E9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$261</w:t>
            </w:r>
          </w:p>
        </w:tc>
        <w:tc>
          <w:tcPr>
            <w:tcW w:w="1235" w:type="dxa"/>
            <w:shd w:val="clear" w:color="auto" w:fill="C5E0B3"/>
            <w:vAlign w:val="center"/>
          </w:tcPr>
          <w:p w14:paraId="4F6C815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102</w:t>
            </w:r>
          </w:p>
        </w:tc>
        <w:tc>
          <w:tcPr>
            <w:tcW w:w="1112" w:type="dxa"/>
            <w:shd w:val="clear" w:color="auto" w:fill="C5E0B3"/>
            <w:vAlign w:val="center"/>
          </w:tcPr>
          <w:p w14:paraId="10AB34E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$977</w:t>
            </w:r>
          </w:p>
        </w:tc>
        <w:tc>
          <w:tcPr>
            <w:tcW w:w="1518" w:type="dxa"/>
            <w:shd w:val="clear" w:color="auto" w:fill="C5E0B3"/>
            <w:vAlign w:val="center"/>
          </w:tcPr>
          <w:p w14:paraId="343AD8D2" w14:textId="35E6489D" w:rsidR="00C45D95" w:rsidRPr="005916C0" w:rsidRDefault="00C45D95" w:rsidP="00C45D95">
            <w:pPr>
              <w:spacing w:after="0"/>
              <w:jc w:val="center"/>
              <w:rPr>
                <w:rFonts w:cs="Arial"/>
                <w:sz w:val="18"/>
                <w:szCs w:val="18"/>
              </w:rPr>
            </w:pPr>
            <w:r w:rsidRPr="005916C0">
              <w:rPr>
                <w:rFonts w:cs="Arial"/>
                <w:sz w:val="18"/>
                <w:szCs w:val="18"/>
              </w:rPr>
              <w:t>$163,900</w:t>
            </w:r>
          </w:p>
        </w:tc>
      </w:tr>
      <w:tr w:rsidR="00C45D95" w:rsidRPr="005916C0" w14:paraId="46024A47" w14:textId="3CFFAEB6" w:rsidTr="0047578F">
        <w:trPr>
          <w:cantSplit/>
          <w:trHeight w:val="58"/>
          <w:jc w:val="center"/>
        </w:trPr>
        <w:tc>
          <w:tcPr>
            <w:tcW w:w="975" w:type="dxa"/>
            <w:shd w:val="clear" w:color="auto" w:fill="C5E0B3"/>
            <w:vAlign w:val="center"/>
          </w:tcPr>
          <w:p w14:paraId="2523FD20" w14:textId="3C442EF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3E97D72" w14:textId="1ECB629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B10E8EE" w14:textId="5665BB6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601</w:t>
            </w:r>
            <w:r w:rsidRPr="005916C0">
              <w:rPr>
                <w:rFonts w:cs="Arial"/>
                <w:sz w:val="18"/>
                <w:szCs w:val="18"/>
              </w:rPr>
              <w:t>*</w:t>
            </w:r>
          </w:p>
        </w:tc>
        <w:tc>
          <w:tcPr>
            <w:tcW w:w="1816" w:type="dxa"/>
            <w:shd w:val="clear" w:color="auto" w:fill="C5E0B3"/>
            <w:vAlign w:val="center"/>
          </w:tcPr>
          <w:p w14:paraId="41B3D179" w14:textId="3EB3477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51E5C29" w14:textId="7EC8FA6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00CE36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506</w:t>
            </w:r>
          </w:p>
        </w:tc>
        <w:tc>
          <w:tcPr>
            <w:tcW w:w="1109" w:type="dxa"/>
            <w:shd w:val="clear" w:color="auto" w:fill="C5E0B3"/>
            <w:vAlign w:val="center"/>
          </w:tcPr>
          <w:p w14:paraId="097CD75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$261</w:t>
            </w:r>
          </w:p>
        </w:tc>
        <w:tc>
          <w:tcPr>
            <w:tcW w:w="1235" w:type="dxa"/>
            <w:shd w:val="clear" w:color="auto" w:fill="C5E0B3"/>
            <w:vAlign w:val="center"/>
          </w:tcPr>
          <w:p w14:paraId="4AADAEA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52</w:t>
            </w:r>
          </w:p>
        </w:tc>
        <w:tc>
          <w:tcPr>
            <w:tcW w:w="1112" w:type="dxa"/>
            <w:shd w:val="clear" w:color="auto" w:fill="C5E0B3"/>
            <w:vAlign w:val="center"/>
          </w:tcPr>
          <w:p w14:paraId="0412EBC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$1,912</w:t>
            </w:r>
          </w:p>
        </w:tc>
        <w:tc>
          <w:tcPr>
            <w:tcW w:w="1518" w:type="dxa"/>
            <w:shd w:val="clear" w:color="auto" w:fill="C5E0B3"/>
            <w:vAlign w:val="center"/>
          </w:tcPr>
          <w:p w14:paraId="278DA1FC" w14:textId="5E7C7A1D" w:rsidR="00C45D95" w:rsidRPr="005916C0" w:rsidRDefault="00C45D95" w:rsidP="00C45D95">
            <w:pPr>
              <w:spacing w:after="0"/>
              <w:jc w:val="center"/>
              <w:rPr>
                <w:rFonts w:cs="Arial"/>
                <w:sz w:val="18"/>
                <w:szCs w:val="18"/>
              </w:rPr>
            </w:pPr>
            <w:r w:rsidRPr="005916C0">
              <w:rPr>
                <w:rFonts w:cs="Arial"/>
                <w:sz w:val="18"/>
                <w:szCs w:val="18"/>
              </w:rPr>
              <w:t>$132,100</w:t>
            </w:r>
          </w:p>
        </w:tc>
      </w:tr>
      <w:tr w:rsidR="00C45D95" w:rsidRPr="005916C0" w14:paraId="46CC4071" w14:textId="66B713A2" w:rsidTr="0047578F">
        <w:trPr>
          <w:cantSplit/>
          <w:trHeight w:val="58"/>
          <w:jc w:val="center"/>
        </w:trPr>
        <w:tc>
          <w:tcPr>
            <w:tcW w:w="975" w:type="dxa"/>
            <w:shd w:val="clear" w:color="auto" w:fill="C5E0B3"/>
            <w:vAlign w:val="center"/>
          </w:tcPr>
          <w:p w14:paraId="07E8D844" w14:textId="7B925461"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DF27CF0" w14:textId="37BC146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60E856CA" w14:textId="13B097B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1309</w:t>
            </w:r>
            <w:r w:rsidRPr="005916C0">
              <w:rPr>
                <w:rFonts w:cs="Arial"/>
                <w:sz w:val="18"/>
                <w:szCs w:val="18"/>
              </w:rPr>
              <w:t>*</w:t>
            </w:r>
          </w:p>
        </w:tc>
        <w:tc>
          <w:tcPr>
            <w:tcW w:w="1816" w:type="dxa"/>
            <w:shd w:val="clear" w:color="auto" w:fill="C5E0B3"/>
            <w:vAlign w:val="center"/>
          </w:tcPr>
          <w:p w14:paraId="53789F4F" w14:textId="7F3AB29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08F1020" w14:textId="09E1D978"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AC6B1D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593</w:t>
            </w:r>
          </w:p>
        </w:tc>
        <w:tc>
          <w:tcPr>
            <w:tcW w:w="1109" w:type="dxa"/>
            <w:shd w:val="clear" w:color="auto" w:fill="C5E0B3"/>
            <w:vAlign w:val="center"/>
          </w:tcPr>
          <w:p w14:paraId="23A14A6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$262</w:t>
            </w:r>
          </w:p>
        </w:tc>
        <w:tc>
          <w:tcPr>
            <w:tcW w:w="1235" w:type="dxa"/>
            <w:shd w:val="clear" w:color="auto" w:fill="C5E0B3"/>
            <w:vAlign w:val="center"/>
          </w:tcPr>
          <w:p w14:paraId="7BD16CD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w:t>
            </w:r>
          </w:p>
        </w:tc>
        <w:tc>
          <w:tcPr>
            <w:tcW w:w="1112" w:type="dxa"/>
            <w:shd w:val="clear" w:color="auto" w:fill="C5E0B3"/>
            <w:vAlign w:val="center"/>
          </w:tcPr>
          <w:p w14:paraId="2C494ED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$1,118</w:t>
            </w:r>
          </w:p>
        </w:tc>
        <w:tc>
          <w:tcPr>
            <w:tcW w:w="1518" w:type="dxa"/>
            <w:shd w:val="clear" w:color="auto" w:fill="C5E0B3"/>
            <w:vAlign w:val="center"/>
          </w:tcPr>
          <w:p w14:paraId="3A1159D7" w14:textId="68658486" w:rsidR="00C45D95" w:rsidRPr="005916C0" w:rsidRDefault="00C45D95" w:rsidP="00C45D95">
            <w:pPr>
              <w:spacing w:after="0"/>
              <w:jc w:val="center"/>
              <w:rPr>
                <w:rFonts w:cs="Arial"/>
                <w:sz w:val="18"/>
                <w:szCs w:val="18"/>
              </w:rPr>
            </w:pPr>
            <w:r w:rsidRPr="005916C0">
              <w:rPr>
                <w:rFonts w:cs="Arial"/>
                <w:sz w:val="18"/>
                <w:szCs w:val="18"/>
              </w:rPr>
              <w:t>$155,500</w:t>
            </w:r>
          </w:p>
        </w:tc>
      </w:tr>
      <w:tr w:rsidR="00C45D95" w:rsidRPr="005916C0" w14:paraId="06BE7DC2" w14:textId="77A731C5" w:rsidTr="0047578F">
        <w:trPr>
          <w:cantSplit/>
          <w:trHeight w:val="58"/>
          <w:jc w:val="center"/>
        </w:trPr>
        <w:tc>
          <w:tcPr>
            <w:tcW w:w="975" w:type="dxa"/>
            <w:shd w:val="clear" w:color="auto" w:fill="C5E0B3"/>
            <w:vAlign w:val="center"/>
          </w:tcPr>
          <w:p w14:paraId="1F3B0EBA" w14:textId="4567CDB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A03CD16" w14:textId="3A4AFF6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4D0FDA7" w14:textId="37BEE3B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1280B</w:t>
            </w:r>
            <w:r w:rsidRPr="005916C0">
              <w:rPr>
                <w:rFonts w:cs="Arial"/>
                <w:sz w:val="18"/>
                <w:szCs w:val="18"/>
              </w:rPr>
              <w:t>*</w:t>
            </w:r>
          </w:p>
        </w:tc>
        <w:tc>
          <w:tcPr>
            <w:tcW w:w="1816" w:type="dxa"/>
            <w:shd w:val="clear" w:color="auto" w:fill="C5E0B3"/>
            <w:vAlign w:val="center"/>
          </w:tcPr>
          <w:p w14:paraId="5684D8F7" w14:textId="3860944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D37B2C4" w14:textId="6C245C46"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26989A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551</w:t>
            </w:r>
          </w:p>
        </w:tc>
        <w:tc>
          <w:tcPr>
            <w:tcW w:w="1109" w:type="dxa"/>
            <w:shd w:val="clear" w:color="auto" w:fill="C5E0B3"/>
            <w:vAlign w:val="center"/>
          </w:tcPr>
          <w:p w14:paraId="55D226F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$263</w:t>
            </w:r>
          </w:p>
        </w:tc>
        <w:tc>
          <w:tcPr>
            <w:tcW w:w="1235" w:type="dxa"/>
            <w:shd w:val="clear" w:color="auto" w:fill="C5E0B3"/>
            <w:vAlign w:val="center"/>
          </w:tcPr>
          <w:p w14:paraId="6AFE5D5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w:t>
            </w:r>
          </w:p>
        </w:tc>
        <w:tc>
          <w:tcPr>
            <w:tcW w:w="1112" w:type="dxa"/>
            <w:shd w:val="clear" w:color="auto" w:fill="C5E0B3"/>
            <w:vAlign w:val="center"/>
          </w:tcPr>
          <w:p w14:paraId="3B50A79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$1,228</w:t>
            </w:r>
          </w:p>
        </w:tc>
        <w:tc>
          <w:tcPr>
            <w:tcW w:w="1518" w:type="dxa"/>
            <w:shd w:val="clear" w:color="auto" w:fill="C5E0B3"/>
            <w:vAlign w:val="center"/>
          </w:tcPr>
          <w:p w14:paraId="76E8F4EA" w14:textId="1999E84A" w:rsidR="00C45D95" w:rsidRPr="005916C0" w:rsidRDefault="00C45D95" w:rsidP="00C45D95">
            <w:pPr>
              <w:spacing w:after="0"/>
              <w:jc w:val="center"/>
              <w:rPr>
                <w:rFonts w:cs="Arial"/>
                <w:sz w:val="18"/>
                <w:szCs w:val="18"/>
              </w:rPr>
            </w:pPr>
            <w:r w:rsidRPr="005916C0">
              <w:rPr>
                <w:rFonts w:cs="Arial"/>
                <w:sz w:val="18"/>
                <w:szCs w:val="18"/>
              </w:rPr>
              <w:t>$145,100</w:t>
            </w:r>
          </w:p>
        </w:tc>
      </w:tr>
      <w:tr w:rsidR="00C45D95" w:rsidRPr="005916C0" w14:paraId="219AE519" w14:textId="3815552D" w:rsidTr="0047578F">
        <w:trPr>
          <w:cantSplit/>
          <w:trHeight w:val="58"/>
          <w:jc w:val="center"/>
        </w:trPr>
        <w:tc>
          <w:tcPr>
            <w:tcW w:w="975" w:type="dxa"/>
            <w:shd w:val="clear" w:color="auto" w:fill="C5E0B3"/>
            <w:vAlign w:val="center"/>
          </w:tcPr>
          <w:p w14:paraId="131D9752" w14:textId="6A35E9AA"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B464DC5" w14:textId="3151FC4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4EB3B64" w14:textId="2CFFF92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350</w:t>
            </w:r>
            <w:r w:rsidRPr="005916C0">
              <w:rPr>
                <w:rFonts w:cs="Arial"/>
                <w:sz w:val="18"/>
                <w:szCs w:val="18"/>
              </w:rPr>
              <w:t>*</w:t>
            </w:r>
          </w:p>
        </w:tc>
        <w:tc>
          <w:tcPr>
            <w:tcW w:w="1816" w:type="dxa"/>
            <w:shd w:val="clear" w:color="auto" w:fill="C5E0B3"/>
            <w:vAlign w:val="center"/>
          </w:tcPr>
          <w:p w14:paraId="0FAAD2FF" w14:textId="49F4E16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B112DE4" w14:textId="52778BD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20BC8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695</w:t>
            </w:r>
          </w:p>
        </w:tc>
        <w:tc>
          <w:tcPr>
            <w:tcW w:w="1109" w:type="dxa"/>
            <w:shd w:val="clear" w:color="auto" w:fill="C5E0B3"/>
            <w:vAlign w:val="center"/>
          </w:tcPr>
          <w:p w14:paraId="1905774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$266</w:t>
            </w:r>
          </w:p>
        </w:tc>
        <w:tc>
          <w:tcPr>
            <w:tcW w:w="1235" w:type="dxa"/>
            <w:shd w:val="clear" w:color="auto" w:fill="C5E0B3"/>
            <w:vAlign w:val="center"/>
          </w:tcPr>
          <w:p w14:paraId="0DB6628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85</w:t>
            </w:r>
          </w:p>
        </w:tc>
        <w:tc>
          <w:tcPr>
            <w:tcW w:w="1112" w:type="dxa"/>
            <w:shd w:val="clear" w:color="auto" w:fill="C5E0B3"/>
            <w:vAlign w:val="center"/>
          </w:tcPr>
          <w:p w14:paraId="28ED8D5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$1,174</w:t>
            </w:r>
          </w:p>
        </w:tc>
        <w:tc>
          <w:tcPr>
            <w:tcW w:w="1518" w:type="dxa"/>
            <w:shd w:val="clear" w:color="auto" w:fill="C5E0B3"/>
            <w:vAlign w:val="center"/>
          </w:tcPr>
          <w:p w14:paraId="7F90533A" w14:textId="40713008" w:rsidR="00C45D95" w:rsidRPr="005916C0" w:rsidRDefault="00C45D95" w:rsidP="00C45D95">
            <w:pPr>
              <w:spacing w:after="0"/>
              <w:jc w:val="center"/>
              <w:rPr>
                <w:rFonts w:cs="Arial"/>
                <w:sz w:val="18"/>
                <w:szCs w:val="18"/>
              </w:rPr>
            </w:pPr>
            <w:r w:rsidRPr="005916C0">
              <w:rPr>
                <w:rFonts w:cs="Arial"/>
                <w:sz w:val="18"/>
                <w:szCs w:val="18"/>
              </w:rPr>
              <w:t>$184,500</w:t>
            </w:r>
          </w:p>
        </w:tc>
      </w:tr>
      <w:tr w:rsidR="00C45D95" w:rsidRPr="005916C0" w14:paraId="325A22CD" w14:textId="0C09A636" w:rsidTr="0047578F">
        <w:trPr>
          <w:cantSplit/>
          <w:trHeight w:val="58"/>
          <w:jc w:val="center"/>
        </w:trPr>
        <w:tc>
          <w:tcPr>
            <w:tcW w:w="975" w:type="dxa"/>
            <w:shd w:val="clear" w:color="auto" w:fill="C5E0B3"/>
            <w:vAlign w:val="center"/>
          </w:tcPr>
          <w:p w14:paraId="3057CD5F" w14:textId="3147B0E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938CD6C" w14:textId="265AF6A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E53A2F5" w14:textId="6729003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997</w:t>
            </w:r>
            <w:r w:rsidRPr="005916C0">
              <w:rPr>
                <w:rFonts w:cs="Arial"/>
                <w:sz w:val="18"/>
                <w:szCs w:val="18"/>
              </w:rPr>
              <w:t>*</w:t>
            </w:r>
          </w:p>
        </w:tc>
        <w:tc>
          <w:tcPr>
            <w:tcW w:w="1816" w:type="dxa"/>
            <w:shd w:val="clear" w:color="auto" w:fill="C5E0B3"/>
            <w:vAlign w:val="center"/>
          </w:tcPr>
          <w:p w14:paraId="225E3AC1" w14:textId="4F3BF6F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9822408" w14:textId="4A7E4F5A"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E11A3D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545</w:t>
            </w:r>
          </w:p>
        </w:tc>
        <w:tc>
          <w:tcPr>
            <w:tcW w:w="1109" w:type="dxa"/>
            <w:shd w:val="clear" w:color="auto" w:fill="C5E0B3"/>
            <w:vAlign w:val="center"/>
          </w:tcPr>
          <w:p w14:paraId="25C7847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$266</w:t>
            </w:r>
          </w:p>
        </w:tc>
        <w:tc>
          <w:tcPr>
            <w:tcW w:w="1235" w:type="dxa"/>
            <w:shd w:val="clear" w:color="auto" w:fill="C5E0B3"/>
            <w:vAlign w:val="center"/>
          </w:tcPr>
          <w:p w14:paraId="4D19EA1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83</w:t>
            </w:r>
          </w:p>
        </w:tc>
        <w:tc>
          <w:tcPr>
            <w:tcW w:w="1112" w:type="dxa"/>
            <w:shd w:val="clear" w:color="auto" w:fill="C5E0B3"/>
            <w:vAlign w:val="center"/>
          </w:tcPr>
          <w:p w14:paraId="7635796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$1,206</w:t>
            </w:r>
          </w:p>
        </w:tc>
        <w:tc>
          <w:tcPr>
            <w:tcW w:w="1518" w:type="dxa"/>
            <w:shd w:val="clear" w:color="auto" w:fill="C5E0B3"/>
            <w:vAlign w:val="center"/>
          </w:tcPr>
          <w:p w14:paraId="4D805F9F" w14:textId="514C71E1" w:rsidR="00C45D95" w:rsidRPr="005916C0" w:rsidRDefault="00C45D95" w:rsidP="00C45D95">
            <w:pPr>
              <w:spacing w:after="0"/>
              <w:jc w:val="center"/>
              <w:rPr>
                <w:rFonts w:cs="Arial"/>
                <w:sz w:val="18"/>
                <w:szCs w:val="18"/>
              </w:rPr>
            </w:pPr>
            <w:r w:rsidRPr="005916C0">
              <w:rPr>
                <w:rFonts w:cs="Arial"/>
                <w:sz w:val="18"/>
                <w:szCs w:val="18"/>
              </w:rPr>
              <w:t>$144,900</w:t>
            </w:r>
          </w:p>
        </w:tc>
      </w:tr>
      <w:tr w:rsidR="00C45D95" w:rsidRPr="005916C0" w14:paraId="63384B90" w14:textId="7323F36F" w:rsidTr="0047578F">
        <w:trPr>
          <w:cantSplit/>
          <w:trHeight w:val="58"/>
          <w:jc w:val="center"/>
        </w:trPr>
        <w:tc>
          <w:tcPr>
            <w:tcW w:w="975" w:type="dxa"/>
            <w:shd w:val="clear" w:color="auto" w:fill="C5E0B3"/>
            <w:vAlign w:val="center"/>
          </w:tcPr>
          <w:p w14:paraId="313F5B3C" w14:textId="0AB4F88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4A492EA" w14:textId="5BAF0BB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6F5D289" w14:textId="6EEC019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476</w:t>
            </w:r>
            <w:r w:rsidRPr="005916C0">
              <w:rPr>
                <w:rFonts w:cs="Arial"/>
                <w:sz w:val="18"/>
                <w:szCs w:val="18"/>
              </w:rPr>
              <w:t>*</w:t>
            </w:r>
          </w:p>
        </w:tc>
        <w:tc>
          <w:tcPr>
            <w:tcW w:w="1816" w:type="dxa"/>
            <w:shd w:val="clear" w:color="auto" w:fill="C5E0B3"/>
            <w:vAlign w:val="center"/>
          </w:tcPr>
          <w:p w14:paraId="7C02847F" w14:textId="6AB6FF9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D46CBA1" w14:textId="09774FA5"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0FD936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680</w:t>
            </w:r>
          </w:p>
        </w:tc>
        <w:tc>
          <w:tcPr>
            <w:tcW w:w="1109" w:type="dxa"/>
            <w:shd w:val="clear" w:color="auto" w:fill="C5E0B3"/>
            <w:vAlign w:val="center"/>
          </w:tcPr>
          <w:p w14:paraId="4B0D051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$266</w:t>
            </w:r>
          </w:p>
        </w:tc>
        <w:tc>
          <w:tcPr>
            <w:tcW w:w="1235" w:type="dxa"/>
            <w:shd w:val="clear" w:color="auto" w:fill="C5E0B3"/>
            <w:vAlign w:val="center"/>
          </w:tcPr>
          <w:p w14:paraId="0B88C6C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78</w:t>
            </w:r>
          </w:p>
        </w:tc>
        <w:tc>
          <w:tcPr>
            <w:tcW w:w="1112" w:type="dxa"/>
            <w:shd w:val="clear" w:color="auto" w:fill="C5E0B3"/>
            <w:vAlign w:val="center"/>
          </w:tcPr>
          <w:p w14:paraId="193F4C5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$1,274</w:t>
            </w:r>
          </w:p>
        </w:tc>
        <w:tc>
          <w:tcPr>
            <w:tcW w:w="1518" w:type="dxa"/>
            <w:shd w:val="clear" w:color="auto" w:fill="C5E0B3"/>
            <w:vAlign w:val="center"/>
          </w:tcPr>
          <w:p w14:paraId="6A2674B6" w14:textId="7CB9AFCF" w:rsidR="00C45D95" w:rsidRPr="005916C0" w:rsidRDefault="00C45D95" w:rsidP="00C45D95">
            <w:pPr>
              <w:spacing w:after="0"/>
              <w:jc w:val="center"/>
              <w:rPr>
                <w:rFonts w:cs="Arial"/>
                <w:sz w:val="18"/>
                <w:szCs w:val="18"/>
              </w:rPr>
            </w:pPr>
            <w:r w:rsidRPr="005916C0">
              <w:rPr>
                <w:rFonts w:cs="Arial"/>
                <w:sz w:val="18"/>
                <w:szCs w:val="18"/>
              </w:rPr>
              <w:t>$181,100</w:t>
            </w:r>
          </w:p>
        </w:tc>
      </w:tr>
      <w:tr w:rsidR="00C45D95" w:rsidRPr="005916C0" w14:paraId="00CC4817" w14:textId="177DE9CB" w:rsidTr="0047578F">
        <w:trPr>
          <w:cantSplit/>
          <w:trHeight w:val="58"/>
          <w:jc w:val="center"/>
        </w:trPr>
        <w:tc>
          <w:tcPr>
            <w:tcW w:w="975" w:type="dxa"/>
            <w:shd w:val="clear" w:color="auto" w:fill="C5E0B3"/>
            <w:vAlign w:val="center"/>
          </w:tcPr>
          <w:p w14:paraId="02E3AFCF" w14:textId="6560451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8C297FD" w14:textId="394666C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1B7D072" w14:textId="3C86F01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479</w:t>
            </w:r>
            <w:r w:rsidRPr="005916C0">
              <w:rPr>
                <w:rFonts w:cs="Arial"/>
                <w:sz w:val="18"/>
                <w:szCs w:val="18"/>
              </w:rPr>
              <w:t>*</w:t>
            </w:r>
          </w:p>
        </w:tc>
        <w:tc>
          <w:tcPr>
            <w:tcW w:w="1816" w:type="dxa"/>
            <w:shd w:val="clear" w:color="auto" w:fill="C5E0B3"/>
            <w:vAlign w:val="center"/>
          </w:tcPr>
          <w:p w14:paraId="69B12613" w14:textId="41372AFB"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7163FD9" w14:textId="7C78C84E"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A96BBD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445</w:t>
            </w:r>
          </w:p>
        </w:tc>
        <w:tc>
          <w:tcPr>
            <w:tcW w:w="1109" w:type="dxa"/>
            <w:shd w:val="clear" w:color="auto" w:fill="C5E0B3"/>
            <w:vAlign w:val="center"/>
          </w:tcPr>
          <w:p w14:paraId="03B1B7A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$268</w:t>
            </w:r>
          </w:p>
        </w:tc>
        <w:tc>
          <w:tcPr>
            <w:tcW w:w="1235" w:type="dxa"/>
            <w:shd w:val="clear" w:color="auto" w:fill="C5E0B3"/>
            <w:vAlign w:val="center"/>
          </w:tcPr>
          <w:p w14:paraId="41C80B3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42</w:t>
            </w:r>
          </w:p>
        </w:tc>
        <w:tc>
          <w:tcPr>
            <w:tcW w:w="1112" w:type="dxa"/>
            <w:shd w:val="clear" w:color="auto" w:fill="C5E0B3"/>
            <w:vAlign w:val="center"/>
          </w:tcPr>
          <w:p w14:paraId="32627BB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$2,379</w:t>
            </w:r>
          </w:p>
        </w:tc>
        <w:tc>
          <w:tcPr>
            <w:tcW w:w="1518" w:type="dxa"/>
            <w:shd w:val="clear" w:color="auto" w:fill="C5E0B3"/>
            <w:vAlign w:val="center"/>
          </w:tcPr>
          <w:p w14:paraId="368FB007" w14:textId="7A9A87B0" w:rsidR="00C45D95" w:rsidRPr="005916C0" w:rsidRDefault="00C45D95" w:rsidP="00C45D95">
            <w:pPr>
              <w:spacing w:after="0"/>
              <w:jc w:val="center"/>
              <w:rPr>
                <w:rFonts w:cs="Arial"/>
                <w:sz w:val="18"/>
                <w:szCs w:val="18"/>
              </w:rPr>
            </w:pPr>
            <w:r w:rsidRPr="005916C0">
              <w:rPr>
                <w:rFonts w:cs="Arial"/>
                <w:sz w:val="18"/>
                <w:szCs w:val="18"/>
              </w:rPr>
              <w:t>$119,300</w:t>
            </w:r>
          </w:p>
        </w:tc>
      </w:tr>
      <w:tr w:rsidR="00C45D95" w:rsidRPr="005916C0" w14:paraId="79FBF0BC" w14:textId="1F852182" w:rsidTr="0047578F">
        <w:trPr>
          <w:cantSplit/>
          <w:trHeight w:val="58"/>
          <w:jc w:val="center"/>
        </w:trPr>
        <w:tc>
          <w:tcPr>
            <w:tcW w:w="975" w:type="dxa"/>
            <w:shd w:val="clear" w:color="auto" w:fill="C5E0B3"/>
            <w:vAlign w:val="center"/>
          </w:tcPr>
          <w:p w14:paraId="65447E0A" w14:textId="5CE0E23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B931D9C" w14:textId="3A5230B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7F639FA" w14:textId="47F8D7D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520</w:t>
            </w:r>
            <w:r w:rsidRPr="005916C0">
              <w:rPr>
                <w:rFonts w:cs="Arial"/>
                <w:sz w:val="18"/>
                <w:szCs w:val="18"/>
              </w:rPr>
              <w:t>*</w:t>
            </w:r>
          </w:p>
        </w:tc>
        <w:tc>
          <w:tcPr>
            <w:tcW w:w="1816" w:type="dxa"/>
            <w:shd w:val="clear" w:color="auto" w:fill="C5E0B3"/>
            <w:vAlign w:val="center"/>
          </w:tcPr>
          <w:p w14:paraId="6816B506" w14:textId="40A95278"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34883E6" w14:textId="3ACDA26E"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512EF5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400</w:t>
            </w:r>
          </w:p>
        </w:tc>
        <w:tc>
          <w:tcPr>
            <w:tcW w:w="1109" w:type="dxa"/>
            <w:shd w:val="clear" w:color="auto" w:fill="C5E0B3"/>
            <w:vAlign w:val="center"/>
          </w:tcPr>
          <w:p w14:paraId="1273C4F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$269</w:t>
            </w:r>
          </w:p>
        </w:tc>
        <w:tc>
          <w:tcPr>
            <w:tcW w:w="1235" w:type="dxa"/>
            <w:shd w:val="clear" w:color="auto" w:fill="C5E0B3"/>
            <w:vAlign w:val="center"/>
          </w:tcPr>
          <w:p w14:paraId="7EB8D0C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35</w:t>
            </w:r>
          </w:p>
        </w:tc>
        <w:tc>
          <w:tcPr>
            <w:tcW w:w="1112" w:type="dxa"/>
            <w:shd w:val="clear" w:color="auto" w:fill="C5E0B3"/>
            <w:vAlign w:val="center"/>
          </w:tcPr>
          <w:p w14:paraId="132E1E7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$2,843</w:t>
            </w:r>
          </w:p>
        </w:tc>
        <w:tc>
          <w:tcPr>
            <w:tcW w:w="1518" w:type="dxa"/>
            <w:shd w:val="clear" w:color="auto" w:fill="C5E0B3"/>
            <w:vAlign w:val="center"/>
          </w:tcPr>
          <w:p w14:paraId="3AFEDFEC" w14:textId="155475EF" w:rsidR="00C45D95" w:rsidRPr="005916C0" w:rsidRDefault="00C45D95" w:rsidP="00C45D95">
            <w:pPr>
              <w:spacing w:after="0"/>
              <w:jc w:val="center"/>
              <w:rPr>
                <w:rFonts w:cs="Arial"/>
                <w:sz w:val="18"/>
                <w:szCs w:val="18"/>
              </w:rPr>
            </w:pPr>
            <w:r w:rsidRPr="005916C0">
              <w:rPr>
                <w:rFonts w:cs="Arial"/>
                <w:sz w:val="18"/>
                <w:szCs w:val="18"/>
              </w:rPr>
              <w:t>$107,600</w:t>
            </w:r>
          </w:p>
        </w:tc>
      </w:tr>
      <w:tr w:rsidR="00C45D95" w:rsidRPr="005916C0" w14:paraId="150355A2" w14:textId="6836A008" w:rsidTr="0047578F">
        <w:trPr>
          <w:cantSplit/>
          <w:trHeight w:val="58"/>
          <w:jc w:val="center"/>
        </w:trPr>
        <w:tc>
          <w:tcPr>
            <w:tcW w:w="975" w:type="dxa"/>
            <w:shd w:val="clear" w:color="auto" w:fill="C5E0B3"/>
            <w:vAlign w:val="center"/>
          </w:tcPr>
          <w:p w14:paraId="2674F556" w14:textId="7E24B2A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2B4C673B" w14:textId="60E785E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14F5202" w14:textId="4BEBC4A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1037A</w:t>
            </w:r>
            <w:r w:rsidRPr="005916C0">
              <w:rPr>
                <w:rFonts w:cs="Arial"/>
                <w:sz w:val="18"/>
                <w:szCs w:val="18"/>
              </w:rPr>
              <w:t>*</w:t>
            </w:r>
          </w:p>
        </w:tc>
        <w:tc>
          <w:tcPr>
            <w:tcW w:w="1816" w:type="dxa"/>
            <w:shd w:val="clear" w:color="auto" w:fill="C5E0B3"/>
            <w:vAlign w:val="center"/>
          </w:tcPr>
          <w:p w14:paraId="045A3377" w14:textId="7DDD31D2"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C512CD8" w14:textId="29CD39A8"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B0897C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540</w:t>
            </w:r>
          </w:p>
        </w:tc>
        <w:tc>
          <w:tcPr>
            <w:tcW w:w="1109" w:type="dxa"/>
            <w:shd w:val="clear" w:color="auto" w:fill="C5E0B3"/>
            <w:vAlign w:val="center"/>
          </w:tcPr>
          <w:p w14:paraId="23B29B8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$270</w:t>
            </w:r>
          </w:p>
        </w:tc>
        <w:tc>
          <w:tcPr>
            <w:tcW w:w="1235" w:type="dxa"/>
            <w:shd w:val="clear" w:color="auto" w:fill="C5E0B3"/>
            <w:vAlign w:val="center"/>
          </w:tcPr>
          <w:p w14:paraId="1427485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79</w:t>
            </w:r>
          </w:p>
        </w:tc>
        <w:tc>
          <w:tcPr>
            <w:tcW w:w="1112" w:type="dxa"/>
            <w:shd w:val="clear" w:color="auto" w:fill="C5E0B3"/>
            <w:vAlign w:val="center"/>
          </w:tcPr>
          <w:p w14:paraId="420E71C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$1,258</w:t>
            </w:r>
          </w:p>
        </w:tc>
        <w:tc>
          <w:tcPr>
            <w:tcW w:w="1518" w:type="dxa"/>
            <w:shd w:val="clear" w:color="auto" w:fill="C5E0B3"/>
            <w:vAlign w:val="center"/>
          </w:tcPr>
          <w:p w14:paraId="7ED66A7F" w14:textId="643D0333" w:rsidR="00C45D95" w:rsidRPr="005916C0" w:rsidRDefault="00C45D95" w:rsidP="00C45D95">
            <w:pPr>
              <w:spacing w:after="0"/>
              <w:jc w:val="center"/>
              <w:rPr>
                <w:rFonts w:cs="Arial"/>
                <w:sz w:val="18"/>
                <w:szCs w:val="18"/>
              </w:rPr>
            </w:pPr>
            <w:r w:rsidRPr="005916C0">
              <w:rPr>
                <w:rFonts w:cs="Arial"/>
                <w:sz w:val="18"/>
                <w:szCs w:val="18"/>
              </w:rPr>
              <w:t>$145,700</w:t>
            </w:r>
          </w:p>
        </w:tc>
      </w:tr>
      <w:tr w:rsidR="00C45D95" w:rsidRPr="005916C0" w14:paraId="401A775B" w14:textId="0C7F8805" w:rsidTr="0047578F">
        <w:trPr>
          <w:cantSplit/>
          <w:trHeight w:val="58"/>
          <w:jc w:val="center"/>
        </w:trPr>
        <w:tc>
          <w:tcPr>
            <w:tcW w:w="975" w:type="dxa"/>
            <w:shd w:val="clear" w:color="auto" w:fill="C5E0B3"/>
            <w:vAlign w:val="center"/>
          </w:tcPr>
          <w:p w14:paraId="1AAE82FE" w14:textId="2D085D29"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A9137BD" w14:textId="34EAC5DD"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BF8F4F4" w14:textId="482B99F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537</w:t>
            </w:r>
            <w:r w:rsidRPr="005916C0">
              <w:rPr>
                <w:rFonts w:cs="Arial"/>
                <w:sz w:val="18"/>
                <w:szCs w:val="18"/>
              </w:rPr>
              <w:t>*</w:t>
            </w:r>
          </w:p>
        </w:tc>
        <w:tc>
          <w:tcPr>
            <w:tcW w:w="1816" w:type="dxa"/>
            <w:shd w:val="clear" w:color="auto" w:fill="C5E0B3"/>
            <w:vAlign w:val="center"/>
          </w:tcPr>
          <w:p w14:paraId="0A3F2314" w14:textId="412998F4"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E9D45E8" w14:textId="73DDA7F2"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0B92499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591</w:t>
            </w:r>
          </w:p>
        </w:tc>
        <w:tc>
          <w:tcPr>
            <w:tcW w:w="1109" w:type="dxa"/>
            <w:shd w:val="clear" w:color="auto" w:fill="C5E0B3"/>
            <w:vAlign w:val="center"/>
          </w:tcPr>
          <w:p w14:paraId="061DE27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$272</w:t>
            </w:r>
          </w:p>
        </w:tc>
        <w:tc>
          <w:tcPr>
            <w:tcW w:w="1235" w:type="dxa"/>
            <w:shd w:val="clear" w:color="auto" w:fill="C5E0B3"/>
            <w:vAlign w:val="center"/>
          </w:tcPr>
          <w:p w14:paraId="09B1684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68</w:t>
            </w:r>
          </w:p>
        </w:tc>
        <w:tc>
          <w:tcPr>
            <w:tcW w:w="1112" w:type="dxa"/>
            <w:shd w:val="clear" w:color="auto" w:fill="C5E0B3"/>
            <w:vAlign w:val="center"/>
          </w:tcPr>
          <w:p w14:paraId="75FA1AF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$1,464</w:t>
            </w:r>
          </w:p>
        </w:tc>
        <w:tc>
          <w:tcPr>
            <w:tcW w:w="1518" w:type="dxa"/>
            <w:shd w:val="clear" w:color="auto" w:fill="C5E0B3"/>
            <w:vAlign w:val="center"/>
          </w:tcPr>
          <w:p w14:paraId="300F175A" w14:textId="13B0B045" w:rsidR="00C45D95" w:rsidRPr="005916C0" w:rsidRDefault="00C45D95" w:rsidP="00C45D95">
            <w:pPr>
              <w:spacing w:after="0"/>
              <w:jc w:val="center"/>
              <w:rPr>
                <w:rFonts w:cs="Arial"/>
                <w:sz w:val="18"/>
                <w:szCs w:val="18"/>
              </w:rPr>
            </w:pPr>
            <w:r w:rsidRPr="005916C0">
              <w:rPr>
                <w:rFonts w:cs="Arial"/>
                <w:sz w:val="18"/>
                <w:szCs w:val="18"/>
              </w:rPr>
              <w:t>$161,100</w:t>
            </w:r>
          </w:p>
        </w:tc>
      </w:tr>
      <w:tr w:rsidR="00C45D95" w:rsidRPr="005916C0" w14:paraId="49BF275F" w14:textId="5C6E8B3D" w:rsidTr="0047578F">
        <w:trPr>
          <w:cantSplit/>
          <w:trHeight w:val="58"/>
          <w:jc w:val="center"/>
        </w:trPr>
        <w:tc>
          <w:tcPr>
            <w:tcW w:w="975" w:type="dxa"/>
            <w:shd w:val="clear" w:color="auto" w:fill="C5E0B3"/>
            <w:vAlign w:val="center"/>
          </w:tcPr>
          <w:p w14:paraId="50AC50D4" w14:textId="2DB56C3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015B9E3E" w14:textId="2404D43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261C443" w14:textId="359816C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543</w:t>
            </w:r>
            <w:r w:rsidRPr="005916C0">
              <w:rPr>
                <w:rFonts w:cs="Arial"/>
                <w:sz w:val="18"/>
                <w:szCs w:val="18"/>
              </w:rPr>
              <w:t>*</w:t>
            </w:r>
          </w:p>
        </w:tc>
        <w:tc>
          <w:tcPr>
            <w:tcW w:w="1816" w:type="dxa"/>
            <w:shd w:val="clear" w:color="auto" w:fill="C5E0B3"/>
            <w:vAlign w:val="center"/>
          </w:tcPr>
          <w:p w14:paraId="0C44B215" w14:textId="1980F0EB"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B0AA348" w14:textId="02A7208C"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483348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511</w:t>
            </w:r>
          </w:p>
        </w:tc>
        <w:tc>
          <w:tcPr>
            <w:tcW w:w="1109" w:type="dxa"/>
            <w:shd w:val="clear" w:color="auto" w:fill="C5E0B3"/>
            <w:vAlign w:val="center"/>
          </w:tcPr>
          <w:p w14:paraId="7883CB6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$272</w:t>
            </w:r>
          </w:p>
        </w:tc>
        <w:tc>
          <w:tcPr>
            <w:tcW w:w="1235" w:type="dxa"/>
            <w:shd w:val="clear" w:color="auto" w:fill="C5E0B3"/>
            <w:vAlign w:val="center"/>
          </w:tcPr>
          <w:p w14:paraId="31ED211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54</w:t>
            </w:r>
          </w:p>
        </w:tc>
        <w:tc>
          <w:tcPr>
            <w:tcW w:w="1112" w:type="dxa"/>
            <w:shd w:val="clear" w:color="auto" w:fill="C5E0B3"/>
            <w:vAlign w:val="center"/>
          </w:tcPr>
          <w:p w14:paraId="711B01D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$1,853</w:t>
            </w:r>
          </w:p>
        </w:tc>
        <w:tc>
          <w:tcPr>
            <w:tcW w:w="1518" w:type="dxa"/>
            <w:shd w:val="clear" w:color="auto" w:fill="C5E0B3"/>
            <w:vAlign w:val="center"/>
          </w:tcPr>
          <w:p w14:paraId="61488B9D" w14:textId="7C66FA64" w:rsidR="00C45D95" w:rsidRPr="005916C0" w:rsidRDefault="00C45D95" w:rsidP="00C45D95">
            <w:pPr>
              <w:spacing w:after="0"/>
              <w:jc w:val="center"/>
              <w:rPr>
                <w:rFonts w:cs="Arial"/>
                <w:sz w:val="18"/>
                <w:szCs w:val="18"/>
              </w:rPr>
            </w:pPr>
            <w:r w:rsidRPr="005916C0">
              <w:rPr>
                <w:rFonts w:cs="Arial"/>
                <w:sz w:val="18"/>
                <w:szCs w:val="18"/>
              </w:rPr>
              <w:t>$139,300</w:t>
            </w:r>
          </w:p>
        </w:tc>
      </w:tr>
      <w:tr w:rsidR="00C45D95" w:rsidRPr="005916C0" w14:paraId="29840819" w14:textId="1A75D72F" w:rsidTr="0047578F">
        <w:trPr>
          <w:cantSplit/>
          <w:trHeight w:val="58"/>
          <w:jc w:val="center"/>
        </w:trPr>
        <w:tc>
          <w:tcPr>
            <w:tcW w:w="975" w:type="dxa"/>
            <w:shd w:val="clear" w:color="auto" w:fill="C5E0B3"/>
            <w:vAlign w:val="center"/>
          </w:tcPr>
          <w:p w14:paraId="5AD27AF8" w14:textId="684E2D3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DBD5561" w14:textId="1A28FAF6"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5563849" w14:textId="7D8A6DAB"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1187</w:t>
            </w:r>
            <w:r w:rsidRPr="005916C0">
              <w:rPr>
                <w:rFonts w:cs="Arial"/>
                <w:sz w:val="18"/>
                <w:szCs w:val="18"/>
              </w:rPr>
              <w:t>*</w:t>
            </w:r>
          </w:p>
        </w:tc>
        <w:tc>
          <w:tcPr>
            <w:tcW w:w="1816" w:type="dxa"/>
            <w:shd w:val="clear" w:color="auto" w:fill="C5E0B3"/>
            <w:vAlign w:val="center"/>
          </w:tcPr>
          <w:p w14:paraId="739E7ABE" w14:textId="60983EAC"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7EB7776" w14:textId="4BA945F2"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A06E9D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645</w:t>
            </w:r>
          </w:p>
        </w:tc>
        <w:tc>
          <w:tcPr>
            <w:tcW w:w="1109" w:type="dxa"/>
            <w:shd w:val="clear" w:color="auto" w:fill="C5E0B3"/>
            <w:vAlign w:val="center"/>
          </w:tcPr>
          <w:p w14:paraId="1645138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$275</w:t>
            </w:r>
          </w:p>
        </w:tc>
        <w:tc>
          <w:tcPr>
            <w:tcW w:w="1235" w:type="dxa"/>
            <w:shd w:val="clear" w:color="auto" w:fill="C5E0B3"/>
            <w:vAlign w:val="center"/>
          </w:tcPr>
          <w:p w14:paraId="054BB75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85</w:t>
            </w:r>
          </w:p>
        </w:tc>
        <w:tc>
          <w:tcPr>
            <w:tcW w:w="1112" w:type="dxa"/>
            <w:shd w:val="clear" w:color="auto" w:fill="C5E0B3"/>
            <w:vAlign w:val="center"/>
          </w:tcPr>
          <w:p w14:paraId="44C5941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$1,182</w:t>
            </w:r>
          </w:p>
        </w:tc>
        <w:tc>
          <w:tcPr>
            <w:tcW w:w="1518" w:type="dxa"/>
            <w:shd w:val="clear" w:color="auto" w:fill="C5E0B3"/>
            <w:vAlign w:val="center"/>
          </w:tcPr>
          <w:p w14:paraId="03CEDF53" w14:textId="15A0B86E" w:rsidR="00C45D95" w:rsidRPr="005916C0" w:rsidRDefault="00C45D95" w:rsidP="00C45D95">
            <w:pPr>
              <w:spacing w:after="0"/>
              <w:jc w:val="center"/>
              <w:rPr>
                <w:rFonts w:cs="Arial"/>
                <w:sz w:val="18"/>
                <w:szCs w:val="18"/>
              </w:rPr>
            </w:pPr>
            <w:r w:rsidRPr="005916C0">
              <w:rPr>
                <w:rFonts w:cs="Arial"/>
                <w:sz w:val="18"/>
                <w:szCs w:val="18"/>
              </w:rPr>
              <w:t>$177,400</w:t>
            </w:r>
          </w:p>
        </w:tc>
      </w:tr>
      <w:tr w:rsidR="00C45D95" w:rsidRPr="005916C0" w14:paraId="03550C08" w14:textId="0F442214" w:rsidTr="0047578F">
        <w:trPr>
          <w:cantSplit/>
          <w:trHeight w:val="58"/>
          <w:jc w:val="center"/>
        </w:trPr>
        <w:tc>
          <w:tcPr>
            <w:tcW w:w="975" w:type="dxa"/>
            <w:shd w:val="clear" w:color="auto" w:fill="C5E0B3"/>
            <w:vAlign w:val="center"/>
          </w:tcPr>
          <w:p w14:paraId="21470D54" w14:textId="31306564"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FB1E556" w14:textId="28AE85B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9377515" w14:textId="55BD68D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CCAFS-9A</w:t>
            </w:r>
            <w:r w:rsidRPr="005916C0">
              <w:rPr>
                <w:rFonts w:cs="Arial"/>
                <w:sz w:val="18"/>
                <w:szCs w:val="18"/>
              </w:rPr>
              <w:t>*</w:t>
            </w:r>
          </w:p>
        </w:tc>
        <w:tc>
          <w:tcPr>
            <w:tcW w:w="1816" w:type="dxa"/>
            <w:shd w:val="clear" w:color="auto" w:fill="C5E0B3"/>
            <w:vAlign w:val="center"/>
          </w:tcPr>
          <w:p w14:paraId="6C603B7A" w14:textId="37ED304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8C29F0B" w14:textId="2160F133"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A65A03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614</w:t>
            </w:r>
          </w:p>
        </w:tc>
        <w:tc>
          <w:tcPr>
            <w:tcW w:w="1109" w:type="dxa"/>
            <w:shd w:val="clear" w:color="auto" w:fill="C5E0B3"/>
            <w:vAlign w:val="center"/>
          </w:tcPr>
          <w:p w14:paraId="57C176F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$277</w:t>
            </w:r>
          </w:p>
        </w:tc>
        <w:tc>
          <w:tcPr>
            <w:tcW w:w="1235" w:type="dxa"/>
            <w:shd w:val="clear" w:color="auto" w:fill="C5E0B3"/>
            <w:vAlign w:val="center"/>
          </w:tcPr>
          <w:p w14:paraId="0218171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129</w:t>
            </w:r>
          </w:p>
        </w:tc>
        <w:tc>
          <w:tcPr>
            <w:tcW w:w="1112" w:type="dxa"/>
            <w:shd w:val="clear" w:color="auto" w:fill="C5E0B3"/>
            <w:vAlign w:val="center"/>
          </w:tcPr>
          <w:p w14:paraId="713AB24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$774</w:t>
            </w:r>
          </w:p>
        </w:tc>
        <w:tc>
          <w:tcPr>
            <w:tcW w:w="1518" w:type="dxa"/>
            <w:shd w:val="clear" w:color="auto" w:fill="C5E0B3"/>
            <w:vAlign w:val="center"/>
          </w:tcPr>
          <w:p w14:paraId="49D8E585" w14:textId="51D00F3A" w:rsidR="00C45D95" w:rsidRPr="005916C0" w:rsidRDefault="00C45D95" w:rsidP="00C45D95">
            <w:pPr>
              <w:spacing w:after="0"/>
              <w:jc w:val="center"/>
              <w:rPr>
                <w:rFonts w:cs="Arial"/>
                <w:sz w:val="18"/>
                <w:szCs w:val="18"/>
              </w:rPr>
            </w:pPr>
            <w:r w:rsidRPr="005916C0">
              <w:rPr>
                <w:rFonts w:cs="Arial"/>
                <w:sz w:val="18"/>
                <w:szCs w:val="18"/>
              </w:rPr>
              <w:t>$170,100</w:t>
            </w:r>
          </w:p>
        </w:tc>
      </w:tr>
      <w:tr w:rsidR="00C45D95" w:rsidRPr="005916C0" w14:paraId="1F08C71A" w14:textId="6CC4BC7A" w:rsidTr="0047578F">
        <w:trPr>
          <w:cantSplit/>
          <w:trHeight w:val="58"/>
          <w:jc w:val="center"/>
        </w:trPr>
        <w:tc>
          <w:tcPr>
            <w:tcW w:w="975" w:type="dxa"/>
            <w:shd w:val="clear" w:color="auto" w:fill="C5E0B3"/>
            <w:vAlign w:val="center"/>
          </w:tcPr>
          <w:p w14:paraId="7D7AD1DB" w14:textId="4A4DB0C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7528306" w14:textId="218290B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0BB45D3" w14:textId="59AC14DE"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1124</w:t>
            </w:r>
            <w:r w:rsidRPr="005916C0">
              <w:rPr>
                <w:rFonts w:cs="Arial"/>
                <w:sz w:val="18"/>
                <w:szCs w:val="18"/>
              </w:rPr>
              <w:t>*</w:t>
            </w:r>
          </w:p>
        </w:tc>
        <w:tc>
          <w:tcPr>
            <w:tcW w:w="1816" w:type="dxa"/>
            <w:shd w:val="clear" w:color="auto" w:fill="C5E0B3"/>
            <w:vAlign w:val="center"/>
          </w:tcPr>
          <w:p w14:paraId="3EA52B88" w14:textId="1F120539"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54976C3" w14:textId="115F316E"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FA3D90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533</w:t>
            </w:r>
          </w:p>
        </w:tc>
        <w:tc>
          <w:tcPr>
            <w:tcW w:w="1109" w:type="dxa"/>
            <w:shd w:val="clear" w:color="auto" w:fill="C5E0B3"/>
            <w:vAlign w:val="center"/>
          </w:tcPr>
          <w:p w14:paraId="0BC9080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$278</w:t>
            </w:r>
          </w:p>
        </w:tc>
        <w:tc>
          <w:tcPr>
            <w:tcW w:w="1235" w:type="dxa"/>
            <w:shd w:val="clear" w:color="auto" w:fill="C5E0B3"/>
            <w:vAlign w:val="center"/>
          </w:tcPr>
          <w:p w14:paraId="0033C89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78</w:t>
            </w:r>
          </w:p>
        </w:tc>
        <w:tc>
          <w:tcPr>
            <w:tcW w:w="1112" w:type="dxa"/>
            <w:shd w:val="clear" w:color="auto" w:fill="C5E0B3"/>
            <w:vAlign w:val="center"/>
          </w:tcPr>
          <w:p w14:paraId="5DA26F1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$1,287</w:t>
            </w:r>
          </w:p>
        </w:tc>
        <w:tc>
          <w:tcPr>
            <w:tcW w:w="1518" w:type="dxa"/>
            <w:shd w:val="clear" w:color="auto" w:fill="C5E0B3"/>
            <w:vAlign w:val="center"/>
          </w:tcPr>
          <w:p w14:paraId="4A394E84" w14:textId="35E517E9" w:rsidR="00C45D95" w:rsidRPr="005916C0" w:rsidRDefault="00C45D95" w:rsidP="00C45D95">
            <w:pPr>
              <w:spacing w:after="0"/>
              <w:jc w:val="center"/>
              <w:rPr>
                <w:rFonts w:cs="Arial"/>
                <w:sz w:val="18"/>
                <w:szCs w:val="18"/>
              </w:rPr>
            </w:pPr>
            <w:r w:rsidRPr="005916C0">
              <w:rPr>
                <w:rFonts w:cs="Arial"/>
                <w:sz w:val="18"/>
                <w:szCs w:val="18"/>
              </w:rPr>
              <w:t>$148,100</w:t>
            </w:r>
          </w:p>
        </w:tc>
      </w:tr>
      <w:tr w:rsidR="00C45D95" w:rsidRPr="005916C0" w14:paraId="0AC6D6D9" w14:textId="0094AB55" w:rsidTr="0047578F">
        <w:trPr>
          <w:cantSplit/>
          <w:trHeight w:val="58"/>
          <w:jc w:val="center"/>
        </w:trPr>
        <w:tc>
          <w:tcPr>
            <w:tcW w:w="975" w:type="dxa"/>
            <w:shd w:val="clear" w:color="auto" w:fill="C5E0B3"/>
            <w:vAlign w:val="center"/>
          </w:tcPr>
          <w:p w14:paraId="66512A73" w14:textId="28F6839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6FFA805" w14:textId="1422F9CC"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2ECAEA37" w14:textId="1C4578C2"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Basin 585</w:t>
            </w:r>
            <w:r w:rsidRPr="005916C0">
              <w:rPr>
                <w:rFonts w:cs="Arial"/>
                <w:sz w:val="18"/>
                <w:szCs w:val="18"/>
              </w:rPr>
              <w:t>*</w:t>
            </w:r>
          </w:p>
        </w:tc>
        <w:tc>
          <w:tcPr>
            <w:tcW w:w="1816" w:type="dxa"/>
            <w:shd w:val="clear" w:color="auto" w:fill="C5E0B3"/>
            <w:vAlign w:val="center"/>
          </w:tcPr>
          <w:p w14:paraId="1BDC831A" w14:textId="0BF7F4A6"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526520B" w14:textId="427133CF" w:rsidR="00C45D95" w:rsidRPr="005916C0" w:rsidRDefault="00C45D95" w:rsidP="00C45D95">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42C2603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474</w:t>
            </w:r>
          </w:p>
        </w:tc>
        <w:tc>
          <w:tcPr>
            <w:tcW w:w="1109" w:type="dxa"/>
            <w:shd w:val="clear" w:color="auto" w:fill="C5E0B3"/>
            <w:vAlign w:val="center"/>
          </w:tcPr>
          <w:p w14:paraId="35F3015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$279</w:t>
            </w:r>
          </w:p>
        </w:tc>
        <w:tc>
          <w:tcPr>
            <w:tcW w:w="1235" w:type="dxa"/>
            <w:shd w:val="clear" w:color="auto" w:fill="C5E0B3"/>
            <w:vAlign w:val="center"/>
          </w:tcPr>
          <w:p w14:paraId="733E174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48</w:t>
            </w:r>
          </w:p>
        </w:tc>
        <w:tc>
          <w:tcPr>
            <w:tcW w:w="1112" w:type="dxa"/>
            <w:shd w:val="clear" w:color="auto" w:fill="C5E0B3"/>
            <w:vAlign w:val="center"/>
          </w:tcPr>
          <w:p w14:paraId="300F714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$2,083</w:t>
            </w:r>
          </w:p>
        </w:tc>
        <w:tc>
          <w:tcPr>
            <w:tcW w:w="1518" w:type="dxa"/>
            <w:shd w:val="clear" w:color="auto" w:fill="C5E0B3"/>
            <w:vAlign w:val="center"/>
          </w:tcPr>
          <w:p w14:paraId="13E7CAC9" w14:textId="30D31871" w:rsidR="00C45D95" w:rsidRPr="005916C0" w:rsidRDefault="00C45D95" w:rsidP="00C45D95">
            <w:pPr>
              <w:spacing w:after="0"/>
              <w:jc w:val="center"/>
              <w:rPr>
                <w:rFonts w:cs="Arial"/>
                <w:sz w:val="18"/>
                <w:szCs w:val="18"/>
              </w:rPr>
            </w:pPr>
            <w:r w:rsidRPr="005916C0">
              <w:rPr>
                <w:rFonts w:cs="Arial"/>
                <w:sz w:val="18"/>
                <w:szCs w:val="18"/>
              </w:rPr>
              <w:t>$132,000</w:t>
            </w:r>
          </w:p>
        </w:tc>
      </w:tr>
      <w:tr w:rsidR="00C45D95" w:rsidRPr="005916C0" w14:paraId="4A46C159" w14:textId="0821EE84" w:rsidTr="0047578F">
        <w:trPr>
          <w:cantSplit/>
          <w:trHeight w:val="58"/>
          <w:jc w:val="center"/>
        </w:trPr>
        <w:tc>
          <w:tcPr>
            <w:tcW w:w="975" w:type="dxa"/>
            <w:shd w:val="clear" w:color="auto" w:fill="C5E0B3"/>
            <w:vAlign w:val="center"/>
          </w:tcPr>
          <w:p w14:paraId="07B1EE9F" w14:textId="1CD5B498"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AEB4C0E" w14:textId="4D7DE882"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092CFF27" w14:textId="1DAFDF99"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591</w:t>
            </w:r>
            <w:r w:rsidRPr="005916C0">
              <w:rPr>
                <w:rFonts w:cs="Arial"/>
                <w:sz w:val="18"/>
                <w:szCs w:val="18"/>
              </w:rPr>
              <w:t>*</w:t>
            </w:r>
          </w:p>
        </w:tc>
        <w:tc>
          <w:tcPr>
            <w:tcW w:w="1816" w:type="dxa"/>
            <w:shd w:val="clear" w:color="auto" w:fill="C5E0B3"/>
            <w:vAlign w:val="center"/>
          </w:tcPr>
          <w:p w14:paraId="536D0234" w14:textId="0BDD6C30"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203C376" w14:textId="488C14B3"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0C5BB11"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399</w:t>
            </w:r>
          </w:p>
        </w:tc>
        <w:tc>
          <w:tcPr>
            <w:tcW w:w="1109" w:type="dxa"/>
            <w:shd w:val="clear" w:color="auto" w:fill="C5E0B3"/>
            <w:vAlign w:val="center"/>
          </w:tcPr>
          <w:p w14:paraId="1CA673BD"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$279</w:t>
            </w:r>
          </w:p>
        </w:tc>
        <w:tc>
          <w:tcPr>
            <w:tcW w:w="1235" w:type="dxa"/>
            <w:shd w:val="clear" w:color="auto" w:fill="C5E0B3"/>
            <w:vAlign w:val="center"/>
          </w:tcPr>
          <w:p w14:paraId="3FF2D830"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37</w:t>
            </w:r>
          </w:p>
        </w:tc>
        <w:tc>
          <w:tcPr>
            <w:tcW w:w="1112" w:type="dxa"/>
            <w:shd w:val="clear" w:color="auto" w:fill="C5E0B3"/>
            <w:vAlign w:val="center"/>
          </w:tcPr>
          <w:p w14:paraId="625C77D0"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$2,698</w:t>
            </w:r>
          </w:p>
        </w:tc>
        <w:tc>
          <w:tcPr>
            <w:tcW w:w="1518" w:type="dxa"/>
            <w:shd w:val="clear" w:color="auto" w:fill="C5E0B3"/>
            <w:vAlign w:val="center"/>
          </w:tcPr>
          <w:p w14:paraId="4D5E2DC6" w14:textId="2D5D75E0" w:rsidR="00C45D95" w:rsidRPr="005916C0" w:rsidRDefault="00C45D95" w:rsidP="00A14FD7">
            <w:pPr>
              <w:spacing w:after="0"/>
              <w:jc w:val="center"/>
              <w:rPr>
                <w:rFonts w:cs="Arial"/>
                <w:sz w:val="18"/>
                <w:szCs w:val="18"/>
              </w:rPr>
            </w:pPr>
            <w:r w:rsidRPr="005916C0">
              <w:rPr>
                <w:rFonts w:cs="Arial"/>
                <w:sz w:val="18"/>
                <w:szCs w:val="18"/>
              </w:rPr>
              <w:t>$111,200</w:t>
            </w:r>
          </w:p>
        </w:tc>
      </w:tr>
      <w:tr w:rsidR="00C45D95" w:rsidRPr="005916C0" w14:paraId="3EE9349A" w14:textId="4B7A0421" w:rsidTr="0047578F">
        <w:trPr>
          <w:cantSplit/>
          <w:trHeight w:val="58"/>
          <w:jc w:val="center"/>
        </w:trPr>
        <w:tc>
          <w:tcPr>
            <w:tcW w:w="975" w:type="dxa"/>
            <w:shd w:val="clear" w:color="auto" w:fill="C5E0B3"/>
            <w:vAlign w:val="center"/>
          </w:tcPr>
          <w:p w14:paraId="5C33A5D0" w14:textId="724DB364"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75568C6A" w14:textId="29E8004F"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77454F7" w14:textId="4B84912E"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508</w:t>
            </w:r>
            <w:r w:rsidRPr="005916C0">
              <w:rPr>
                <w:rFonts w:cs="Arial"/>
                <w:sz w:val="18"/>
                <w:szCs w:val="18"/>
              </w:rPr>
              <w:t>*</w:t>
            </w:r>
          </w:p>
        </w:tc>
        <w:tc>
          <w:tcPr>
            <w:tcW w:w="1816" w:type="dxa"/>
            <w:shd w:val="clear" w:color="auto" w:fill="C5E0B3"/>
            <w:vAlign w:val="center"/>
          </w:tcPr>
          <w:p w14:paraId="7C756D91" w14:textId="4102F7C3"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4214E08" w14:textId="29E7BA6D"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A01B28D"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546</w:t>
            </w:r>
          </w:p>
        </w:tc>
        <w:tc>
          <w:tcPr>
            <w:tcW w:w="1109" w:type="dxa"/>
            <w:shd w:val="clear" w:color="auto" w:fill="C5E0B3"/>
            <w:vAlign w:val="center"/>
          </w:tcPr>
          <w:p w14:paraId="1E2B81FF"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$281</w:t>
            </w:r>
          </w:p>
        </w:tc>
        <w:tc>
          <w:tcPr>
            <w:tcW w:w="1235" w:type="dxa"/>
            <w:shd w:val="clear" w:color="auto" w:fill="C5E0B3"/>
            <w:vAlign w:val="center"/>
          </w:tcPr>
          <w:p w14:paraId="1D2C619C"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59</w:t>
            </w:r>
          </w:p>
        </w:tc>
        <w:tc>
          <w:tcPr>
            <w:tcW w:w="1112" w:type="dxa"/>
            <w:shd w:val="clear" w:color="auto" w:fill="C5E0B3"/>
            <w:vAlign w:val="center"/>
          </w:tcPr>
          <w:p w14:paraId="4AA95605"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$1,683</w:t>
            </w:r>
          </w:p>
        </w:tc>
        <w:tc>
          <w:tcPr>
            <w:tcW w:w="1518" w:type="dxa"/>
            <w:shd w:val="clear" w:color="auto" w:fill="C5E0B3"/>
            <w:vAlign w:val="center"/>
          </w:tcPr>
          <w:p w14:paraId="209C533A" w14:textId="757FEF82" w:rsidR="00C45D95" w:rsidRPr="005916C0" w:rsidRDefault="00C45D95" w:rsidP="00A14FD7">
            <w:pPr>
              <w:spacing w:after="0"/>
              <w:jc w:val="center"/>
              <w:rPr>
                <w:rFonts w:cs="Arial"/>
                <w:sz w:val="18"/>
                <w:szCs w:val="18"/>
              </w:rPr>
            </w:pPr>
            <w:r w:rsidRPr="005916C0">
              <w:rPr>
                <w:rFonts w:cs="Arial"/>
                <w:sz w:val="18"/>
                <w:szCs w:val="18"/>
              </w:rPr>
              <w:t>$153,600</w:t>
            </w:r>
          </w:p>
        </w:tc>
      </w:tr>
      <w:tr w:rsidR="00C45D95" w:rsidRPr="005916C0" w14:paraId="6D33E4A4" w14:textId="6A3B6607" w:rsidTr="0047578F">
        <w:trPr>
          <w:cantSplit/>
          <w:trHeight w:val="58"/>
          <w:jc w:val="center"/>
        </w:trPr>
        <w:tc>
          <w:tcPr>
            <w:tcW w:w="975" w:type="dxa"/>
            <w:shd w:val="clear" w:color="auto" w:fill="C5E0B3"/>
            <w:vAlign w:val="center"/>
          </w:tcPr>
          <w:p w14:paraId="27BEEAD8" w14:textId="4460AFA4"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5C79D37" w14:textId="4C3EF15B"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1393DE86" w14:textId="3CBB3F2B"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673</w:t>
            </w:r>
            <w:r w:rsidRPr="005916C0">
              <w:rPr>
                <w:rFonts w:cs="Arial"/>
                <w:sz w:val="18"/>
                <w:szCs w:val="18"/>
              </w:rPr>
              <w:t>*</w:t>
            </w:r>
          </w:p>
        </w:tc>
        <w:tc>
          <w:tcPr>
            <w:tcW w:w="1816" w:type="dxa"/>
            <w:shd w:val="clear" w:color="auto" w:fill="C5E0B3"/>
            <w:vAlign w:val="center"/>
          </w:tcPr>
          <w:p w14:paraId="592B0678" w14:textId="39E79F1F"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D4379FC" w14:textId="05D03298"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394D9EFF"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595</w:t>
            </w:r>
          </w:p>
        </w:tc>
        <w:tc>
          <w:tcPr>
            <w:tcW w:w="1109" w:type="dxa"/>
            <w:shd w:val="clear" w:color="auto" w:fill="C5E0B3"/>
            <w:vAlign w:val="center"/>
          </w:tcPr>
          <w:p w14:paraId="71D97786"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$282</w:t>
            </w:r>
          </w:p>
        </w:tc>
        <w:tc>
          <w:tcPr>
            <w:tcW w:w="1235" w:type="dxa"/>
            <w:shd w:val="clear" w:color="auto" w:fill="C5E0B3"/>
            <w:vAlign w:val="center"/>
          </w:tcPr>
          <w:p w14:paraId="14EA6F23"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70</w:t>
            </w:r>
          </w:p>
        </w:tc>
        <w:tc>
          <w:tcPr>
            <w:tcW w:w="1112" w:type="dxa"/>
            <w:shd w:val="clear" w:color="auto" w:fill="C5E0B3"/>
            <w:vAlign w:val="center"/>
          </w:tcPr>
          <w:p w14:paraId="00B63ED3"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$1,421</w:t>
            </w:r>
          </w:p>
        </w:tc>
        <w:tc>
          <w:tcPr>
            <w:tcW w:w="1518" w:type="dxa"/>
            <w:shd w:val="clear" w:color="auto" w:fill="C5E0B3"/>
            <w:vAlign w:val="center"/>
          </w:tcPr>
          <w:p w14:paraId="11333AFB" w14:textId="481445F6" w:rsidR="00C45D95" w:rsidRPr="005916C0" w:rsidRDefault="00C45D95" w:rsidP="00A14FD7">
            <w:pPr>
              <w:spacing w:after="0"/>
              <w:jc w:val="center"/>
              <w:rPr>
                <w:rFonts w:cs="Arial"/>
                <w:sz w:val="18"/>
                <w:szCs w:val="18"/>
              </w:rPr>
            </w:pPr>
            <w:r w:rsidRPr="005916C0">
              <w:rPr>
                <w:rFonts w:cs="Arial"/>
                <w:sz w:val="18"/>
                <w:szCs w:val="18"/>
              </w:rPr>
              <w:t>$167,900</w:t>
            </w:r>
          </w:p>
        </w:tc>
      </w:tr>
      <w:tr w:rsidR="00C45D95" w:rsidRPr="005916C0" w14:paraId="6495369F" w14:textId="6008B98F" w:rsidTr="0047578F">
        <w:trPr>
          <w:cantSplit/>
          <w:trHeight w:val="58"/>
          <w:jc w:val="center"/>
        </w:trPr>
        <w:tc>
          <w:tcPr>
            <w:tcW w:w="975" w:type="dxa"/>
            <w:shd w:val="clear" w:color="auto" w:fill="C5E0B3"/>
            <w:vAlign w:val="center"/>
          </w:tcPr>
          <w:p w14:paraId="6C221587" w14:textId="25BE148A"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F6A03E2" w14:textId="0826BBDE"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7AD747C8" w14:textId="7C123C98"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CCAFS-4C</w:t>
            </w:r>
            <w:r w:rsidRPr="005916C0">
              <w:rPr>
                <w:rFonts w:cs="Arial"/>
                <w:sz w:val="18"/>
                <w:szCs w:val="18"/>
              </w:rPr>
              <w:t>*</w:t>
            </w:r>
          </w:p>
        </w:tc>
        <w:tc>
          <w:tcPr>
            <w:tcW w:w="1816" w:type="dxa"/>
            <w:shd w:val="clear" w:color="auto" w:fill="C5E0B3"/>
            <w:vAlign w:val="center"/>
          </w:tcPr>
          <w:p w14:paraId="4B9FCE6A" w14:textId="1F31ABE4"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5C77BE9" w14:textId="4F9C05EC"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F079BCB"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801</w:t>
            </w:r>
          </w:p>
        </w:tc>
        <w:tc>
          <w:tcPr>
            <w:tcW w:w="1109" w:type="dxa"/>
            <w:shd w:val="clear" w:color="auto" w:fill="C5E0B3"/>
            <w:vAlign w:val="center"/>
          </w:tcPr>
          <w:p w14:paraId="11F0B050"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$288</w:t>
            </w:r>
          </w:p>
        </w:tc>
        <w:tc>
          <w:tcPr>
            <w:tcW w:w="1235" w:type="dxa"/>
            <w:shd w:val="clear" w:color="auto" w:fill="C5E0B3"/>
            <w:vAlign w:val="center"/>
          </w:tcPr>
          <w:p w14:paraId="351DE010"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115</w:t>
            </w:r>
          </w:p>
        </w:tc>
        <w:tc>
          <w:tcPr>
            <w:tcW w:w="1112" w:type="dxa"/>
            <w:shd w:val="clear" w:color="auto" w:fill="C5E0B3"/>
            <w:vAlign w:val="center"/>
          </w:tcPr>
          <w:p w14:paraId="5629A77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$1,085</w:t>
            </w:r>
          </w:p>
        </w:tc>
        <w:tc>
          <w:tcPr>
            <w:tcW w:w="1518" w:type="dxa"/>
            <w:shd w:val="clear" w:color="auto" w:fill="C5E0B3"/>
            <w:vAlign w:val="center"/>
          </w:tcPr>
          <w:p w14:paraId="0EB66F4B" w14:textId="4CCCD265" w:rsidR="00C45D95" w:rsidRPr="005916C0" w:rsidRDefault="00C45D95" w:rsidP="00A14FD7">
            <w:pPr>
              <w:spacing w:after="0"/>
              <w:jc w:val="center"/>
              <w:rPr>
                <w:rFonts w:cs="Arial"/>
                <w:sz w:val="18"/>
                <w:szCs w:val="18"/>
              </w:rPr>
            </w:pPr>
            <w:r w:rsidRPr="005916C0">
              <w:rPr>
                <w:rFonts w:cs="Arial"/>
                <w:sz w:val="18"/>
                <w:szCs w:val="18"/>
              </w:rPr>
              <w:t>$230,900</w:t>
            </w:r>
          </w:p>
        </w:tc>
      </w:tr>
      <w:tr w:rsidR="00C45D95" w:rsidRPr="005916C0" w14:paraId="3D103865" w14:textId="6F7F760C" w:rsidTr="0047578F">
        <w:trPr>
          <w:cantSplit/>
          <w:trHeight w:val="58"/>
          <w:jc w:val="center"/>
        </w:trPr>
        <w:tc>
          <w:tcPr>
            <w:tcW w:w="975" w:type="dxa"/>
            <w:shd w:val="clear" w:color="auto" w:fill="C5E0B3"/>
            <w:vAlign w:val="center"/>
          </w:tcPr>
          <w:p w14:paraId="1D934CA4" w14:textId="5101DCEF"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456DA93B" w14:textId="4F8599E2"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4B5D66F3" w14:textId="4B8D2E1F"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638</w:t>
            </w:r>
            <w:r w:rsidRPr="005916C0">
              <w:rPr>
                <w:rFonts w:cs="Arial"/>
                <w:sz w:val="18"/>
                <w:szCs w:val="18"/>
              </w:rPr>
              <w:t>*</w:t>
            </w:r>
          </w:p>
        </w:tc>
        <w:tc>
          <w:tcPr>
            <w:tcW w:w="1816" w:type="dxa"/>
            <w:shd w:val="clear" w:color="auto" w:fill="C5E0B3"/>
            <w:vAlign w:val="center"/>
          </w:tcPr>
          <w:p w14:paraId="476E4194" w14:textId="2F9BFC23"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9C62DC7" w14:textId="0E24968C"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DCC5F9D"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445</w:t>
            </w:r>
          </w:p>
        </w:tc>
        <w:tc>
          <w:tcPr>
            <w:tcW w:w="1109" w:type="dxa"/>
            <w:shd w:val="clear" w:color="auto" w:fill="C5E0B3"/>
            <w:vAlign w:val="center"/>
          </w:tcPr>
          <w:p w14:paraId="547D0F1B"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$292</w:t>
            </w:r>
          </w:p>
        </w:tc>
        <w:tc>
          <w:tcPr>
            <w:tcW w:w="1235" w:type="dxa"/>
            <w:shd w:val="clear" w:color="auto" w:fill="C5E0B3"/>
            <w:vAlign w:val="center"/>
          </w:tcPr>
          <w:p w14:paraId="50F482A9"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47</w:t>
            </w:r>
          </w:p>
        </w:tc>
        <w:tc>
          <w:tcPr>
            <w:tcW w:w="1112" w:type="dxa"/>
            <w:shd w:val="clear" w:color="auto" w:fill="C5E0B3"/>
            <w:vAlign w:val="center"/>
          </w:tcPr>
          <w:p w14:paraId="4F4573F9"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$2,112</w:t>
            </w:r>
          </w:p>
        </w:tc>
        <w:tc>
          <w:tcPr>
            <w:tcW w:w="1518" w:type="dxa"/>
            <w:shd w:val="clear" w:color="auto" w:fill="C5E0B3"/>
            <w:vAlign w:val="center"/>
          </w:tcPr>
          <w:p w14:paraId="0DFE69A4" w14:textId="68B05956" w:rsidR="00C45D95" w:rsidRPr="005916C0" w:rsidRDefault="00C45D95" w:rsidP="00A14FD7">
            <w:pPr>
              <w:spacing w:after="0"/>
              <w:jc w:val="center"/>
              <w:rPr>
                <w:rFonts w:cs="Arial"/>
                <w:sz w:val="18"/>
                <w:szCs w:val="18"/>
              </w:rPr>
            </w:pPr>
            <w:r w:rsidRPr="005916C0">
              <w:rPr>
                <w:rFonts w:cs="Arial"/>
                <w:sz w:val="18"/>
                <w:szCs w:val="18"/>
              </w:rPr>
              <w:t>$130,200</w:t>
            </w:r>
          </w:p>
        </w:tc>
      </w:tr>
      <w:tr w:rsidR="00C45D95" w:rsidRPr="005916C0" w14:paraId="70C134D1" w14:textId="4EB7822F" w:rsidTr="0047578F">
        <w:trPr>
          <w:cantSplit/>
          <w:trHeight w:val="58"/>
          <w:jc w:val="center"/>
        </w:trPr>
        <w:tc>
          <w:tcPr>
            <w:tcW w:w="975" w:type="dxa"/>
            <w:shd w:val="clear" w:color="auto" w:fill="C5E0B3"/>
            <w:vAlign w:val="center"/>
          </w:tcPr>
          <w:p w14:paraId="2C705B8D" w14:textId="536D63DE"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BF1D806" w14:textId="269D23A7"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250623E" w14:textId="6366B46A"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940B</w:t>
            </w:r>
            <w:r w:rsidRPr="005916C0">
              <w:rPr>
                <w:rFonts w:cs="Arial"/>
                <w:sz w:val="18"/>
                <w:szCs w:val="18"/>
              </w:rPr>
              <w:t>*</w:t>
            </w:r>
          </w:p>
        </w:tc>
        <w:tc>
          <w:tcPr>
            <w:tcW w:w="1816" w:type="dxa"/>
            <w:shd w:val="clear" w:color="auto" w:fill="C5E0B3"/>
            <w:vAlign w:val="center"/>
          </w:tcPr>
          <w:p w14:paraId="26726917" w14:textId="2CB02571"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ACABF1B" w14:textId="7C993CCF"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7B6E775C"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523</w:t>
            </w:r>
          </w:p>
        </w:tc>
        <w:tc>
          <w:tcPr>
            <w:tcW w:w="1109" w:type="dxa"/>
            <w:shd w:val="clear" w:color="auto" w:fill="C5E0B3"/>
            <w:vAlign w:val="center"/>
          </w:tcPr>
          <w:p w14:paraId="57E5FE4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$293</w:t>
            </w:r>
          </w:p>
        </w:tc>
        <w:tc>
          <w:tcPr>
            <w:tcW w:w="1235" w:type="dxa"/>
            <w:shd w:val="clear" w:color="auto" w:fill="C5E0B3"/>
            <w:vAlign w:val="center"/>
          </w:tcPr>
          <w:p w14:paraId="20DCE589"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75</w:t>
            </w:r>
          </w:p>
        </w:tc>
        <w:tc>
          <w:tcPr>
            <w:tcW w:w="1112" w:type="dxa"/>
            <w:shd w:val="clear" w:color="auto" w:fill="C5E0B3"/>
            <w:vAlign w:val="center"/>
          </w:tcPr>
          <w:p w14:paraId="555E8545"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$1,329</w:t>
            </w:r>
          </w:p>
        </w:tc>
        <w:tc>
          <w:tcPr>
            <w:tcW w:w="1518" w:type="dxa"/>
            <w:shd w:val="clear" w:color="auto" w:fill="C5E0B3"/>
            <w:vAlign w:val="center"/>
          </w:tcPr>
          <w:p w14:paraId="29E74A0D" w14:textId="5060209E" w:rsidR="00C45D95" w:rsidRPr="005916C0" w:rsidRDefault="00C45D95" w:rsidP="00A14FD7">
            <w:pPr>
              <w:spacing w:after="0"/>
              <w:jc w:val="center"/>
              <w:rPr>
                <w:rFonts w:cs="Arial"/>
                <w:sz w:val="18"/>
                <w:szCs w:val="18"/>
              </w:rPr>
            </w:pPr>
            <w:r w:rsidRPr="005916C0">
              <w:rPr>
                <w:rFonts w:cs="Arial"/>
                <w:sz w:val="18"/>
                <w:szCs w:val="18"/>
              </w:rPr>
              <w:t>$153,200</w:t>
            </w:r>
          </w:p>
        </w:tc>
      </w:tr>
      <w:tr w:rsidR="00C45D95" w:rsidRPr="005916C0" w14:paraId="7FFD6066" w14:textId="2B903159" w:rsidTr="0047578F">
        <w:trPr>
          <w:cantSplit/>
          <w:trHeight w:val="58"/>
          <w:jc w:val="center"/>
        </w:trPr>
        <w:tc>
          <w:tcPr>
            <w:tcW w:w="975" w:type="dxa"/>
            <w:shd w:val="clear" w:color="auto" w:fill="C5E0B3"/>
            <w:vAlign w:val="center"/>
          </w:tcPr>
          <w:p w14:paraId="3D18A49B" w14:textId="756D75A3"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3BE76C05" w14:textId="0346E25C"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F14348E" w14:textId="284D38A1"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CC-B2C</w:t>
            </w:r>
            <w:r w:rsidRPr="005916C0">
              <w:rPr>
                <w:rFonts w:cs="Arial"/>
                <w:sz w:val="18"/>
                <w:szCs w:val="18"/>
              </w:rPr>
              <w:t>*</w:t>
            </w:r>
          </w:p>
        </w:tc>
        <w:tc>
          <w:tcPr>
            <w:tcW w:w="1816" w:type="dxa"/>
            <w:shd w:val="clear" w:color="auto" w:fill="C5E0B3"/>
            <w:vAlign w:val="center"/>
          </w:tcPr>
          <w:p w14:paraId="597EDE63" w14:textId="1DBECC75"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B3D7CB1" w14:textId="3BB676B3"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1C5951C5"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430</w:t>
            </w:r>
          </w:p>
        </w:tc>
        <w:tc>
          <w:tcPr>
            <w:tcW w:w="1109" w:type="dxa"/>
            <w:shd w:val="clear" w:color="auto" w:fill="C5E0B3"/>
            <w:vAlign w:val="center"/>
          </w:tcPr>
          <w:p w14:paraId="29A2BC4C"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$298</w:t>
            </w:r>
          </w:p>
        </w:tc>
        <w:tc>
          <w:tcPr>
            <w:tcW w:w="1235" w:type="dxa"/>
            <w:shd w:val="clear" w:color="auto" w:fill="C5E0B3"/>
            <w:vAlign w:val="center"/>
          </w:tcPr>
          <w:p w14:paraId="2404E40A"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63</w:t>
            </w:r>
          </w:p>
        </w:tc>
        <w:tc>
          <w:tcPr>
            <w:tcW w:w="1112" w:type="dxa"/>
            <w:shd w:val="clear" w:color="auto" w:fill="C5E0B3"/>
            <w:vAlign w:val="center"/>
          </w:tcPr>
          <w:p w14:paraId="6AAD1E09"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$1,579</w:t>
            </w:r>
          </w:p>
        </w:tc>
        <w:tc>
          <w:tcPr>
            <w:tcW w:w="1518" w:type="dxa"/>
            <w:shd w:val="clear" w:color="auto" w:fill="C5E0B3"/>
            <w:vAlign w:val="center"/>
          </w:tcPr>
          <w:p w14:paraId="7B14D4E2" w14:textId="12D02837" w:rsidR="00C45D95" w:rsidRPr="005916C0" w:rsidRDefault="00C45D95" w:rsidP="00A14FD7">
            <w:pPr>
              <w:spacing w:after="0"/>
              <w:jc w:val="center"/>
              <w:rPr>
                <w:rFonts w:cs="Arial"/>
                <w:sz w:val="18"/>
                <w:szCs w:val="18"/>
              </w:rPr>
            </w:pPr>
            <w:r w:rsidRPr="005916C0">
              <w:rPr>
                <w:rFonts w:cs="Arial"/>
                <w:sz w:val="18"/>
                <w:szCs w:val="18"/>
              </w:rPr>
              <w:t>$128,000</w:t>
            </w:r>
          </w:p>
        </w:tc>
      </w:tr>
      <w:tr w:rsidR="00C45D95" w:rsidRPr="005916C0" w14:paraId="244DDCF5" w14:textId="096E8876" w:rsidTr="0047578F">
        <w:trPr>
          <w:cantSplit/>
          <w:trHeight w:val="58"/>
          <w:jc w:val="center"/>
        </w:trPr>
        <w:tc>
          <w:tcPr>
            <w:tcW w:w="975" w:type="dxa"/>
            <w:shd w:val="clear" w:color="auto" w:fill="C5E0B3"/>
            <w:vAlign w:val="center"/>
          </w:tcPr>
          <w:p w14:paraId="58DFFC79" w14:textId="51668583"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6956958F" w14:textId="651CE53B"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36681D32" w14:textId="46873A6E"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CC-B4B</w:t>
            </w:r>
            <w:r w:rsidRPr="005916C0">
              <w:rPr>
                <w:rFonts w:cs="Arial"/>
                <w:sz w:val="18"/>
                <w:szCs w:val="18"/>
              </w:rPr>
              <w:t>*</w:t>
            </w:r>
          </w:p>
        </w:tc>
        <w:tc>
          <w:tcPr>
            <w:tcW w:w="1816" w:type="dxa"/>
            <w:shd w:val="clear" w:color="auto" w:fill="C5E0B3"/>
            <w:vAlign w:val="center"/>
          </w:tcPr>
          <w:p w14:paraId="224EBF25" w14:textId="61F494D5"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DD9C295" w14:textId="7EFE871E"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2965FD07"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411</w:t>
            </w:r>
          </w:p>
        </w:tc>
        <w:tc>
          <w:tcPr>
            <w:tcW w:w="1109" w:type="dxa"/>
            <w:shd w:val="clear" w:color="auto" w:fill="C5E0B3"/>
            <w:vAlign w:val="center"/>
          </w:tcPr>
          <w:p w14:paraId="48A8B994"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$304</w:t>
            </w:r>
          </w:p>
        </w:tc>
        <w:tc>
          <w:tcPr>
            <w:tcW w:w="1235" w:type="dxa"/>
            <w:shd w:val="clear" w:color="auto" w:fill="C5E0B3"/>
            <w:vAlign w:val="center"/>
          </w:tcPr>
          <w:p w14:paraId="4D8E5CA3"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66</w:t>
            </w:r>
          </w:p>
        </w:tc>
        <w:tc>
          <w:tcPr>
            <w:tcW w:w="1112" w:type="dxa"/>
            <w:shd w:val="clear" w:color="auto" w:fill="C5E0B3"/>
            <w:vAlign w:val="center"/>
          </w:tcPr>
          <w:p w14:paraId="6984AD8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$1,506</w:t>
            </w:r>
          </w:p>
        </w:tc>
        <w:tc>
          <w:tcPr>
            <w:tcW w:w="1518" w:type="dxa"/>
            <w:shd w:val="clear" w:color="auto" w:fill="C5E0B3"/>
            <w:vAlign w:val="center"/>
          </w:tcPr>
          <w:p w14:paraId="21674B46" w14:textId="56A37F26" w:rsidR="00C45D95" w:rsidRPr="005916C0" w:rsidRDefault="00C45D95" w:rsidP="00A14FD7">
            <w:pPr>
              <w:spacing w:after="0"/>
              <w:jc w:val="center"/>
              <w:rPr>
                <w:rFonts w:cs="Arial"/>
                <w:sz w:val="18"/>
                <w:szCs w:val="18"/>
              </w:rPr>
            </w:pPr>
            <w:r w:rsidRPr="005916C0">
              <w:rPr>
                <w:rFonts w:cs="Arial"/>
                <w:sz w:val="18"/>
                <w:szCs w:val="18"/>
              </w:rPr>
              <w:t>$125,100</w:t>
            </w:r>
          </w:p>
        </w:tc>
      </w:tr>
      <w:tr w:rsidR="00C45D95" w:rsidRPr="005916C0" w14:paraId="703427F6" w14:textId="7003391B" w:rsidTr="0047578F">
        <w:trPr>
          <w:cantSplit/>
          <w:trHeight w:val="58"/>
          <w:jc w:val="center"/>
        </w:trPr>
        <w:tc>
          <w:tcPr>
            <w:tcW w:w="975" w:type="dxa"/>
            <w:shd w:val="clear" w:color="auto" w:fill="C5E0B3"/>
            <w:vAlign w:val="center"/>
          </w:tcPr>
          <w:p w14:paraId="3AA54B9B" w14:textId="2092F5D5"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Original</w:t>
            </w:r>
          </w:p>
        </w:tc>
        <w:tc>
          <w:tcPr>
            <w:tcW w:w="912" w:type="dxa"/>
            <w:shd w:val="clear" w:color="auto" w:fill="C5E0B3"/>
            <w:vAlign w:val="center"/>
          </w:tcPr>
          <w:p w14:paraId="59F6B59D" w14:textId="40EDA759"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w:t>
            </w:r>
          </w:p>
        </w:tc>
        <w:tc>
          <w:tcPr>
            <w:tcW w:w="2068" w:type="dxa"/>
            <w:shd w:val="clear" w:color="auto" w:fill="C5E0B3"/>
            <w:noWrap/>
            <w:vAlign w:val="center"/>
            <w:hideMark/>
          </w:tcPr>
          <w:p w14:paraId="5A227BDE" w14:textId="2CA8F467" w:rsidR="00C45D95" w:rsidRPr="005916C0" w:rsidRDefault="00C45D95" w:rsidP="00A14FD7">
            <w:pPr>
              <w:spacing w:after="0"/>
              <w:jc w:val="center"/>
              <w:rPr>
                <w:rFonts w:eastAsia="Times New Roman" w:cs="Arial"/>
                <w:sz w:val="18"/>
                <w:szCs w:val="18"/>
              </w:rPr>
            </w:pPr>
            <w:r w:rsidRPr="005916C0">
              <w:rPr>
                <w:rFonts w:eastAsia="Times New Roman" w:cs="Arial"/>
                <w:sz w:val="18"/>
                <w:szCs w:val="18"/>
              </w:rPr>
              <w:t>Basin 592</w:t>
            </w:r>
            <w:r w:rsidRPr="005916C0">
              <w:rPr>
                <w:rFonts w:cs="Arial"/>
                <w:sz w:val="18"/>
                <w:szCs w:val="18"/>
              </w:rPr>
              <w:t>*</w:t>
            </w:r>
          </w:p>
        </w:tc>
        <w:tc>
          <w:tcPr>
            <w:tcW w:w="1816" w:type="dxa"/>
            <w:shd w:val="clear" w:color="auto" w:fill="C5E0B3"/>
            <w:vAlign w:val="center"/>
          </w:tcPr>
          <w:p w14:paraId="3E14556B" w14:textId="05927EA4"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513A1CC" w14:textId="60110D0D" w:rsidR="00C45D95" w:rsidRPr="005916C0" w:rsidRDefault="00C45D95" w:rsidP="00A14FD7">
            <w:pPr>
              <w:spacing w:after="0"/>
              <w:jc w:val="center"/>
              <w:rPr>
                <w:rFonts w:cs="Arial"/>
                <w:sz w:val="18"/>
                <w:szCs w:val="18"/>
              </w:rPr>
            </w:pPr>
            <w:r w:rsidRPr="005916C0">
              <w:rPr>
                <w:rFonts w:cs="Arial"/>
                <w:sz w:val="18"/>
                <w:szCs w:val="18"/>
              </w:rPr>
              <w:t>Banana</w:t>
            </w:r>
          </w:p>
        </w:tc>
        <w:tc>
          <w:tcPr>
            <w:tcW w:w="1435" w:type="dxa"/>
            <w:shd w:val="clear" w:color="auto" w:fill="C5E0B3"/>
            <w:vAlign w:val="center"/>
          </w:tcPr>
          <w:p w14:paraId="658A592E"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359</w:t>
            </w:r>
          </w:p>
        </w:tc>
        <w:tc>
          <w:tcPr>
            <w:tcW w:w="1109" w:type="dxa"/>
            <w:shd w:val="clear" w:color="auto" w:fill="C5E0B3"/>
            <w:vAlign w:val="center"/>
          </w:tcPr>
          <w:p w14:paraId="078C3340"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$305</w:t>
            </w:r>
          </w:p>
        </w:tc>
        <w:tc>
          <w:tcPr>
            <w:tcW w:w="1235" w:type="dxa"/>
            <w:shd w:val="clear" w:color="auto" w:fill="C5E0B3"/>
            <w:vAlign w:val="center"/>
          </w:tcPr>
          <w:p w14:paraId="3ACAF755"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34</w:t>
            </w:r>
          </w:p>
        </w:tc>
        <w:tc>
          <w:tcPr>
            <w:tcW w:w="1112" w:type="dxa"/>
            <w:shd w:val="clear" w:color="auto" w:fill="C5E0B3"/>
            <w:vAlign w:val="center"/>
          </w:tcPr>
          <w:p w14:paraId="177F4B2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$2,903</w:t>
            </w:r>
          </w:p>
        </w:tc>
        <w:tc>
          <w:tcPr>
            <w:tcW w:w="1518" w:type="dxa"/>
            <w:shd w:val="clear" w:color="auto" w:fill="C5E0B3"/>
            <w:vAlign w:val="center"/>
          </w:tcPr>
          <w:p w14:paraId="5662BB5F" w14:textId="5951C559" w:rsidR="00C45D95" w:rsidRPr="005916C0" w:rsidRDefault="00C45D95" w:rsidP="00A14FD7">
            <w:pPr>
              <w:spacing w:after="0"/>
              <w:jc w:val="center"/>
              <w:rPr>
                <w:rFonts w:cs="Arial"/>
                <w:sz w:val="18"/>
                <w:szCs w:val="18"/>
              </w:rPr>
            </w:pPr>
            <w:r w:rsidRPr="005916C0">
              <w:rPr>
                <w:rFonts w:cs="Arial"/>
                <w:sz w:val="18"/>
                <w:szCs w:val="18"/>
              </w:rPr>
              <w:t>$109,500</w:t>
            </w:r>
          </w:p>
        </w:tc>
      </w:tr>
      <w:tr w:rsidR="00C45D95" w:rsidRPr="005916C0" w14:paraId="3A310EA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4625B04"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C4A6C1D"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E226F32" w14:textId="6E342DA3"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716*</w:t>
            </w:r>
          </w:p>
        </w:tc>
        <w:tc>
          <w:tcPr>
            <w:tcW w:w="1816" w:type="dxa"/>
            <w:shd w:val="clear" w:color="auto" w:fill="C5E0B3"/>
            <w:vAlign w:val="center"/>
          </w:tcPr>
          <w:p w14:paraId="6A10C91F"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100A30C"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07BD5B5"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1,157</w:t>
            </w:r>
          </w:p>
        </w:tc>
        <w:tc>
          <w:tcPr>
            <w:tcW w:w="1109" w:type="dxa"/>
            <w:shd w:val="clear" w:color="auto" w:fill="C5E0B3"/>
            <w:vAlign w:val="center"/>
          </w:tcPr>
          <w:p w14:paraId="19C24C2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$108</w:t>
            </w:r>
          </w:p>
        </w:tc>
        <w:tc>
          <w:tcPr>
            <w:tcW w:w="1235" w:type="dxa"/>
            <w:shd w:val="clear" w:color="auto" w:fill="C5E0B3"/>
            <w:vAlign w:val="center"/>
          </w:tcPr>
          <w:p w14:paraId="4DEF83DA"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84</w:t>
            </w:r>
          </w:p>
        </w:tc>
        <w:tc>
          <w:tcPr>
            <w:tcW w:w="1112" w:type="dxa"/>
            <w:shd w:val="clear" w:color="auto" w:fill="C5E0B3"/>
            <w:vAlign w:val="center"/>
          </w:tcPr>
          <w:p w14:paraId="78A2115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$1,188</w:t>
            </w:r>
          </w:p>
        </w:tc>
        <w:tc>
          <w:tcPr>
            <w:tcW w:w="1518" w:type="dxa"/>
            <w:shd w:val="clear" w:color="auto" w:fill="C5E0B3"/>
            <w:vAlign w:val="center"/>
          </w:tcPr>
          <w:p w14:paraId="7C7F496E" w14:textId="77777777" w:rsidR="00C45D95" w:rsidRPr="005916C0" w:rsidRDefault="00C45D95" w:rsidP="00A14FD7">
            <w:pPr>
              <w:spacing w:after="0"/>
              <w:jc w:val="center"/>
              <w:rPr>
                <w:rFonts w:cs="Arial"/>
                <w:sz w:val="18"/>
                <w:szCs w:val="18"/>
              </w:rPr>
            </w:pPr>
            <w:r w:rsidRPr="005916C0">
              <w:rPr>
                <w:rFonts w:cs="Arial"/>
                <w:sz w:val="18"/>
                <w:szCs w:val="18"/>
              </w:rPr>
              <w:t>$124,800</w:t>
            </w:r>
          </w:p>
        </w:tc>
      </w:tr>
      <w:tr w:rsidR="00C45D95" w:rsidRPr="005916C0" w14:paraId="4335BFD1"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70BE2BB"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E05CD0A"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F97DFCE" w14:textId="59720FDF"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622*</w:t>
            </w:r>
          </w:p>
        </w:tc>
        <w:tc>
          <w:tcPr>
            <w:tcW w:w="1816" w:type="dxa"/>
            <w:shd w:val="clear" w:color="auto" w:fill="C5E0B3"/>
            <w:vAlign w:val="center"/>
          </w:tcPr>
          <w:p w14:paraId="3071E6AF"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CABA35D"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FA6EDD0"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1,172</w:t>
            </w:r>
          </w:p>
        </w:tc>
        <w:tc>
          <w:tcPr>
            <w:tcW w:w="1109" w:type="dxa"/>
            <w:shd w:val="clear" w:color="auto" w:fill="C5E0B3"/>
            <w:vAlign w:val="center"/>
          </w:tcPr>
          <w:p w14:paraId="41FE4C4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$130</w:t>
            </w:r>
          </w:p>
        </w:tc>
        <w:tc>
          <w:tcPr>
            <w:tcW w:w="1235" w:type="dxa"/>
            <w:shd w:val="clear" w:color="auto" w:fill="C5E0B3"/>
            <w:vAlign w:val="center"/>
          </w:tcPr>
          <w:p w14:paraId="53C05804"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86</w:t>
            </w:r>
          </w:p>
        </w:tc>
        <w:tc>
          <w:tcPr>
            <w:tcW w:w="1112" w:type="dxa"/>
            <w:shd w:val="clear" w:color="auto" w:fill="C5E0B3"/>
            <w:vAlign w:val="center"/>
          </w:tcPr>
          <w:p w14:paraId="14FD7BB4"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$1,162</w:t>
            </w:r>
          </w:p>
        </w:tc>
        <w:tc>
          <w:tcPr>
            <w:tcW w:w="1518" w:type="dxa"/>
            <w:shd w:val="clear" w:color="auto" w:fill="C5E0B3"/>
            <w:vAlign w:val="center"/>
          </w:tcPr>
          <w:p w14:paraId="5B7F7198" w14:textId="77777777" w:rsidR="00C45D95" w:rsidRPr="005916C0" w:rsidRDefault="00C45D95" w:rsidP="00A14FD7">
            <w:pPr>
              <w:spacing w:after="0"/>
              <w:jc w:val="center"/>
              <w:rPr>
                <w:rFonts w:cs="Arial"/>
                <w:sz w:val="18"/>
                <w:szCs w:val="18"/>
              </w:rPr>
            </w:pPr>
            <w:r w:rsidRPr="005916C0">
              <w:rPr>
                <w:rFonts w:cs="Arial"/>
                <w:sz w:val="18"/>
                <w:szCs w:val="18"/>
              </w:rPr>
              <w:t>$152,100</w:t>
            </w:r>
          </w:p>
        </w:tc>
      </w:tr>
      <w:tr w:rsidR="00C45D95" w:rsidRPr="005916C0" w14:paraId="4849AFC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00C887A"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BDC51BC"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E3899F3" w14:textId="0829C842"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608*</w:t>
            </w:r>
          </w:p>
        </w:tc>
        <w:tc>
          <w:tcPr>
            <w:tcW w:w="1816" w:type="dxa"/>
            <w:shd w:val="clear" w:color="auto" w:fill="C5E0B3"/>
            <w:vAlign w:val="center"/>
          </w:tcPr>
          <w:p w14:paraId="6C76E21B"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7CD160E"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1D3CE76"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744</w:t>
            </w:r>
          </w:p>
        </w:tc>
        <w:tc>
          <w:tcPr>
            <w:tcW w:w="1109" w:type="dxa"/>
            <w:shd w:val="clear" w:color="auto" w:fill="C5E0B3"/>
            <w:vAlign w:val="center"/>
          </w:tcPr>
          <w:p w14:paraId="35A44143"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$138</w:t>
            </w:r>
          </w:p>
        </w:tc>
        <w:tc>
          <w:tcPr>
            <w:tcW w:w="1235" w:type="dxa"/>
            <w:shd w:val="clear" w:color="auto" w:fill="C5E0B3"/>
            <w:vAlign w:val="center"/>
          </w:tcPr>
          <w:p w14:paraId="79686A40"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69</w:t>
            </w:r>
          </w:p>
        </w:tc>
        <w:tc>
          <w:tcPr>
            <w:tcW w:w="1112" w:type="dxa"/>
            <w:shd w:val="clear" w:color="auto" w:fill="C5E0B3"/>
            <w:vAlign w:val="center"/>
          </w:tcPr>
          <w:p w14:paraId="35C111F6"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$1,455</w:t>
            </w:r>
          </w:p>
        </w:tc>
        <w:tc>
          <w:tcPr>
            <w:tcW w:w="1518" w:type="dxa"/>
            <w:shd w:val="clear" w:color="auto" w:fill="C5E0B3"/>
            <w:vAlign w:val="center"/>
          </w:tcPr>
          <w:p w14:paraId="4ADAD5D2" w14:textId="77777777" w:rsidR="00C45D95" w:rsidRPr="005916C0" w:rsidRDefault="00C45D95" w:rsidP="00A14FD7">
            <w:pPr>
              <w:spacing w:after="0"/>
              <w:jc w:val="center"/>
              <w:rPr>
                <w:rFonts w:cs="Arial"/>
                <w:sz w:val="18"/>
                <w:szCs w:val="18"/>
              </w:rPr>
            </w:pPr>
            <w:r w:rsidRPr="005916C0">
              <w:rPr>
                <w:rFonts w:cs="Arial"/>
                <w:sz w:val="18"/>
                <w:szCs w:val="18"/>
              </w:rPr>
              <w:t>$102,800</w:t>
            </w:r>
          </w:p>
        </w:tc>
      </w:tr>
      <w:tr w:rsidR="00C45D95" w:rsidRPr="005916C0" w14:paraId="25640F2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DE8707B"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92FF1B4"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F586A1E" w14:textId="5C8B3D4F"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286*</w:t>
            </w:r>
          </w:p>
        </w:tc>
        <w:tc>
          <w:tcPr>
            <w:tcW w:w="1816" w:type="dxa"/>
            <w:shd w:val="clear" w:color="auto" w:fill="C5E0B3"/>
            <w:vAlign w:val="center"/>
          </w:tcPr>
          <w:p w14:paraId="2DEBF809"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09743EA"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6154F42"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839</w:t>
            </w:r>
          </w:p>
        </w:tc>
        <w:tc>
          <w:tcPr>
            <w:tcW w:w="1109" w:type="dxa"/>
            <w:shd w:val="clear" w:color="auto" w:fill="C5E0B3"/>
            <w:vAlign w:val="center"/>
          </w:tcPr>
          <w:p w14:paraId="0A8E7C5C"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$154</w:t>
            </w:r>
          </w:p>
        </w:tc>
        <w:tc>
          <w:tcPr>
            <w:tcW w:w="1235" w:type="dxa"/>
            <w:shd w:val="clear" w:color="auto" w:fill="C5E0B3"/>
            <w:vAlign w:val="center"/>
          </w:tcPr>
          <w:p w14:paraId="17457FAF"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63</w:t>
            </w:r>
          </w:p>
        </w:tc>
        <w:tc>
          <w:tcPr>
            <w:tcW w:w="1112" w:type="dxa"/>
            <w:shd w:val="clear" w:color="auto" w:fill="C5E0B3"/>
            <w:vAlign w:val="center"/>
          </w:tcPr>
          <w:p w14:paraId="6040212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$1,578</w:t>
            </w:r>
          </w:p>
        </w:tc>
        <w:tc>
          <w:tcPr>
            <w:tcW w:w="1518" w:type="dxa"/>
            <w:shd w:val="clear" w:color="auto" w:fill="C5E0B3"/>
            <w:vAlign w:val="center"/>
          </w:tcPr>
          <w:p w14:paraId="1743F6E9" w14:textId="77777777" w:rsidR="00C45D95" w:rsidRPr="005916C0" w:rsidRDefault="00C45D95" w:rsidP="00A14FD7">
            <w:pPr>
              <w:spacing w:after="0"/>
              <w:jc w:val="center"/>
              <w:rPr>
                <w:rFonts w:cs="Arial"/>
                <w:sz w:val="18"/>
                <w:szCs w:val="18"/>
              </w:rPr>
            </w:pPr>
            <w:r w:rsidRPr="005916C0">
              <w:rPr>
                <w:rFonts w:cs="Arial"/>
                <w:sz w:val="18"/>
                <w:szCs w:val="18"/>
              </w:rPr>
              <w:t>$129,500</w:t>
            </w:r>
          </w:p>
        </w:tc>
      </w:tr>
      <w:tr w:rsidR="00C45D95" w:rsidRPr="005916C0" w14:paraId="64E7A6C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AA62217"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2767472"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55DF3B6" w14:textId="7244FC66"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668*</w:t>
            </w:r>
          </w:p>
        </w:tc>
        <w:tc>
          <w:tcPr>
            <w:tcW w:w="1816" w:type="dxa"/>
            <w:shd w:val="clear" w:color="auto" w:fill="C5E0B3"/>
            <w:vAlign w:val="center"/>
          </w:tcPr>
          <w:p w14:paraId="705B4CBB"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99B83F0"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E217E81"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1,508</w:t>
            </w:r>
          </w:p>
        </w:tc>
        <w:tc>
          <w:tcPr>
            <w:tcW w:w="1109" w:type="dxa"/>
            <w:shd w:val="clear" w:color="auto" w:fill="C5E0B3"/>
            <w:vAlign w:val="center"/>
          </w:tcPr>
          <w:p w14:paraId="45FEFF7E"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$156</w:t>
            </w:r>
          </w:p>
        </w:tc>
        <w:tc>
          <w:tcPr>
            <w:tcW w:w="1235" w:type="dxa"/>
            <w:shd w:val="clear" w:color="auto" w:fill="C5E0B3"/>
            <w:vAlign w:val="center"/>
          </w:tcPr>
          <w:p w14:paraId="629C5C70"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139</w:t>
            </w:r>
          </w:p>
        </w:tc>
        <w:tc>
          <w:tcPr>
            <w:tcW w:w="1112" w:type="dxa"/>
            <w:shd w:val="clear" w:color="auto" w:fill="C5E0B3"/>
            <w:vAlign w:val="center"/>
          </w:tcPr>
          <w:p w14:paraId="23932276"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$720</w:t>
            </w:r>
          </w:p>
        </w:tc>
        <w:tc>
          <w:tcPr>
            <w:tcW w:w="1518" w:type="dxa"/>
            <w:shd w:val="clear" w:color="auto" w:fill="C5E0B3"/>
            <w:vAlign w:val="center"/>
          </w:tcPr>
          <w:p w14:paraId="5E9DC050" w14:textId="77777777" w:rsidR="00C45D95" w:rsidRPr="005916C0" w:rsidRDefault="00C45D95" w:rsidP="00A14FD7">
            <w:pPr>
              <w:spacing w:after="0"/>
              <w:jc w:val="center"/>
              <w:rPr>
                <w:rFonts w:cs="Arial"/>
                <w:sz w:val="18"/>
                <w:szCs w:val="18"/>
              </w:rPr>
            </w:pPr>
            <w:r w:rsidRPr="005916C0">
              <w:rPr>
                <w:rFonts w:cs="Arial"/>
                <w:sz w:val="18"/>
                <w:szCs w:val="18"/>
              </w:rPr>
              <w:t>$235,400</w:t>
            </w:r>
          </w:p>
        </w:tc>
      </w:tr>
      <w:tr w:rsidR="00C45D95" w:rsidRPr="005916C0" w14:paraId="29D2AF00"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5F6522D"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5BB4410"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C2F111A" w14:textId="06A46030"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659*</w:t>
            </w:r>
          </w:p>
        </w:tc>
        <w:tc>
          <w:tcPr>
            <w:tcW w:w="1816" w:type="dxa"/>
            <w:shd w:val="clear" w:color="auto" w:fill="C5E0B3"/>
            <w:vAlign w:val="center"/>
          </w:tcPr>
          <w:p w14:paraId="24AFCC84"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745B508"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83E958D"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784</w:t>
            </w:r>
          </w:p>
        </w:tc>
        <w:tc>
          <w:tcPr>
            <w:tcW w:w="1109" w:type="dxa"/>
            <w:shd w:val="clear" w:color="auto" w:fill="C5E0B3"/>
            <w:vAlign w:val="center"/>
          </w:tcPr>
          <w:p w14:paraId="33FC0B0E"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$157</w:t>
            </w:r>
          </w:p>
        </w:tc>
        <w:tc>
          <w:tcPr>
            <w:tcW w:w="1235" w:type="dxa"/>
            <w:shd w:val="clear" w:color="auto" w:fill="C5E0B3"/>
            <w:vAlign w:val="center"/>
          </w:tcPr>
          <w:p w14:paraId="6740E0D7"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56</w:t>
            </w:r>
          </w:p>
        </w:tc>
        <w:tc>
          <w:tcPr>
            <w:tcW w:w="1112" w:type="dxa"/>
            <w:shd w:val="clear" w:color="auto" w:fill="C5E0B3"/>
            <w:vAlign w:val="center"/>
          </w:tcPr>
          <w:p w14:paraId="3EFE804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$1,797</w:t>
            </w:r>
          </w:p>
        </w:tc>
        <w:tc>
          <w:tcPr>
            <w:tcW w:w="1518" w:type="dxa"/>
            <w:shd w:val="clear" w:color="auto" w:fill="C5E0B3"/>
            <w:vAlign w:val="center"/>
          </w:tcPr>
          <w:p w14:paraId="448B29E2" w14:textId="77777777" w:rsidR="00C45D95" w:rsidRPr="005916C0" w:rsidRDefault="00C45D95" w:rsidP="00A14FD7">
            <w:pPr>
              <w:spacing w:after="0"/>
              <w:jc w:val="center"/>
              <w:rPr>
                <w:rFonts w:cs="Arial"/>
                <w:sz w:val="18"/>
                <w:szCs w:val="18"/>
              </w:rPr>
            </w:pPr>
            <w:r w:rsidRPr="005916C0">
              <w:rPr>
                <w:rFonts w:cs="Arial"/>
                <w:sz w:val="18"/>
                <w:szCs w:val="18"/>
              </w:rPr>
              <w:t>$122,700</w:t>
            </w:r>
          </w:p>
        </w:tc>
      </w:tr>
      <w:tr w:rsidR="00C45D95" w:rsidRPr="005916C0" w14:paraId="60C281DD"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2905C0F" w14:textId="77777777" w:rsidR="00C45D95" w:rsidRPr="005916C0" w:rsidRDefault="00C45D95" w:rsidP="00A14FD7">
            <w:pPr>
              <w:spacing w:after="0"/>
              <w:jc w:val="center"/>
              <w:rPr>
                <w:rFonts w:cs="Arial"/>
                <w:sz w:val="18"/>
                <w:szCs w:val="18"/>
              </w:rPr>
            </w:pPr>
            <w:r w:rsidRPr="005916C0">
              <w:rPr>
                <w:rFonts w:cs="Arial"/>
                <w:sz w:val="18"/>
                <w:szCs w:val="18"/>
              </w:rPr>
              <w:lastRenderedPageBreak/>
              <w:t>Original</w:t>
            </w:r>
          </w:p>
        </w:tc>
        <w:tc>
          <w:tcPr>
            <w:tcW w:w="912" w:type="dxa"/>
            <w:shd w:val="clear" w:color="auto" w:fill="C5E0B3"/>
            <w:vAlign w:val="center"/>
          </w:tcPr>
          <w:p w14:paraId="472862BF"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361152C" w14:textId="76649CC1"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384*</w:t>
            </w:r>
          </w:p>
        </w:tc>
        <w:tc>
          <w:tcPr>
            <w:tcW w:w="1816" w:type="dxa"/>
            <w:shd w:val="clear" w:color="auto" w:fill="C5E0B3"/>
            <w:vAlign w:val="center"/>
          </w:tcPr>
          <w:p w14:paraId="6E762661"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5AB3892"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4A61114"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986</w:t>
            </w:r>
          </w:p>
        </w:tc>
        <w:tc>
          <w:tcPr>
            <w:tcW w:w="1109" w:type="dxa"/>
            <w:shd w:val="clear" w:color="auto" w:fill="C5E0B3"/>
            <w:vAlign w:val="center"/>
          </w:tcPr>
          <w:p w14:paraId="01EA1685"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$161</w:t>
            </w:r>
          </w:p>
        </w:tc>
        <w:tc>
          <w:tcPr>
            <w:tcW w:w="1235" w:type="dxa"/>
            <w:shd w:val="clear" w:color="auto" w:fill="C5E0B3"/>
            <w:vAlign w:val="center"/>
          </w:tcPr>
          <w:p w14:paraId="0C6E8F29"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84</w:t>
            </w:r>
          </w:p>
        </w:tc>
        <w:tc>
          <w:tcPr>
            <w:tcW w:w="1112" w:type="dxa"/>
            <w:shd w:val="clear" w:color="auto" w:fill="C5E0B3"/>
            <w:vAlign w:val="center"/>
          </w:tcPr>
          <w:p w14:paraId="0876DD2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$1,193</w:t>
            </w:r>
          </w:p>
        </w:tc>
        <w:tc>
          <w:tcPr>
            <w:tcW w:w="1518" w:type="dxa"/>
            <w:shd w:val="clear" w:color="auto" w:fill="C5E0B3"/>
            <w:vAlign w:val="center"/>
          </w:tcPr>
          <w:p w14:paraId="530E2587" w14:textId="77777777" w:rsidR="00C45D95" w:rsidRPr="005916C0" w:rsidRDefault="00C45D95" w:rsidP="00A14FD7">
            <w:pPr>
              <w:spacing w:after="0"/>
              <w:jc w:val="center"/>
              <w:rPr>
                <w:rFonts w:cs="Arial"/>
                <w:sz w:val="18"/>
                <w:szCs w:val="18"/>
              </w:rPr>
            </w:pPr>
            <w:r w:rsidRPr="005916C0">
              <w:rPr>
                <w:rFonts w:cs="Arial"/>
                <w:sz w:val="18"/>
                <w:szCs w:val="18"/>
              </w:rPr>
              <w:t>$158,700</w:t>
            </w:r>
          </w:p>
        </w:tc>
      </w:tr>
      <w:tr w:rsidR="00C45D95" w:rsidRPr="005916C0" w14:paraId="4A96FDB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0FCDBB8"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F85F2EB"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0C4E960"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TV-St. Johns Basin*</w:t>
            </w:r>
          </w:p>
        </w:tc>
        <w:tc>
          <w:tcPr>
            <w:tcW w:w="1816" w:type="dxa"/>
            <w:shd w:val="clear" w:color="auto" w:fill="C5E0B3"/>
            <w:vAlign w:val="center"/>
          </w:tcPr>
          <w:p w14:paraId="4D39F711"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3C8364B"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2D7C365"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2,588</w:t>
            </w:r>
          </w:p>
        </w:tc>
        <w:tc>
          <w:tcPr>
            <w:tcW w:w="1109" w:type="dxa"/>
            <w:shd w:val="clear" w:color="auto" w:fill="C5E0B3"/>
            <w:vAlign w:val="center"/>
          </w:tcPr>
          <w:p w14:paraId="5A6FE5F6"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$162</w:t>
            </w:r>
          </w:p>
        </w:tc>
        <w:tc>
          <w:tcPr>
            <w:tcW w:w="1235" w:type="dxa"/>
            <w:shd w:val="clear" w:color="auto" w:fill="C5E0B3"/>
            <w:vAlign w:val="center"/>
          </w:tcPr>
          <w:p w14:paraId="11D5FA58"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351</w:t>
            </w:r>
          </w:p>
        </w:tc>
        <w:tc>
          <w:tcPr>
            <w:tcW w:w="1112" w:type="dxa"/>
            <w:shd w:val="clear" w:color="auto" w:fill="C5E0B3"/>
            <w:vAlign w:val="center"/>
          </w:tcPr>
          <w:p w14:paraId="58F1ABA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$569</w:t>
            </w:r>
          </w:p>
        </w:tc>
        <w:tc>
          <w:tcPr>
            <w:tcW w:w="1518" w:type="dxa"/>
            <w:shd w:val="clear" w:color="auto" w:fill="C5E0B3"/>
            <w:vAlign w:val="center"/>
          </w:tcPr>
          <w:p w14:paraId="4A521907" w14:textId="77777777" w:rsidR="00C45D95" w:rsidRPr="005916C0" w:rsidRDefault="00C45D95" w:rsidP="00A14FD7">
            <w:pPr>
              <w:spacing w:after="0"/>
              <w:jc w:val="center"/>
              <w:rPr>
                <w:rFonts w:cs="Arial"/>
                <w:sz w:val="18"/>
                <w:szCs w:val="18"/>
              </w:rPr>
            </w:pPr>
            <w:r w:rsidRPr="005916C0">
              <w:rPr>
                <w:rFonts w:cs="Arial"/>
                <w:sz w:val="18"/>
                <w:szCs w:val="18"/>
              </w:rPr>
              <w:t>$419,300</w:t>
            </w:r>
          </w:p>
        </w:tc>
      </w:tr>
      <w:tr w:rsidR="00C45D95" w:rsidRPr="005916C0" w14:paraId="1764478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D8FCC44"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09C196E"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F886ACC" w14:textId="102FA6D2"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253*</w:t>
            </w:r>
          </w:p>
        </w:tc>
        <w:tc>
          <w:tcPr>
            <w:tcW w:w="1816" w:type="dxa"/>
            <w:shd w:val="clear" w:color="auto" w:fill="C5E0B3"/>
            <w:vAlign w:val="center"/>
          </w:tcPr>
          <w:p w14:paraId="5F760C25"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EBCC0FB"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A443959"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1,242</w:t>
            </w:r>
          </w:p>
        </w:tc>
        <w:tc>
          <w:tcPr>
            <w:tcW w:w="1109" w:type="dxa"/>
            <w:shd w:val="clear" w:color="auto" w:fill="C5E0B3"/>
            <w:vAlign w:val="center"/>
          </w:tcPr>
          <w:p w14:paraId="6658CED7"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$167</w:t>
            </w:r>
          </w:p>
        </w:tc>
        <w:tc>
          <w:tcPr>
            <w:tcW w:w="1235" w:type="dxa"/>
            <w:shd w:val="clear" w:color="auto" w:fill="C5E0B3"/>
            <w:vAlign w:val="center"/>
          </w:tcPr>
          <w:p w14:paraId="78040131"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132</w:t>
            </w:r>
          </w:p>
        </w:tc>
        <w:tc>
          <w:tcPr>
            <w:tcW w:w="1112" w:type="dxa"/>
            <w:shd w:val="clear" w:color="auto" w:fill="C5E0B3"/>
            <w:vAlign w:val="center"/>
          </w:tcPr>
          <w:p w14:paraId="4CAEB501"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$760</w:t>
            </w:r>
          </w:p>
        </w:tc>
        <w:tc>
          <w:tcPr>
            <w:tcW w:w="1518" w:type="dxa"/>
            <w:shd w:val="clear" w:color="auto" w:fill="C5E0B3"/>
            <w:vAlign w:val="center"/>
          </w:tcPr>
          <w:p w14:paraId="6562B91C" w14:textId="77777777" w:rsidR="00C45D95" w:rsidRPr="005916C0" w:rsidRDefault="00C45D95" w:rsidP="00A14FD7">
            <w:pPr>
              <w:spacing w:after="0"/>
              <w:jc w:val="center"/>
              <w:rPr>
                <w:rFonts w:cs="Arial"/>
                <w:sz w:val="18"/>
                <w:szCs w:val="18"/>
              </w:rPr>
            </w:pPr>
            <w:r w:rsidRPr="005916C0">
              <w:rPr>
                <w:rFonts w:cs="Arial"/>
                <w:sz w:val="18"/>
                <w:szCs w:val="18"/>
              </w:rPr>
              <w:t>$207,100</w:t>
            </w:r>
          </w:p>
        </w:tc>
      </w:tr>
      <w:tr w:rsidR="00C45D95" w:rsidRPr="005916C0" w14:paraId="7947330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D18F682"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1B5CBB8"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6551A4C" w14:textId="28B3783E"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911*</w:t>
            </w:r>
          </w:p>
        </w:tc>
        <w:tc>
          <w:tcPr>
            <w:tcW w:w="1816" w:type="dxa"/>
            <w:shd w:val="clear" w:color="auto" w:fill="C5E0B3"/>
            <w:vAlign w:val="center"/>
          </w:tcPr>
          <w:p w14:paraId="39DEC840"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2B515CB"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811DEB7"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1,004</w:t>
            </w:r>
          </w:p>
        </w:tc>
        <w:tc>
          <w:tcPr>
            <w:tcW w:w="1109" w:type="dxa"/>
            <w:shd w:val="clear" w:color="auto" w:fill="C5E0B3"/>
            <w:vAlign w:val="center"/>
          </w:tcPr>
          <w:p w14:paraId="109A07BF"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$168</w:t>
            </w:r>
          </w:p>
        </w:tc>
        <w:tc>
          <w:tcPr>
            <w:tcW w:w="1235" w:type="dxa"/>
            <w:shd w:val="clear" w:color="auto" w:fill="C5E0B3"/>
            <w:vAlign w:val="center"/>
          </w:tcPr>
          <w:p w14:paraId="0027E822"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90</w:t>
            </w:r>
          </w:p>
        </w:tc>
        <w:tc>
          <w:tcPr>
            <w:tcW w:w="1112" w:type="dxa"/>
            <w:shd w:val="clear" w:color="auto" w:fill="C5E0B3"/>
            <w:vAlign w:val="center"/>
          </w:tcPr>
          <w:p w14:paraId="1601073E"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$1,108</w:t>
            </w:r>
          </w:p>
        </w:tc>
        <w:tc>
          <w:tcPr>
            <w:tcW w:w="1518" w:type="dxa"/>
            <w:shd w:val="clear" w:color="auto" w:fill="C5E0B3"/>
            <w:vAlign w:val="center"/>
          </w:tcPr>
          <w:p w14:paraId="407F936A" w14:textId="77777777" w:rsidR="00C45D95" w:rsidRPr="005916C0" w:rsidRDefault="00C45D95" w:rsidP="00A14FD7">
            <w:pPr>
              <w:spacing w:after="0"/>
              <w:jc w:val="center"/>
              <w:rPr>
                <w:rFonts w:cs="Arial"/>
                <w:sz w:val="18"/>
                <w:szCs w:val="18"/>
              </w:rPr>
            </w:pPr>
            <w:r w:rsidRPr="005916C0">
              <w:rPr>
                <w:rFonts w:cs="Arial"/>
                <w:sz w:val="18"/>
                <w:szCs w:val="18"/>
              </w:rPr>
              <w:t>$168,500</w:t>
            </w:r>
          </w:p>
        </w:tc>
      </w:tr>
      <w:tr w:rsidR="00C45D95" w:rsidRPr="005916C0" w14:paraId="5B0DF30D"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B7ECBE6" w14:textId="77777777" w:rsidR="00C45D95" w:rsidRPr="005916C0" w:rsidRDefault="00C45D95" w:rsidP="00A14FD7">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A60FD5E" w14:textId="77777777" w:rsidR="00C45D95" w:rsidRPr="005916C0" w:rsidRDefault="00C45D95" w:rsidP="00A14FD7">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5E4A536" w14:textId="22065207" w:rsidR="00C45D95" w:rsidRPr="005916C0" w:rsidRDefault="00C45D95" w:rsidP="00A14FD7">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560*</w:t>
            </w:r>
          </w:p>
        </w:tc>
        <w:tc>
          <w:tcPr>
            <w:tcW w:w="1816" w:type="dxa"/>
            <w:shd w:val="clear" w:color="auto" w:fill="C5E0B3"/>
            <w:vAlign w:val="center"/>
          </w:tcPr>
          <w:p w14:paraId="6FA2ECF2" w14:textId="77777777" w:rsidR="00C45D95" w:rsidRPr="005916C0" w:rsidRDefault="00C45D95" w:rsidP="00A14FD7">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868E212" w14:textId="77777777" w:rsidR="00C45D95" w:rsidRPr="005916C0" w:rsidRDefault="00C45D95" w:rsidP="00A14FD7">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AB5A494"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572</w:t>
            </w:r>
          </w:p>
        </w:tc>
        <w:tc>
          <w:tcPr>
            <w:tcW w:w="1109" w:type="dxa"/>
            <w:shd w:val="clear" w:color="auto" w:fill="C5E0B3"/>
            <w:vAlign w:val="center"/>
          </w:tcPr>
          <w:p w14:paraId="3577AC04"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$169</w:t>
            </w:r>
          </w:p>
        </w:tc>
        <w:tc>
          <w:tcPr>
            <w:tcW w:w="1235" w:type="dxa"/>
            <w:shd w:val="clear" w:color="auto" w:fill="C5E0B3"/>
            <w:vAlign w:val="center"/>
          </w:tcPr>
          <w:p w14:paraId="4B0EDEA8" w14:textId="77777777" w:rsidR="00C45D95" w:rsidRPr="005916C0" w:rsidRDefault="00C45D95" w:rsidP="00A14FD7">
            <w:pPr>
              <w:spacing w:after="0"/>
              <w:jc w:val="center"/>
              <w:rPr>
                <w:rFonts w:eastAsia="Times New Roman" w:cs="Arial"/>
                <w:color w:val="000000"/>
                <w:sz w:val="18"/>
                <w:szCs w:val="18"/>
              </w:rPr>
            </w:pPr>
            <w:r w:rsidRPr="005916C0">
              <w:rPr>
                <w:rFonts w:eastAsia="Times New Roman" w:cs="Arial"/>
                <w:color w:val="000000"/>
                <w:sz w:val="18"/>
                <w:szCs w:val="18"/>
              </w:rPr>
              <w:t>41</w:t>
            </w:r>
          </w:p>
        </w:tc>
        <w:tc>
          <w:tcPr>
            <w:tcW w:w="1112" w:type="dxa"/>
            <w:shd w:val="clear" w:color="auto" w:fill="C5E0B3"/>
            <w:vAlign w:val="center"/>
          </w:tcPr>
          <w:p w14:paraId="1480BEA2" w14:textId="77777777" w:rsidR="00C45D95" w:rsidRPr="005916C0" w:rsidRDefault="00C45D95" w:rsidP="00A14FD7">
            <w:pPr>
              <w:spacing w:after="0"/>
              <w:jc w:val="center"/>
              <w:rPr>
                <w:rFonts w:eastAsia="Times New Roman" w:cs="Arial"/>
                <w:color w:val="000000"/>
                <w:sz w:val="18"/>
                <w:szCs w:val="18"/>
              </w:rPr>
            </w:pPr>
            <w:r w:rsidRPr="005916C0">
              <w:rPr>
                <w:rFonts w:cs="Arial"/>
                <w:sz w:val="18"/>
                <w:szCs w:val="18"/>
              </w:rPr>
              <w:t>$2,447</w:t>
            </w:r>
          </w:p>
        </w:tc>
        <w:tc>
          <w:tcPr>
            <w:tcW w:w="1518" w:type="dxa"/>
            <w:shd w:val="clear" w:color="auto" w:fill="C5E0B3"/>
            <w:vAlign w:val="center"/>
          </w:tcPr>
          <w:p w14:paraId="2A1DFA09" w14:textId="77777777" w:rsidR="00C45D95" w:rsidRPr="005916C0" w:rsidRDefault="00C45D95" w:rsidP="00A14FD7">
            <w:pPr>
              <w:spacing w:after="0"/>
              <w:jc w:val="center"/>
              <w:rPr>
                <w:rFonts w:cs="Arial"/>
                <w:sz w:val="18"/>
                <w:szCs w:val="18"/>
              </w:rPr>
            </w:pPr>
            <w:r w:rsidRPr="005916C0">
              <w:rPr>
                <w:rFonts w:cs="Arial"/>
                <w:sz w:val="18"/>
                <w:szCs w:val="18"/>
              </w:rPr>
              <w:t>$96,800</w:t>
            </w:r>
          </w:p>
        </w:tc>
      </w:tr>
      <w:tr w:rsidR="00C45D95" w:rsidRPr="005916C0" w14:paraId="119C973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1321403"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9368C36"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CADB44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TV-ST Teresa Basin*</w:t>
            </w:r>
          </w:p>
        </w:tc>
        <w:tc>
          <w:tcPr>
            <w:tcW w:w="1816" w:type="dxa"/>
            <w:shd w:val="clear" w:color="auto" w:fill="C5E0B3"/>
            <w:vAlign w:val="center"/>
          </w:tcPr>
          <w:p w14:paraId="2EE9FEA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1DA439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D61228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2,872</w:t>
            </w:r>
          </w:p>
        </w:tc>
        <w:tc>
          <w:tcPr>
            <w:tcW w:w="1109" w:type="dxa"/>
            <w:shd w:val="clear" w:color="auto" w:fill="C5E0B3"/>
            <w:vAlign w:val="center"/>
          </w:tcPr>
          <w:p w14:paraId="6275460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$171</w:t>
            </w:r>
          </w:p>
        </w:tc>
        <w:tc>
          <w:tcPr>
            <w:tcW w:w="1235" w:type="dxa"/>
            <w:shd w:val="clear" w:color="auto" w:fill="C5E0B3"/>
            <w:vAlign w:val="center"/>
          </w:tcPr>
          <w:p w14:paraId="480BE62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426</w:t>
            </w:r>
          </w:p>
        </w:tc>
        <w:tc>
          <w:tcPr>
            <w:tcW w:w="1112" w:type="dxa"/>
            <w:shd w:val="clear" w:color="auto" w:fill="C5E0B3"/>
            <w:vAlign w:val="center"/>
          </w:tcPr>
          <w:p w14:paraId="0B89A38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$528</w:t>
            </w:r>
          </w:p>
        </w:tc>
        <w:tc>
          <w:tcPr>
            <w:tcW w:w="1518" w:type="dxa"/>
            <w:shd w:val="clear" w:color="auto" w:fill="C5E0B3"/>
            <w:vAlign w:val="center"/>
          </w:tcPr>
          <w:p w14:paraId="3A52B2A8" w14:textId="77777777" w:rsidR="00C45D95" w:rsidRPr="005916C0" w:rsidRDefault="00C45D95" w:rsidP="00C45D95">
            <w:pPr>
              <w:spacing w:after="0"/>
              <w:jc w:val="center"/>
              <w:rPr>
                <w:rFonts w:cs="Arial"/>
                <w:sz w:val="18"/>
                <w:szCs w:val="18"/>
              </w:rPr>
            </w:pPr>
            <w:r w:rsidRPr="005916C0">
              <w:rPr>
                <w:rFonts w:cs="Arial"/>
                <w:sz w:val="18"/>
                <w:szCs w:val="18"/>
              </w:rPr>
              <w:t>$492,400</w:t>
            </w:r>
          </w:p>
        </w:tc>
      </w:tr>
      <w:tr w:rsidR="00C45D95" w:rsidRPr="005916C0" w14:paraId="7DE2720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F6318E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7BF985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C44C29B" w14:textId="577B70D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16*</w:t>
            </w:r>
          </w:p>
        </w:tc>
        <w:tc>
          <w:tcPr>
            <w:tcW w:w="1816" w:type="dxa"/>
            <w:shd w:val="clear" w:color="auto" w:fill="C5E0B3"/>
            <w:vAlign w:val="center"/>
          </w:tcPr>
          <w:p w14:paraId="24EAB59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B441586"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DFAA91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1,095</w:t>
            </w:r>
          </w:p>
        </w:tc>
        <w:tc>
          <w:tcPr>
            <w:tcW w:w="1109" w:type="dxa"/>
            <w:shd w:val="clear" w:color="auto" w:fill="C5E0B3"/>
            <w:vAlign w:val="center"/>
          </w:tcPr>
          <w:p w14:paraId="7434E6E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$172</w:t>
            </w:r>
          </w:p>
        </w:tc>
        <w:tc>
          <w:tcPr>
            <w:tcW w:w="1235" w:type="dxa"/>
            <w:shd w:val="clear" w:color="auto" w:fill="C5E0B3"/>
            <w:vAlign w:val="center"/>
          </w:tcPr>
          <w:p w14:paraId="2C8A7A0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176</w:t>
            </w:r>
          </w:p>
        </w:tc>
        <w:tc>
          <w:tcPr>
            <w:tcW w:w="1112" w:type="dxa"/>
            <w:shd w:val="clear" w:color="auto" w:fill="C5E0B3"/>
            <w:vAlign w:val="center"/>
          </w:tcPr>
          <w:p w14:paraId="5777C67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$567</w:t>
            </w:r>
          </w:p>
        </w:tc>
        <w:tc>
          <w:tcPr>
            <w:tcW w:w="1518" w:type="dxa"/>
            <w:shd w:val="clear" w:color="auto" w:fill="C5E0B3"/>
            <w:vAlign w:val="center"/>
          </w:tcPr>
          <w:p w14:paraId="29069DDA" w14:textId="77777777" w:rsidR="00C45D95" w:rsidRPr="005916C0" w:rsidRDefault="00C45D95" w:rsidP="00C45D95">
            <w:pPr>
              <w:spacing w:after="0"/>
              <w:jc w:val="center"/>
              <w:rPr>
                <w:rFonts w:cs="Arial"/>
                <w:sz w:val="18"/>
                <w:szCs w:val="18"/>
              </w:rPr>
            </w:pPr>
            <w:r w:rsidRPr="005916C0">
              <w:rPr>
                <w:rFonts w:cs="Arial"/>
                <w:sz w:val="18"/>
                <w:szCs w:val="18"/>
              </w:rPr>
              <w:t>$188,800</w:t>
            </w:r>
          </w:p>
        </w:tc>
      </w:tr>
      <w:tr w:rsidR="00C45D95" w:rsidRPr="005916C0" w14:paraId="2C5ABEC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33CB14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A6B03D4"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67EDE03" w14:textId="670B24F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338*</w:t>
            </w:r>
          </w:p>
        </w:tc>
        <w:tc>
          <w:tcPr>
            <w:tcW w:w="1816" w:type="dxa"/>
            <w:shd w:val="clear" w:color="auto" w:fill="C5E0B3"/>
            <w:vAlign w:val="center"/>
          </w:tcPr>
          <w:p w14:paraId="7C181EF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4699A2A"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24C176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1,938</w:t>
            </w:r>
          </w:p>
        </w:tc>
        <w:tc>
          <w:tcPr>
            <w:tcW w:w="1109" w:type="dxa"/>
            <w:shd w:val="clear" w:color="auto" w:fill="C5E0B3"/>
            <w:vAlign w:val="center"/>
          </w:tcPr>
          <w:p w14:paraId="5C2A6B3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$176</w:t>
            </w:r>
          </w:p>
        </w:tc>
        <w:tc>
          <w:tcPr>
            <w:tcW w:w="1235" w:type="dxa"/>
            <w:shd w:val="clear" w:color="auto" w:fill="C5E0B3"/>
            <w:vAlign w:val="center"/>
          </w:tcPr>
          <w:p w14:paraId="6260CC1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210</w:t>
            </w:r>
          </w:p>
        </w:tc>
        <w:tc>
          <w:tcPr>
            <w:tcW w:w="1112" w:type="dxa"/>
            <w:shd w:val="clear" w:color="auto" w:fill="C5E0B3"/>
            <w:vAlign w:val="center"/>
          </w:tcPr>
          <w:p w14:paraId="368177E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$713</w:t>
            </w:r>
          </w:p>
        </w:tc>
        <w:tc>
          <w:tcPr>
            <w:tcW w:w="1518" w:type="dxa"/>
            <w:shd w:val="clear" w:color="auto" w:fill="C5E0B3"/>
            <w:vAlign w:val="center"/>
          </w:tcPr>
          <w:p w14:paraId="1FE19696" w14:textId="77777777" w:rsidR="00C45D95" w:rsidRPr="005916C0" w:rsidRDefault="00C45D95" w:rsidP="00C45D95">
            <w:pPr>
              <w:spacing w:after="0"/>
              <w:jc w:val="center"/>
              <w:rPr>
                <w:rFonts w:cs="Arial"/>
                <w:sz w:val="18"/>
                <w:szCs w:val="18"/>
              </w:rPr>
            </w:pPr>
            <w:r w:rsidRPr="005916C0">
              <w:rPr>
                <w:rFonts w:cs="Arial"/>
                <w:sz w:val="18"/>
                <w:szCs w:val="18"/>
              </w:rPr>
              <w:t>$340,900</w:t>
            </w:r>
          </w:p>
        </w:tc>
      </w:tr>
      <w:tr w:rsidR="00C45D95" w:rsidRPr="005916C0" w14:paraId="684710D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0559A4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F0D7D26"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386FA57" w14:textId="2BCBC024"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1419*</w:t>
            </w:r>
          </w:p>
        </w:tc>
        <w:tc>
          <w:tcPr>
            <w:tcW w:w="1816" w:type="dxa"/>
            <w:shd w:val="clear" w:color="auto" w:fill="C5E0B3"/>
            <w:vAlign w:val="center"/>
          </w:tcPr>
          <w:p w14:paraId="0C3EA5C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A6AE31D"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197BA3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1,735</w:t>
            </w:r>
          </w:p>
        </w:tc>
        <w:tc>
          <w:tcPr>
            <w:tcW w:w="1109" w:type="dxa"/>
            <w:shd w:val="clear" w:color="auto" w:fill="C5E0B3"/>
            <w:vAlign w:val="center"/>
          </w:tcPr>
          <w:p w14:paraId="44D05C7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$181</w:t>
            </w:r>
          </w:p>
        </w:tc>
        <w:tc>
          <w:tcPr>
            <w:tcW w:w="1235" w:type="dxa"/>
            <w:shd w:val="clear" w:color="auto" w:fill="C5E0B3"/>
            <w:vAlign w:val="center"/>
          </w:tcPr>
          <w:p w14:paraId="08777AA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249</w:t>
            </w:r>
          </w:p>
        </w:tc>
        <w:tc>
          <w:tcPr>
            <w:tcW w:w="1112" w:type="dxa"/>
            <w:shd w:val="clear" w:color="auto" w:fill="C5E0B3"/>
            <w:vAlign w:val="center"/>
          </w:tcPr>
          <w:p w14:paraId="6AA9081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$603</w:t>
            </w:r>
          </w:p>
        </w:tc>
        <w:tc>
          <w:tcPr>
            <w:tcW w:w="1518" w:type="dxa"/>
            <w:shd w:val="clear" w:color="auto" w:fill="C5E0B3"/>
            <w:vAlign w:val="center"/>
          </w:tcPr>
          <w:p w14:paraId="71A88018" w14:textId="77777777" w:rsidR="00C45D95" w:rsidRPr="005916C0" w:rsidRDefault="00C45D95" w:rsidP="00C45D95">
            <w:pPr>
              <w:spacing w:after="0"/>
              <w:jc w:val="center"/>
              <w:rPr>
                <w:rFonts w:cs="Arial"/>
                <w:sz w:val="18"/>
                <w:szCs w:val="18"/>
              </w:rPr>
            </w:pPr>
            <w:r w:rsidRPr="005916C0">
              <w:rPr>
                <w:rFonts w:cs="Arial"/>
                <w:sz w:val="18"/>
                <w:szCs w:val="18"/>
              </w:rPr>
              <w:t>$313,800</w:t>
            </w:r>
          </w:p>
        </w:tc>
      </w:tr>
      <w:tr w:rsidR="00C45D95" w:rsidRPr="005916C0" w14:paraId="3BB2A52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95D7574"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16F8DD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FA1AC3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TV-Addison Canal Basin*</w:t>
            </w:r>
          </w:p>
        </w:tc>
        <w:tc>
          <w:tcPr>
            <w:tcW w:w="1816" w:type="dxa"/>
            <w:shd w:val="clear" w:color="auto" w:fill="C5E0B3"/>
            <w:vAlign w:val="center"/>
          </w:tcPr>
          <w:p w14:paraId="48580FB9"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55FF4F6"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D45698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7,070</w:t>
            </w:r>
          </w:p>
        </w:tc>
        <w:tc>
          <w:tcPr>
            <w:tcW w:w="1109" w:type="dxa"/>
            <w:shd w:val="clear" w:color="auto" w:fill="C5E0B3"/>
            <w:vAlign w:val="center"/>
          </w:tcPr>
          <w:p w14:paraId="6AEDD95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$181</w:t>
            </w:r>
          </w:p>
        </w:tc>
        <w:tc>
          <w:tcPr>
            <w:tcW w:w="1235" w:type="dxa"/>
            <w:shd w:val="clear" w:color="auto" w:fill="C5E0B3"/>
            <w:vAlign w:val="center"/>
          </w:tcPr>
          <w:p w14:paraId="41B90B6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914</w:t>
            </w:r>
          </w:p>
        </w:tc>
        <w:tc>
          <w:tcPr>
            <w:tcW w:w="1112" w:type="dxa"/>
            <w:shd w:val="clear" w:color="auto" w:fill="C5E0B3"/>
            <w:vAlign w:val="center"/>
          </w:tcPr>
          <w:p w14:paraId="72F7F61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$301</w:t>
            </w:r>
          </w:p>
        </w:tc>
        <w:tc>
          <w:tcPr>
            <w:tcW w:w="1518" w:type="dxa"/>
            <w:shd w:val="clear" w:color="auto" w:fill="C5E0B3"/>
            <w:vAlign w:val="center"/>
          </w:tcPr>
          <w:p w14:paraId="2DA8B19D" w14:textId="77777777" w:rsidR="00C45D95" w:rsidRPr="005916C0" w:rsidRDefault="00C45D95" w:rsidP="00C45D95">
            <w:pPr>
              <w:spacing w:after="0"/>
              <w:jc w:val="center"/>
              <w:rPr>
                <w:rFonts w:cs="Arial"/>
                <w:sz w:val="18"/>
                <w:szCs w:val="18"/>
              </w:rPr>
            </w:pPr>
            <w:r w:rsidRPr="005916C0">
              <w:rPr>
                <w:rFonts w:cs="Arial"/>
                <w:sz w:val="18"/>
                <w:szCs w:val="18"/>
              </w:rPr>
              <w:t>$1,280,300</w:t>
            </w:r>
          </w:p>
        </w:tc>
      </w:tr>
      <w:tr w:rsidR="00C45D95" w:rsidRPr="005916C0" w14:paraId="5A7E41C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F77CB0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1B5766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98D4974" w14:textId="7310FE7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199*</w:t>
            </w:r>
          </w:p>
        </w:tc>
        <w:tc>
          <w:tcPr>
            <w:tcW w:w="1816" w:type="dxa"/>
            <w:shd w:val="clear" w:color="auto" w:fill="C5E0B3"/>
            <w:vAlign w:val="center"/>
          </w:tcPr>
          <w:p w14:paraId="6C47CBC4"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9611C3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D84F15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1,125</w:t>
            </w:r>
          </w:p>
        </w:tc>
        <w:tc>
          <w:tcPr>
            <w:tcW w:w="1109" w:type="dxa"/>
            <w:shd w:val="clear" w:color="auto" w:fill="C5E0B3"/>
            <w:vAlign w:val="center"/>
          </w:tcPr>
          <w:p w14:paraId="302BF57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$181</w:t>
            </w:r>
          </w:p>
        </w:tc>
        <w:tc>
          <w:tcPr>
            <w:tcW w:w="1235" w:type="dxa"/>
            <w:shd w:val="clear" w:color="auto" w:fill="C5E0B3"/>
            <w:vAlign w:val="center"/>
          </w:tcPr>
          <w:p w14:paraId="2173D18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108</w:t>
            </w:r>
          </w:p>
        </w:tc>
        <w:tc>
          <w:tcPr>
            <w:tcW w:w="1112" w:type="dxa"/>
            <w:shd w:val="clear" w:color="auto" w:fill="C5E0B3"/>
            <w:vAlign w:val="center"/>
          </w:tcPr>
          <w:p w14:paraId="733A344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$929</w:t>
            </w:r>
          </w:p>
        </w:tc>
        <w:tc>
          <w:tcPr>
            <w:tcW w:w="1518" w:type="dxa"/>
            <w:shd w:val="clear" w:color="auto" w:fill="C5E0B3"/>
            <w:vAlign w:val="center"/>
          </w:tcPr>
          <w:p w14:paraId="1AF595BD" w14:textId="77777777" w:rsidR="00C45D95" w:rsidRPr="005916C0" w:rsidRDefault="00C45D95" w:rsidP="00C45D95">
            <w:pPr>
              <w:spacing w:after="0"/>
              <w:jc w:val="center"/>
              <w:rPr>
                <w:rFonts w:cs="Arial"/>
                <w:sz w:val="18"/>
                <w:szCs w:val="18"/>
              </w:rPr>
            </w:pPr>
            <w:r w:rsidRPr="005916C0">
              <w:rPr>
                <w:rFonts w:cs="Arial"/>
                <w:sz w:val="18"/>
                <w:szCs w:val="18"/>
              </w:rPr>
              <w:t>$204,100</w:t>
            </w:r>
          </w:p>
        </w:tc>
      </w:tr>
      <w:tr w:rsidR="00C45D95" w:rsidRPr="005916C0" w14:paraId="6140E7BA"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8AF8D59"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1CE5F6E"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52FDF78" w14:textId="4BA8793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973*</w:t>
            </w:r>
          </w:p>
        </w:tc>
        <w:tc>
          <w:tcPr>
            <w:tcW w:w="1816" w:type="dxa"/>
            <w:shd w:val="clear" w:color="auto" w:fill="C5E0B3"/>
            <w:vAlign w:val="center"/>
          </w:tcPr>
          <w:p w14:paraId="389CD6A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3E2EF1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3FB81A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2,134</w:t>
            </w:r>
          </w:p>
        </w:tc>
        <w:tc>
          <w:tcPr>
            <w:tcW w:w="1109" w:type="dxa"/>
            <w:shd w:val="clear" w:color="auto" w:fill="C5E0B3"/>
            <w:vAlign w:val="center"/>
          </w:tcPr>
          <w:p w14:paraId="42A9A8F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$182</w:t>
            </w:r>
          </w:p>
        </w:tc>
        <w:tc>
          <w:tcPr>
            <w:tcW w:w="1235" w:type="dxa"/>
            <w:shd w:val="clear" w:color="auto" w:fill="C5E0B3"/>
            <w:vAlign w:val="center"/>
          </w:tcPr>
          <w:p w14:paraId="01C4595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307</w:t>
            </w:r>
          </w:p>
        </w:tc>
        <w:tc>
          <w:tcPr>
            <w:tcW w:w="1112" w:type="dxa"/>
            <w:shd w:val="clear" w:color="auto" w:fill="C5E0B3"/>
            <w:vAlign w:val="center"/>
          </w:tcPr>
          <w:p w14:paraId="64A3FBE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$570</w:t>
            </w:r>
          </w:p>
        </w:tc>
        <w:tc>
          <w:tcPr>
            <w:tcW w:w="1518" w:type="dxa"/>
            <w:shd w:val="clear" w:color="auto" w:fill="C5E0B3"/>
            <w:vAlign w:val="center"/>
          </w:tcPr>
          <w:p w14:paraId="0203A796" w14:textId="77777777" w:rsidR="00C45D95" w:rsidRPr="005916C0" w:rsidRDefault="00C45D95" w:rsidP="00C45D95">
            <w:pPr>
              <w:spacing w:after="0"/>
              <w:jc w:val="center"/>
              <w:rPr>
                <w:rFonts w:cs="Arial"/>
                <w:sz w:val="18"/>
                <w:szCs w:val="18"/>
              </w:rPr>
            </w:pPr>
            <w:r w:rsidRPr="005916C0">
              <w:rPr>
                <w:rFonts w:cs="Arial"/>
                <w:sz w:val="18"/>
                <w:szCs w:val="18"/>
              </w:rPr>
              <w:t>$387,600</w:t>
            </w:r>
          </w:p>
        </w:tc>
      </w:tr>
      <w:tr w:rsidR="00C45D95" w:rsidRPr="005916C0" w14:paraId="73EC20A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206BA4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725930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78768A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TV-Chain of Lakes Basin*</w:t>
            </w:r>
          </w:p>
        </w:tc>
        <w:tc>
          <w:tcPr>
            <w:tcW w:w="1816" w:type="dxa"/>
            <w:shd w:val="clear" w:color="auto" w:fill="C5E0B3"/>
            <w:vAlign w:val="center"/>
          </w:tcPr>
          <w:p w14:paraId="50C7F14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1809D6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E23DD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4,707</w:t>
            </w:r>
          </w:p>
        </w:tc>
        <w:tc>
          <w:tcPr>
            <w:tcW w:w="1109" w:type="dxa"/>
            <w:shd w:val="clear" w:color="auto" w:fill="C5E0B3"/>
            <w:vAlign w:val="center"/>
          </w:tcPr>
          <w:p w14:paraId="20E8CFE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$182</w:t>
            </w:r>
          </w:p>
        </w:tc>
        <w:tc>
          <w:tcPr>
            <w:tcW w:w="1235" w:type="dxa"/>
            <w:shd w:val="clear" w:color="auto" w:fill="C5E0B3"/>
            <w:vAlign w:val="center"/>
          </w:tcPr>
          <w:p w14:paraId="1E7BBDF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683</w:t>
            </w:r>
          </w:p>
        </w:tc>
        <w:tc>
          <w:tcPr>
            <w:tcW w:w="1112" w:type="dxa"/>
            <w:shd w:val="clear" w:color="auto" w:fill="C5E0B3"/>
            <w:vAlign w:val="center"/>
          </w:tcPr>
          <w:p w14:paraId="0C343ED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$403</w:t>
            </w:r>
          </w:p>
        </w:tc>
        <w:tc>
          <w:tcPr>
            <w:tcW w:w="1518" w:type="dxa"/>
            <w:shd w:val="clear" w:color="auto" w:fill="C5E0B3"/>
            <w:vAlign w:val="center"/>
          </w:tcPr>
          <w:p w14:paraId="4B5AC2B3" w14:textId="77777777" w:rsidR="00C45D95" w:rsidRPr="005916C0" w:rsidRDefault="00C45D95" w:rsidP="00C45D95">
            <w:pPr>
              <w:spacing w:after="0"/>
              <w:jc w:val="center"/>
              <w:rPr>
                <w:rFonts w:cs="Arial"/>
                <w:sz w:val="18"/>
                <w:szCs w:val="18"/>
              </w:rPr>
            </w:pPr>
            <w:r w:rsidRPr="005916C0">
              <w:rPr>
                <w:rFonts w:cs="Arial"/>
                <w:sz w:val="18"/>
                <w:szCs w:val="18"/>
              </w:rPr>
              <w:t>$857,100</w:t>
            </w:r>
          </w:p>
        </w:tc>
      </w:tr>
      <w:tr w:rsidR="00C45D95" w:rsidRPr="005916C0" w14:paraId="02877ABD"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4AD4F0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7BEA254"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7664CF9" w14:textId="7416C882"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498*</w:t>
            </w:r>
          </w:p>
        </w:tc>
        <w:tc>
          <w:tcPr>
            <w:tcW w:w="1816" w:type="dxa"/>
            <w:shd w:val="clear" w:color="auto" w:fill="C5E0B3"/>
            <w:vAlign w:val="center"/>
          </w:tcPr>
          <w:p w14:paraId="2AA3F235"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E8F9792"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5B69E5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1,243</w:t>
            </w:r>
          </w:p>
        </w:tc>
        <w:tc>
          <w:tcPr>
            <w:tcW w:w="1109" w:type="dxa"/>
            <w:shd w:val="clear" w:color="auto" w:fill="C5E0B3"/>
            <w:vAlign w:val="center"/>
          </w:tcPr>
          <w:p w14:paraId="19E57BC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$183</w:t>
            </w:r>
          </w:p>
        </w:tc>
        <w:tc>
          <w:tcPr>
            <w:tcW w:w="1235" w:type="dxa"/>
            <w:shd w:val="clear" w:color="auto" w:fill="C5E0B3"/>
            <w:vAlign w:val="center"/>
          </w:tcPr>
          <w:p w14:paraId="13CB152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118</w:t>
            </w:r>
          </w:p>
        </w:tc>
        <w:tc>
          <w:tcPr>
            <w:tcW w:w="1112" w:type="dxa"/>
            <w:shd w:val="clear" w:color="auto" w:fill="C5E0B3"/>
            <w:vAlign w:val="center"/>
          </w:tcPr>
          <w:p w14:paraId="70F857E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$847</w:t>
            </w:r>
          </w:p>
        </w:tc>
        <w:tc>
          <w:tcPr>
            <w:tcW w:w="1518" w:type="dxa"/>
            <w:shd w:val="clear" w:color="auto" w:fill="C5E0B3"/>
            <w:vAlign w:val="center"/>
          </w:tcPr>
          <w:p w14:paraId="02514317" w14:textId="77777777" w:rsidR="00C45D95" w:rsidRPr="005916C0" w:rsidRDefault="00C45D95" w:rsidP="00C45D95">
            <w:pPr>
              <w:spacing w:after="0"/>
              <w:jc w:val="center"/>
              <w:rPr>
                <w:rFonts w:cs="Arial"/>
                <w:sz w:val="18"/>
                <w:szCs w:val="18"/>
              </w:rPr>
            </w:pPr>
            <w:r w:rsidRPr="005916C0">
              <w:rPr>
                <w:rFonts w:cs="Arial"/>
                <w:sz w:val="18"/>
                <w:szCs w:val="18"/>
              </w:rPr>
              <w:t>$227,900</w:t>
            </w:r>
          </w:p>
        </w:tc>
      </w:tr>
      <w:tr w:rsidR="00C45D95" w:rsidRPr="005916C0" w14:paraId="072B865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27C4CA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596532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3019860" w14:textId="03661D41"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662*</w:t>
            </w:r>
          </w:p>
        </w:tc>
        <w:tc>
          <w:tcPr>
            <w:tcW w:w="1816" w:type="dxa"/>
            <w:shd w:val="clear" w:color="auto" w:fill="C5E0B3"/>
            <w:vAlign w:val="center"/>
          </w:tcPr>
          <w:p w14:paraId="2F3F691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EAFD633"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AB92E8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977</w:t>
            </w:r>
          </w:p>
        </w:tc>
        <w:tc>
          <w:tcPr>
            <w:tcW w:w="1109" w:type="dxa"/>
            <w:shd w:val="clear" w:color="auto" w:fill="C5E0B3"/>
            <w:vAlign w:val="center"/>
          </w:tcPr>
          <w:p w14:paraId="1D39EBB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$184</w:t>
            </w:r>
          </w:p>
        </w:tc>
        <w:tc>
          <w:tcPr>
            <w:tcW w:w="1235" w:type="dxa"/>
            <w:shd w:val="clear" w:color="auto" w:fill="C5E0B3"/>
            <w:vAlign w:val="center"/>
          </w:tcPr>
          <w:p w14:paraId="5215D2E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101</w:t>
            </w:r>
          </w:p>
        </w:tc>
        <w:tc>
          <w:tcPr>
            <w:tcW w:w="1112" w:type="dxa"/>
            <w:shd w:val="clear" w:color="auto" w:fill="C5E0B3"/>
            <w:vAlign w:val="center"/>
          </w:tcPr>
          <w:p w14:paraId="2A48E3E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$995</w:t>
            </w:r>
          </w:p>
        </w:tc>
        <w:tc>
          <w:tcPr>
            <w:tcW w:w="1518" w:type="dxa"/>
            <w:shd w:val="clear" w:color="auto" w:fill="C5E0B3"/>
            <w:vAlign w:val="center"/>
          </w:tcPr>
          <w:p w14:paraId="495CC62D" w14:textId="77777777" w:rsidR="00C45D95" w:rsidRPr="005916C0" w:rsidRDefault="00C45D95" w:rsidP="00C45D95">
            <w:pPr>
              <w:spacing w:after="0"/>
              <w:jc w:val="center"/>
              <w:rPr>
                <w:rFonts w:cs="Arial"/>
                <w:sz w:val="18"/>
                <w:szCs w:val="18"/>
              </w:rPr>
            </w:pPr>
            <w:r w:rsidRPr="005916C0">
              <w:rPr>
                <w:rFonts w:cs="Arial"/>
                <w:sz w:val="18"/>
                <w:szCs w:val="18"/>
              </w:rPr>
              <w:t>$180,000</w:t>
            </w:r>
          </w:p>
        </w:tc>
      </w:tr>
      <w:tr w:rsidR="00C45D95" w:rsidRPr="005916C0" w14:paraId="3913C24B"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BCD70D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36F2C5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B04FAF1" w14:textId="57BCC25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1399*</w:t>
            </w:r>
          </w:p>
        </w:tc>
        <w:tc>
          <w:tcPr>
            <w:tcW w:w="1816" w:type="dxa"/>
            <w:shd w:val="clear" w:color="auto" w:fill="C5E0B3"/>
            <w:vAlign w:val="center"/>
          </w:tcPr>
          <w:p w14:paraId="691BDA9F"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C9EF541"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933A33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1,498</w:t>
            </w:r>
          </w:p>
        </w:tc>
        <w:tc>
          <w:tcPr>
            <w:tcW w:w="1109" w:type="dxa"/>
            <w:shd w:val="clear" w:color="auto" w:fill="C5E0B3"/>
            <w:vAlign w:val="center"/>
          </w:tcPr>
          <w:p w14:paraId="3D0A594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$185</w:t>
            </w:r>
          </w:p>
        </w:tc>
        <w:tc>
          <w:tcPr>
            <w:tcW w:w="1235" w:type="dxa"/>
            <w:shd w:val="clear" w:color="auto" w:fill="C5E0B3"/>
            <w:vAlign w:val="center"/>
          </w:tcPr>
          <w:p w14:paraId="510F541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232</w:t>
            </w:r>
          </w:p>
        </w:tc>
        <w:tc>
          <w:tcPr>
            <w:tcW w:w="1112" w:type="dxa"/>
            <w:shd w:val="clear" w:color="auto" w:fill="C5E0B3"/>
            <w:vAlign w:val="center"/>
          </w:tcPr>
          <w:p w14:paraId="54195CF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$539</w:t>
            </w:r>
          </w:p>
        </w:tc>
        <w:tc>
          <w:tcPr>
            <w:tcW w:w="1518" w:type="dxa"/>
            <w:shd w:val="clear" w:color="auto" w:fill="C5E0B3"/>
            <w:vAlign w:val="center"/>
          </w:tcPr>
          <w:p w14:paraId="6C0FE6BD" w14:textId="77777777" w:rsidR="00C45D95" w:rsidRPr="005916C0" w:rsidRDefault="00C45D95" w:rsidP="00C45D95">
            <w:pPr>
              <w:spacing w:after="0"/>
              <w:jc w:val="center"/>
              <w:rPr>
                <w:rFonts w:cs="Arial"/>
                <w:sz w:val="18"/>
                <w:szCs w:val="18"/>
              </w:rPr>
            </w:pPr>
            <w:r w:rsidRPr="005916C0">
              <w:rPr>
                <w:rFonts w:cs="Arial"/>
                <w:sz w:val="18"/>
                <w:szCs w:val="18"/>
              </w:rPr>
              <w:t>$276,500</w:t>
            </w:r>
          </w:p>
        </w:tc>
      </w:tr>
      <w:tr w:rsidR="00C45D95" w:rsidRPr="005916C0" w14:paraId="57BF4CE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61184C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9205FE0"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A0ADF14" w14:textId="71085325"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CO-2K*</w:t>
            </w:r>
          </w:p>
        </w:tc>
        <w:tc>
          <w:tcPr>
            <w:tcW w:w="1816" w:type="dxa"/>
            <w:shd w:val="clear" w:color="auto" w:fill="C5E0B3"/>
            <w:vAlign w:val="center"/>
          </w:tcPr>
          <w:p w14:paraId="6E1CDFC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4C1A32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39C91C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1,448</w:t>
            </w:r>
          </w:p>
        </w:tc>
        <w:tc>
          <w:tcPr>
            <w:tcW w:w="1109" w:type="dxa"/>
            <w:shd w:val="clear" w:color="auto" w:fill="C5E0B3"/>
            <w:vAlign w:val="center"/>
          </w:tcPr>
          <w:p w14:paraId="5891D9E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$186</w:t>
            </w:r>
          </w:p>
        </w:tc>
        <w:tc>
          <w:tcPr>
            <w:tcW w:w="1235" w:type="dxa"/>
            <w:shd w:val="clear" w:color="auto" w:fill="C5E0B3"/>
            <w:vAlign w:val="center"/>
          </w:tcPr>
          <w:p w14:paraId="6E6280D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204</w:t>
            </w:r>
          </w:p>
        </w:tc>
        <w:tc>
          <w:tcPr>
            <w:tcW w:w="1112" w:type="dxa"/>
            <w:shd w:val="clear" w:color="auto" w:fill="C5E0B3"/>
            <w:vAlign w:val="center"/>
          </w:tcPr>
          <w:p w14:paraId="53F66C5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$612</w:t>
            </w:r>
          </w:p>
        </w:tc>
        <w:tc>
          <w:tcPr>
            <w:tcW w:w="1518" w:type="dxa"/>
            <w:shd w:val="clear" w:color="auto" w:fill="C5E0B3"/>
            <w:vAlign w:val="center"/>
          </w:tcPr>
          <w:p w14:paraId="2FA7E9C1" w14:textId="77777777" w:rsidR="00C45D95" w:rsidRPr="005916C0" w:rsidRDefault="00C45D95" w:rsidP="00C45D95">
            <w:pPr>
              <w:spacing w:after="0"/>
              <w:jc w:val="center"/>
              <w:rPr>
                <w:rFonts w:cs="Arial"/>
                <w:sz w:val="18"/>
                <w:szCs w:val="18"/>
              </w:rPr>
            </w:pPr>
            <w:r w:rsidRPr="005916C0">
              <w:rPr>
                <w:rFonts w:cs="Arial"/>
                <w:sz w:val="18"/>
                <w:szCs w:val="18"/>
              </w:rPr>
              <w:t>$269,500</w:t>
            </w:r>
          </w:p>
        </w:tc>
      </w:tr>
      <w:tr w:rsidR="00C45D95" w:rsidRPr="005916C0" w14:paraId="0E49D49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0F6382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0D5CC4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50B510F" w14:textId="7BC9EFF9"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1430*</w:t>
            </w:r>
          </w:p>
        </w:tc>
        <w:tc>
          <w:tcPr>
            <w:tcW w:w="1816" w:type="dxa"/>
            <w:shd w:val="clear" w:color="auto" w:fill="C5E0B3"/>
            <w:vAlign w:val="center"/>
          </w:tcPr>
          <w:p w14:paraId="1E3170F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9C65B6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9ADBC2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2,361</w:t>
            </w:r>
          </w:p>
        </w:tc>
        <w:tc>
          <w:tcPr>
            <w:tcW w:w="1109" w:type="dxa"/>
            <w:shd w:val="clear" w:color="auto" w:fill="C5E0B3"/>
            <w:vAlign w:val="center"/>
          </w:tcPr>
          <w:p w14:paraId="1917614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$186</w:t>
            </w:r>
          </w:p>
        </w:tc>
        <w:tc>
          <w:tcPr>
            <w:tcW w:w="1235" w:type="dxa"/>
            <w:shd w:val="clear" w:color="auto" w:fill="C5E0B3"/>
            <w:vAlign w:val="center"/>
          </w:tcPr>
          <w:p w14:paraId="30FAF30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347</w:t>
            </w:r>
          </w:p>
        </w:tc>
        <w:tc>
          <w:tcPr>
            <w:tcW w:w="1112" w:type="dxa"/>
            <w:shd w:val="clear" w:color="auto" w:fill="C5E0B3"/>
            <w:vAlign w:val="center"/>
          </w:tcPr>
          <w:p w14:paraId="264A030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$576</w:t>
            </w:r>
          </w:p>
        </w:tc>
        <w:tc>
          <w:tcPr>
            <w:tcW w:w="1518" w:type="dxa"/>
            <w:shd w:val="clear" w:color="auto" w:fill="C5E0B3"/>
            <w:vAlign w:val="center"/>
          </w:tcPr>
          <w:p w14:paraId="0063C359" w14:textId="77777777" w:rsidR="00C45D95" w:rsidRPr="005916C0" w:rsidRDefault="00C45D95" w:rsidP="00C45D95">
            <w:pPr>
              <w:spacing w:after="0"/>
              <w:jc w:val="center"/>
              <w:rPr>
                <w:rFonts w:cs="Arial"/>
                <w:sz w:val="18"/>
                <w:szCs w:val="18"/>
              </w:rPr>
            </w:pPr>
            <w:r w:rsidRPr="005916C0">
              <w:rPr>
                <w:rFonts w:cs="Arial"/>
                <w:sz w:val="18"/>
                <w:szCs w:val="18"/>
              </w:rPr>
              <w:t>$439,700</w:t>
            </w:r>
          </w:p>
        </w:tc>
      </w:tr>
      <w:tr w:rsidR="00C45D95" w:rsidRPr="005916C0" w14:paraId="589ED92A"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16DABF4"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76A849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C6D75D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TV-La Paloma Basin*</w:t>
            </w:r>
          </w:p>
        </w:tc>
        <w:tc>
          <w:tcPr>
            <w:tcW w:w="1816" w:type="dxa"/>
            <w:shd w:val="clear" w:color="auto" w:fill="C5E0B3"/>
            <w:vAlign w:val="center"/>
          </w:tcPr>
          <w:p w14:paraId="4E4D880D"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F692C3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0D3385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2,146</w:t>
            </w:r>
          </w:p>
        </w:tc>
        <w:tc>
          <w:tcPr>
            <w:tcW w:w="1109" w:type="dxa"/>
            <w:shd w:val="clear" w:color="auto" w:fill="C5E0B3"/>
            <w:vAlign w:val="center"/>
          </w:tcPr>
          <w:p w14:paraId="5225381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$186</w:t>
            </w:r>
          </w:p>
        </w:tc>
        <w:tc>
          <w:tcPr>
            <w:tcW w:w="1235" w:type="dxa"/>
            <w:shd w:val="clear" w:color="auto" w:fill="C5E0B3"/>
            <w:vAlign w:val="center"/>
          </w:tcPr>
          <w:p w14:paraId="78E4FBE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314</w:t>
            </w:r>
          </w:p>
        </w:tc>
        <w:tc>
          <w:tcPr>
            <w:tcW w:w="1112" w:type="dxa"/>
            <w:shd w:val="clear" w:color="auto" w:fill="C5E0B3"/>
            <w:vAlign w:val="center"/>
          </w:tcPr>
          <w:p w14:paraId="03A0C64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$557</w:t>
            </w:r>
          </w:p>
        </w:tc>
        <w:tc>
          <w:tcPr>
            <w:tcW w:w="1518" w:type="dxa"/>
            <w:shd w:val="clear" w:color="auto" w:fill="C5E0B3"/>
            <w:vAlign w:val="center"/>
          </w:tcPr>
          <w:p w14:paraId="49E45BB4" w14:textId="77777777" w:rsidR="00C45D95" w:rsidRPr="005916C0" w:rsidRDefault="00C45D95" w:rsidP="00C45D95">
            <w:pPr>
              <w:spacing w:after="0"/>
              <w:jc w:val="center"/>
              <w:rPr>
                <w:rFonts w:cs="Arial"/>
                <w:sz w:val="18"/>
                <w:szCs w:val="18"/>
              </w:rPr>
            </w:pPr>
            <w:r w:rsidRPr="005916C0">
              <w:rPr>
                <w:rFonts w:cs="Arial"/>
                <w:sz w:val="18"/>
                <w:szCs w:val="18"/>
              </w:rPr>
              <w:t>$399,600</w:t>
            </w:r>
          </w:p>
        </w:tc>
      </w:tr>
      <w:tr w:rsidR="00C45D95" w:rsidRPr="005916C0" w14:paraId="156492F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0FDF2C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956AF6E"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D94D637" w14:textId="11924B9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CO-2QA*</w:t>
            </w:r>
          </w:p>
        </w:tc>
        <w:tc>
          <w:tcPr>
            <w:tcW w:w="1816" w:type="dxa"/>
            <w:shd w:val="clear" w:color="auto" w:fill="C5E0B3"/>
            <w:vAlign w:val="center"/>
          </w:tcPr>
          <w:p w14:paraId="31EAF23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D5B19F3"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AFF3D5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1,354</w:t>
            </w:r>
          </w:p>
        </w:tc>
        <w:tc>
          <w:tcPr>
            <w:tcW w:w="1109" w:type="dxa"/>
            <w:shd w:val="clear" w:color="auto" w:fill="C5E0B3"/>
            <w:vAlign w:val="center"/>
          </w:tcPr>
          <w:p w14:paraId="3CE0358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$187</w:t>
            </w:r>
          </w:p>
        </w:tc>
        <w:tc>
          <w:tcPr>
            <w:tcW w:w="1235" w:type="dxa"/>
            <w:shd w:val="clear" w:color="auto" w:fill="C5E0B3"/>
            <w:vAlign w:val="center"/>
          </w:tcPr>
          <w:p w14:paraId="007335F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199</w:t>
            </w:r>
          </w:p>
        </w:tc>
        <w:tc>
          <w:tcPr>
            <w:tcW w:w="1112" w:type="dxa"/>
            <w:shd w:val="clear" w:color="auto" w:fill="C5E0B3"/>
            <w:vAlign w:val="center"/>
          </w:tcPr>
          <w:p w14:paraId="5EEB2DF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$627</w:t>
            </w:r>
          </w:p>
        </w:tc>
        <w:tc>
          <w:tcPr>
            <w:tcW w:w="1518" w:type="dxa"/>
            <w:shd w:val="clear" w:color="auto" w:fill="C5E0B3"/>
            <w:vAlign w:val="center"/>
          </w:tcPr>
          <w:p w14:paraId="7F4F044A" w14:textId="77777777" w:rsidR="00C45D95" w:rsidRPr="005916C0" w:rsidRDefault="00C45D95" w:rsidP="00C45D95">
            <w:pPr>
              <w:spacing w:after="0"/>
              <w:jc w:val="center"/>
              <w:rPr>
                <w:rFonts w:cs="Arial"/>
                <w:sz w:val="18"/>
                <w:szCs w:val="18"/>
              </w:rPr>
            </w:pPr>
            <w:r w:rsidRPr="005916C0">
              <w:rPr>
                <w:rFonts w:cs="Arial"/>
                <w:sz w:val="18"/>
                <w:szCs w:val="18"/>
              </w:rPr>
              <w:t>$253,200</w:t>
            </w:r>
          </w:p>
        </w:tc>
      </w:tr>
      <w:tr w:rsidR="00C45D95" w:rsidRPr="005916C0" w14:paraId="54D0C9D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E666F16"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AC06DA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33C0852" w14:textId="48B3B537"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895*</w:t>
            </w:r>
          </w:p>
        </w:tc>
        <w:tc>
          <w:tcPr>
            <w:tcW w:w="1816" w:type="dxa"/>
            <w:shd w:val="clear" w:color="auto" w:fill="C5E0B3"/>
            <w:vAlign w:val="center"/>
          </w:tcPr>
          <w:p w14:paraId="41180B67"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27A518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9974D9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1,130</w:t>
            </w:r>
          </w:p>
        </w:tc>
        <w:tc>
          <w:tcPr>
            <w:tcW w:w="1109" w:type="dxa"/>
            <w:shd w:val="clear" w:color="auto" w:fill="C5E0B3"/>
            <w:vAlign w:val="center"/>
          </w:tcPr>
          <w:p w14:paraId="7C894D2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$189</w:t>
            </w:r>
          </w:p>
        </w:tc>
        <w:tc>
          <w:tcPr>
            <w:tcW w:w="1235" w:type="dxa"/>
            <w:shd w:val="clear" w:color="auto" w:fill="C5E0B3"/>
            <w:vAlign w:val="center"/>
          </w:tcPr>
          <w:p w14:paraId="3A610E0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135</w:t>
            </w:r>
          </w:p>
        </w:tc>
        <w:tc>
          <w:tcPr>
            <w:tcW w:w="1112" w:type="dxa"/>
            <w:shd w:val="clear" w:color="auto" w:fill="C5E0B3"/>
            <w:vAlign w:val="center"/>
          </w:tcPr>
          <w:p w14:paraId="38642C5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$740</w:t>
            </w:r>
          </w:p>
        </w:tc>
        <w:tc>
          <w:tcPr>
            <w:tcW w:w="1518" w:type="dxa"/>
            <w:shd w:val="clear" w:color="auto" w:fill="C5E0B3"/>
            <w:vAlign w:val="center"/>
          </w:tcPr>
          <w:p w14:paraId="7605BA80" w14:textId="77777777" w:rsidR="00C45D95" w:rsidRPr="005916C0" w:rsidRDefault="00C45D95" w:rsidP="00C45D95">
            <w:pPr>
              <w:spacing w:after="0"/>
              <w:jc w:val="center"/>
              <w:rPr>
                <w:rFonts w:cs="Arial"/>
                <w:sz w:val="18"/>
                <w:szCs w:val="18"/>
              </w:rPr>
            </w:pPr>
            <w:r w:rsidRPr="005916C0">
              <w:rPr>
                <w:rFonts w:cs="Arial"/>
                <w:sz w:val="18"/>
                <w:szCs w:val="18"/>
              </w:rPr>
              <w:t>$213,100</w:t>
            </w:r>
          </w:p>
        </w:tc>
      </w:tr>
      <w:tr w:rsidR="00C45D95" w:rsidRPr="005916C0" w14:paraId="51DB631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8DC3B5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3DE14B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9CE41B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TV-South Marine Basin*</w:t>
            </w:r>
          </w:p>
        </w:tc>
        <w:tc>
          <w:tcPr>
            <w:tcW w:w="1816" w:type="dxa"/>
            <w:shd w:val="clear" w:color="auto" w:fill="C5E0B3"/>
            <w:vAlign w:val="center"/>
          </w:tcPr>
          <w:p w14:paraId="58BD00DF"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5D7459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E95EF9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1,252</w:t>
            </w:r>
          </w:p>
        </w:tc>
        <w:tc>
          <w:tcPr>
            <w:tcW w:w="1109" w:type="dxa"/>
            <w:shd w:val="clear" w:color="auto" w:fill="C5E0B3"/>
            <w:vAlign w:val="center"/>
          </w:tcPr>
          <w:p w14:paraId="2914B0F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$189</w:t>
            </w:r>
          </w:p>
        </w:tc>
        <w:tc>
          <w:tcPr>
            <w:tcW w:w="1235" w:type="dxa"/>
            <w:shd w:val="clear" w:color="auto" w:fill="C5E0B3"/>
            <w:vAlign w:val="center"/>
          </w:tcPr>
          <w:p w14:paraId="19D505E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176</w:t>
            </w:r>
          </w:p>
        </w:tc>
        <w:tc>
          <w:tcPr>
            <w:tcW w:w="1112" w:type="dxa"/>
            <w:shd w:val="clear" w:color="auto" w:fill="C5E0B3"/>
            <w:vAlign w:val="center"/>
          </w:tcPr>
          <w:p w14:paraId="1C4FA45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$567</w:t>
            </w:r>
          </w:p>
        </w:tc>
        <w:tc>
          <w:tcPr>
            <w:tcW w:w="1518" w:type="dxa"/>
            <w:shd w:val="clear" w:color="auto" w:fill="C5E0B3"/>
            <w:vAlign w:val="center"/>
          </w:tcPr>
          <w:p w14:paraId="366167E4" w14:textId="77777777" w:rsidR="00C45D95" w:rsidRPr="005916C0" w:rsidRDefault="00C45D95" w:rsidP="00C45D95">
            <w:pPr>
              <w:spacing w:after="0"/>
              <w:jc w:val="center"/>
              <w:rPr>
                <w:rFonts w:cs="Arial"/>
                <w:sz w:val="18"/>
                <w:szCs w:val="18"/>
              </w:rPr>
            </w:pPr>
            <w:r w:rsidRPr="005916C0">
              <w:rPr>
                <w:rFonts w:cs="Arial"/>
                <w:sz w:val="18"/>
                <w:szCs w:val="18"/>
              </w:rPr>
              <w:t>$237,200</w:t>
            </w:r>
          </w:p>
        </w:tc>
      </w:tr>
      <w:tr w:rsidR="00C45D95" w:rsidRPr="005916C0" w14:paraId="3BFF9AC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874DA84"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5EFFB81"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2905FE0" w14:textId="5394FB0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176*</w:t>
            </w:r>
          </w:p>
        </w:tc>
        <w:tc>
          <w:tcPr>
            <w:tcW w:w="1816" w:type="dxa"/>
            <w:shd w:val="clear" w:color="auto" w:fill="C5E0B3"/>
            <w:vAlign w:val="center"/>
          </w:tcPr>
          <w:p w14:paraId="37BAF05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9A2020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734C5F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797</w:t>
            </w:r>
          </w:p>
        </w:tc>
        <w:tc>
          <w:tcPr>
            <w:tcW w:w="1109" w:type="dxa"/>
            <w:shd w:val="clear" w:color="auto" w:fill="C5E0B3"/>
            <w:vAlign w:val="center"/>
          </w:tcPr>
          <w:p w14:paraId="3E9CA05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$191</w:t>
            </w:r>
          </w:p>
        </w:tc>
        <w:tc>
          <w:tcPr>
            <w:tcW w:w="1235" w:type="dxa"/>
            <w:shd w:val="clear" w:color="auto" w:fill="C5E0B3"/>
            <w:vAlign w:val="center"/>
          </w:tcPr>
          <w:p w14:paraId="19C078E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74</w:t>
            </w:r>
          </w:p>
        </w:tc>
        <w:tc>
          <w:tcPr>
            <w:tcW w:w="1112" w:type="dxa"/>
            <w:shd w:val="clear" w:color="auto" w:fill="C5E0B3"/>
            <w:vAlign w:val="center"/>
          </w:tcPr>
          <w:p w14:paraId="07EC334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$1,357</w:t>
            </w:r>
          </w:p>
        </w:tc>
        <w:tc>
          <w:tcPr>
            <w:tcW w:w="1518" w:type="dxa"/>
            <w:shd w:val="clear" w:color="auto" w:fill="C5E0B3"/>
            <w:vAlign w:val="center"/>
          </w:tcPr>
          <w:p w14:paraId="0B78FFF2" w14:textId="77777777" w:rsidR="00C45D95" w:rsidRPr="005916C0" w:rsidRDefault="00C45D95" w:rsidP="00C45D95">
            <w:pPr>
              <w:spacing w:after="0"/>
              <w:jc w:val="center"/>
              <w:rPr>
                <w:rFonts w:cs="Arial"/>
                <w:sz w:val="18"/>
                <w:szCs w:val="18"/>
              </w:rPr>
            </w:pPr>
            <w:r w:rsidRPr="005916C0">
              <w:rPr>
                <w:rFonts w:cs="Arial"/>
                <w:sz w:val="18"/>
                <w:szCs w:val="18"/>
              </w:rPr>
              <w:t>$152,400</w:t>
            </w:r>
          </w:p>
        </w:tc>
      </w:tr>
      <w:tr w:rsidR="00C45D95" w:rsidRPr="005916C0" w14:paraId="7DBF73B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7E11F5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27CAAD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3B2F091" w14:textId="1FFBA216"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1396*</w:t>
            </w:r>
          </w:p>
        </w:tc>
        <w:tc>
          <w:tcPr>
            <w:tcW w:w="1816" w:type="dxa"/>
            <w:shd w:val="clear" w:color="auto" w:fill="C5E0B3"/>
            <w:vAlign w:val="center"/>
          </w:tcPr>
          <w:p w14:paraId="72C3CB4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C5981F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0DC86A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1,011</w:t>
            </w:r>
          </w:p>
        </w:tc>
        <w:tc>
          <w:tcPr>
            <w:tcW w:w="1109" w:type="dxa"/>
            <w:shd w:val="clear" w:color="auto" w:fill="C5E0B3"/>
            <w:vAlign w:val="center"/>
          </w:tcPr>
          <w:p w14:paraId="5727646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$192</w:t>
            </w:r>
          </w:p>
        </w:tc>
        <w:tc>
          <w:tcPr>
            <w:tcW w:w="1235" w:type="dxa"/>
            <w:shd w:val="clear" w:color="auto" w:fill="C5E0B3"/>
            <w:vAlign w:val="center"/>
          </w:tcPr>
          <w:p w14:paraId="1D4491D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147</w:t>
            </w:r>
          </w:p>
        </w:tc>
        <w:tc>
          <w:tcPr>
            <w:tcW w:w="1112" w:type="dxa"/>
            <w:shd w:val="clear" w:color="auto" w:fill="C5E0B3"/>
            <w:vAlign w:val="center"/>
          </w:tcPr>
          <w:p w14:paraId="6A9B188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$680</w:t>
            </w:r>
          </w:p>
        </w:tc>
        <w:tc>
          <w:tcPr>
            <w:tcW w:w="1518" w:type="dxa"/>
            <w:shd w:val="clear" w:color="auto" w:fill="C5E0B3"/>
            <w:vAlign w:val="center"/>
          </w:tcPr>
          <w:p w14:paraId="5B08DAD1" w14:textId="77777777" w:rsidR="00C45D95" w:rsidRPr="005916C0" w:rsidRDefault="00C45D95" w:rsidP="00C45D95">
            <w:pPr>
              <w:spacing w:after="0"/>
              <w:jc w:val="center"/>
              <w:rPr>
                <w:rFonts w:cs="Arial"/>
                <w:sz w:val="18"/>
                <w:szCs w:val="18"/>
              </w:rPr>
            </w:pPr>
            <w:r w:rsidRPr="005916C0">
              <w:rPr>
                <w:rFonts w:cs="Arial"/>
                <w:sz w:val="18"/>
                <w:szCs w:val="18"/>
              </w:rPr>
              <w:t>$193,900</w:t>
            </w:r>
          </w:p>
        </w:tc>
      </w:tr>
      <w:tr w:rsidR="00C45D95" w:rsidRPr="005916C0" w14:paraId="21F7CB1E"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4C733F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92211C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B11DBB7" w14:textId="394622BA"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RL-2A*</w:t>
            </w:r>
          </w:p>
        </w:tc>
        <w:tc>
          <w:tcPr>
            <w:tcW w:w="1816" w:type="dxa"/>
            <w:shd w:val="clear" w:color="auto" w:fill="C5E0B3"/>
            <w:vAlign w:val="center"/>
          </w:tcPr>
          <w:p w14:paraId="4726A0B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FF09740"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BE7350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1,715</w:t>
            </w:r>
          </w:p>
        </w:tc>
        <w:tc>
          <w:tcPr>
            <w:tcW w:w="1109" w:type="dxa"/>
            <w:shd w:val="clear" w:color="auto" w:fill="C5E0B3"/>
            <w:vAlign w:val="center"/>
          </w:tcPr>
          <w:p w14:paraId="2FE987D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$192</w:t>
            </w:r>
          </w:p>
        </w:tc>
        <w:tc>
          <w:tcPr>
            <w:tcW w:w="1235" w:type="dxa"/>
            <w:shd w:val="clear" w:color="auto" w:fill="C5E0B3"/>
            <w:vAlign w:val="center"/>
          </w:tcPr>
          <w:p w14:paraId="2D0DDF9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246</w:t>
            </w:r>
          </w:p>
        </w:tc>
        <w:tc>
          <w:tcPr>
            <w:tcW w:w="1112" w:type="dxa"/>
            <w:shd w:val="clear" w:color="auto" w:fill="C5E0B3"/>
            <w:vAlign w:val="center"/>
          </w:tcPr>
          <w:p w14:paraId="0848319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$610</w:t>
            </w:r>
          </w:p>
        </w:tc>
        <w:tc>
          <w:tcPr>
            <w:tcW w:w="1518" w:type="dxa"/>
            <w:shd w:val="clear" w:color="auto" w:fill="C5E0B3"/>
            <w:vAlign w:val="center"/>
          </w:tcPr>
          <w:p w14:paraId="54A390D3" w14:textId="77777777" w:rsidR="00C45D95" w:rsidRPr="005916C0" w:rsidRDefault="00C45D95" w:rsidP="00C45D95">
            <w:pPr>
              <w:spacing w:after="0"/>
              <w:jc w:val="center"/>
              <w:rPr>
                <w:rFonts w:cs="Arial"/>
                <w:sz w:val="18"/>
                <w:szCs w:val="18"/>
              </w:rPr>
            </w:pPr>
            <w:r w:rsidRPr="005916C0">
              <w:rPr>
                <w:rFonts w:cs="Arial"/>
                <w:sz w:val="18"/>
                <w:szCs w:val="18"/>
              </w:rPr>
              <w:t>$329,500</w:t>
            </w:r>
          </w:p>
        </w:tc>
      </w:tr>
      <w:tr w:rsidR="00C45D95" w:rsidRPr="005916C0" w14:paraId="1D8B25AB"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A37F6E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00877F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FEF8D29" w14:textId="70DB9C4F"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62*</w:t>
            </w:r>
          </w:p>
        </w:tc>
        <w:tc>
          <w:tcPr>
            <w:tcW w:w="1816" w:type="dxa"/>
            <w:shd w:val="clear" w:color="auto" w:fill="C5E0B3"/>
            <w:vAlign w:val="center"/>
          </w:tcPr>
          <w:p w14:paraId="1407217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09C3F60"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53841F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721</w:t>
            </w:r>
          </w:p>
        </w:tc>
        <w:tc>
          <w:tcPr>
            <w:tcW w:w="1109" w:type="dxa"/>
            <w:shd w:val="clear" w:color="auto" w:fill="C5E0B3"/>
            <w:vAlign w:val="center"/>
          </w:tcPr>
          <w:p w14:paraId="4A47260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$192</w:t>
            </w:r>
          </w:p>
        </w:tc>
        <w:tc>
          <w:tcPr>
            <w:tcW w:w="1235" w:type="dxa"/>
            <w:shd w:val="clear" w:color="auto" w:fill="C5E0B3"/>
            <w:vAlign w:val="center"/>
          </w:tcPr>
          <w:p w14:paraId="268B969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118</w:t>
            </w:r>
          </w:p>
        </w:tc>
        <w:tc>
          <w:tcPr>
            <w:tcW w:w="1112" w:type="dxa"/>
            <w:shd w:val="clear" w:color="auto" w:fill="C5E0B3"/>
            <w:vAlign w:val="center"/>
          </w:tcPr>
          <w:p w14:paraId="541CFED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$847</w:t>
            </w:r>
          </w:p>
        </w:tc>
        <w:tc>
          <w:tcPr>
            <w:tcW w:w="1518" w:type="dxa"/>
            <w:shd w:val="clear" w:color="auto" w:fill="C5E0B3"/>
            <w:vAlign w:val="center"/>
          </w:tcPr>
          <w:p w14:paraId="77694BBA" w14:textId="77777777" w:rsidR="00C45D95" w:rsidRPr="005916C0" w:rsidRDefault="00C45D95" w:rsidP="00C45D95">
            <w:pPr>
              <w:spacing w:after="0"/>
              <w:jc w:val="center"/>
              <w:rPr>
                <w:rFonts w:cs="Arial"/>
                <w:sz w:val="18"/>
                <w:szCs w:val="18"/>
              </w:rPr>
            </w:pPr>
            <w:r w:rsidRPr="005916C0">
              <w:rPr>
                <w:rFonts w:cs="Arial"/>
                <w:sz w:val="18"/>
                <w:szCs w:val="18"/>
              </w:rPr>
              <w:t>$138,500</w:t>
            </w:r>
          </w:p>
        </w:tc>
      </w:tr>
      <w:tr w:rsidR="00C45D95" w:rsidRPr="005916C0" w14:paraId="672BF5C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E30D7C6"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2D2D226"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CD4C229" w14:textId="61542162"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141*</w:t>
            </w:r>
            <w:r w:rsidR="001E4568" w:rsidRPr="005916C0">
              <w:rPr>
                <w:rFonts w:cs="Arial"/>
                <w:sz w:val="18"/>
                <w:szCs w:val="18"/>
              </w:rPr>
              <w:t>^</w:t>
            </w:r>
          </w:p>
        </w:tc>
        <w:tc>
          <w:tcPr>
            <w:tcW w:w="1816" w:type="dxa"/>
            <w:shd w:val="clear" w:color="auto" w:fill="C5E0B3"/>
            <w:vAlign w:val="center"/>
          </w:tcPr>
          <w:p w14:paraId="69298E3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A4290D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6BBDB1A" w14:textId="42A589C9" w:rsidR="00C45D95" w:rsidRPr="005916C0" w:rsidRDefault="00634D1E" w:rsidP="00C45D95">
            <w:pPr>
              <w:spacing w:after="0"/>
              <w:jc w:val="center"/>
              <w:rPr>
                <w:rFonts w:eastAsia="Times New Roman" w:cs="Arial"/>
                <w:color w:val="000000"/>
                <w:sz w:val="18"/>
                <w:szCs w:val="18"/>
              </w:rPr>
            </w:pPr>
            <w:r w:rsidRPr="005916C0">
              <w:rPr>
                <w:rFonts w:eastAsia="Times New Roman" w:cs="Arial"/>
                <w:color w:val="000000"/>
                <w:sz w:val="18"/>
                <w:szCs w:val="18"/>
              </w:rPr>
              <w:t>482</w:t>
            </w:r>
          </w:p>
        </w:tc>
        <w:tc>
          <w:tcPr>
            <w:tcW w:w="1109" w:type="dxa"/>
            <w:shd w:val="clear" w:color="auto" w:fill="C5E0B3"/>
            <w:vAlign w:val="center"/>
          </w:tcPr>
          <w:p w14:paraId="4FD16177" w14:textId="595D1B68"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634D1E" w:rsidRPr="005916C0">
              <w:rPr>
                <w:rFonts w:cs="Arial"/>
                <w:sz w:val="18"/>
                <w:szCs w:val="18"/>
              </w:rPr>
              <w:t>276</w:t>
            </w:r>
          </w:p>
        </w:tc>
        <w:tc>
          <w:tcPr>
            <w:tcW w:w="1235" w:type="dxa"/>
            <w:shd w:val="clear" w:color="auto" w:fill="C5E0B3"/>
            <w:vAlign w:val="center"/>
          </w:tcPr>
          <w:p w14:paraId="2E94F716" w14:textId="2A073BD0" w:rsidR="00C45D95" w:rsidRPr="005916C0" w:rsidRDefault="00634D1E" w:rsidP="00C45D95">
            <w:pPr>
              <w:spacing w:after="0"/>
              <w:jc w:val="center"/>
              <w:rPr>
                <w:rFonts w:eastAsia="Times New Roman" w:cs="Arial"/>
                <w:color w:val="000000"/>
                <w:sz w:val="18"/>
                <w:szCs w:val="18"/>
              </w:rPr>
            </w:pPr>
            <w:r w:rsidRPr="005916C0">
              <w:rPr>
                <w:rFonts w:eastAsia="Times New Roman" w:cs="Arial"/>
                <w:color w:val="000000"/>
                <w:sz w:val="18"/>
                <w:szCs w:val="18"/>
              </w:rPr>
              <w:t>77</w:t>
            </w:r>
          </w:p>
        </w:tc>
        <w:tc>
          <w:tcPr>
            <w:tcW w:w="1112" w:type="dxa"/>
            <w:shd w:val="clear" w:color="auto" w:fill="C5E0B3"/>
            <w:vAlign w:val="center"/>
          </w:tcPr>
          <w:p w14:paraId="23D7CD34" w14:textId="1B1905FB"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634D1E" w:rsidRPr="005916C0">
              <w:rPr>
                <w:rFonts w:cs="Arial"/>
                <w:sz w:val="18"/>
                <w:szCs w:val="18"/>
              </w:rPr>
              <w:t>1,726</w:t>
            </w:r>
          </w:p>
        </w:tc>
        <w:tc>
          <w:tcPr>
            <w:tcW w:w="1518" w:type="dxa"/>
            <w:shd w:val="clear" w:color="auto" w:fill="C5E0B3"/>
            <w:vAlign w:val="center"/>
          </w:tcPr>
          <w:p w14:paraId="28E7FEF0" w14:textId="63A3B610" w:rsidR="00C45D95" w:rsidRPr="005916C0" w:rsidRDefault="00C45D95" w:rsidP="00C45D95">
            <w:pPr>
              <w:spacing w:after="0"/>
              <w:jc w:val="center"/>
              <w:rPr>
                <w:rFonts w:cs="Arial"/>
                <w:sz w:val="18"/>
                <w:szCs w:val="18"/>
              </w:rPr>
            </w:pPr>
            <w:r w:rsidRPr="005916C0">
              <w:rPr>
                <w:rFonts w:cs="Arial"/>
                <w:sz w:val="18"/>
                <w:szCs w:val="18"/>
              </w:rPr>
              <w:t>$</w:t>
            </w:r>
            <w:r w:rsidR="00634D1E" w:rsidRPr="005916C0">
              <w:rPr>
                <w:rFonts w:cs="Arial"/>
                <w:sz w:val="18"/>
                <w:szCs w:val="18"/>
              </w:rPr>
              <w:t>132,926</w:t>
            </w:r>
          </w:p>
        </w:tc>
      </w:tr>
      <w:tr w:rsidR="00C45D95" w:rsidRPr="005916C0" w14:paraId="29B5337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C7FF2A3"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38C24E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2710CB5" w14:textId="44B7E136"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19*</w:t>
            </w:r>
          </w:p>
        </w:tc>
        <w:tc>
          <w:tcPr>
            <w:tcW w:w="1816" w:type="dxa"/>
            <w:shd w:val="clear" w:color="auto" w:fill="C5E0B3"/>
            <w:vAlign w:val="center"/>
          </w:tcPr>
          <w:p w14:paraId="26016495"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E7C600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47CB35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818</w:t>
            </w:r>
          </w:p>
        </w:tc>
        <w:tc>
          <w:tcPr>
            <w:tcW w:w="1109" w:type="dxa"/>
            <w:shd w:val="clear" w:color="auto" w:fill="C5E0B3"/>
            <w:vAlign w:val="center"/>
          </w:tcPr>
          <w:p w14:paraId="5EF9501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$193</w:t>
            </w:r>
          </w:p>
        </w:tc>
        <w:tc>
          <w:tcPr>
            <w:tcW w:w="1235" w:type="dxa"/>
            <w:shd w:val="clear" w:color="auto" w:fill="C5E0B3"/>
            <w:vAlign w:val="center"/>
          </w:tcPr>
          <w:p w14:paraId="1D83999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128</w:t>
            </w:r>
          </w:p>
        </w:tc>
        <w:tc>
          <w:tcPr>
            <w:tcW w:w="1112" w:type="dxa"/>
            <w:shd w:val="clear" w:color="auto" w:fill="C5E0B3"/>
            <w:vAlign w:val="center"/>
          </w:tcPr>
          <w:p w14:paraId="5CA8180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$779</w:t>
            </w:r>
          </w:p>
        </w:tc>
        <w:tc>
          <w:tcPr>
            <w:tcW w:w="1518" w:type="dxa"/>
            <w:shd w:val="clear" w:color="auto" w:fill="C5E0B3"/>
            <w:vAlign w:val="center"/>
          </w:tcPr>
          <w:p w14:paraId="37AE02FB" w14:textId="77777777" w:rsidR="00C45D95" w:rsidRPr="005916C0" w:rsidRDefault="00C45D95" w:rsidP="00C45D95">
            <w:pPr>
              <w:spacing w:after="0"/>
              <w:jc w:val="center"/>
              <w:rPr>
                <w:rFonts w:cs="Arial"/>
                <w:sz w:val="18"/>
                <w:szCs w:val="18"/>
              </w:rPr>
            </w:pPr>
            <w:r w:rsidRPr="005916C0">
              <w:rPr>
                <w:rFonts w:cs="Arial"/>
                <w:sz w:val="18"/>
                <w:szCs w:val="18"/>
              </w:rPr>
              <w:t>$157,600</w:t>
            </w:r>
          </w:p>
        </w:tc>
      </w:tr>
      <w:tr w:rsidR="00C45D95" w:rsidRPr="005916C0" w14:paraId="18FC96A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7856096"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2D71EF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1CC376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TV-Main Street Basin*</w:t>
            </w:r>
          </w:p>
        </w:tc>
        <w:tc>
          <w:tcPr>
            <w:tcW w:w="1816" w:type="dxa"/>
            <w:shd w:val="clear" w:color="auto" w:fill="C5E0B3"/>
            <w:vAlign w:val="center"/>
          </w:tcPr>
          <w:p w14:paraId="227681C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75D5F7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42476E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1,298</w:t>
            </w:r>
          </w:p>
        </w:tc>
        <w:tc>
          <w:tcPr>
            <w:tcW w:w="1109" w:type="dxa"/>
            <w:shd w:val="clear" w:color="auto" w:fill="C5E0B3"/>
            <w:vAlign w:val="center"/>
          </w:tcPr>
          <w:p w14:paraId="55F3575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$193</w:t>
            </w:r>
          </w:p>
        </w:tc>
        <w:tc>
          <w:tcPr>
            <w:tcW w:w="1235" w:type="dxa"/>
            <w:shd w:val="clear" w:color="auto" w:fill="C5E0B3"/>
            <w:vAlign w:val="center"/>
          </w:tcPr>
          <w:p w14:paraId="736B488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189</w:t>
            </w:r>
          </w:p>
        </w:tc>
        <w:tc>
          <w:tcPr>
            <w:tcW w:w="1112" w:type="dxa"/>
            <w:shd w:val="clear" w:color="auto" w:fill="C5E0B3"/>
            <w:vAlign w:val="center"/>
          </w:tcPr>
          <w:p w14:paraId="75CA304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$662</w:t>
            </w:r>
          </w:p>
        </w:tc>
        <w:tc>
          <w:tcPr>
            <w:tcW w:w="1518" w:type="dxa"/>
            <w:shd w:val="clear" w:color="auto" w:fill="C5E0B3"/>
            <w:vAlign w:val="center"/>
          </w:tcPr>
          <w:p w14:paraId="68AB9193" w14:textId="77777777" w:rsidR="00C45D95" w:rsidRPr="005916C0" w:rsidRDefault="00C45D95" w:rsidP="00C45D95">
            <w:pPr>
              <w:spacing w:after="0"/>
              <w:jc w:val="center"/>
              <w:rPr>
                <w:rFonts w:cs="Arial"/>
                <w:sz w:val="18"/>
                <w:szCs w:val="18"/>
              </w:rPr>
            </w:pPr>
            <w:r w:rsidRPr="005916C0">
              <w:rPr>
                <w:rFonts w:cs="Arial"/>
                <w:sz w:val="18"/>
                <w:szCs w:val="18"/>
              </w:rPr>
              <w:t>$250,200</w:t>
            </w:r>
          </w:p>
        </w:tc>
      </w:tr>
      <w:tr w:rsidR="00C45D95" w:rsidRPr="005916C0" w14:paraId="4DB1AFD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D2BA3B6"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E34554E"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8B98986" w14:textId="0E68E9BA"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94*</w:t>
            </w:r>
          </w:p>
        </w:tc>
        <w:tc>
          <w:tcPr>
            <w:tcW w:w="1816" w:type="dxa"/>
            <w:shd w:val="clear" w:color="auto" w:fill="C5E0B3"/>
            <w:vAlign w:val="center"/>
          </w:tcPr>
          <w:p w14:paraId="40DD9AA5"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08271ED"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7595D9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1,141</w:t>
            </w:r>
          </w:p>
        </w:tc>
        <w:tc>
          <w:tcPr>
            <w:tcW w:w="1109" w:type="dxa"/>
            <w:shd w:val="clear" w:color="auto" w:fill="C5E0B3"/>
            <w:vAlign w:val="center"/>
          </w:tcPr>
          <w:p w14:paraId="3A68A1E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$194</w:t>
            </w:r>
          </w:p>
        </w:tc>
        <w:tc>
          <w:tcPr>
            <w:tcW w:w="1235" w:type="dxa"/>
            <w:shd w:val="clear" w:color="auto" w:fill="C5E0B3"/>
            <w:vAlign w:val="center"/>
          </w:tcPr>
          <w:p w14:paraId="5B1712C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178</w:t>
            </w:r>
          </w:p>
        </w:tc>
        <w:tc>
          <w:tcPr>
            <w:tcW w:w="1112" w:type="dxa"/>
            <w:shd w:val="clear" w:color="auto" w:fill="C5E0B3"/>
            <w:vAlign w:val="center"/>
          </w:tcPr>
          <w:p w14:paraId="1F380E3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$562</w:t>
            </w:r>
          </w:p>
        </w:tc>
        <w:tc>
          <w:tcPr>
            <w:tcW w:w="1518" w:type="dxa"/>
            <w:shd w:val="clear" w:color="auto" w:fill="C5E0B3"/>
            <w:vAlign w:val="center"/>
          </w:tcPr>
          <w:p w14:paraId="44856CF4" w14:textId="77777777" w:rsidR="00C45D95" w:rsidRPr="005916C0" w:rsidRDefault="00C45D95" w:rsidP="00C45D95">
            <w:pPr>
              <w:spacing w:after="0"/>
              <w:jc w:val="center"/>
              <w:rPr>
                <w:rFonts w:cs="Arial"/>
                <w:sz w:val="18"/>
                <w:szCs w:val="18"/>
              </w:rPr>
            </w:pPr>
            <w:r w:rsidRPr="005916C0">
              <w:rPr>
                <w:rFonts w:cs="Arial"/>
                <w:sz w:val="18"/>
                <w:szCs w:val="18"/>
              </w:rPr>
              <w:t>$221,500</w:t>
            </w:r>
          </w:p>
        </w:tc>
      </w:tr>
      <w:tr w:rsidR="00C45D95" w:rsidRPr="005916C0" w14:paraId="3C81CD1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4B3DE3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35FC6C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C59BD59" w14:textId="73919AAB"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115*</w:t>
            </w:r>
            <w:r w:rsidR="001E4568" w:rsidRPr="005916C0">
              <w:rPr>
                <w:rFonts w:cs="Arial"/>
                <w:sz w:val="18"/>
                <w:szCs w:val="18"/>
              </w:rPr>
              <w:t>^</w:t>
            </w:r>
          </w:p>
        </w:tc>
        <w:tc>
          <w:tcPr>
            <w:tcW w:w="1816" w:type="dxa"/>
            <w:shd w:val="clear" w:color="auto" w:fill="C5E0B3"/>
            <w:vAlign w:val="center"/>
          </w:tcPr>
          <w:p w14:paraId="59C1DF5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DA0F40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2BF7775" w14:textId="1A8C800C"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707</w:t>
            </w:r>
          </w:p>
        </w:tc>
        <w:tc>
          <w:tcPr>
            <w:tcW w:w="1109" w:type="dxa"/>
            <w:shd w:val="clear" w:color="auto" w:fill="C5E0B3"/>
            <w:vAlign w:val="center"/>
          </w:tcPr>
          <w:p w14:paraId="26568A2A" w14:textId="63F142D0"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289</w:t>
            </w:r>
          </w:p>
        </w:tc>
        <w:tc>
          <w:tcPr>
            <w:tcW w:w="1235" w:type="dxa"/>
            <w:shd w:val="clear" w:color="auto" w:fill="C5E0B3"/>
            <w:vAlign w:val="center"/>
          </w:tcPr>
          <w:p w14:paraId="60FF2BBF" w14:textId="399D2431"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98</w:t>
            </w:r>
          </w:p>
        </w:tc>
        <w:tc>
          <w:tcPr>
            <w:tcW w:w="1112" w:type="dxa"/>
            <w:shd w:val="clear" w:color="auto" w:fill="C5E0B3"/>
            <w:vAlign w:val="center"/>
          </w:tcPr>
          <w:p w14:paraId="383E2AF5" w14:textId="5C82449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2,086</w:t>
            </w:r>
          </w:p>
        </w:tc>
        <w:tc>
          <w:tcPr>
            <w:tcW w:w="1518" w:type="dxa"/>
            <w:shd w:val="clear" w:color="auto" w:fill="C5E0B3"/>
            <w:vAlign w:val="center"/>
          </w:tcPr>
          <w:p w14:paraId="4402DA69" w14:textId="0C8E3810" w:rsidR="00C45D95" w:rsidRPr="005916C0" w:rsidRDefault="00C45D95" w:rsidP="00C45D95">
            <w:pPr>
              <w:spacing w:after="0"/>
              <w:jc w:val="center"/>
              <w:rPr>
                <w:rFonts w:cs="Arial"/>
                <w:sz w:val="18"/>
                <w:szCs w:val="18"/>
              </w:rPr>
            </w:pPr>
            <w:r w:rsidRPr="005916C0">
              <w:rPr>
                <w:rFonts w:cs="Arial"/>
                <w:sz w:val="18"/>
                <w:szCs w:val="18"/>
              </w:rPr>
              <w:t>$</w:t>
            </w:r>
            <w:r w:rsidR="00150CD2" w:rsidRPr="005916C0">
              <w:rPr>
                <w:rFonts w:cs="Arial"/>
                <w:sz w:val="18"/>
                <w:szCs w:val="18"/>
              </w:rPr>
              <w:t>204,390</w:t>
            </w:r>
          </w:p>
        </w:tc>
      </w:tr>
      <w:tr w:rsidR="00C45D95" w:rsidRPr="005916C0" w14:paraId="62086FB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AA5576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417BE4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DEC514F" w14:textId="3621009A"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478*</w:t>
            </w:r>
          </w:p>
        </w:tc>
        <w:tc>
          <w:tcPr>
            <w:tcW w:w="1816" w:type="dxa"/>
            <w:shd w:val="clear" w:color="auto" w:fill="C5E0B3"/>
            <w:vAlign w:val="center"/>
          </w:tcPr>
          <w:p w14:paraId="1DF82C87"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4D0EF03"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E6E3A3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896</w:t>
            </w:r>
          </w:p>
        </w:tc>
        <w:tc>
          <w:tcPr>
            <w:tcW w:w="1109" w:type="dxa"/>
            <w:shd w:val="clear" w:color="auto" w:fill="C5E0B3"/>
            <w:vAlign w:val="center"/>
          </w:tcPr>
          <w:p w14:paraId="15BCB1B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$195</w:t>
            </w:r>
          </w:p>
        </w:tc>
        <w:tc>
          <w:tcPr>
            <w:tcW w:w="1235" w:type="dxa"/>
            <w:shd w:val="clear" w:color="auto" w:fill="C5E0B3"/>
            <w:vAlign w:val="center"/>
          </w:tcPr>
          <w:p w14:paraId="02FB847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80</w:t>
            </w:r>
          </w:p>
        </w:tc>
        <w:tc>
          <w:tcPr>
            <w:tcW w:w="1112" w:type="dxa"/>
            <w:shd w:val="clear" w:color="auto" w:fill="C5E0B3"/>
            <w:vAlign w:val="center"/>
          </w:tcPr>
          <w:p w14:paraId="0614A24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$1,254</w:t>
            </w:r>
          </w:p>
        </w:tc>
        <w:tc>
          <w:tcPr>
            <w:tcW w:w="1518" w:type="dxa"/>
            <w:shd w:val="clear" w:color="auto" w:fill="C5E0B3"/>
            <w:vAlign w:val="center"/>
          </w:tcPr>
          <w:p w14:paraId="60A2D669" w14:textId="77777777" w:rsidR="00C45D95" w:rsidRPr="005916C0" w:rsidRDefault="00C45D95" w:rsidP="00C45D95">
            <w:pPr>
              <w:spacing w:after="0"/>
              <w:jc w:val="center"/>
              <w:rPr>
                <w:rFonts w:cs="Arial"/>
                <w:sz w:val="18"/>
                <w:szCs w:val="18"/>
              </w:rPr>
            </w:pPr>
            <w:r w:rsidRPr="005916C0">
              <w:rPr>
                <w:rFonts w:cs="Arial"/>
                <w:sz w:val="18"/>
                <w:szCs w:val="18"/>
              </w:rPr>
              <w:t>$174,400</w:t>
            </w:r>
          </w:p>
        </w:tc>
      </w:tr>
      <w:tr w:rsidR="00C45D95" w:rsidRPr="005916C0" w14:paraId="33B9B83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8B1F05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D5EB41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52FB8E4" w14:textId="5AC1C28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RL-3B*</w:t>
            </w:r>
          </w:p>
        </w:tc>
        <w:tc>
          <w:tcPr>
            <w:tcW w:w="1816" w:type="dxa"/>
            <w:shd w:val="clear" w:color="auto" w:fill="C5E0B3"/>
            <w:vAlign w:val="center"/>
          </w:tcPr>
          <w:p w14:paraId="62D4B0D5"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490C97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18D141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2,158</w:t>
            </w:r>
          </w:p>
        </w:tc>
        <w:tc>
          <w:tcPr>
            <w:tcW w:w="1109" w:type="dxa"/>
            <w:shd w:val="clear" w:color="auto" w:fill="C5E0B3"/>
            <w:vAlign w:val="center"/>
          </w:tcPr>
          <w:p w14:paraId="6C48DC5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$196</w:t>
            </w:r>
          </w:p>
        </w:tc>
        <w:tc>
          <w:tcPr>
            <w:tcW w:w="1235" w:type="dxa"/>
            <w:shd w:val="clear" w:color="auto" w:fill="C5E0B3"/>
            <w:vAlign w:val="center"/>
          </w:tcPr>
          <w:p w14:paraId="42391C7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307</w:t>
            </w:r>
          </w:p>
        </w:tc>
        <w:tc>
          <w:tcPr>
            <w:tcW w:w="1112" w:type="dxa"/>
            <w:shd w:val="clear" w:color="auto" w:fill="C5E0B3"/>
            <w:vAlign w:val="center"/>
          </w:tcPr>
          <w:p w14:paraId="2404EF3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$652</w:t>
            </w:r>
          </w:p>
        </w:tc>
        <w:tc>
          <w:tcPr>
            <w:tcW w:w="1518" w:type="dxa"/>
            <w:shd w:val="clear" w:color="auto" w:fill="C5E0B3"/>
            <w:vAlign w:val="center"/>
          </w:tcPr>
          <w:p w14:paraId="6C592A54" w14:textId="77777777" w:rsidR="00C45D95" w:rsidRPr="005916C0" w:rsidRDefault="00C45D95" w:rsidP="00C45D95">
            <w:pPr>
              <w:spacing w:after="0"/>
              <w:jc w:val="center"/>
              <w:rPr>
                <w:rFonts w:cs="Arial"/>
                <w:sz w:val="18"/>
                <w:szCs w:val="18"/>
              </w:rPr>
            </w:pPr>
            <w:r w:rsidRPr="005916C0">
              <w:rPr>
                <w:rFonts w:cs="Arial"/>
                <w:sz w:val="18"/>
                <w:szCs w:val="18"/>
              </w:rPr>
              <w:t>$422,400</w:t>
            </w:r>
          </w:p>
        </w:tc>
      </w:tr>
      <w:tr w:rsidR="00C45D95" w:rsidRPr="005916C0" w14:paraId="2973F82E"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6DC54B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DAAE8A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0ACA916" w14:textId="0B4D605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992*</w:t>
            </w:r>
          </w:p>
        </w:tc>
        <w:tc>
          <w:tcPr>
            <w:tcW w:w="1816" w:type="dxa"/>
            <w:shd w:val="clear" w:color="auto" w:fill="C5E0B3"/>
            <w:vAlign w:val="center"/>
          </w:tcPr>
          <w:p w14:paraId="1ADF770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9E70132"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E259BF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1,241</w:t>
            </w:r>
          </w:p>
        </w:tc>
        <w:tc>
          <w:tcPr>
            <w:tcW w:w="1109" w:type="dxa"/>
            <w:shd w:val="clear" w:color="auto" w:fill="C5E0B3"/>
            <w:vAlign w:val="center"/>
          </w:tcPr>
          <w:p w14:paraId="03DDA43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$197</w:t>
            </w:r>
          </w:p>
        </w:tc>
        <w:tc>
          <w:tcPr>
            <w:tcW w:w="1235" w:type="dxa"/>
            <w:shd w:val="clear" w:color="auto" w:fill="C5E0B3"/>
            <w:vAlign w:val="center"/>
          </w:tcPr>
          <w:p w14:paraId="68F2402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186</w:t>
            </w:r>
          </w:p>
        </w:tc>
        <w:tc>
          <w:tcPr>
            <w:tcW w:w="1112" w:type="dxa"/>
            <w:shd w:val="clear" w:color="auto" w:fill="C5E0B3"/>
            <w:vAlign w:val="center"/>
          </w:tcPr>
          <w:p w14:paraId="3094E8E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$671</w:t>
            </w:r>
          </w:p>
        </w:tc>
        <w:tc>
          <w:tcPr>
            <w:tcW w:w="1518" w:type="dxa"/>
            <w:shd w:val="clear" w:color="auto" w:fill="C5E0B3"/>
            <w:vAlign w:val="center"/>
          </w:tcPr>
          <w:p w14:paraId="5BB77E45" w14:textId="77777777" w:rsidR="00C45D95" w:rsidRPr="005916C0" w:rsidRDefault="00C45D95" w:rsidP="00C45D95">
            <w:pPr>
              <w:spacing w:after="0"/>
              <w:jc w:val="center"/>
              <w:rPr>
                <w:rFonts w:cs="Arial"/>
                <w:sz w:val="18"/>
                <w:szCs w:val="18"/>
              </w:rPr>
            </w:pPr>
            <w:r w:rsidRPr="005916C0">
              <w:rPr>
                <w:rFonts w:cs="Arial"/>
                <w:sz w:val="18"/>
                <w:szCs w:val="18"/>
              </w:rPr>
              <w:t>$244,000</w:t>
            </w:r>
          </w:p>
        </w:tc>
      </w:tr>
      <w:tr w:rsidR="00C45D95" w:rsidRPr="005916C0" w14:paraId="2E6A900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104D1C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0EFB92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79FA194" w14:textId="515E86A5"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865*</w:t>
            </w:r>
          </w:p>
        </w:tc>
        <w:tc>
          <w:tcPr>
            <w:tcW w:w="1816" w:type="dxa"/>
            <w:shd w:val="clear" w:color="auto" w:fill="C5E0B3"/>
            <w:vAlign w:val="center"/>
          </w:tcPr>
          <w:p w14:paraId="2206876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F845B31"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3AB678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879</w:t>
            </w:r>
          </w:p>
        </w:tc>
        <w:tc>
          <w:tcPr>
            <w:tcW w:w="1109" w:type="dxa"/>
            <w:shd w:val="clear" w:color="auto" w:fill="C5E0B3"/>
            <w:vAlign w:val="center"/>
          </w:tcPr>
          <w:p w14:paraId="21AF824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$198</w:t>
            </w:r>
          </w:p>
        </w:tc>
        <w:tc>
          <w:tcPr>
            <w:tcW w:w="1235" w:type="dxa"/>
            <w:shd w:val="clear" w:color="auto" w:fill="C5E0B3"/>
            <w:vAlign w:val="center"/>
          </w:tcPr>
          <w:p w14:paraId="6525CEA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109</w:t>
            </w:r>
          </w:p>
        </w:tc>
        <w:tc>
          <w:tcPr>
            <w:tcW w:w="1112" w:type="dxa"/>
            <w:shd w:val="clear" w:color="auto" w:fill="C5E0B3"/>
            <w:vAlign w:val="center"/>
          </w:tcPr>
          <w:p w14:paraId="76750BD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$918</w:t>
            </w:r>
          </w:p>
        </w:tc>
        <w:tc>
          <w:tcPr>
            <w:tcW w:w="1518" w:type="dxa"/>
            <w:shd w:val="clear" w:color="auto" w:fill="C5E0B3"/>
            <w:vAlign w:val="center"/>
          </w:tcPr>
          <w:p w14:paraId="03535182" w14:textId="77777777" w:rsidR="00C45D95" w:rsidRPr="005916C0" w:rsidRDefault="00C45D95" w:rsidP="00C45D95">
            <w:pPr>
              <w:spacing w:after="0"/>
              <w:jc w:val="center"/>
              <w:rPr>
                <w:rFonts w:cs="Arial"/>
                <w:sz w:val="18"/>
                <w:szCs w:val="18"/>
              </w:rPr>
            </w:pPr>
            <w:r w:rsidRPr="005916C0">
              <w:rPr>
                <w:rFonts w:cs="Arial"/>
                <w:sz w:val="18"/>
                <w:szCs w:val="18"/>
              </w:rPr>
              <w:t>$174,300</w:t>
            </w:r>
          </w:p>
        </w:tc>
      </w:tr>
      <w:tr w:rsidR="00C45D95" w:rsidRPr="005916C0" w14:paraId="2B209D1E"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923AE3D" w14:textId="77777777" w:rsidR="00C45D95" w:rsidRPr="005916C0" w:rsidRDefault="00C45D95" w:rsidP="00C45D95">
            <w:pPr>
              <w:spacing w:after="0"/>
              <w:jc w:val="center"/>
              <w:rPr>
                <w:rFonts w:cs="Arial"/>
                <w:sz w:val="18"/>
                <w:szCs w:val="18"/>
              </w:rPr>
            </w:pPr>
            <w:r w:rsidRPr="005916C0">
              <w:rPr>
                <w:rFonts w:cs="Arial"/>
                <w:sz w:val="18"/>
                <w:szCs w:val="18"/>
              </w:rPr>
              <w:lastRenderedPageBreak/>
              <w:t>Original</w:t>
            </w:r>
          </w:p>
        </w:tc>
        <w:tc>
          <w:tcPr>
            <w:tcW w:w="912" w:type="dxa"/>
            <w:shd w:val="clear" w:color="auto" w:fill="C5E0B3"/>
            <w:vAlign w:val="center"/>
          </w:tcPr>
          <w:p w14:paraId="78E04142"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E347EC8" w14:textId="5689C144"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388*</w:t>
            </w:r>
          </w:p>
        </w:tc>
        <w:tc>
          <w:tcPr>
            <w:tcW w:w="1816" w:type="dxa"/>
            <w:shd w:val="clear" w:color="auto" w:fill="C5E0B3"/>
            <w:vAlign w:val="center"/>
          </w:tcPr>
          <w:p w14:paraId="4EF0979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EF4935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7C614E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1,203</w:t>
            </w:r>
          </w:p>
        </w:tc>
        <w:tc>
          <w:tcPr>
            <w:tcW w:w="1109" w:type="dxa"/>
            <w:shd w:val="clear" w:color="auto" w:fill="C5E0B3"/>
            <w:vAlign w:val="center"/>
          </w:tcPr>
          <w:p w14:paraId="551CABB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$198</w:t>
            </w:r>
          </w:p>
        </w:tc>
        <w:tc>
          <w:tcPr>
            <w:tcW w:w="1235" w:type="dxa"/>
            <w:shd w:val="clear" w:color="auto" w:fill="C5E0B3"/>
            <w:vAlign w:val="center"/>
          </w:tcPr>
          <w:p w14:paraId="47F4AED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130</w:t>
            </w:r>
          </w:p>
        </w:tc>
        <w:tc>
          <w:tcPr>
            <w:tcW w:w="1112" w:type="dxa"/>
            <w:shd w:val="clear" w:color="auto" w:fill="C5E0B3"/>
            <w:vAlign w:val="center"/>
          </w:tcPr>
          <w:p w14:paraId="10E3AD9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$768</w:t>
            </w:r>
          </w:p>
        </w:tc>
        <w:tc>
          <w:tcPr>
            <w:tcW w:w="1518" w:type="dxa"/>
            <w:shd w:val="clear" w:color="auto" w:fill="C5E0B3"/>
            <w:vAlign w:val="center"/>
          </w:tcPr>
          <w:p w14:paraId="09876B00" w14:textId="77777777" w:rsidR="00C45D95" w:rsidRPr="005916C0" w:rsidRDefault="00C45D95" w:rsidP="00C45D95">
            <w:pPr>
              <w:spacing w:after="0"/>
              <w:jc w:val="center"/>
              <w:rPr>
                <w:rFonts w:cs="Arial"/>
                <w:sz w:val="18"/>
                <w:szCs w:val="18"/>
              </w:rPr>
            </w:pPr>
            <w:r w:rsidRPr="005916C0">
              <w:rPr>
                <w:rFonts w:cs="Arial"/>
                <w:sz w:val="18"/>
                <w:szCs w:val="18"/>
              </w:rPr>
              <w:t>$238,700</w:t>
            </w:r>
          </w:p>
        </w:tc>
      </w:tr>
      <w:tr w:rsidR="00C45D95" w:rsidRPr="005916C0" w14:paraId="1B3AA87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D3851A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4A05D24"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721E4C6" w14:textId="4E67AECA"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116*</w:t>
            </w:r>
          </w:p>
        </w:tc>
        <w:tc>
          <w:tcPr>
            <w:tcW w:w="1816" w:type="dxa"/>
            <w:shd w:val="clear" w:color="auto" w:fill="C5E0B3"/>
            <w:vAlign w:val="center"/>
          </w:tcPr>
          <w:p w14:paraId="1A5270B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7BA44AA"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FE90C1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936</w:t>
            </w:r>
          </w:p>
        </w:tc>
        <w:tc>
          <w:tcPr>
            <w:tcW w:w="1109" w:type="dxa"/>
            <w:shd w:val="clear" w:color="auto" w:fill="C5E0B3"/>
            <w:vAlign w:val="center"/>
          </w:tcPr>
          <w:p w14:paraId="5A81C27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$199</w:t>
            </w:r>
          </w:p>
        </w:tc>
        <w:tc>
          <w:tcPr>
            <w:tcW w:w="1235" w:type="dxa"/>
            <w:shd w:val="clear" w:color="auto" w:fill="C5E0B3"/>
            <w:vAlign w:val="center"/>
          </w:tcPr>
          <w:p w14:paraId="3F0F4A9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142</w:t>
            </w:r>
          </w:p>
        </w:tc>
        <w:tc>
          <w:tcPr>
            <w:tcW w:w="1112" w:type="dxa"/>
            <w:shd w:val="clear" w:color="auto" w:fill="C5E0B3"/>
            <w:vAlign w:val="center"/>
          </w:tcPr>
          <w:p w14:paraId="48AD757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$703</w:t>
            </w:r>
          </w:p>
        </w:tc>
        <w:tc>
          <w:tcPr>
            <w:tcW w:w="1518" w:type="dxa"/>
            <w:shd w:val="clear" w:color="auto" w:fill="C5E0B3"/>
            <w:vAlign w:val="center"/>
          </w:tcPr>
          <w:p w14:paraId="41815F87" w14:textId="77777777" w:rsidR="00C45D95" w:rsidRPr="005916C0" w:rsidRDefault="00C45D95" w:rsidP="00C45D95">
            <w:pPr>
              <w:spacing w:after="0"/>
              <w:jc w:val="center"/>
              <w:rPr>
                <w:rFonts w:cs="Arial"/>
                <w:sz w:val="18"/>
                <w:szCs w:val="18"/>
              </w:rPr>
            </w:pPr>
            <w:r w:rsidRPr="005916C0">
              <w:rPr>
                <w:rFonts w:cs="Arial"/>
                <w:sz w:val="18"/>
                <w:szCs w:val="18"/>
              </w:rPr>
              <w:t>$185,700</w:t>
            </w:r>
          </w:p>
        </w:tc>
      </w:tr>
      <w:tr w:rsidR="00C45D95" w:rsidRPr="005916C0" w14:paraId="7124E04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45CCE32"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75F112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521FFD3" w14:textId="33E78BCE"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193*</w:t>
            </w:r>
            <w:r w:rsidR="001E4568" w:rsidRPr="005916C0">
              <w:rPr>
                <w:rFonts w:cs="Arial"/>
                <w:sz w:val="18"/>
                <w:szCs w:val="18"/>
              </w:rPr>
              <w:t>^</w:t>
            </w:r>
          </w:p>
        </w:tc>
        <w:tc>
          <w:tcPr>
            <w:tcW w:w="1816" w:type="dxa"/>
            <w:shd w:val="clear" w:color="auto" w:fill="C5E0B3"/>
            <w:vAlign w:val="center"/>
          </w:tcPr>
          <w:p w14:paraId="446028C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8084B8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1475F74" w14:textId="4709842C"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343</w:t>
            </w:r>
          </w:p>
        </w:tc>
        <w:tc>
          <w:tcPr>
            <w:tcW w:w="1109" w:type="dxa"/>
            <w:shd w:val="clear" w:color="auto" w:fill="C5E0B3"/>
            <w:vAlign w:val="center"/>
          </w:tcPr>
          <w:p w14:paraId="1A25A8F4" w14:textId="532054F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510</w:t>
            </w:r>
          </w:p>
        </w:tc>
        <w:tc>
          <w:tcPr>
            <w:tcW w:w="1235" w:type="dxa"/>
            <w:shd w:val="clear" w:color="auto" w:fill="C5E0B3"/>
            <w:vAlign w:val="center"/>
          </w:tcPr>
          <w:p w14:paraId="31CF5AE1" w14:textId="1A685E6D"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49</w:t>
            </w:r>
          </w:p>
        </w:tc>
        <w:tc>
          <w:tcPr>
            <w:tcW w:w="1112" w:type="dxa"/>
            <w:shd w:val="clear" w:color="auto" w:fill="C5E0B3"/>
            <w:vAlign w:val="center"/>
          </w:tcPr>
          <w:p w14:paraId="7ADE3317" w14:textId="30FB3525"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3,571</w:t>
            </w:r>
          </w:p>
        </w:tc>
        <w:tc>
          <w:tcPr>
            <w:tcW w:w="1518" w:type="dxa"/>
            <w:shd w:val="clear" w:color="auto" w:fill="C5E0B3"/>
            <w:vAlign w:val="center"/>
          </w:tcPr>
          <w:p w14:paraId="395AF2E4" w14:textId="3032931A" w:rsidR="00C45D95" w:rsidRPr="005916C0" w:rsidRDefault="00C45D95" w:rsidP="00C45D95">
            <w:pPr>
              <w:spacing w:after="0"/>
              <w:jc w:val="center"/>
              <w:rPr>
                <w:rFonts w:cs="Arial"/>
                <w:sz w:val="18"/>
                <w:szCs w:val="18"/>
              </w:rPr>
            </w:pPr>
            <w:r w:rsidRPr="005916C0">
              <w:rPr>
                <w:rFonts w:cs="Arial"/>
                <w:sz w:val="18"/>
                <w:szCs w:val="18"/>
              </w:rPr>
              <w:t>$</w:t>
            </w:r>
            <w:r w:rsidR="00150CD2" w:rsidRPr="005916C0">
              <w:rPr>
                <w:rFonts w:cs="Arial"/>
                <w:sz w:val="18"/>
                <w:szCs w:val="18"/>
              </w:rPr>
              <w:t>174,965</w:t>
            </w:r>
          </w:p>
        </w:tc>
      </w:tr>
      <w:tr w:rsidR="00C45D95" w:rsidRPr="005916C0" w14:paraId="7F0DEF1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EBD00A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3CDC54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81615C1" w14:textId="4C965F77"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1377*</w:t>
            </w:r>
          </w:p>
        </w:tc>
        <w:tc>
          <w:tcPr>
            <w:tcW w:w="1816" w:type="dxa"/>
            <w:shd w:val="clear" w:color="auto" w:fill="C5E0B3"/>
            <w:vAlign w:val="center"/>
          </w:tcPr>
          <w:p w14:paraId="724D423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8F2EFA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AE1D8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1,324</w:t>
            </w:r>
          </w:p>
        </w:tc>
        <w:tc>
          <w:tcPr>
            <w:tcW w:w="1109" w:type="dxa"/>
            <w:shd w:val="clear" w:color="auto" w:fill="C5E0B3"/>
            <w:vAlign w:val="center"/>
          </w:tcPr>
          <w:p w14:paraId="05295B0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$199</w:t>
            </w:r>
          </w:p>
        </w:tc>
        <w:tc>
          <w:tcPr>
            <w:tcW w:w="1235" w:type="dxa"/>
            <w:shd w:val="clear" w:color="auto" w:fill="C5E0B3"/>
            <w:vAlign w:val="center"/>
          </w:tcPr>
          <w:p w14:paraId="1E954D1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200</w:t>
            </w:r>
          </w:p>
        </w:tc>
        <w:tc>
          <w:tcPr>
            <w:tcW w:w="1112" w:type="dxa"/>
            <w:shd w:val="clear" w:color="auto" w:fill="C5E0B3"/>
            <w:vAlign w:val="center"/>
          </w:tcPr>
          <w:p w14:paraId="60BB64B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$625</w:t>
            </w:r>
          </w:p>
        </w:tc>
        <w:tc>
          <w:tcPr>
            <w:tcW w:w="1518" w:type="dxa"/>
            <w:shd w:val="clear" w:color="auto" w:fill="C5E0B3"/>
            <w:vAlign w:val="center"/>
          </w:tcPr>
          <w:p w14:paraId="10148A65" w14:textId="77777777" w:rsidR="00C45D95" w:rsidRPr="005916C0" w:rsidRDefault="00C45D95" w:rsidP="00C45D95">
            <w:pPr>
              <w:spacing w:after="0"/>
              <w:jc w:val="center"/>
              <w:rPr>
                <w:rFonts w:cs="Arial"/>
                <w:sz w:val="18"/>
                <w:szCs w:val="18"/>
              </w:rPr>
            </w:pPr>
            <w:r w:rsidRPr="005916C0">
              <w:rPr>
                <w:rFonts w:cs="Arial"/>
                <w:sz w:val="18"/>
                <w:szCs w:val="18"/>
              </w:rPr>
              <w:t>$263,400</w:t>
            </w:r>
          </w:p>
        </w:tc>
      </w:tr>
      <w:tr w:rsidR="00C45D95" w:rsidRPr="005916C0" w14:paraId="75704FA6"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49A8AF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7D118F1"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BB6A3C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TV-Parrish Basin*</w:t>
            </w:r>
          </w:p>
        </w:tc>
        <w:tc>
          <w:tcPr>
            <w:tcW w:w="1816" w:type="dxa"/>
            <w:shd w:val="clear" w:color="auto" w:fill="C5E0B3"/>
            <w:vAlign w:val="center"/>
          </w:tcPr>
          <w:p w14:paraId="68B5D50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2BAF95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9FC391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1,070</w:t>
            </w:r>
          </w:p>
        </w:tc>
        <w:tc>
          <w:tcPr>
            <w:tcW w:w="1109" w:type="dxa"/>
            <w:shd w:val="clear" w:color="auto" w:fill="C5E0B3"/>
            <w:vAlign w:val="center"/>
          </w:tcPr>
          <w:p w14:paraId="5C28552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$199</w:t>
            </w:r>
          </w:p>
        </w:tc>
        <w:tc>
          <w:tcPr>
            <w:tcW w:w="1235" w:type="dxa"/>
            <w:shd w:val="clear" w:color="auto" w:fill="C5E0B3"/>
            <w:vAlign w:val="center"/>
          </w:tcPr>
          <w:p w14:paraId="1257421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163</w:t>
            </w:r>
          </w:p>
        </w:tc>
        <w:tc>
          <w:tcPr>
            <w:tcW w:w="1112" w:type="dxa"/>
            <w:shd w:val="clear" w:color="auto" w:fill="C5E0B3"/>
            <w:vAlign w:val="center"/>
          </w:tcPr>
          <w:p w14:paraId="388F111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$612</w:t>
            </w:r>
          </w:p>
        </w:tc>
        <w:tc>
          <w:tcPr>
            <w:tcW w:w="1518" w:type="dxa"/>
            <w:shd w:val="clear" w:color="auto" w:fill="C5E0B3"/>
            <w:vAlign w:val="center"/>
          </w:tcPr>
          <w:p w14:paraId="638EB987" w14:textId="77777777" w:rsidR="00C45D95" w:rsidRPr="005916C0" w:rsidRDefault="00C45D95" w:rsidP="00C45D95">
            <w:pPr>
              <w:spacing w:after="0"/>
              <w:jc w:val="center"/>
              <w:rPr>
                <w:rFonts w:cs="Arial"/>
                <w:sz w:val="18"/>
                <w:szCs w:val="18"/>
              </w:rPr>
            </w:pPr>
            <w:r w:rsidRPr="005916C0">
              <w:rPr>
                <w:rFonts w:cs="Arial"/>
                <w:sz w:val="18"/>
                <w:szCs w:val="18"/>
              </w:rPr>
              <w:t>$213,200</w:t>
            </w:r>
          </w:p>
        </w:tc>
      </w:tr>
      <w:tr w:rsidR="00C45D95" w:rsidRPr="005916C0" w14:paraId="27FAD1A0"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0AC8AD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65642F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6543C92" w14:textId="54EB371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26*</w:t>
            </w:r>
            <w:r w:rsidR="001E4568" w:rsidRPr="005916C0">
              <w:rPr>
                <w:rFonts w:cs="Arial"/>
                <w:sz w:val="18"/>
                <w:szCs w:val="18"/>
              </w:rPr>
              <w:t>^</w:t>
            </w:r>
          </w:p>
        </w:tc>
        <w:tc>
          <w:tcPr>
            <w:tcW w:w="1816" w:type="dxa"/>
            <w:shd w:val="clear" w:color="auto" w:fill="C5E0B3"/>
            <w:vAlign w:val="center"/>
          </w:tcPr>
          <w:p w14:paraId="78A49F6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E832D1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966D2DB" w14:textId="1F420AF0"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295</w:t>
            </w:r>
          </w:p>
        </w:tc>
        <w:tc>
          <w:tcPr>
            <w:tcW w:w="1109" w:type="dxa"/>
            <w:shd w:val="clear" w:color="auto" w:fill="C5E0B3"/>
            <w:vAlign w:val="center"/>
          </w:tcPr>
          <w:p w14:paraId="28B3F82C" w14:textId="43AA5F65"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358</w:t>
            </w:r>
          </w:p>
        </w:tc>
        <w:tc>
          <w:tcPr>
            <w:tcW w:w="1235" w:type="dxa"/>
            <w:shd w:val="clear" w:color="auto" w:fill="C5E0B3"/>
            <w:vAlign w:val="center"/>
          </w:tcPr>
          <w:p w14:paraId="1B4476F2" w14:textId="7A1A8718" w:rsidR="00C45D95" w:rsidRPr="005916C0" w:rsidRDefault="00150CD2" w:rsidP="00C45D95">
            <w:pPr>
              <w:spacing w:after="0"/>
              <w:jc w:val="center"/>
              <w:rPr>
                <w:rFonts w:eastAsia="Times New Roman" w:cs="Arial"/>
                <w:color w:val="000000"/>
                <w:sz w:val="18"/>
                <w:szCs w:val="18"/>
              </w:rPr>
            </w:pPr>
            <w:r w:rsidRPr="005916C0">
              <w:rPr>
                <w:rFonts w:eastAsia="Times New Roman" w:cs="Arial"/>
                <w:color w:val="000000"/>
                <w:sz w:val="18"/>
                <w:szCs w:val="18"/>
              </w:rPr>
              <w:t>46</w:t>
            </w:r>
          </w:p>
        </w:tc>
        <w:tc>
          <w:tcPr>
            <w:tcW w:w="1112" w:type="dxa"/>
            <w:shd w:val="clear" w:color="auto" w:fill="C5E0B3"/>
            <w:vAlign w:val="center"/>
          </w:tcPr>
          <w:p w14:paraId="2C93D5EA" w14:textId="66BDA904"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50CD2" w:rsidRPr="005916C0">
              <w:rPr>
                <w:rFonts w:cs="Arial"/>
                <w:sz w:val="18"/>
                <w:szCs w:val="18"/>
              </w:rPr>
              <w:t>2,298</w:t>
            </w:r>
          </w:p>
        </w:tc>
        <w:tc>
          <w:tcPr>
            <w:tcW w:w="1518" w:type="dxa"/>
            <w:shd w:val="clear" w:color="auto" w:fill="C5E0B3"/>
            <w:vAlign w:val="center"/>
          </w:tcPr>
          <w:p w14:paraId="3E824E18" w14:textId="1509DDB1" w:rsidR="00C45D95" w:rsidRPr="005916C0" w:rsidRDefault="00C45D95" w:rsidP="00C45D95">
            <w:pPr>
              <w:spacing w:after="0"/>
              <w:jc w:val="center"/>
              <w:rPr>
                <w:rFonts w:cs="Arial"/>
                <w:sz w:val="18"/>
                <w:szCs w:val="18"/>
              </w:rPr>
            </w:pPr>
            <w:r w:rsidRPr="005916C0">
              <w:rPr>
                <w:rFonts w:cs="Arial"/>
                <w:sz w:val="18"/>
                <w:szCs w:val="18"/>
              </w:rPr>
              <w:t>$</w:t>
            </w:r>
            <w:r w:rsidR="00150CD2" w:rsidRPr="005916C0">
              <w:rPr>
                <w:rFonts w:cs="Arial"/>
                <w:sz w:val="18"/>
                <w:szCs w:val="18"/>
              </w:rPr>
              <w:t>105,690</w:t>
            </w:r>
          </w:p>
        </w:tc>
      </w:tr>
      <w:tr w:rsidR="00C45D95" w:rsidRPr="005916C0" w14:paraId="544AD95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C48B7F9"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CC6A4E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BB1C6EE" w14:textId="5F7F7A2F"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RL-3*I</w:t>
            </w:r>
          </w:p>
        </w:tc>
        <w:tc>
          <w:tcPr>
            <w:tcW w:w="1816" w:type="dxa"/>
            <w:shd w:val="clear" w:color="auto" w:fill="C5E0B3"/>
            <w:vAlign w:val="center"/>
          </w:tcPr>
          <w:p w14:paraId="0E29602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45B24F1"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7A50AC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3,009</w:t>
            </w:r>
          </w:p>
        </w:tc>
        <w:tc>
          <w:tcPr>
            <w:tcW w:w="1109" w:type="dxa"/>
            <w:shd w:val="clear" w:color="auto" w:fill="C5E0B3"/>
            <w:vAlign w:val="center"/>
          </w:tcPr>
          <w:p w14:paraId="319BCE0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$200</w:t>
            </w:r>
          </w:p>
        </w:tc>
        <w:tc>
          <w:tcPr>
            <w:tcW w:w="1235" w:type="dxa"/>
            <w:shd w:val="clear" w:color="auto" w:fill="C5E0B3"/>
            <w:vAlign w:val="center"/>
          </w:tcPr>
          <w:p w14:paraId="413C034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423</w:t>
            </w:r>
          </w:p>
        </w:tc>
        <w:tc>
          <w:tcPr>
            <w:tcW w:w="1112" w:type="dxa"/>
            <w:shd w:val="clear" w:color="auto" w:fill="C5E0B3"/>
            <w:vAlign w:val="center"/>
          </w:tcPr>
          <w:p w14:paraId="365612E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$650</w:t>
            </w:r>
          </w:p>
        </w:tc>
        <w:tc>
          <w:tcPr>
            <w:tcW w:w="1518" w:type="dxa"/>
            <w:shd w:val="clear" w:color="auto" w:fill="C5E0B3"/>
            <w:vAlign w:val="center"/>
          </w:tcPr>
          <w:p w14:paraId="1F211C64" w14:textId="77777777" w:rsidR="00C45D95" w:rsidRPr="005916C0" w:rsidRDefault="00C45D95" w:rsidP="00C45D95">
            <w:pPr>
              <w:spacing w:after="0"/>
              <w:jc w:val="center"/>
              <w:rPr>
                <w:rFonts w:cs="Arial"/>
                <w:sz w:val="18"/>
                <w:szCs w:val="18"/>
              </w:rPr>
            </w:pPr>
            <w:r w:rsidRPr="005916C0">
              <w:rPr>
                <w:rFonts w:cs="Arial"/>
                <w:sz w:val="18"/>
                <w:szCs w:val="18"/>
              </w:rPr>
              <w:t>$600,700</w:t>
            </w:r>
          </w:p>
        </w:tc>
      </w:tr>
      <w:tr w:rsidR="00C45D95" w:rsidRPr="005916C0" w14:paraId="7F8C46A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68063C6"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680913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D501FEE" w14:textId="5E94C87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1392*</w:t>
            </w:r>
          </w:p>
        </w:tc>
        <w:tc>
          <w:tcPr>
            <w:tcW w:w="1816" w:type="dxa"/>
            <w:shd w:val="clear" w:color="auto" w:fill="C5E0B3"/>
            <w:vAlign w:val="center"/>
          </w:tcPr>
          <w:p w14:paraId="65E5E0B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EEA1AC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6131A4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1,050</w:t>
            </w:r>
          </w:p>
        </w:tc>
        <w:tc>
          <w:tcPr>
            <w:tcW w:w="1109" w:type="dxa"/>
            <w:shd w:val="clear" w:color="auto" w:fill="C5E0B3"/>
            <w:vAlign w:val="center"/>
          </w:tcPr>
          <w:p w14:paraId="15E37CD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$200</w:t>
            </w:r>
          </w:p>
        </w:tc>
        <w:tc>
          <w:tcPr>
            <w:tcW w:w="1235" w:type="dxa"/>
            <w:shd w:val="clear" w:color="auto" w:fill="C5E0B3"/>
            <w:vAlign w:val="center"/>
          </w:tcPr>
          <w:p w14:paraId="533931A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159</w:t>
            </w:r>
          </w:p>
        </w:tc>
        <w:tc>
          <w:tcPr>
            <w:tcW w:w="1112" w:type="dxa"/>
            <w:shd w:val="clear" w:color="auto" w:fill="C5E0B3"/>
            <w:vAlign w:val="center"/>
          </w:tcPr>
          <w:p w14:paraId="54329C9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$629</w:t>
            </w:r>
          </w:p>
        </w:tc>
        <w:tc>
          <w:tcPr>
            <w:tcW w:w="1518" w:type="dxa"/>
            <w:shd w:val="clear" w:color="auto" w:fill="C5E0B3"/>
            <w:vAlign w:val="center"/>
          </w:tcPr>
          <w:p w14:paraId="34AD8321" w14:textId="77777777" w:rsidR="00C45D95" w:rsidRPr="005916C0" w:rsidRDefault="00C45D95" w:rsidP="00C45D95">
            <w:pPr>
              <w:spacing w:after="0"/>
              <w:jc w:val="center"/>
              <w:rPr>
                <w:rFonts w:cs="Arial"/>
                <w:sz w:val="18"/>
                <w:szCs w:val="18"/>
              </w:rPr>
            </w:pPr>
            <w:r w:rsidRPr="005916C0">
              <w:rPr>
                <w:rFonts w:cs="Arial"/>
                <w:sz w:val="18"/>
                <w:szCs w:val="18"/>
              </w:rPr>
              <w:t>$210,600</w:t>
            </w:r>
          </w:p>
        </w:tc>
      </w:tr>
      <w:tr w:rsidR="00C45D95" w:rsidRPr="005916C0" w14:paraId="188207E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37F615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8C5229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DCCBD3F" w14:textId="16BCD5E9"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204*</w:t>
            </w:r>
          </w:p>
        </w:tc>
        <w:tc>
          <w:tcPr>
            <w:tcW w:w="1816" w:type="dxa"/>
            <w:shd w:val="clear" w:color="auto" w:fill="C5E0B3"/>
            <w:vAlign w:val="center"/>
          </w:tcPr>
          <w:p w14:paraId="0284CAD2"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B657ED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FC0639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622</w:t>
            </w:r>
          </w:p>
        </w:tc>
        <w:tc>
          <w:tcPr>
            <w:tcW w:w="1109" w:type="dxa"/>
            <w:shd w:val="clear" w:color="auto" w:fill="C5E0B3"/>
            <w:vAlign w:val="center"/>
          </w:tcPr>
          <w:p w14:paraId="52BA568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$201</w:t>
            </w:r>
          </w:p>
        </w:tc>
        <w:tc>
          <w:tcPr>
            <w:tcW w:w="1235" w:type="dxa"/>
            <w:shd w:val="clear" w:color="auto" w:fill="C5E0B3"/>
            <w:vAlign w:val="center"/>
          </w:tcPr>
          <w:p w14:paraId="5196406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55</w:t>
            </w:r>
          </w:p>
        </w:tc>
        <w:tc>
          <w:tcPr>
            <w:tcW w:w="1112" w:type="dxa"/>
            <w:shd w:val="clear" w:color="auto" w:fill="C5E0B3"/>
            <w:vAlign w:val="center"/>
          </w:tcPr>
          <w:p w14:paraId="0C3079B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$1,810</w:t>
            </w:r>
          </w:p>
        </w:tc>
        <w:tc>
          <w:tcPr>
            <w:tcW w:w="1518" w:type="dxa"/>
            <w:shd w:val="clear" w:color="auto" w:fill="C5E0B3"/>
            <w:vAlign w:val="center"/>
          </w:tcPr>
          <w:p w14:paraId="3ABA4F53" w14:textId="77777777" w:rsidR="00C45D95" w:rsidRPr="005916C0" w:rsidRDefault="00C45D95" w:rsidP="00C45D95">
            <w:pPr>
              <w:spacing w:after="0"/>
              <w:jc w:val="center"/>
              <w:rPr>
                <w:rFonts w:cs="Arial"/>
                <w:sz w:val="18"/>
                <w:szCs w:val="18"/>
              </w:rPr>
            </w:pPr>
            <w:r w:rsidRPr="005916C0">
              <w:rPr>
                <w:rFonts w:cs="Arial"/>
                <w:sz w:val="18"/>
                <w:szCs w:val="18"/>
              </w:rPr>
              <w:t>$125,000</w:t>
            </w:r>
          </w:p>
        </w:tc>
      </w:tr>
      <w:tr w:rsidR="00C45D95" w:rsidRPr="005916C0" w14:paraId="117AA84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F771B1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7561A5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D3D5A2B" w14:textId="6B21517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451*</w:t>
            </w:r>
          </w:p>
        </w:tc>
        <w:tc>
          <w:tcPr>
            <w:tcW w:w="1816" w:type="dxa"/>
            <w:shd w:val="clear" w:color="auto" w:fill="C5E0B3"/>
            <w:vAlign w:val="center"/>
          </w:tcPr>
          <w:p w14:paraId="25B8DFF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073DC7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7DEB39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1,075</w:t>
            </w:r>
          </w:p>
        </w:tc>
        <w:tc>
          <w:tcPr>
            <w:tcW w:w="1109" w:type="dxa"/>
            <w:shd w:val="clear" w:color="auto" w:fill="C5E0B3"/>
            <w:vAlign w:val="center"/>
          </w:tcPr>
          <w:p w14:paraId="759CEF0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$201</w:t>
            </w:r>
          </w:p>
        </w:tc>
        <w:tc>
          <w:tcPr>
            <w:tcW w:w="1235" w:type="dxa"/>
            <w:shd w:val="clear" w:color="auto" w:fill="C5E0B3"/>
            <w:vAlign w:val="center"/>
          </w:tcPr>
          <w:p w14:paraId="208A3EA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123</w:t>
            </w:r>
          </w:p>
        </w:tc>
        <w:tc>
          <w:tcPr>
            <w:tcW w:w="1112" w:type="dxa"/>
            <w:shd w:val="clear" w:color="auto" w:fill="C5E0B3"/>
            <w:vAlign w:val="center"/>
          </w:tcPr>
          <w:p w14:paraId="72924A2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$811</w:t>
            </w:r>
          </w:p>
        </w:tc>
        <w:tc>
          <w:tcPr>
            <w:tcW w:w="1518" w:type="dxa"/>
            <w:shd w:val="clear" w:color="auto" w:fill="C5E0B3"/>
            <w:vAlign w:val="center"/>
          </w:tcPr>
          <w:p w14:paraId="7134CBC8" w14:textId="77777777" w:rsidR="00C45D95" w:rsidRPr="005916C0" w:rsidRDefault="00C45D95" w:rsidP="00C45D95">
            <w:pPr>
              <w:spacing w:after="0"/>
              <w:jc w:val="center"/>
              <w:rPr>
                <w:rFonts w:cs="Arial"/>
                <w:sz w:val="18"/>
                <w:szCs w:val="18"/>
              </w:rPr>
            </w:pPr>
            <w:r w:rsidRPr="005916C0">
              <w:rPr>
                <w:rFonts w:cs="Arial"/>
                <w:sz w:val="18"/>
                <w:szCs w:val="18"/>
              </w:rPr>
              <w:t>$216,100</w:t>
            </w:r>
          </w:p>
        </w:tc>
      </w:tr>
      <w:tr w:rsidR="00C45D95" w:rsidRPr="005916C0" w14:paraId="70EA8411" w14:textId="6D6C4E52"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9965F92" w14:textId="6BF36B9F"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8DD2B3A" w14:textId="383CAAEE"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7CFF29D" w14:textId="505A83D3" w:rsidR="00C45D95" w:rsidRPr="005916C0" w:rsidRDefault="00C45D95" w:rsidP="00C45D95">
            <w:pPr>
              <w:spacing w:after="0"/>
              <w:jc w:val="center"/>
              <w:rPr>
                <w:rFonts w:eastAsia="Times New Roman" w:cs="Arial"/>
                <w:color w:val="000000"/>
                <w:sz w:val="18"/>
                <w:szCs w:val="18"/>
              </w:rPr>
            </w:pPr>
            <w:r w:rsidRPr="005916C0">
              <w:rPr>
                <w:rFonts w:cs="Arial"/>
                <w:sz w:val="18"/>
                <w:szCs w:val="18"/>
              </w:rPr>
              <w:t>Basin 1335 (Sherwood Park)*</w:t>
            </w:r>
          </w:p>
        </w:tc>
        <w:tc>
          <w:tcPr>
            <w:tcW w:w="1816" w:type="dxa"/>
            <w:shd w:val="clear" w:color="auto" w:fill="C5E0B3"/>
            <w:vAlign w:val="center"/>
          </w:tcPr>
          <w:p w14:paraId="6F9B40C2" w14:textId="3F6A5EC1"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2103682" w14:textId="226B8B75"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307DF96" w14:textId="17CD4982"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1,452</w:t>
            </w:r>
          </w:p>
        </w:tc>
        <w:tc>
          <w:tcPr>
            <w:tcW w:w="1109" w:type="dxa"/>
            <w:shd w:val="clear" w:color="auto" w:fill="C5E0B3"/>
            <w:vAlign w:val="center"/>
          </w:tcPr>
          <w:p w14:paraId="50194679" w14:textId="72D11149"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$201</w:t>
            </w:r>
          </w:p>
        </w:tc>
        <w:tc>
          <w:tcPr>
            <w:tcW w:w="1235" w:type="dxa"/>
            <w:shd w:val="clear" w:color="auto" w:fill="C5E0B3"/>
            <w:vAlign w:val="center"/>
          </w:tcPr>
          <w:p w14:paraId="74B166A5" w14:textId="2B683F69"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209</w:t>
            </w:r>
          </w:p>
        </w:tc>
        <w:tc>
          <w:tcPr>
            <w:tcW w:w="1112" w:type="dxa"/>
            <w:shd w:val="clear" w:color="auto" w:fill="C5E0B3"/>
            <w:vAlign w:val="center"/>
          </w:tcPr>
          <w:p w14:paraId="54BBCE36" w14:textId="3AD37DFA"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$598</w:t>
            </w:r>
          </w:p>
        </w:tc>
        <w:tc>
          <w:tcPr>
            <w:tcW w:w="1518" w:type="dxa"/>
            <w:shd w:val="clear" w:color="auto" w:fill="C5E0B3"/>
            <w:vAlign w:val="center"/>
          </w:tcPr>
          <w:p w14:paraId="43E2DAA3" w14:textId="07AF5C15" w:rsidR="00C45D95" w:rsidRPr="005916C0" w:rsidRDefault="00C45D95" w:rsidP="00C45D95">
            <w:pPr>
              <w:spacing w:after="0"/>
              <w:jc w:val="center"/>
              <w:rPr>
                <w:rFonts w:cs="Arial"/>
                <w:sz w:val="18"/>
                <w:szCs w:val="18"/>
              </w:rPr>
            </w:pPr>
            <w:r w:rsidRPr="005916C0">
              <w:rPr>
                <w:rFonts w:cs="Arial"/>
                <w:sz w:val="18"/>
                <w:szCs w:val="18"/>
              </w:rPr>
              <w:t>$292,400</w:t>
            </w:r>
          </w:p>
        </w:tc>
      </w:tr>
      <w:tr w:rsidR="00C45D95" w:rsidRPr="005916C0" w14:paraId="393F462B"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FD96CBF"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32DBCD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CB376A1" w14:textId="3AB918C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72*</w:t>
            </w:r>
          </w:p>
        </w:tc>
        <w:tc>
          <w:tcPr>
            <w:tcW w:w="1816" w:type="dxa"/>
            <w:shd w:val="clear" w:color="auto" w:fill="C5E0B3"/>
            <w:vAlign w:val="center"/>
          </w:tcPr>
          <w:p w14:paraId="5BDABA22"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1238B4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BA3D5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1,038</w:t>
            </w:r>
          </w:p>
        </w:tc>
        <w:tc>
          <w:tcPr>
            <w:tcW w:w="1109" w:type="dxa"/>
            <w:shd w:val="clear" w:color="auto" w:fill="C5E0B3"/>
            <w:vAlign w:val="center"/>
          </w:tcPr>
          <w:p w14:paraId="5735EED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$202</w:t>
            </w:r>
          </w:p>
        </w:tc>
        <w:tc>
          <w:tcPr>
            <w:tcW w:w="1235" w:type="dxa"/>
            <w:shd w:val="clear" w:color="auto" w:fill="C5E0B3"/>
            <w:vAlign w:val="center"/>
          </w:tcPr>
          <w:p w14:paraId="4B18CA0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150</w:t>
            </w:r>
          </w:p>
        </w:tc>
        <w:tc>
          <w:tcPr>
            <w:tcW w:w="1112" w:type="dxa"/>
            <w:shd w:val="clear" w:color="auto" w:fill="C5E0B3"/>
            <w:vAlign w:val="center"/>
          </w:tcPr>
          <w:p w14:paraId="110B6E8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$668</w:t>
            </w:r>
          </w:p>
        </w:tc>
        <w:tc>
          <w:tcPr>
            <w:tcW w:w="1518" w:type="dxa"/>
            <w:shd w:val="clear" w:color="auto" w:fill="C5E0B3"/>
            <w:vAlign w:val="center"/>
          </w:tcPr>
          <w:p w14:paraId="7E9BC771" w14:textId="77777777" w:rsidR="00C45D95" w:rsidRPr="005916C0" w:rsidRDefault="00C45D95" w:rsidP="00C45D95">
            <w:pPr>
              <w:spacing w:after="0"/>
              <w:jc w:val="center"/>
              <w:rPr>
                <w:rFonts w:cs="Arial"/>
                <w:sz w:val="18"/>
                <w:szCs w:val="18"/>
              </w:rPr>
            </w:pPr>
            <w:r w:rsidRPr="005916C0">
              <w:rPr>
                <w:rFonts w:cs="Arial"/>
                <w:sz w:val="18"/>
                <w:szCs w:val="18"/>
              </w:rPr>
              <w:t>$209,300</w:t>
            </w:r>
          </w:p>
        </w:tc>
      </w:tr>
      <w:tr w:rsidR="00C45D95" w:rsidRPr="005916C0" w14:paraId="2EE9381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B73ACDF"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FBBCB44"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271CAE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TV-Sycamore Basin*</w:t>
            </w:r>
          </w:p>
        </w:tc>
        <w:tc>
          <w:tcPr>
            <w:tcW w:w="1816" w:type="dxa"/>
            <w:shd w:val="clear" w:color="auto" w:fill="C5E0B3"/>
            <w:vAlign w:val="center"/>
          </w:tcPr>
          <w:p w14:paraId="728168D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99FDC0A"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4C9670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1,246</w:t>
            </w:r>
          </w:p>
        </w:tc>
        <w:tc>
          <w:tcPr>
            <w:tcW w:w="1109" w:type="dxa"/>
            <w:shd w:val="clear" w:color="auto" w:fill="C5E0B3"/>
            <w:vAlign w:val="center"/>
          </w:tcPr>
          <w:p w14:paraId="2D82CAB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$202</w:t>
            </w:r>
          </w:p>
        </w:tc>
        <w:tc>
          <w:tcPr>
            <w:tcW w:w="1235" w:type="dxa"/>
            <w:shd w:val="clear" w:color="auto" w:fill="C5E0B3"/>
            <w:vAlign w:val="center"/>
          </w:tcPr>
          <w:p w14:paraId="0DA6BCE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184</w:t>
            </w:r>
          </w:p>
        </w:tc>
        <w:tc>
          <w:tcPr>
            <w:tcW w:w="1112" w:type="dxa"/>
            <w:shd w:val="clear" w:color="auto" w:fill="C5E0B3"/>
            <w:vAlign w:val="center"/>
          </w:tcPr>
          <w:p w14:paraId="50A979C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$680</w:t>
            </w:r>
          </w:p>
        </w:tc>
        <w:tc>
          <w:tcPr>
            <w:tcW w:w="1518" w:type="dxa"/>
            <w:shd w:val="clear" w:color="auto" w:fill="C5E0B3"/>
            <w:vAlign w:val="center"/>
          </w:tcPr>
          <w:p w14:paraId="10B29ACC" w14:textId="77777777" w:rsidR="00C45D95" w:rsidRPr="005916C0" w:rsidRDefault="00C45D95" w:rsidP="00C45D95">
            <w:pPr>
              <w:spacing w:after="0"/>
              <w:jc w:val="center"/>
              <w:rPr>
                <w:rFonts w:cs="Arial"/>
                <w:sz w:val="18"/>
                <w:szCs w:val="18"/>
              </w:rPr>
            </w:pPr>
            <w:r w:rsidRPr="005916C0">
              <w:rPr>
                <w:rFonts w:cs="Arial"/>
                <w:sz w:val="18"/>
                <w:szCs w:val="18"/>
              </w:rPr>
              <w:t>$251,900</w:t>
            </w:r>
          </w:p>
        </w:tc>
      </w:tr>
      <w:tr w:rsidR="00C45D95" w:rsidRPr="005916C0" w14:paraId="77319740"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41A6642"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3D1D4E2"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3E0B2F3" w14:textId="44B3A2B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1387*</w:t>
            </w:r>
          </w:p>
        </w:tc>
        <w:tc>
          <w:tcPr>
            <w:tcW w:w="1816" w:type="dxa"/>
            <w:shd w:val="clear" w:color="auto" w:fill="C5E0B3"/>
            <w:vAlign w:val="center"/>
          </w:tcPr>
          <w:p w14:paraId="3E3DEDB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8D6673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44296F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890</w:t>
            </w:r>
          </w:p>
        </w:tc>
        <w:tc>
          <w:tcPr>
            <w:tcW w:w="1109" w:type="dxa"/>
            <w:shd w:val="clear" w:color="auto" w:fill="C5E0B3"/>
            <w:vAlign w:val="center"/>
          </w:tcPr>
          <w:p w14:paraId="09A6C12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$203</w:t>
            </w:r>
          </w:p>
        </w:tc>
        <w:tc>
          <w:tcPr>
            <w:tcW w:w="1235" w:type="dxa"/>
            <w:shd w:val="clear" w:color="auto" w:fill="C5E0B3"/>
            <w:vAlign w:val="center"/>
          </w:tcPr>
          <w:p w14:paraId="5D4D925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125</w:t>
            </w:r>
          </w:p>
        </w:tc>
        <w:tc>
          <w:tcPr>
            <w:tcW w:w="1112" w:type="dxa"/>
            <w:shd w:val="clear" w:color="auto" w:fill="C5E0B3"/>
            <w:vAlign w:val="center"/>
          </w:tcPr>
          <w:p w14:paraId="03F4204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$799</w:t>
            </w:r>
          </w:p>
        </w:tc>
        <w:tc>
          <w:tcPr>
            <w:tcW w:w="1518" w:type="dxa"/>
            <w:shd w:val="clear" w:color="auto" w:fill="C5E0B3"/>
            <w:vAlign w:val="center"/>
          </w:tcPr>
          <w:p w14:paraId="4785E867" w14:textId="77777777" w:rsidR="00C45D95" w:rsidRPr="005916C0" w:rsidRDefault="00C45D95" w:rsidP="00C45D95">
            <w:pPr>
              <w:spacing w:after="0"/>
              <w:jc w:val="center"/>
              <w:rPr>
                <w:rFonts w:cs="Arial"/>
                <w:sz w:val="18"/>
                <w:szCs w:val="18"/>
              </w:rPr>
            </w:pPr>
            <w:r w:rsidRPr="005916C0">
              <w:rPr>
                <w:rFonts w:cs="Arial"/>
                <w:sz w:val="18"/>
                <w:szCs w:val="18"/>
              </w:rPr>
              <w:t>$180,400</w:t>
            </w:r>
          </w:p>
        </w:tc>
      </w:tr>
      <w:tr w:rsidR="00C45D95" w:rsidRPr="005916C0" w14:paraId="5021E5C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4F93045" w14:textId="77777777" w:rsidR="00C45D95" w:rsidRPr="005916C0" w:rsidRDefault="00C45D95" w:rsidP="00C45D95">
            <w:pPr>
              <w:spacing w:after="0"/>
              <w:jc w:val="center"/>
              <w:rPr>
                <w:rFonts w:cs="Arial"/>
                <w:sz w:val="18"/>
                <w:szCs w:val="18"/>
              </w:rPr>
            </w:pPr>
            <w:bookmarkStart w:id="282" w:name="_Hlk57035859"/>
            <w:r w:rsidRPr="005916C0">
              <w:rPr>
                <w:rFonts w:cs="Arial"/>
                <w:sz w:val="18"/>
                <w:szCs w:val="18"/>
              </w:rPr>
              <w:t>Original</w:t>
            </w:r>
          </w:p>
        </w:tc>
        <w:tc>
          <w:tcPr>
            <w:tcW w:w="912" w:type="dxa"/>
            <w:shd w:val="clear" w:color="auto" w:fill="C5E0B3"/>
            <w:vAlign w:val="center"/>
          </w:tcPr>
          <w:p w14:paraId="16BDBF0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856420B" w14:textId="36326061"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474*</w:t>
            </w:r>
          </w:p>
        </w:tc>
        <w:tc>
          <w:tcPr>
            <w:tcW w:w="1816" w:type="dxa"/>
            <w:shd w:val="clear" w:color="auto" w:fill="C5E0B3"/>
            <w:vAlign w:val="center"/>
          </w:tcPr>
          <w:p w14:paraId="703052F2"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8EAFB8A"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9C086B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801</w:t>
            </w:r>
          </w:p>
        </w:tc>
        <w:tc>
          <w:tcPr>
            <w:tcW w:w="1109" w:type="dxa"/>
            <w:shd w:val="clear" w:color="auto" w:fill="C5E0B3"/>
            <w:vAlign w:val="center"/>
          </w:tcPr>
          <w:p w14:paraId="29FD136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$204</w:t>
            </w:r>
          </w:p>
        </w:tc>
        <w:tc>
          <w:tcPr>
            <w:tcW w:w="1235" w:type="dxa"/>
            <w:shd w:val="clear" w:color="auto" w:fill="C5E0B3"/>
            <w:vAlign w:val="center"/>
          </w:tcPr>
          <w:p w14:paraId="6CDEA9C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76</w:t>
            </w:r>
          </w:p>
        </w:tc>
        <w:tc>
          <w:tcPr>
            <w:tcW w:w="1112" w:type="dxa"/>
            <w:shd w:val="clear" w:color="auto" w:fill="C5E0B3"/>
            <w:vAlign w:val="center"/>
          </w:tcPr>
          <w:p w14:paraId="352493E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$1,309</w:t>
            </w:r>
          </w:p>
        </w:tc>
        <w:tc>
          <w:tcPr>
            <w:tcW w:w="1518" w:type="dxa"/>
            <w:shd w:val="clear" w:color="auto" w:fill="C5E0B3"/>
            <w:vAlign w:val="center"/>
          </w:tcPr>
          <w:p w14:paraId="574A1559" w14:textId="77777777" w:rsidR="00C45D95" w:rsidRPr="005916C0" w:rsidRDefault="00C45D95" w:rsidP="00C45D95">
            <w:pPr>
              <w:spacing w:after="0"/>
              <w:jc w:val="center"/>
              <w:rPr>
                <w:rFonts w:cs="Arial"/>
                <w:sz w:val="18"/>
                <w:szCs w:val="18"/>
              </w:rPr>
            </w:pPr>
            <w:r w:rsidRPr="005916C0">
              <w:rPr>
                <w:rFonts w:cs="Arial"/>
                <w:sz w:val="18"/>
                <w:szCs w:val="18"/>
              </w:rPr>
              <w:t>$163,100</w:t>
            </w:r>
          </w:p>
        </w:tc>
      </w:tr>
      <w:tr w:rsidR="00C45D95" w:rsidRPr="005916C0" w14:paraId="0FFA021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F78D318"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947045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47ED938" w14:textId="1C0E5D5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157*</w:t>
            </w:r>
          </w:p>
        </w:tc>
        <w:tc>
          <w:tcPr>
            <w:tcW w:w="1816" w:type="dxa"/>
            <w:shd w:val="clear" w:color="auto" w:fill="C5E0B3"/>
            <w:vAlign w:val="center"/>
          </w:tcPr>
          <w:p w14:paraId="2160221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008CA0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C3AA00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898</w:t>
            </w:r>
          </w:p>
        </w:tc>
        <w:tc>
          <w:tcPr>
            <w:tcW w:w="1109" w:type="dxa"/>
            <w:shd w:val="clear" w:color="auto" w:fill="C5E0B3"/>
            <w:vAlign w:val="center"/>
          </w:tcPr>
          <w:p w14:paraId="2019ABD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$204</w:t>
            </w:r>
          </w:p>
        </w:tc>
        <w:tc>
          <w:tcPr>
            <w:tcW w:w="1235" w:type="dxa"/>
            <w:shd w:val="clear" w:color="auto" w:fill="C5E0B3"/>
            <w:vAlign w:val="center"/>
          </w:tcPr>
          <w:p w14:paraId="13E3593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90</w:t>
            </w:r>
          </w:p>
        </w:tc>
        <w:tc>
          <w:tcPr>
            <w:tcW w:w="1112" w:type="dxa"/>
            <w:shd w:val="clear" w:color="auto" w:fill="C5E0B3"/>
            <w:vAlign w:val="center"/>
          </w:tcPr>
          <w:p w14:paraId="13E2463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$1,110</w:t>
            </w:r>
          </w:p>
        </w:tc>
        <w:tc>
          <w:tcPr>
            <w:tcW w:w="1518" w:type="dxa"/>
            <w:shd w:val="clear" w:color="auto" w:fill="C5E0B3"/>
            <w:vAlign w:val="center"/>
          </w:tcPr>
          <w:p w14:paraId="6AAD2890" w14:textId="77777777" w:rsidR="00C45D95" w:rsidRPr="005916C0" w:rsidRDefault="00C45D95" w:rsidP="00C45D95">
            <w:pPr>
              <w:spacing w:after="0"/>
              <w:jc w:val="center"/>
              <w:rPr>
                <w:rFonts w:cs="Arial"/>
                <w:sz w:val="18"/>
                <w:szCs w:val="18"/>
              </w:rPr>
            </w:pPr>
            <w:r w:rsidRPr="005916C0">
              <w:rPr>
                <w:rFonts w:cs="Arial"/>
                <w:sz w:val="18"/>
                <w:szCs w:val="18"/>
              </w:rPr>
              <w:t>$183,500</w:t>
            </w:r>
          </w:p>
        </w:tc>
      </w:tr>
      <w:tr w:rsidR="00C45D95" w:rsidRPr="005916C0" w14:paraId="1B391D70"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52E1348"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3A6611C"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0E8529A" w14:textId="0FEE8BDF"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816*</w:t>
            </w:r>
          </w:p>
        </w:tc>
        <w:tc>
          <w:tcPr>
            <w:tcW w:w="1816" w:type="dxa"/>
            <w:shd w:val="clear" w:color="auto" w:fill="C5E0B3"/>
            <w:vAlign w:val="center"/>
          </w:tcPr>
          <w:p w14:paraId="5BB5B935"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58F093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B621A9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678</w:t>
            </w:r>
          </w:p>
        </w:tc>
        <w:tc>
          <w:tcPr>
            <w:tcW w:w="1109" w:type="dxa"/>
            <w:shd w:val="clear" w:color="auto" w:fill="C5E0B3"/>
            <w:vAlign w:val="center"/>
          </w:tcPr>
          <w:p w14:paraId="3DA3CE6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$205</w:t>
            </w:r>
          </w:p>
        </w:tc>
        <w:tc>
          <w:tcPr>
            <w:tcW w:w="1235" w:type="dxa"/>
            <w:shd w:val="clear" w:color="auto" w:fill="C5E0B3"/>
            <w:vAlign w:val="center"/>
          </w:tcPr>
          <w:p w14:paraId="503134C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130</w:t>
            </w:r>
          </w:p>
        </w:tc>
        <w:tc>
          <w:tcPr>
            <w:tcW w:w="1112" w:type="dxa"/>
            <w:shd w:val="clear" w:color="auto" w:fill="C5E0B3"/>
            <w:vAlign w:val="center"/>
          </w:tcPr>
          <w:p w14:paraId="0AC3AD5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$770</w:t>
            </w:r>
          </w:p>
        </w:tc>
        <w:tc>
          <w:tcPr>
            <w:tcW w:w="1518" w:type="dxa"/>
            <w:shd w:val="clear" w:color="auto" w:fill="C5E0B3"/>
            <w:vAlign w:val="center"/>
          </w:tcPr>
          <w:p w14:paraId="0FDC8DD0" w14:textId="77777777" w:rsidR="00C45D95" w:rsidRPr="005916C0" w:rsidRDefault="00C45D95" w:rsidP="00C45D95">
            <w:pPr>
              <w:spacing w:after="0"/>
              <w:jc w:val="center"/>
              <w:rPr>
                <w:rFonts w:cs="Arial"/>
                <w:sz w:val="18"/>
                <w:szCs w:val="18"/>
              </w:rPr>
            </w:pPr>
            <w:r w:rsidRPr="005916C0">
              <w:rPr>
                <w:rFonts w:cs="Arial"/>
                <w:sz w:val="18"/>
                <w:szCs w:val="18"/>
              </w:rPr>
              <w:t>$138,800</w:t>
            </w:r>
          </w:p>
        </w:tc>
      </w:tr>
      <w:tr w:rsidR="00C45D95" w:rsidRPr="005916C0" w14:paraId="1D879ED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92AFFF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1AB96D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EC7127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TV-Marina Basin*</w:t>
            </w:r>
          </w:p>
        </w:tc>
        <w:tc>
          <w:tcPr>
            <w:tcW w:w="1816" w:type="dxa"/>
            <w:shd w:val="clear" w:color="auto" w:fill="C5E0B3"/>
            <w:vAlign w:val="center"/>
          </w:tcPr>
          <w:p w14:paraId="261C674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AB3E06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1B554D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1,169</w:t>
            </w:r>
          </w:p>
        </w:tc>
        <w:tc>
          <w:tcPr>
            <w:tcW w:w="1109" w:type="dxa"/>
            <w:shd w:val="clear" w:color="auto" w:fill="C5E0B3"/>
            <w:vAlign w:val="center"/>
          </w:tcPr>
          <w:p w14:paraId="3484B27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$205</w:t>
            </w:r>
          </w:p>
        </w:tc>
        <w:tc>
          <w:tcPr>
            <w:tcW w:w="1235" w:type="dxa"/>
            <w:shd w:val="clear" w:color="auto" w:fill="C5E0B3"/>
            <w:vAlign w:val="center"/>
          </w:tcPr>
          <w:p w14:paraId="61C0655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170</w:t>
            </w:r>
          </w:p>
        </w:tc>
        <w:tc>
          <w:tcPr>
            <w:tcW w:w="1112" w:type="dxa"/>
            <w:shd w:val="clear" w:color="auto" w:fill="C5E0B3"/>
            <w:vAlign w:val="center"/>
          </w:tcPr>
          <w:p w14:paraId="2CFB8A3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$587</w:t>
            </w:r>
          </w:p>
        </w:tc>
        <w:tc>
          <w:tcPr>
            <w:tcW w:w="1518" w:type="dxa"/>
            <w:shd w:val="clear" w:color="auto" w:fill="C5E0B3"/>
            <w:vAlign w:val="center"/>
          </w:tcPr>
          <w:p w14:paraId="48F29695" w14:textId="77777777" w:rsidR="00C45D95" w:rsidRPr="005916C0" w:rsidRDefault="00C45D95" w:rsidP="00C45D95">
            <w:pPr>
              <w:spacing w:after="0"/>
              <w:jc w:val="center"/>
              <w:rPr>
                <w:rFonts w:cs="Arial"/>
                <w:sz w:val="18"/>
                <w:szCs w:val="18"/>
              </w:rPr>
            </w:pPr>
            <w:r w:rsidRPr="005916C0">
              <w:rPr>
                <w:rFonts w:cs="Arial"/>
                <w:sz w:val="18"/>
                <w:szCs w:val="18"/>
              </w:rPr>
              <w:t>$239,500</w:t>
            </w:r>
          </w:p>
        </w:tc>
      </w:tr>
      <w:tr w:rsidR="00C45D95" w:rsidRPr="005916C0" w14:paraId="3DDDB84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6E6116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33647B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46A841D" w14:textId="1DC02FF4"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410*</w:t>
            </w:r>
          </w:p>
        </w:tc>
        <w:tc>
          <w:tcPr>
            <w:tcW w:w="1816" w:type="dxa"/>
            <w:shd w:val="clear" w:color="auto" w:fill="C5E0B3"/>
            <w:vAlign w:val="center"/>
          </w:tcPr>
          <w:p w14:paraId="055B026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F7840A0"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35402B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1,322</w:t>
            </w:r>
          </w:p>
        </w:tc>
        <w:tc>
          <w:tcPr>
            <w:tcW w:w="1109" w:type="dxa"/>
            <w:shd w:val="clear" w:color="auto" w:fill="C5E0B3"/>
            <w:vAlign w:val="center"/>
          </w:tcPr>
          <w:p w14:paraId="18F99A2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$205</w:t>
            </w:r>
          </w:p>
        </w:tc>
        <w:tc>
          <w:tcPr>
            <w:tcW w:w="1235" w:type="dxa"/>
            <w:shd w:val="clear" w:color="auto" w:fill="C5E0B3"/>
            <w:vAlign w:val="center"/>
          </w:tcPr>
          <w:p w14:paraId="3A9B71F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158</w:t>
            </w:r>
          </w:p>
        </w:tc>
        <w:tc>
          <w:tcPr>
            <w:tcW w:w="1112" w:type="dxa"/>
            <w:shd w:val="clear" w:color="auto" w:fill="C5E0B3"/>
            <w:vAlign w:val="center"/>
          </w:tcPr>
          <w:p w14:paraId="786F88C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$791</w:t>
            </w:r>
          </w:p>
        </w:tc>
        <w:tc>
          <w:tcPr>
            <w:tcW w:w="1518" w:type="dxa"/>
            <w:shd w:val="clear" w:color="auto" w:fill="C5E0B3"/>
            <w:vAlign w:val="center"/>
          </w:tcPr>
          <w:p w14:paraId="69DF7D7B" w14:textId="77777777" w:rsidR="00C45D95" w:rsidRPr="005916C0" w:rsidRDefault="00C45D95" w:rsidP="00C45D95">
            <w:pPr>
              <w:spacing w:after="0"/>
              <w:jc w:val="center"/>
              <w:rPr>
                <w:rFonts w:cs="Arial"/>
                <w:sz w:val="18"/>
                <w:szCs w:val="18"/>
              </w:rPr>
            </w:pPr>
            <w:r w:rsidRPr="005916C0">
              <w:rPr>
                <w:rFonts w:cs="Arial"/>
                <w:sz w:val="18"/>
                <w:szCs w:val="18"/>
              </w:rPr>
              <w:t>$271,300</w:t>
            </w:r>
          </w:p>
        </w:tc>
      </w:tr>
      <w:tr w:rsidR="00C45D95" w:rsidRPr="005916C0" w14:paraId="1E46F54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DF2E7B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AB0173E"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078958C" w14:textId="72429F2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1456*</w:t>
            </w:r>
          </w:p>
        </w:tc>
        <w:tc>
          <w:tcPr>
            <w:tcW w:w="1816" w:type="dxa"/>
            <w:shd w:val="clear" w:color="auto" w:fill="C5E0B3"/>
            <w:vAlign w:val="center"/>
          </w:tcPr>
          <w:p w14:paraId="2D0DBE2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345A58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1EC27F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952</w:t>
            </w:r>
          </w:p>
        </w:tc>
        <w:tc>
          <w:tcPr>
            <w:tcW w:w="1109" w:type="dxa"/>
            <w:shd w:val="clear" w:color="auto" w:fill="C5E0B3"/>
            <w:vAlign w:val="center"/>
          </w:tcPr>
          <w:p w14:paraId="7BC4F5F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$205</w:t>
            </w:r>
          </w:p>
        </w:tc>
        <w:tc>
          <w:tcPr>
            <w:tcW w:w="1235" w:type="dxa"/>
            <w:shd w:val="clear" w:color="auto" w:fill="C5E0B3"/>
            <w:vAlign w:val="center"/>
          </w:tcPr>
          <w:p w14:paraId="4E1E1BA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138</w:t>
            </w:r>
          </w:p>
        </w:tc>
        <w:tc>
          <w:tcPr>
            <w:tcW w:w="1112" w:type="dxa"/>
            <w:shd w:val="clear" w:color="auto" w:fill="C5E0B3"/>
            <w:vAlign w:val="center"/>
          </w:tcPr>
          <w:p w14:paraId="7416C59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$727</w:t>
            </w:r>
          </w:p>
        </w:tc>
        <w:tc>
          <w:tcPr>
            <w:tcW w:w="1518" w:type="dxa"/>
            <w:shd w:val="clear" w:color="auto" w:fill="C5E0B3"/>
            <w:vAlign w:val="center"/>
          </w:tcPr>
          <w:p w14:paraId="28A6B3A8" w14:textId="77777777" w:rsidR="00C45D95" w:rsidRPr="005916C0" w:rsidRDefault="00C45D95" w:rsidP="00C45D95">
            <w:pPr>
              <w:spacing w:after="0"/>
              <w:jc w:val="center"/>
              <w:rPr>
                <w:rFonts w:cs="Arial"/>
                <w:sz w:val="18"/>
                <w:szCs w:val="18"/>
              </w:rPr>
            </w:pPr>
            <w:r w:rsidRPr="005916C0">
              <w:rPr>
                <w:rFonts w:cs="Arial"/>
                <w:sz w:val="18"/>
                <w:szCs w:val="18"/>
              </w:rPr>
              <w:t>$195,400</w:t>
            </w:r>
          </w:p>
        </w:tc>
      </w:tr>
      <w:tr w:rsidR="00C45D95" w:rsidRPr="005916C0" w14:paraId="3815418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33D201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B0567D3"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96CF673" w14:textId="798033C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824*</w:t>
            </w:r>
          </w:p>
        </w:tc>
        <w:tc>
          <w:tcPr>
            <w:tcW w:w="1816" w:type="dxa"/>
            <w:shd w:val="clear" w:color="auto" w:fill="C5E0B3"/>
            <w:vAlign w:val="center"/>
          </w:tcPr>
          <w:p w14:paraId="043769B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CDFD72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24D605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721</w:t>
            </w:r>
          </w:p>
        </w:tc>
        <w:tc>
          <w:tcPr>
            <w:tcW w:w="1109" w:type="dxa"/>
            <w:shd w:val="clear" w:color="auto" w:fill="C5E0B3"/>
            <w:vAlign w:val="center"/>
          </w:tcPr>
          <w:p w14:paraId="3D7692E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$206</w:t>
            </w:r>
          </w:p>
        </w:tc>
        <w:tc>
          <w:tcPr>
            <w:tcW w:w="1235" w:type="dxa"/>
            <w:shd w:val="clear" w:color="auto" w:fill="C5E0B3"/>
            <w:vAlign w:val="center"/>
          </w:tcPr>
          <w:p w14:paraId="08EF37F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103</w:t>
            </w:r>
          </w:p>
        </w:tc>
        <w:tc>
          <w:tcPr>
            <w:tcW w:w="1112" w:type="dxa"/>
            <w:shd w:val="clear" w:color="auto" w:fill="C5E0B3"/>
            <w:vAlign w:val="center"/>
          </w:tcPr>
          <w:p w14:paraId="5C4386A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$967</w:t>
            </w:r>
          </w:p>
        </w:tc>
        <w:tc>
          <w:tcPr>
            <w:tcW w:w="1518" w:type="dxa"/>
            <w:shd w:val="clear" w:color="auto" w:fill="C5E0B3"/>
            <w:vAlign w:val="center"/>
          </w:tcPr>
          <w:p w14:paraId="25909E4A" w14:textId="77777777" w:rsidR="00C45D95" w:rsidRPr="005916C0" w:rsidRDefault="00C45D95" w:rsidP="00C45D95">
            <w:pPr>
              <w:spacing w:after="0"/>
              <w:jc w:val="center"/>
              <w:rPr>
                <w:rFonts w:cs="Arial"/>
                <w:sz w:val="18"/>
                <w:szCs w:val="18"/>
              </w:rPr>
            </w:pPr>
            <w:r w:rsidRPr="005916C0">
              <w:rPr>
                <w:rFonts w:cs="Arial"/>
                <w:sz w:val="18"/>
                <w:szCs w:val="18"/>
              </w:rPr>
              <w:t>$148,500</w:t>
            </w:r>
          </w:p>
        </w:tc>
      </w:tr>
      <w:tr w:rsidR="00C45D95" w:rsidRPr="005916C0" w14:paraId="3446E24E"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27F4D7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8CC2A13"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B76CBD5" w14:textId="087B23B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833*</w:t>
            </w:r>
          </w:p>
        </w:tc>
        <w:tc>
          <w:tcPr>
            <w:tcW w:w="1816" w:type="dxa"/>
            <w:shd w:val="clear" w:color="auto" w:fill="C5E0B3"/>
            <w:vAlign w:val="center"/>
          </w:tcPr>
          <w:p w14:paraId="3776754F"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67F23C0"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68B649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1,083</w:t>
            </w:r>
          </w:p>
        </w:tc>
        <w:tc>
          <w:tcPr>
            <w:tcW w:w="1109" w:type="dxa"/>
            <w:shd w:val="clear" w:color="auto" w:fill="C5E0B3"/>
            <w:vAlign w:val="center"/>
          </w:tcPr>
          <w:p w14:paraId="0C9F385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$207</w:t>
            </w:r>
          </w:p>
        </w:tc>
        <w:tc>
          <w:tcPr>
            <w:tcW w:w="1235" w:type="dxa"/>
            <w:shd w:val="clear" w:color="auto" w:fill="C5E0B3"/>
            <w:vAlign w:val="center"/>
          </w:tcPr>
          <w:p w14:paraId="53415DF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183</w:t>
            </w:r>
          </w:p>
        </w:tc>
        <w:tc>
          <w:tcPr>
            <w:tcW w:w="1112" w:type="dxa"/>
            <w:shd w:val="clear" w:color="auto" w:fill="C5E0B3"/>
            <w:vAlign w:val="center"/>
          </w:tcPr>
          <w:p w14:paraId="0DBF7A7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$545</w:t>
            </w:r>
          </w:p>
        </w:tc>
        <w:tc>
          <w:tcPr>
            <w:tcW w:w="1518" w:type="dxa"/>
            <w:shd w:val="clear" w:color="auto" w:fill="C5E0B3"/>
            <w:vAlign w:val="center"/>
          </w:tcPr>
          <w:p w14:paraId="05CA12FB" w14:textId="77777777" w:rsidR="00C45D95" w:rsidRPr="005916C0" w:rsidRDefault="00C45D95" w:rsidP="00C45D95">
            <w:pPr>
              <w:spacing w:after="0"/>
              <w:jc w:val="center"/>
              <w:rPr>
                <w:rFonts w:cs="Arial"/>
                <w:sz w:val="18"/>
                <w:szCs w:val="18"/>
              </w:rPr>
            </w:pPr>
            <w:r w:rsidRPr="005916C0">
              <w:rPr>
                <w:rFonts w:cs="Arial"/>
                <w:sz w:val="18"/>
                <w:szCs w:val="18"/>
              </w:rPr>
              <w:t>$224,300</w:t>
            </w:r>
          </w:p>
        </w:tc>
      </w:tr>
      <w:tr w:rsidR="00C45D95" w:rsidRPr="005916C0" w14:paraId="42124F2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E6489E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20A316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C167D96" w14:textId="341F81B9"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254*</w:t>
            </w:r>
          </w:p>
        </w:tc>
        <w:tc>
          <w:tcPr>
            <w:tcW w:w="1816" w:type="dxa"/>
            <w:shd w:val="clear" w:color="auto" w:fill="C5E0B3"/>
            <w:vAlign w:val="center"/>
          </w:tcPr>
          <w:p w14:paraId="75DCA14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C2527E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879428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581</w:t>
            </w:r>
          </w:p>
        </w:tc>
        <w:tc>
          <w:tcPr>
            <w:tcW w:w="1109" w:type="dxa"/>
            <w:shd w:val="clear" w:color="auto" w:fill="C5E0B3"/>
            <w:vAlign w:val="center"/>
          </w:tcPr>
          <w:p w14:paraId="4EF92A6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$207</w:t>
            </w:r>
          </w:p>
        </w:tc>
        <w:tc>
          <w:tcPr>
            <w:tcW w:w="1235" w:type="dxa"/>
            <w:shd w:val="clear" w:color="auto" w:fill="C5E0B3"/>
            <w:vAlign w:val="center"/>
          </w:tcPr>
          <w:p w14:paraId="47DD701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45</w:t>
            </w:r>
          </w:p>
        </w:tc>
        <w:tc>
          <w:tcPr>
            <w:tcW w:w="1112" w:type="dxa"/>
            <w:shd w:val="clear" w:color="auto" w:fill="C5E0B3"/>
            <w:vAlign w:val="center"/>
          </w:tcPr>
          <w:p w14:paraId="1521E9B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$2,229</w:t>
            </w:r>
          </w:p>
        </w:tc>
        <w:tc>
          <w:tcPr>
            <w:tcW w:w="1518" w:type="dxa"/>
            <w:shd w:val="clear" w:color="auto" w:fill="C5E0B3"/>
            <w:vAlign w:val="center"/>
          </w:tcPr>
          <w:p w14:paraId="510EDBC7" w14:textId="77777777" w:rsidR="00C45D95" w:rsidRPr="005916C0" w:rsidRDefault="00C45D95" w:rsidP="00C45D95">
            <w:pPr>
              <w:spacing w:after="0"/>
              <w:jc w:val="center"/>
              <w:rPr>
                <w:rFonts w:cs="Arial"/>
                <w:sz w:val="18"/>
                <w:szCs w:val="18"/>
              </w:rPr>
            </w:pPr>
            <w:r w:rsidRPr="005916C0">
              <w:rPr>
                <w:rFonts w:cs="Arial"/>
                <w:sz w:val="18"/>
                <w:szCs w:val="18"/>
              </w:rPr>
              <w:t>$120,200</w:t>
            </w:r>
          </w:p>
        </w:tc>
      </w:tr>
      <w:tr w:rsidR="00C45D95" w:rsidRPr="005916C0" w14:paraId="236587CA"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372D67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79B8560"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4589968" w14:textId="0C7C5B37"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575*</w:t>
            </w:r>
          </w:p>
        </w:tc>
        <w:tc>
          <w:tcPr>
            <w:tcW w:w="1816" w:type="dxa"/>
            <w:shd w:val="clear" w:color="auto" w:fill="C5E0B3"/>
            <w:vAlign w:val="center"/>
          </w:tcPr>
          <w:p w14:paraId="7601E30D"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170535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D3B41D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662</w:t>
            </w:r>
          </w:p>
        </w:tc>
        <w:tc>
          <w:tcPr>
            <w:tcW w:w="1109" w:type="dxa"/>
            <w:shd w:val="clear" w:color="auto" w:fill="C5E0B3"/>
            <w:vAlign w:val="center"/>
          </w:tcPr>
          <w:p w14:paraId="3559EF9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$208</w:t>
            </w:r>
          </w:p>
        </w:tc>
        <w:tc>
          <w:tcPr>
            <w:tcW w:w="1235" w:type="dxa"/>
            <w:shd w:val="clear" w:color="auto" w:fill="C5E0B3"/>
            <w:vAlign w:val="center"/>
          </w:tcPr>
          <w:p w14:paraId="5649FBF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54</w:t>
            </w:r>
          </w:p>
        </w:tc>
        <w:tc>
          <w:tcPr>
            <w:tcW w:w="1112" w:type="dxa"/>
            <w:shd w:val="clear" w:color="auto" w:fill="C5E0B3"/>
            <w:vAlign w:val="center"/>
          </w:tcPr>
          <w:p w14:paraId="6F548A8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$1,859</w:t>
            </w:r>
          </w:p>
        </w:tc>
        <w:tc>
          <w:tcPr>
            <w:tcW w:w="1518" w:type="dxa"/>
            <w:shd w:val="clear" w:color="auto" w:fill="C5E0B3"/>
            <w:vAlign w:val="center"/>
          </w:tcPr>
          <w:p w14:paraId="19531551" w14:textId="77777777" w:rsidR="00C45D95" w:rsidRPr="005916C0" w:rsidRDefault="00C45D95" w:rsidP="00C45D95">
            <w:pPr>
              <w:spacing w:after="0"/>
              <w:jc w:val="center"/>
              <w:rPr>
                <w:rFonts w:cs="Arial"/>
                <w:sz w:val="18"/>
                <w:szCs w:val="18"/>
              </w:rPr>
            </w:pPr>
            <w:r w:rsidRPr="005916C0">
              <w:rPr>
                <w:rFonts w:cs="Arial"/>
                <w:sz w:val="18"/>
                <w:szCs w:val="18"/>
              </w:rPr>
              <w:t>$137,600</w:t>
            </w:r>
          </w:p>
        </w:tc>
      </w:tr>
      <w:tr w:rsidR="00C45D95" w:rsidRPr="005916C0" w14:paraId="2E73B9E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9170F2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4ADED11"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F6C761A" w14:textId="4617227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218*</w:t>
            </w:r>
          </w:p>
        </w:tc>
        <w:tc>
          <w:tcPr>
            <w:tcW w:w="1816" w:type="dxa"/>
            <w:shd w:val="clear" w:color="auto" w:fill="C5E0B3"/>
            <w:vAlign w:val="center"/>
          </w:tcPr>
          <w:p w14:paraId="6EFB7D8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10B020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E598EB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491</w:t>
            </w:r>
          </w:p>
        </w:tc>
        <w:tc>
          <w:tcPr>
            <w:tcW w:w="1109" w:type="dxa"/>
            <w:shd w:val="clear" w:color="auto" w:fill="C5E0B3"/>
            <w:vAlign w:val="center"/>
          </w:tcPr>
          <w:p w14:paraId="2CC43FC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$208</w:t>
            </w:r>
          </w:p>
        </w:tc>
        <w:tc>
          <w:tcPr>
            <w:tcW w:w="1235" w:type="dxa"/>
            <w:shd w:val="clear" w:color="auto" w:fill="C5E0B3"/>
            <w:vAlign w:val="center"/>
          </w:tcPr>
          <w:p w14:paraId="7FD0359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39</w:t>
            </w:r>
          </w:p>
        </w:tc>
        <w:tc>
          <w:tcPr>
            <w:tcW w:w="1112" w:type="dxa"/>
            <w:shd w:val="clear" w:color="auto" w:fill="C5E0B3"/>
            <w:vAlign w:val="center"/>
          </w:tcPr>
          <w:p w14:paraId="71A5FDA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$2,562</w:t>
            </w:r>
          </w:p>
        </w:tc>
        <w:tc>
          <w:tcPr>
            <w:tcW w:w="1518" w:type="dxa"/>
            <w:shd w:val="clear" w:color="auto" w:fill="C5E0B3"/>
            <w:vAlign w:val="center"/>
          </w:tcPr>
          <w:p w14:paraId="080121A0" w14:textId="77777777" w:rsidR="00C45D95" w:rsidRPr="005916C0" w:rsidRDefault="00C45D95" w:rsidP="00C45D95">
            <w:pPr>
              <w:spacing w:after="0"/>
              <w:jc w:val="center"/>
              <w:rPr>
                <w:rFonts w:cs="Arial"/>
                <w:sz w:val="18"/>
                <w:szCs w:val="18"/>
              </w:rPr>
            </w:pPr>
            <w:r w:rsidRPr="005916C0">
              <w:rPr>
                <w:rFonts w:cs="Arial"/>
                <w:sz w:val="18"/>
                <w:szCs w:val="18"/>
              </w:rPr>
              <w:t>$102,100</w:t>
            </w:r>
          </w:p>
        </w:tc>
      </w:tr>
      <w:tr w:rsidR="00C45D95" w:rsidRPr="005916C0" w14:paraId="1DA29C26"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8AF0D3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E9B937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175C9FA" w14:textId="1AC2655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CO-2I*</w:t>
            </w:r>
          </w:p>
        </w:tc>
        <w:tc>
          <w:tcPr>
            <w:tcW w:w="1816" w:type="dxa"/>
            <w:shd w:val="clear" w:color="auto" w:fill="C5E0B3"/>
            <w:vAlign w:val="center"/>
          </w:tcPr>
          <w:p w14:paraId="6ED22BB2"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FE34E7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E46F0F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979</w:t>
            </w:r>
          </w:p>
        </w:tc>
        <w:tc>
          <w:tcPr>
            <w:tcW w:w="1109" w:type="dxa"/>
            <w:shd w:val="clear" w:color="auto" w:fill="C5E0B3"/>
            <w:vAlign w:val="center"/>
          </w:tcPr>
          <w:p w14:paraId="22963E1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$209</w:t>
            </w:r>
          </w:p>
        </w:tc>
        <w:tc>
          <w:tcPr>
            <w:tcW w:w="1235" w:type="dxa"/>
            <w:shd w:val="clear" w:color="auto" w:fill="C5E0B3"/>
            <w:vAlign w:val="center"/>
          </w:tcPr>
          <w:p w14:paraId="78D8F1D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146</w:t>
            </w:r>
          </w:p>
        </w:tc>
        <w:tc>
          <w:tcPr>
            <w:tcW w:w="1112" w:type="dxa"/>
            <w:shd w:val="clear" w:color="auto" w:fill="C5E0B3"/>
            <w:vAlign w:val="center"/>
          </w:tcPr>
          <w:p w14:paraId="35C1A343"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$687</w:t>
            </w:r>
          </w:p>
        </w:tc>
        <w:tc>
          <w:tcPr>
            <w:tcW w:w="1518" w:type="dxa"/>
            <w:shd w:val="clear" w:color="auto" w:fill="C5E0B3"/>
            <w:vAlign w:val="center"/>
          </w:tcPr>
          <w:p w14:paraId="60A10DFD" w14:textId="77777777" w:rsidR="00C45D95" w:rsidRPr="005916C0" w:rsidRDefault="00C45D95" w:rsidP="00C45D95">
            <w:pPr>
              <w:spacing w:after="0"/>
              <w:jc w:val="center"/>
              <w:rPr>
                <w:rFonts w:cs="Arial"/>
                <w:sz w:val="18"/>
                <w:szCs w:val="18"/>
              </w:rPr>
            </w:pPr>
            <w:r w:rsidRPr="005916C0">
              <w:rPr>
                <w:rFonts w:cs="Arial"/>
                <w:sz w:val="18"/>
                <w:szCs w:val="18"/>
              </w:rPr>
              <w:t>$204,500</w:t>
            </w:r>
          </w:p>
        </w:tc>
      </w:tr>
      <w:tr w:rsidR="00C45D95" w:rsidRPr="005916C0" w14:paraId="6F5E526D"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24D0D3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1018FC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3F6F051" w14:textId="066D6341"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155*</w:t>
            </w:r>
          </w:p>
        </w:tc>
        <w:tc>
          <w:tcPr>
            <w:tcW w:w="1816" w:type="dxa"/>
            <w:shd w:val="clear" w:color="auto" w:fill="C5E0B3"/>
            <w:vAlign w:val="center"/>
          </w:tcPr>
          <w:p w14:paraId="036DFE1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DB86CDA"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734B42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913</w:t>
            </w:r>
          </w:p>
        </w:tc>
        <w:tc>
          <w:tcPr>
            <w:tcW w:w="1109" w:type="dxa"/>
            <w:shd w:val="clear" w:color="auto" w:fill="C5E0B3"/>
            <w:vAlign w:val="center"/>
          </w:tcPr>
          <w:p w14:paraId="5BEFDE2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$209</w:t>
            </w:r>
          </w:p>
        </w:tc>
        <w:tc>
          <w:tcPr>
            <w:tcW w:w="1235" w:type="dxa"/>
            <w:shd w:val="clear" w:color="auto" w:fill="C5E0B3"/>
            <w:vAlign w:val="center"/>
          </w:tcPr>
          <w:p w14:paraId="1C2B9CC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94</w:t>
            </w:r>
          </w:p>
        </w:tc>
        <w:tc>
          <w:tcPr>
            <w:tcW w:w="1112" w:type="dxa"/>
            <w:shd w:val="clear" w:color="auto" w:fill="C5E0B3"/>
            <w:vAlign w:val="center"/>
          </w:tcPr>
          <w:p w14:paraId="502925E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$1,068</w:t>
            </w:r>
          </w:p>
        </w:tc>
        <w:tc>
          <w:tcPr>
            <w:tcW w:w="1518" w:type="dxa"/>
            <w:shd w:val="clear" w:color="auto" w:fill="C5E0B3"/>
            <w:vAlign w:val="center"/>
          </w:tcPr>
          <w:p w14:paraId="559FD294" w14:textId="77777777" w:rsidR="00C45D95" w:rsidRPr="005916C0" w:rsidRDefault="00C45D95" w:rsidP="00C45D95">
            <w:pPr>
              <w:spacing w:after="0"/>
              <w:jc w:val="center"/>
              <w:rPr>
                <w:rFonts w:cs="Arial"/>
                <w:sz w:val="18"/>
                <w:szCs w:val="18"/>
              </w:rPr>
            </w:pPr>
            <w:r w:rsidRPr="005916C0">
              <w:rPr>
                <w:rFonts w:cs="Arial"/>
                <w:sz w:val="18"/>
                <w:szCs w:val="18"/>
              </w:rPr>
              <w:t>$191,100</w:t>
            </w:r>
          </w:p>
        </w:tc>
      </w:tr>
      <w:tr w:rsidR="00C45D95" w:rsidRPr="005916C0" w14:paraId="54387AB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08D179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FCD9B73"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DD13DBA" w14:textId="6C770DD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1464*</w:t>
            </w:r>
          </w:p>
        </w:tc>
        <w:tc>
          <w:tcPr>
            <w:tcW w:w="1816" w:type="dxa"/>
            <w:shd w:val="clear" w:color="auto" w:fill="C5E0B3"/>
            <w:vAlign w:val="center"/>
          </w:tcPr>
          <w:p w14:paraId="3F39F63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DA685AD"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863097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968</w:t>
            </w:r>
          </w:p>
        </w:tc>
        <w:tc>
          <w:tcPr>
            <w:tcW w:w="1109" w:type="dxa"/>
            <w:shd w:val="clear" w:color="auto" w:fill="C5E0B3"/>
            <w:vAlign w:val="center"/>
          </w:tcPr>
          <w:p w14:paraId="3A6E652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$210</w:t>
            </w:r>
          </w:p>
        </w:tc>
        <w:tc>
          <w:tcPr>
            <w:tcW w:w="1235" w:type="dxa"/>
            <w:shd w:val="clear" w:color="auto" w:fill="C5E0B3"/>
            <w:vAlign w:val="center"/>
          </w:tcPr>
          <w:p w14:paraId="382C7ED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134</w:t>
            </w:r>
          </w:p>
        </w:tc>
        <w:tc>
          <w:tcPr>
            <w:tcW w:w="1112" w:type="dxa"/>
            <w:shd w:val="clear" w:color="auto" w:fill="C5E0B3"/>
            <w:vAlign w:val="center"/>
          </w:tcPr>
          <w:p w14:paraId="1E0AAB8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$746</w:t>
            </w:r>
          </w:p>
        </w:tc>
        <w:tc>
          <w:tcPr>
            <w:tcW w:w="1518" w:type="dxa"/>
            <w:shd w:val="clear" w:color="auto" w:fill="C5E0B3"/>
            <w:vAlign w:val="center"/>
          </w:tcPr>
          <w:p w14:paraId="1A629D47" w14:textId="77777777" w:rsidR="00C45D95" w:rsidRPr="005916C0" w:rsidRDefault="00C45D95" w:rsidP="00C45D95">
            <w:pPr>
              <w:spacing w:after="0"/>
              <w:jc w:val="center"/>
              <w:rPr>
                <w:rFonts w:cs="Arial"/>
                <w:sz w:val="18"/>
                <w:szCs w:val="18"/>
              </w:rPr>
            </w:pPr>
            <w:r w:rsidRPr="005916C0">
              <w:rPr>
                <w:rFonts w:cs="Arial"/>
                <w:sz w:val="18"/>
                <w:szCs w:val="18"/>
              </w:rPr>
              <w:t>$202,800</w:t>
            </w:r>
          </w:p>
        </w:tc>
      </w:tr>
      <w:tr w:rsidR="00C45D95" w:rsidRPr="005916C0" w14:paraId="538D3D9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5C8BB1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0BE1774"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7969C87" w14:textId="10C2B38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1368*</w:t>
            </w:r>
          </w:p>
        </w:tc>
        <w:tc>
          <w:tcPr>
            <w:tcW w:w="1816" w:type="dxa"/>
            <w:shd w:val="clear" w:color="auto" w:fill="C5E0B3"/>
            <w:vAlign w:val="center"/>
          </w:tcPr>
          <w:p w14:paraId="57FFA349"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52802D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B02758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1,125</w:t>
            </w:r>
          </w:p>
        </w:tc>
        <w:tc>
          <w:tcPr>
            <w:tcW w:w="1109" w:type="dxa"/>
            <w:shd w:val="clear" w:color="auto" w:fill="C5E0B3"/>
            <w:vAlign w:val="center"/>
          </w:tcPr>
          <w:p w14:paraId="5862CFE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$211</w:t>
            </w:r>
          </w:p>
        </w:tc>
        <w:tc>
          <w:tcPr>
            <w:tcW w:w="1235" w:type="dxa"/>
            <w:shd w:val="clear" w:color="auto" w:fill="C5E0B3"/>
            <w:vAlign w:val="center"/>
          </w:tcPr>
          <w:p w14:paraId="61CF668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162</w:t>
            </w:r>
          </w:p>
        </w:tc>
        <w:tc>
          <w:tcPr>
            <w:tcW w:w="1112" w:type="dxa"/>
            <w:shd w:val="clear" w:color="auto" w:fill="C5E0B3"/>
            <w:vAlign w:val="center"/>
          </w:tcPr>
          <w:p w14:paraId="6C9D220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$616</w:t>
            </w:r>
          </w:p>
        </w:tc>
        <w:tc>
          <w:tcPr>
            <w:tcW w:w="1518" w:type="dxa"/>
            <w:shd w:val="clear" w:color="auto" w:fill="C5E0B3"/>
            <w:vAlign w:val="center"/>
          </w:tcPr>
          <w:p w14:paraId="63306B32" w14:textId="77777777" w:rsidR="00C45D95" w:rsidRPr="005916C0" w:rsidRDefault="00C45D95" w:rsidP="00C45D95">
            <w:pPr>
              <w:spacing w:after="0"/>
              <w:jc w:val="center"/>
              <w:rPr>
                <w:rFonts w:cs="Arial"/>
                <w:sz w:val="18"/>
                <w:szCs w:val="18"/>
              </w:rPr>
            </w:pPr>
            <w:r w:rsidRPr="005916C0">
              <w:rPr>
                <w:rFonts w:cs="Arial"/>
                <w:sz w:val="18"/>
                <w:szCs w:val="18"/>
              </w:rPr>
              <w:t>$237,200</w:t>
            </w:r>
          </w:p>
        </w:tc>
      </w:tr>
      <w:tr w:rsidR="00C45D95" w:rsidRPr="005916C0" w14:paraId="63C1A35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C80E7A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843E00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EF6A88A" w14:textId="3253E43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738*</w:t>
            </w:r>
          </w:p>
        </w:tc>
        <w:tc>
          <w:tcPr>
            <w:tcW w:w="1816" w:type="dxa"/>
            <w:shd w:val="clear" w:color="auto" w:fill="C5E0B3"/>
            <w:vAlign w:val="center"/>
          </w:tcPr>
          <w:p w14:paraId="67AC85D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0980696"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341952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497</w:t>
            </w:r>
          </w:p>
        </w:tc>
        <w:tc>
          <w:tcPr>
            <w:tcW w:w="1109" w:type="dxa"/>
            <w:shd w:val="clear" w:color="auto" w:fill="C5E0B3"/>
            <w:vAlign w:val="center"/>
          </w:tcPr>
          <w:p w14:paraId="4603481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$211</w:t>
            </w:r>
          </w:p>
        </w:tc>
        <w:tc>
          <w:tcPr>
            <w:tcW w:w="1235" w:type="dxa"/>
            <w:shd w:val="clear" w:color="auto" w:fill="C5E0B3"/>
            <w:vAlign w:val="center"/>
          </w:tcPr>
          <w:p w14:paraId="06F175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51</w:t>
            </w:r>
          </w:p>
        </w:tc>
        <w:tc>
          <w:tcPr>
            <w:tcW w:w="1112" w:type="dxa"/>
            <w:shd w:val="clear" w:color="auto" w:fill="C5E0B3"/>
            <w:vAlign w:val="center"/>
          </w:tcPr>
          <w:p w14:paraId="7828D22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$1,980</w:t>
            </w:r>
          </w:p>
        </w:tc>
        <w:tc>
          <w:tcPr>
            <w:tcW w:w="1518" w:type="dxa"/>
            <w:shd w:val="clear" w:color="auto" w:fill="C5E0B3"/>
            <w:vAlign w:val="center"/>
          </w:tcPr>
          <w:p w14:paraId="511312B6" w14:textId="77777777" w:rsidR="00C45D95" w:rsidRPr="005916C0" w:rsidRDefault="00C45D95" w:rsidP="00C45D95">
            <w:pPr>
              <w:spacing w:after="0"/>
              <w:jc w:val="center"/>
              <w:rPr>
                <w:rFonts w:cs="Arial"/>
                <w:sz w:val="18"/>
                <w:szCs w:val="18"/>
              </w:rPr>
            </w:pPr>
            <w:r w:rsidRPr="005916C0">
              <w:rPr>
                <w:rFonts w:cs="Arial"/>
                <w:sz w:val="18"/>
                <w:szCs w:val="18"/>
              </w:rPr>
              <w:t>$104,900</w:t>
            </w:r>
          </w:p>
        </w:tc>
      </w:tr>
      <w:tr w:rsidR="00C45D95" w:rsidRPr="005916C0" w14:paraId="0DAC0E96"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6A4F90F"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1F378DC"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470638C" w14:textId="5EACBA8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832*</w:t>
            </w:r>
            <w:r w:rsidR="001E4568" w:rsidRPr="005916C0">
              <w:rPr>
                <w:rFonts w:cs="Arial"/>
                <w:sz w:val="18"/>
                <w:szCs w:val="18"/>
              </w:rPr>
              <w:t>^</w:t>
            </w:r>
          </w:p>
        </w:tc>
        <w:tc>
          <w:tcPr>
            <w:tcW w:w="1816" w:type="dxa"/>
            <w:shd w:val="clear" w:color="auto" w:fill="C5E0B3"/>
            <w:vAlign w:val="center"/>
          </w:tcPr>
          <w:p w14:paraId="66A79A3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6D5390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CFAA393" w14:textId="368A7D9B" w:rsidR="00C45D95" w:rsidRPr="005916C0" w:rsidRDefault="001E4568" w:rsidP="00C45D95">
            <w:pPr>
              <w:spacing w:after="0"/>
              <w:jc w:val="center"/>
              <w:rPr>
                <w:rFonts w:eastAsia="Times New Roman" w:cs="Arial"/>
                <w:color w:val="000000"/>
                <w:sz w:val="18"/>
                <w:szCs w:val="18"/>
              </w:rPr>
            </w:pPr>
            <w:r w:rsidRPr="005916C0">
              <w:rPr>
                <w:rFonts w:eastAsia="Times New Roman" w:cs="Arial"/>
                <w:color w:val="000000"/>
                <w:sz w:val="18"/>
                <w:szCs w:val="18"/>
              </w:rPr>
              <w:t>506</w:t>
            </w:r>
          </w:p>
        </w:tc>
        <w:tc>
          <w:tcPr>
            <w:tcW w:w="1109" w:type="dxa"/>
            <w:shd w:val="clear" w:color="auto" w:fill="C5E0B3"/>
            <w:vAlign w:val="center"/>
          </w:tcPr>
          <w:p w14:paraId="36624845" w14:textId="7A0186E3"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E4568" w:rsidRPr="005916C0">
              <w:rPr>
                <w:rFonts w:cs="Arial"/>
                <w:sz w:val="18"/>
                <w:szCs w:val="18"/>
              </w:rPr>
              <w:t>317</w:t>
            </w:r>
          </w:p>
        </w:tc>
        <w:tc>
          <w:tcPr>
            <w:tcW w:w="1235" w:type="dxa"/>
            <w:shd w:val="clear" w:color="auto" w:fill="C5E0B3"/>
            <w:vAlign w:val="center"/>
          </w:tcPr>
          <w:p w14:paraId="737B614B" w14:textId="27A09BAA" w:rsidR="00C45D95" w:rsidRPr="005916C0" w:rsidRDefault="001E4568" w:rsidP="00C45D95">
            <w:pPr>
              <w:spacing w:after="0"/>
              <w:jc w:val="center"/>
              <w:rPr>
                <w:rFonts w:eastAsia="Times New Roman" w:cs="Arial"/>
                <w:color w:val="000000"/>
                <w:sz w:val="18"/>
                <w:szCs w:val="18"/>
              </w:rPr>
            </w:pPr>
            <w:r w:rsidRPr="005916C0">
              <w:rPr>
                <w:rFonts w:eastAsia="Times New Roman" w:cs="Arial"/>
                <w:color w:val="000000"/>
                <w:sz w:val="18"/>
                <w:szCs w:val="18"/>
              </w:rPr>
              <w:t>90</w:t>
            </w:r>
          </w:p>
        </w:tc>
        <w:tc>
          <w:tcPr>
            <w:tcW w:w="1112" w:type="dxa"/>
            <w:shd w:val="clear" w:color="auto" w:fill="C5E0B3"/>
            <w:vAlign w:val="center"/>
          </w:tcPr>
          <w:p w14:paraId="5F507F78" w14:textId="5780A37F"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E4568" w:rsidRPr="005916C0">
              <w:rPr>
                <w:rFonts w:cs="Arial"/>
                <w:sz w:val="18"/>
                <w:szCs w:val="18"/>
              </w:rPr>
              <w:t>1,784</w:t>
            </w:r>
          </w:p>
        </w:tc>
        <w:tc>
          <w:tcPr>
            <w:tcW w:w="1518" w:type="dxa"/>
            <w:shd w:val="clear" w:color="auto" w:fill="C5E0B3"/>
            <w:vAlign w:val="center"/>
          </w:tcPr>
          <w:p w14:paraId="2E36F6F0" w14:textId="7D0D17B3" w:rsidR="00C45D95" w:rsidRPr="005916C0" w:rsidRDefault="00C45D95" w:rsidP="00C45D95">
            <w:pPr>
              <w:spacing w:after="0"/>
              <w:jc w:val="center"/>
              <w:rPr>
                <w:rFonts w:cs="Arial"/>
                <w:sz w:val="18"/>
                <w:szCs w:val="18"/>
              </w:rPr>
            </w:pPr>
            <w:r w:rsidRPr="005916C0">
              <w:rPr>
                <w:rFonts w:cs="Arial"/>
                <w:sz w:val="18"/>
                <w:szCs w:val="18"/>
              </w:rPr>
              <w:t>$</w:t>
            </w:r>
            <w:r w:rsidR="001E4568" w:rsidRPr="005916C0">
              <w:rPr>
                <w:rFonts w:cs="Arial"/>
                <w:sz w:val="18"/>
                <w:szCs w:val="18"/>
              </w:rPr>
              <w:t>160,536</w:t>
            </w:r>
          </w:p>
        </w:tc>
      </w:tr>
      <w:tr w:rsidR="00C45D95" w:rsidRPr="005916C0" w14:paraId="6805E9F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CB8493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4DD89B6"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1F8F6F1" w14:textId="03CF4412"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314*</w:t>
            </w:r>
          </w:p>
        </w:tc>
        <w:tc>
          <w:tcPr>
            <w:tcW w:w="1816" w:type="dxa"/>
            <w:shd w:val="clear" w:color="auto" w:fill="C5E0B3"/>
            <w:vAlign w:val="center"/>
          </w:tcPr>
          <w:p w14:paraId="67263DA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11777F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C634D0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827</w:t>
            </w:r>
          </w:p>
        </w:tc>
        <w:tc>
          <w:tcPr>
            <w:tcW w:w="1109" w:type="dxa"/>
            <w:shd w:val="clear" w:color="auto" w:fill="C5E0B3"/>
            <w:vAlign w:val="center"/>
          </w:tcPr>
          <w:p w14:paraId="488FB647"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4C50915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86</w:t>
            </w:r>
          </w:p>
        </w:tc>
        <w:tc>
          <w:tcPr>
            <w:tcW w:w="1112" w:type="dxa"/>
            <w:shd w:val="clear" w:color="auto" w:fill="C5E0B3"/>
            <w:vAlign w:val="center"/>
          </w:tcPr>
          <w:p w14:paraId="49E5993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$1,166</w:t>
            </w:r>
          </w:p>
        </w:tc>
        <w:tc>
          <w:tcPr>
            <w:tcW w:w="1518" w:type="dxa"/>
            <w:shd w:val="clear" w:color="auto" w:fill="C5E0B3"/>
            <w:vAlign w:val="center"/>
          </w:tcPr>
          <w:p w14:paraId="0834AE0D" w14:textId="77777777" w:rsidR="00C45D95" w:rsidRPr="005916C0" w:rsidRDefault="00C45D95" w:rsidP="00C45D95">
            <w:pPr>
              <w:spacing w:after="0"/>
              <w:jc w:val="center"/>
              <w:rPr>
                <w:rFonts w:cs="Arial"/>
                <w:sz w:val="18"/>
                <w:szCs w:val="18"/>
              </w:rPr>
            </w:pPr>
            <w:r w:rsidRPr="005916C0">
              <w:rPr>
                <w:rFonts w:cs="Arial"/>
                <w:sz w:val="18"/>
                <w:szCs w:val="18"/>
              </w:rPr>
              <w:t>$175,100</w:t>
            </w:r>
          </w:p>
        </w:tc>
      </w:tr>
      <w:tr w:rsidR="00C45D95" w:rsidRPr="005916C0" w14:paraId="469EB21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5EE4A6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1A933CC"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33505E8" w14:textId="7E7EC3EF"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1458*</w:t>
            </w:r>
          </w:p>
        </w:tc>
        <w:tc>
          <w:tcPr>
            <w:tcW w:w="1816" w:type="dxa"/>
            <w:shd w:val="clear" w:color="auto" w:fill="C5E0B3"/>
            <w:vAlign w:val="center"/>
          </w:tcPr>
          <w:p w14:paraId="1430653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FA85B02"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8B815A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947</w:t>
            </w:r>
          </w:p>
        </w:tc>
        <w:tc>
          <w:tcPr>
            <w:tcW w:w="1109" w:type="dxa"/>
            <w:shd w:val="clear" w:color="auto" w:fill="C5E0B3"/>
            <w:vAlign w:val="center"/>
          </w:tcPr>
          <w:p w14:paraId="6923447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0905734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128</w:t>
            </w:r>
          </w:p>
        </w:tc>
        <w:tc>
          <w:tcPr>
            <w:tcW w:w="1112" w:type="dxa"/>
            <w:shd w:val="clear" w:color="auto" w:fill="C5E0B3"/>
            <w:vAlign w:val="center"/>
          </w:tcPr>
          <w:p w14:paraId="3125190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$780</w:t>
            </w:r>
          </w:p>
        </w:tc>
        <w:tc>
          <w:tcPr>
            <w:tcW w:w="1518" w:type="dxa"/>
            <w:shd w:val="clear" w:color="auto" w:fill="C5E0B3"/>
            <w:vAlign w:val="center"/>
          </w:tcPr>
          <w:p w14:paraId="773EFDE2" w14:textId="77777777" w:rsidR="00C45D95" w:rsidRPr="005916C0" w:rsidRDefault="00C45D95" w:rsidP="00C45D95">
            <w:pPr>
              <w:spacing w:after="0"/>
              <w:jc w:val="center"/>
              <w:rPr>
                <w:rFonts w:cs="Arial"/>
                <w:sz w:val="18"/>
                <w:szCs w:val="18"/>
              </w:rPr>
            </w:pPr>
            <w:r w:rsidRPr="005916C0">
              <w:rPr>
                <w:rFonts w:cs="Arial"/>
                <w:sz w:val="18"/>
                <w:szCs w:val="18"/>
              </w:rPr>
              <w:t>$200,500</w:t>
            </w:r>
          </w:p>
        </w:tc>
      </w:tr>
      <w:tr w:rsidR="00C45D95" w:rsidRPr="005916C0" w14:paraId="100FE6D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123519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2FE900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AE966BF" w14:textId="53144F9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901*</w:t>
            </w:r>
          </w:p>
        </w:tc>
        <w:tc>
          <w:tcPr>
            <w:tcW w:w="1816" w:type="dxa"/>
            <w:shd w:val="clear" w:color="auto" w:fill="C5E0B3"/>
            <w:vAlign w:val="center"/>
          </w:tcPr>
          <w:p w14:paraId="371751F4"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4AFC9B2"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6D9732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1,895</w:t>
            </w:r>
          </w:p>
        </w:tc>
        <w:tc>
          <w:tcPr>
            <w:tcW w:w="1109" w:type="dxa"/>
            <w:shd w:val="clear" w:color="auto" w:fill="C5E0B3"/>
            <w:vAlign w:val="center"/>
          </w:tcPr>
          <w:p w14:paraId="4F236F9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$212</w:t>
            </w:r>
          </w:p>
        </w:tc>
        <w:tc>
          <w:tcPr>
            <w:tcW w:w="1235" w:type="dxa"/>
            <w:shd w:val="clear" w:color="auto" w:fill="C5E0B3"/>
            <w:vAlign w:val="center"/>
          </w:tcPr>
          <w:p w14:paraId="1D7BE3B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232</w:t>
            </w:r>
          </w:p>
        </w:tc>
        <w:tc>
          <w:tcPr>
            <w:tcW w:w="1112" w:type="dxa"/>
            <w:shd w:val="clear" w:color="auto" w:fill="C5E0B3"/>
            <w:vAlign w:val="center"/>
          </w:tcPr>
          <w:p w14:paraId="34DAEB3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$860</w:t>
            </w:r>
          </w:p>
        </w:tc>
        <w:tc>
          <w:tcPr>
            <w:tcW w:w="1518" w:type="dxa"/>
            <w:shd w:val="clear" w:color="auto" w:fill="C5E0B3"/>
            <w:vAlign w:val="center"/>
          </w:tcPr>
          <w:p w14:paraId="4D7EAF17" w14:textId="77777777" w:rsidR="00C45D95" w:rsidRPr="005916C0" w:rsidRDefault="00C45D95" w:rsidP="00C45D95">
            <w:pPr>
              <w:spacing w:after="0"/>
              <w:jc w:val="center"/>
              <w:rPr>
                <w:rFonts w:cs="Arial"/>
                <w:sz w:val="18"/>
                <w:szCs w:val="18"/>
              </w:rPr>
            </w:pPr>
            <w:r w:rsidRPr="005916C0">
              <w:rPr>
                <w:rFonts w:cs="Arial"/>
                <w:sz w:val="18"/>
                <w:szCs w:val="18"/>
              </w:rPr>
              <w:t>$401,100</w:t>
            </w:r>
          </w:p>
        </w:tc>
      </w:tr>
      <w:tr w:rsidR="00C45D95" w:rsidRPr="005916C0" w14:paraId="2508325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D1785A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A6EE5F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B799C43" w14:textId="4AEC6567"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1256*</w:t>
            </w:r>
          </w:p>
        </w:tc>
        <w:tc>
          <w:tcPr>
            <w:tcW w:w="1816" w:type="dxa"/>
            <w:shd w:val="clear" w:color="auto" w:fill="C5E0B3"/>
            <w:vAlign w:val="center"/>
          </w:tcPr>
          <w:p w14:paraId="736C7427"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2B0F6C1"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9F703E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1,580</w:t>
            </w:r>
          </w:p>
        </w:tc>
        <w:tc>
          <w:tcPr>
            <w:tcW w:w="1109" w:type="dxa"/>
            <w:shd w:val="clear" w:color="auto" w:fill="C5E0B3"/>
            <w:vAlign w:val="center"/>
          </w:tcPr>
          <w:p w14:paraId="145CD0A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$213</w:t>
            </w:r>
          </w:p>
        </w:tc>
        <w:tc>
          <w:tcPr>
            <w:tcW w:w="1235" w:type="dxa"/>
            <w:shd w:val="clear" w:color="auto" w:fill="C5E0B3"/>
            <w:vAlign w:val="center"/>
          </w:tcPr>
          <w:p w14:paraId="47BDE26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236</w:t>
            </w:r>
          </w:p>
        </w:tc>
        <w:tc>
          <w:tcPr>
            <w:tcW w:w="1112" w:type="dxa"/>
            <w:shd w:val="clear" w:color="auto" w:fill="C5E0B3"/>
            <w:vAlign w:val="center"/>
          </w:tcPr>
          <w:p w14:paraId="5AA3385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$635</w:t>
            </w:r>
          </w:p>
        </w:tc>
        <w:tc>
          <w:tcPr>
            <w:tcW w:w="1518" w:type="dxa"/>
            <w:shd w:val="clear" w:color="auto" w:fill="C5E0B3"/>
            <w:vAlign w:val="center"/>
          </w:tcPr>
          <w:p w14:paraId="42B496C1" w14:textId="77777777" w:rsidR="00C45D95" w:rsidRPr="005916C0" w:rsidRDefault="00C45D95" w:rsidP="00C45D95">
            <w:pPr>
              <w:spacing w:after="0"/>
              <w:jc w:val="center"/>
              <w:rPr>
                <w:rFonts w:cs="Arial"/>
                <w:sz w:val="18"/>
                <w:szCs w:val="18"/>
              </w:rPr>
            </w:pPr>
            <w:r w:rsidRPr="005916C0">
              <w:rPr>
                <w:rFonts w:cs="Arial"/>
                <w:sz w:val="18"/>
                <w:szCs w:val="18"/>
              </w:rPr>
              <w:t>$337,000</w:t>
            </w:r>
          </w:p>
        </w:tc>
      </w:tr>
      <w:bookmarkEnd w:id="282"/>
      <w:tr w:rsidR="00C45D95" w:rsidRPr="005916C0" w14:paraId="7355DBD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8A4E1C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876F69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6DF1ADB"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TV-South Street Basin*</w:t>
            </w:r>
          </w:p>
        </w:tc>
        <w:tc>
          <w:tcPr>
            <w:tcW w:w="1816" w:type="dxa"/>
            <w:shd w:val="clear" w:color="auto" w:fill="C5E0B3"/>
            <w:vAlign w:val="center"/>
          </w:tcPr>
          <w:p w14:paraId="7816242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475581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4C12A1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900</w:t>
            </w:r>
          </w:p>
        </w:tc>
        <w:tc>
          <w:tcPr>
            <w:tcW w:w="1109" w:type="dxa"/>
            <w:shd w:val="clear" w:color="auto" w:fill="C5E0B3"/>
            <w:vAlign w:val="center"/>
          </w:tcPr>
          <w:p w14:paraId="2179B0D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$215</w:t>
            </w:r>
          </w:p>
        </w:tc>
        <w:tc>
          <w:tcPr>
            <w:tcW w:w="1235" w:type="dxa"/>
            <w:shd w:val="clear" w:color="auto" w:fill="C5E0B3"/>
            <w:vAlign w:val="center"/>
          </w:tcPr>
          <w:p w14:paraId="5482102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131</w:t>
            </w:r>
          </w:p>
        </w:tc>
        <w:tc>
          <w:tcPr>
            <w:tcW w:w="1112" w:type="dxa"/>
            <w:shd w:val="clear" w:color="auto" w:fill="C5E0B3"/>
            <w:vAlign w:val="center"/>
          </w:tcPr>
          <w:p w14:paraId="1CB39A0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$762</w:t>
            </w:r>
          </w:p>
        </w:tc>
        <w:tc>
          <w:tcPr>
            <w:tcW w:w="1518" w:type="dxa"/>
            <w:shd w:val="clear" w:color="auto" w:fill="C5E0B3"/>
            <w:vAlign w:val="center"/>
          </w:tcPr>
          <w:p w14:paraId="3128551C" w14:textId="77777777" w:rsidR="00C45D95" w:rsidRPr="005916C0" w:rsidRDefault="00C45D95" w:rsidP="00C45D95">
            <w:pPr>
              <w:spacing w:after="0"/>
              <w:jc w:val="center"/>
              <w:rPr>
                <w:rFonts w:cs="Arial"/>
                <w:sz w:val="18"/>
                <w:szCs w:val="18"/>
              </w:rPr>
            </w:pPr>
            <w:r w:rsidRPr="005916C0">
              <w:rPr>
                <w:rFonts w:cs="Arial"/>
                <w:sz w:val="18"/>
                <w:szCs w:val="18"/>
              </w:rPr>
              <w:t>$193,300</w:t>
            </w:r>
          </w:p>
        </w:tc>
      </w:tr>
      <w:tr w:rsidR="00C45D95" w:rsidRPr="005916C0" w14:paraId="2AB2567F"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FE01B61" w14:textId="77777777" w:rsidR="00C45D95" w:rsidRPr="005916C0" w:rsidRDefault="00C45D95" w:rsidP="00C45D95">
            <w:pPr>
              <w:spacing w:after="0"/>
              <w:jc w:val="center"/>
              <w:rPr>
                <w:rFonts w:cs="Arial"/>
                <w:sz w:val="18"/>
                <w:szCs w:val="18"/>
              </w:rPr>
            </w:pPr>
            <w:r w:rsidRPr="005916C0">
              <w:rPr>
                <w:rFonts w:cs="Arial"/>
                <w:sz w:val="18"/>
                <w:szCs w:val="18"/>
              </w:rPr>
              <w:lastRenderedPageBreak/>
              <w:t>Original</w:t>
            </w:r>
          </w:p>
        </w:tc>
        <w:tc>
          <w:tcPr>
            <w:tcW w:w="912" w:type="dxa"/>
            <w:shd w:val="clear" w:color="auto" w:fill="C5E0B3"/>
            <w:vAlign w:val="center"/>
          </w:tcPr>
          <w:p w14:paraId="1387225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423D5619" w14:textId="571EBEB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829*</w:t>
            </w:r>
          </w:p>
        </w:tc>
        <w:tc>
          <w:tcPr>
            <w:tcW w:w="1816" w:type="dxa"/>
            <w:shd w:val="clear" w:color="auto" w:fill="C5E0B3"/>
            <w:vAlign w:val="center"/>
          </w:tcPr>
          <w:p w14:paraId="461CC58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8D30B69"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369918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812</w:t>
            </w:r>
          </w:p>
        </w:tc>
        <w:tc>
          <w:tcPr>
            <w:tcW w:w="1109" w:type="dxa"/>
            <w:shd w:val="clear" w:color="auto" w:fill="C5E0B3"/>
            <w:vAlign w:val="center"/>
          </w:tcPr>
          <w:p w14:paraId="74011F2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$216</w:t>
            </w:r>
          </w:p>
        </w:tc>
        <w:tc>
          <w:tcPr>
            <w:tcW w:w="1235" w:type="dxa"/>
            <w:shd w:val="clear" w:color="auto" w:fill="C5E0B3"/>
            <w:vAlign w:val="center"/>
          </w:tcPr>
          <w:p w14:paraId="6A158BC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161</w:t>
            </w:r>
          </w:p>
        </w:tc>
        <w:tc>
          <w:tcPr>
            <w:tcW w:w="1112" w:type="dxa"/>
            <w:shd w:val="clear" w:color="auto" w:fill="C5E0B3"/>
            <w:vAlign w:val="center"/>
          </w:tcPr>
          <w:p w14:paraId="579F9B4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$621</w:t>
            </w:r>
          </w:p>
        </w:tc>
        <w:tc>
          <w:tcPr>
            <w:tcW w:w="1518" w:type="dxa"/>
            <w:shd w:val="clear" w:color="auto" w:fill="C5E0B3"/>
            <w:vAlign w:val="center"/>
          </w:tcPr>
          <w:p w14:paraId="21148155" w14:textId="77777777" w:rsidR="00C45D95" w:rsidRPr="005916C0" w:rsidRDefault="00C45D95" w:rsidP="00C45D95">
            <w:pPr>
              <w:spacing w:after="0"/>
              <w:jc w:val="center"/>
              <w:rPr>
                <w:rFonts w:cs="Arial"/>
                <w:sz w:val="18"/>
                <w:szCs w:val="18"/>
              </w:rPr>
            </w:pPr>
            <w:r w:rsidRPr="005916C0">
              <w:rPr>
                <w:rFonts w:cs="Arial"/>
                <w:sz w:val="18"/>
                <w:szCs w:val="18"/>
              </w:rPr>
              <w:t>$175,200</w:t>
            </w:r>
          </w:p>
        </w:tc>
      </w:tr>
      <w:tr w:rsidR="00C45D95" w:rsidRPr="005916C0" w14:paraId="0F05533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16AD1DF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A62EEF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0770F1E" w14:textId="330B8435"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6*</w:t>
            </w:r>
          </w:p>
        </w:tc>
        <w:tc>
          <w:tcPr>
            <w:tcW w:w="1816" w:type="dxa"/>
            <w:shd w:val="clear" w:color="auto" w:fill="C5E0B3"/>
            <w:vAlign w:val="center"/>
          </w:tcPr>
          <w:p w14:paraId="428BB602"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4D248D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24118F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716</w:t>
            </w:r>
          </w:p>
        </w:tc>
        <w:tc>
          <w:tcPr>
            <w:tcW w:w="1109" w:type="dxa"/>
            <w:shd w:val="clear" w:color="auto" w:fill="C5E0B3"/>
            <w:vAlign w:val="center"/>
          </w:tcPr>
          <w:p w14:paraId="6668037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$216</w:t>
            </w:r>
          </w:p>
        </w:tc>
        <w:tc>
          <w:tcPr>
            <w:tcW w:w="1235" w:type="dxa"/>
            <w:shd w:val="clear" w:color="auto" w:fill="C5E0B3"/>
            <w:vAlign w:val="center"/>
          </w:tcPr>
          <w:p w14:paraId="3F5AB5F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84</w:t>
            </w:r>
          </w:p>
        </w:tc>
        <w:tc>
          <w:tcPr>
            <w:tcW w:w="1112" w:type="dxa"/>
            <w:shd w:val="clear" w:color="auto" w:fill="C5E0B3"/>
            <w:vAlign w:val="center"/>
          </w:tcPr>
          <w:p w14:paraId="1604941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$1,191</w:t>
            </w:r>
          </w:p>
        </w:tc>
        <w:tc>
          <w:tcPr>
            <w:tcW w:w="1518" w:type="dxa"/>
            <w:shd w:val="clear" w:color="auto" w:fill="C5E0B3"/>
            <w:vAlign w:val="center"/>
          </w:tcPr>
          <w:p w14:paraId="48B2D0E9" w14:textId="77777777" w:rsidR="00C45D95" w:rsidRPr="005916C0" w:rsidRDefault="00C45D95" w:rsidP="00C45D95">
            <w:pPr>
              <w:spacing w:after="0"/>
              <w:jc w:val="center"/>
              <w:rPr>
                <w:rFonts w:cs="Arial"/>
                <w:sz w:val="18"/>
                <w:szCs w:val="18"/>
              </w:rPr>
            </w:pPr>
            <w:r w:rsidRPr="005916C0">
              <w:rPr>
                <w:rFonts w:cs="Arial"/>
                <w:sz w:val="18"/>
                <w:szCs w:val="18"/>
              </w:rPr>
              <w:t>$154,900</w:t>
            </w:r>
          </w:p>
        </w:tc>
      </w:tr>
      <w:tr w:rsidR="00C45D95" w:rsidRPr="005916C0" w14:paraId="1CCE1EFB"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5A560CE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23A6618"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56B6E94" w14:textId="66DCA2FB"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22*</w:t>
            </w:r>
            <w:r w:rsidR="001E4568" w:rsidRPr="005916C0">
              <w:rPr>
                <w:rFonts w:cs="Arial"/>
                <w:sz w:val="18"/>
                <w:szCs w:val="18"/>
              </w:rPr>
              <w:t>^</w:t>
            </w:r>
          </w:p>
        </w:tc>
        <w:tc>
          <w:tcPr>
            <w:tcW w:w="1816" w:type="dxa"/>
            <w:shd w:val="clear" w:color="auto" w:fill="C5E0B3"/>
            <w:vAlign w:val="center"/>
          </w:tcPr>
          <w:p w14:paraId="057DDEA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8D3CA6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000845BC" w14:textId="7A5322B0" w:rsidR="00C45D95" w:rsidRPr="005916C0" w:rsidRDefault="001E4568" w:rsidP="00C45D95">
            <w:pPr>
              <w:spacing w:after="0"/>
              <w:jc w:val="center"/>
              <w:rPr>
                <w:rFonts w:eastAsia="Times New Roman" w:cs="Arial"/>
                <w:color w:val="000000"/>
                <w:sz w:val="18"/>
                <w:szCs w:val="18"/>
              </w:rPr>
            </w:pPr>
            <w:r w:rsidRPr="005916C0">
              <w:rPr>
                <w:rFonts w:eastAsia="Times New Roman" w:cs="Arial"/>
                <w:color w:val="000000"/>
                <w:sz w:val="18"/>
                <w:szCs w:val="18"/>
              </w:rPr>
              <w:t>293</w:t>
            </w:r>
          </w:p>
        </w:tc>
        <w:tc>
          <w:tcPr>
            <w:tcW w:w="1109" w:type="dxa"/>
            <w:shd w:val="clear" w:color="auto" w:fill="C5E0B3"/>
            <w:vAlign w:val="center"/>
          </w:tcPr>
          <w:p w14:paraId="5867E3E2" w14:textId="6266B318"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1E4568" w:rsidRPr="005916C0">
              <w:rPr>
                <w:rFonts w:cs="Arial"/>
                <w:sz w:val="18"/>
                <w:szCs w:val="18"/>
              </w:rPr>
              <w:t>323</w:t>
            </w:r>
          </w:p>
        </w:tc>
        <w:tc>
          <w:tcPr>
            <w:tcW w:w="1235" w:type="dxa"/>
            <w:shd w:val="clear" w:color="auto" w:fill="C5E0B3"/>
            <w:vAlign w:val="center"/>
          </w:tcPr>
          <w:p w14:paraId="249E43D9" w14:textId="18F194FC" w:rsidR="00C45D95" w:rsidRPr="005916C0" w:rsidRDefault="00CB5E1A" w:rsidP="00C45D95">
            <w:pPr>
              <w:spacing w:after="0"/>
              <w:jc w:val="center"/>
              <w:rPr>
                <w:rFonts w:eastAsia="Times New Roman" w:cs="Arial"/>
                <w:color w:val="000000"/>
                <w:sz w:val="18"/>
                <w:szCs w:val="18"/>
              </w:rPr>
            </w:pPr>
            <w:r w:rsidRPr="005916C0">
              <w:rPr>
                <w:rFonts w:eastAsia="Times New Roman" w:cs="Arial"/>
                <w:color w:val="000000"/>
                <w:sz w:val="18"/>
                <w:szCs w:val="18"/>
              </w:rPr>
              <w:t>19</w:t>
            </w:r>
          </w:p>
        </w:tc>
        <w:tc>
          <w:tcPr>
            <w:tcW w:w="1112" w:type="dxa"/>
            <w:shd w:val="clear" w:color="auto" w:fill="C5E0B3"/>
            <w:vAlign w:val="center"/>
          </w:tcPr>
          <w:p w14:paraId="669DAEC7" w14:textId="06ED454B"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CB5E1A" w:rsidRPr="005916C0">
              <w:rPr>
                <w:rFonts w:cs="Arial"/>
                <w:sz w:val="18"/>
                <w:szCs w:val="18"/>
              </w:rPr>
              <w:t>4,985</w:t>
            </w:r>
          </w:p>
        </w:tc>
        <w:tc>
          <w:tcPr>
            <w:tcW w:w="1518" w:type="dxa"/>
            <w:shd w:val="clear" w:color="auto" w:fill="C5E0B3"/>
            <w:vAlign w:val="center"/>
          </w:tcPr>
          <w:p w14:paraId="4A46E50E" w14:textId="5787F522" w:rsidR="00C45D95" w:rsidRPr="005916C0" w:rsidRDefault="00C45D95" w:rsidP="00C45D95">
            <w:pPr>
              <w:spacing w:after="0"/>
              <w:jc w:val="center"/>
              <w:rPr>
                <w:rFonts w:cs="Arial"/>
                <w:sz w:val="18"/>
                <w:szCs w:val="18"/>
              </w:rPr>
            </w:pPr>
            <w:r w:rsidRPr="005916C0">
              <w:rPr>
                <w:rFonts w:cs="Arial"/>
                <w:sz w:val="18"/>
                <w:szCs w:val="18"/>
              </w:rPr>
              <w:t>$</w:t>
            </w:r>
            <w:r w:rsidR="00CB5E1A" w:rsidRPr="005916C0">
              <w:rPr>
                <w:rFonts w:cs="Arial"/>
                <w:sz w:val="18"/>
                <w:szCs w:val="18"/>
              </w:rPr>
              <w:t>94,723</w:t>
            </w:r>
          </w:p>
        </w:tc>
      </w:tr>
      <w:tr w:rsidR="00C45D95" w:rsidRPr="005916C0" w14:paraId="0B5C54AB"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A87554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4E06E2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0EF69D9" w14:textId="37A42D5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439*</w:t>
            </w:r>
          </w:p>
        </w:tc>
        <w:tc>
          <w:tcPr>
            <w:tcW w:w="1816" w:type="dxa"/>
            <w:shd w:val="clear" w:color="auto" w:fill="C5E0B3"/>
            <w:vAlign w:val="center"/>
          </w:tcPr>
          <w:p w14:paraId="0BBC77D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84E039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3EC903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585</w:t>
            </w:r>
          </w:p>
        </w:tc>
        <w:tc>
          <w:tcPr>
            <w:tcW w:w="1109" w:type="dxa"/>
            <w:shd w:val="clear" w:color="auto" w:fill="C5E0B3"/>
            <w:vAlign w:val="center"/>
          </w:tcPr>
          <w:p w14:paraId="6564ADE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$217</w:t>
            </w:r>
          </w:p>
        </w:tc>
        <w:tc>
          <w:tcPr>
            <w:tcW w:w="1235" w:type="dxa"/>
            <w:shd w:val="clear" w:color="auto" w:fill="C5E0B3"/>
            <w:vAlign w:val="center"/>
          </w:tcPr>
          <w:p w14:paraId="627115D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53</w:t>
            </w:r>
          </w:p>
        </w:tc>
        <w:tc>
          <w:tcPr>
            <w:tcW w:w="1112" w:type="dxa"/>
            <w:shd w:val="clear" w:color="auto" w:fill="C5E0B3"/>
            <w:vAlign w:val="center"/>
          </w:tcPr>
          <w:p w14:paraId="275EE00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$1,898</w:t>
            </w:r>
          </w:p>
        </w:tc>
        <w:tc>
          <w:tcPr>
            <w:tcW w:w="1518" w:type="dxa"/>
            <w:shd w:val="clear" w:color="auto" w:fill="C5E0B3"/>
            <w:vAlign w:val="center"/>
          </w:tcPr>
          <w:p w14:paraId="7DC50BA3" w14:textId="77777777" w:rsidR="00C45D95" w:rsidRPr="005916C0" w:rsidRDefault="00C45D95" w:rsidP="00C45D95">
            <w:pPr>
              <w:spacing w:after="0"/>
              <w:jc w:val="center"/>
              <w:rPr>
                <w:rFonts w:cs="Arial"/>
                <w:sz w:val="18"/>
                <w:szCs w:val="18"/>
              </w:rPr>
            </w:pPr>
            <w:r w:rsidRPr="005916C0">
              <w:rPr>
                <w:rFonts w:cs="Arial"/>
                <w:sz w:val="18"/>
                <w:szCs w:val="18"/>
              </w:rPr>
              <w:t>$127,100</w:t>
            </w:r>
          </w:p>
        </w:tc>
      </w:tr>
      <w:tr w:rsidR="00C45D95" w:rsidRPr="005916C0" w14:paraId="0469B91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028DFB0"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B1A4C4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AED7558" w14:textId="0E721C2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10*</w:t>
            </w:r>
            <w:r w:rsidR="004D14BD" w:rsidRPr="005916C0">
              <w:rPr>
                <w:rFonts w:cs="Arial"/>
                <w:sz w:val="18"/>
                <w:szCs w:val="18"/>
              </w:rPr>
              <w:t>^</w:t>
            </w:r>
          </w:p>
        </w:tc>
        <w:tc>
          <w:tcPr>
            <w:tcW w:w="1816" w:type="dxa"/>
            <w:shd w:val="clear" w:color="auto" w:fill="C5E0B3"/>
            <w:vAlign w:val="center"/>
          </w:tcPr>
          <w:p w14:paraId="32BB8F4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075712F"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4840DB7" w14:textId="3A942A26" w:rsidR="00C45D95" w:rsidRPr="005916C0" w:rsidRDefault="004D14BD" w:rsidP="00C45D95">
            <w:pPr>
              <w:spacing w:after="0"/>
              <w:jc w:val="center"/>
              <w:rPr>
                <w:rFonts w:eastAsia="Times New Roman" w:cs="Arial"/>
                <w:color w:val="000000"/>
                <w:sz w:val="18"/>
                <w:szCs w:val="18"/>
              </w:rPr>
            </w:pPr>
            <w:r w:rsidRPr="005916C0">
              <w:rPr>
                <w:rFonts w:eastAsia="Times New Roman" w:cs="Arial"/>
                <w:color w:val="000000"/>
                <w:sz w:val="18"/>
                <w:szCs w:val="18"/>
              </w:rPr>
              <w:t>356</w:t>
            </w:r>
          </w:p>
        </w:tc>
        <w:tc>
          <w:tcPr>
            <w:tcW w:w="1109" w:type="dxa"/>
            <w:shd w:val="clear" w:color="auto" w:fill="C5E0B3"/>
            <w:vAlign w:val="center"/>
          </w:tcPr>
          <w:p w14:paraId="290EDFB4" w14:textId="6121CFBE"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4D14BD" w:rsidRPr="005916C0">
              <w:rPr>
                <w:rFonts w:cs="Arial"/>
                <w:sz w:val="18"/>
                <w:szCs w:val="18"/>
              </w:rPr>
              <w:t>378</w:t>
            </w:r>
          </w:p>
        </w:tc>
        <w:tc>
          <w:tcPr>
            <w:tcW w:w="1235" w:type="dxa"/>
            <w:shd w:val="clear" w:color="auto" w:fill="C5E0B3"/>
            <w:vAlign w:val="center"/>
          </w:tcPr>
          <w:p w14:paraId="3AA8B509" w14:textId="15D3FD9C" w:rsidR="00C45D95" w:rsidRPr="005916C0" w:rsidRDefault="004D14BD" w:rsidP="00C45D95">
            <w:pPr>
              <w:spacing w:after="0"/>
              <w:jc w:val="center"/>
              <w:rPr>
                <w:rFonts w:eastAsia="Times New Roman" w:cs="Arial"/>
                <w:color w:val="000000"/>
                <w:sz w:val="18"/>
                <w:szCs w:val="18"/>
              </w:rPr>
            </w:pPr>
            <w:r w:rsidRPr="005916C0">
              <w:rPr>
                <w:rFonts w:eastAsia="Times New Roman" w:cs="Arial"/>
                <w:color w:val="000000"/>
                <w:sz w:val="18"/>
                <w:szCs w:val="18"/>
              </w:rPr>
              <w:t>To be determined</w:t>
            </w:r>
          </w:p>
        </w:tc>
        <w:tc>
          <w:tcPr>
            <w:tcW w:w="1112" w:type="dxa"/>
            <w:shd w:val="clear" w:color="auto" w:fill="C5E0B3"/>
            <w:vAlign w:val="center"/>
          </w:tcPr>
          <w:p w14:paraId="75360065" w14:textId="00B4FE80" w:rsidR="00C45D95" w:rsidRPr="005916C0" w:rsidRDefault="004D14BD" w:rsidP="00C45D95">
            <w:pPr>
              <w:spacing w:after="0"/>
              <w:jc w:val="center"/>
              <w:rPr>
                <w:rFonts w:eastAsia="Times New Roman" w:cs="Arial"/>
                <w:color w:val="000000"/>
                <w:sz w:val="18"/>
                <w:szCs w:val="18"/>
              </w:rPr>
            </w:pPr>
            <w:r w:rsidRPr="005916C0">
              <w:rPr>
                <w:rFonts w:cs="Arial"/>
                <w:sz w:val="18"/>
                <w:szCs w:val="18"/>
              </w:rPr>
              <w:t>To be determined</w:t>
            </w:r>
          </w:p>
        </w:tc>
        <w:tc>
          <w:tcPr>
            <w:tcW w:w="1518" w:type="dxa"/>
            <w:shd w:val="clear" w:color="auto" w:fill="C5E0B3"/>
            <w:vAlign w:val="center"/>
          </w:tcPr>
          <w:p w14:paraId="33BA12A3" w14:textId="2D522E5F" w:rsidR="00C45D95" w:rsidRPr="005916C0" w:rsidRDefault="00C45D95" w:rsidP="00C45D95">
            <w:pPr>
              <w:spacing w:after="0"/>
              <w:jc w:val="center"/>
              <w:rPr>
                <w:rFonts w:cs="Arial"/>
                <w:sz w:val="18"/>
                <w:szCs w:val="18"/>
              </w:rPr>
            </w:pPr>
            <w:r w:rsidRPr="005916C0">
              <w:rPr>
                <w:rFonts w:cs="Arial"/>
                <w:sz w:val="18"/>
                <w:szCs w:val="18"/>
              </w:rPr>
              <w:t>$</w:t>
            </w:r>
            <w:r w:rsidR="004D14BD" w:rsidRPr="005916C0">
              <w:rPr>
                <w:rFonts w:cs="Arial"/>
                <w:sz w:val="18"/>
                <w:szCs w:val="18"/>
              </w:rPr>
              <w:t>134,627</w:t>
            </w:r>
          </w:p>
        </w:tc>
      </w:tr>
      <w:tr w:rsidR="00C45D95" w:rsidRPr="005916C0" w14:paraId="0513325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66EE0124"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3AEA9D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6EB6FFFC" w14:textId="037CF718"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413*</w:t>
            </w:r>
          </w:p>
        </w:tc>
        <w:tc>
          <w:tcPr>
            <w:tcW w:w="1816" w:type="dxa"/>
            <w:shd w:val="clear" w:color="auto" w:fill="C5E0B3"/>
            <w:vAlign w:val="center"/>
          </w:tcPr>
          <w:p w14:paraId="7D87670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E8924F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E5C812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915</w:t>
            </w:r>
          </w:p>
        </w:tc>
        <w:tc>
          <w:tcPr>
            <w:tcW w:w="1109" w:type="dxa"/>
            <w:shd w:val="clear" w:color="auto" w:fill="C5E0B3"/>
            <w:vAlign w:val="center"/>
          </w:tcPr>
          <w:p w14:paraId="3DD2C7E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$218</w:t>
            </w:r>
          </w:p>
        </w:tc>
        <w:tc>
          <w:tcPr>
            <w:tcW w:w="1235" w:type="dxa"/>
            <w:shd w:val="clear" w:color="auto" w:fill="C5E0B3"/>
            <w:vAlign w:val="center"/>
          </w:tcPr>
          <w:p w14:paraId="5A4C892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103</w:t>
            </w:r>
          </w:p>
        </w:tc>
        <w:tc>
          <w:tcPr>
            <w:tcW w:w="1112" w:type="dxa"/>
            <w:shd w:val="clear" w:color="auto" w:fill="C5E0B3"/>
            <w:vAlign w:val="center"/>
          </w:tcPr>
          <w:p w14:paraId="453707B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$975</w:t>
            </w:r>
          </w:p>
        </w:tc>
        <w:tc>
          <w:tcPr>
            <w:tcW w:w="1518" w:type="dxa"/>
            <w:shd w:val="clear" w:color="auto" w:fill="C5E0B3"/>
            <w:vAlign w:val="center"/>
          </w:tcPr>
          <w:p w14:paraId="6B2EFFAB" w14:textId="77777777" w:rsidR="00C45D95" w:rsidRPr="005916C0" w:rsidRDefault="00C45D95" w:rsidP="00C45D95">
            <w:pPr>
              <w:spacing w:after="0"/>
              <w:jc w:val="center"/>
              <w:rPr>
                <w:rFonts w:cs="Arial"/>
                <w:sz w:val="18"/>
                <w:szCs w:val="18"/>
              </w:rPr>
            </w:pPr>
            <w:r w:rsidRPr="005916C0">
              <w:rPr>
                <w:rFonts w:cs="Arial"/>
                <w:sz w:val="18"/>
                <w:szCs w:val="18"/>
              </w:rPr>
              <w:t>$199,200</w:t>
            </w:r>
          </w:p>
        </w:tc>
      </w:tr>
      <w:tr w:rsidR="00C45D95" w:rsidRPr="005916C0" w14:paraId="76ED332C"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C7E162E"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C25CADD"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0E44631" w14:textId="6DB0ED6E"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1263*</w:t>
            </w:r>
          </w:p>
        </w:tc>
        <w:tc>
          <w:tcPr>
            <w:tcW w:w="1816" w:type="dxa"/>
            <w:shd w:val="clear" w:color="auto" w:fill="C5E0B3"/>
            <w:vAlign w:val="center"/>
          </w:tcPr>
          <w:p w14:paraId="0065B1B4"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85EE915"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4C20A84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914</w:t>
            </w:r>
          </w:p>
        </w:tc>
        <w:tc>
          <w:tcPr>
            <w:tcW w:w="1109" w:type="dxa"/>
            <w:shd w:val="clear" w:color="auto" w:fill="C5E0B3"/>
            <w:vAlign w:val="center"/>
          </w:tcPr>
          <w:p w14:paraId="1BE5090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$218</w:t>
            </w:r>
          </w:p>
        </w:tc>
        <w:tc>
          <w:tcPr>
            <w:tcW w:w="1235" w:type="dxa"/>
            <w:shd w:val="clear" w:color="auto" w:fill="C5E0B3"/>
            <w:vAlign w:val="center"/>
          </w:tcPr>
          <w:p w14:paraId="3C9946B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132</w:t>
            </w:r>
          </w:p>
        </w:tc>
        <w:tc>
          <w:tcPr>
            <w:tcW w:w="1112" w:type="dxa"/>
            <w:shd w:val="clear" w:color="auto" w:fill="C5E0B3"/>
            <w:vAlign w:val="center"/>
          </w:tcPr>
          <w:p w14:paraId="5F39974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$759</w:t>
            </w:r>
          </w:p>
        </w:tc>
        <w:tc>
          <w:tcPr>
            <w:tcW w:w="1518" w:type="dxa"/>
            <w:shd w:val="clear" w:color="auto" w:fill="C5E0B3"/>
            <w:vAlign w:val="center"/>
          </w:tcPr>
          <w:p w14:paraId="3F6DEB6B" w14:textId="77777777" w:rsidR="00C45D95" w:rsidRPr="005916C0" w:rsidRDefault="00C45D95" w:rsidP="00C45D95">
            <w:pPr>
              <w:spacing w:after="0"/>
              <w:jc w:val="center"/>
              <w:rPr>
                <w:rFonts w:cs="Arial"/>
                <w:sz w:val="18"/>
                <w:szCs w:val="18"/>
              </w:rPr>
            </w:pPr>
            <w:r w:rsidRPr="005916C0">
              <w:rPr>
                <w:rFonts w:cs="Arial"/>
                <w:sz w:val="18"/>
                <w:szCs w:val="18"/>
              </w:rPr>
              <w:t>$199,500</w:t>
            </w:r>
          </w:p>
        </w:tc>
      </w:tr>
      <w:tr w:rsidR="00C45D95" w:rsidRPr="005916C0" w14:paraId="410D5F6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4D10DE2"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30E43FB"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3552ECD2" w14:textId="0FF91955"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758*</w:t>
            </w:r>
          </w:p>
        </w:tc>
        <w:tc>
          <w:tcPr>
            <w:tcW w:w="1816" w:type="dxa"/>
            <w:shd w:val="clear" w:color="auto" w:fill="C5E0B3"/>
            <w:vAlign w:val="center"/>
          </w:tcPr>
          <w:p w14:paraId="4953F8B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3578BEA6"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436B50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533</w:t>
            </w:r>
          </w:p>
        </w:tc>
        <w:tc>
          <w:tcPr>
            <w:tcW w:w="1109" w:type="dxa"/>
            <w:shd w:val="clear" w:color="auto" w:fill="C5E0B3"/>
            <w:vAlign w:val="center"/>
          </w:tcPr>
          <w:p w14:paraId="71CCB040"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$219</w:t>
            </w:r>
          </w:p>
        </w:tc>
        <w:tc>
          <w:tcPr>
            <w:tcW w:w="1235" w:type="dxa"/>
            <w:shd w:val="clear" w:color="auto" w:fill="C5E0B3"/>
            <w:vAlign w:val="center"/>
          </w:tcPr>
          <w:p w14:paraId="5492834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49</w:t>
            </w:r>
          </w:p>
        </w:tc>
        <w:tc>
          <w:tcPr>
            <w:tcW w:w="1112" w:type="dxa"/>
            <w:shd w:val="clear" w:color="auto" w:fill="C5E0B3"/>
            <w:vAlign w:val="center"/>
          </w:tcPr>
          <w:p w14:paraId="13C2462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$2,023</w:t>
            </w:r>
          </w:p>
        </w:tc>
        <w:tc>
          <w:tcPr>
            <w:tcW w:w="1518" w:type="dxa"/>
            <w:shd w:val="clear" w:color="auto" w:fill="C5E0B3"/>
            <w:vAlign w:val="center"/>
          </w:tcPr>
          <w:p w14:paraId="1F0940F3" w14:textId="77777777" w:rsidR="00C45D95" w:rsidRPr="005916C0" w:rsidRDefault="00C45D95" w:rsidP="00C45D95">
            <w:pPr>
              <w:spacing w:after="0"/>
              <w:jc w:val="center"/>
              <w:rPr>
                <w:rFonts w:cs="Arial"/>
                <w:sz w:val="18"/>
                <w:szCs w:val="18"/>
              </w:rPr>
            </w:pPr>
            <w:r w:rsidRPr="005916C0">
              <w:rPr>
                <w:rFonts w:cs="Arial"/>
                <w:sz w:val="18"/>
                <w:szCs w:val="18"/>
              </w:rPr>
              <w:t>$116,900</w:t>
            </w:r>
          </w:p>
        </w:tc>
      </w:tr>
      <w:tr w:rsidR="00C45D95" w:rsidRPr="005916C0" w14:paraId="35DE7A1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911C3F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996C000"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750BCD5" w14:textId="546E222A"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835*</w:t>
            </w:r>
          </w:p>
        </w:tc>
        <w:tc>
          <w:tcPr>
            <w:tcW w:w="1816" w:type="dxa"/>
            <w:shd w:val="clear" w:color="auto" w:fill="C5E0B3"/>
            <w:vAlign w:val="center"/>
          </w:tcPr>
          <w:p w14:paraId="5F69028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A92FC5D"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53E8574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1,134</w:t>
            </w:r>
          </w:p>
        </w:tc>
        <w:tc>
          <w:tcPr>
            <w:tcW w:w="1109" w:type="dxa"/>
            <w:shd w:val="clear" w:color="auto" w:fill="C5E0B3"/>
            <w:vAlign w:val="center"/>
          </w:tcPr>
          <w:p w14:paraId="1368E9F4"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$220</w:t>
            </w:r>
          </w:p>
        </w:tc>
        <w:tc>
          <w:tcPr>
            <w:tcW w:w="1235" w:type="dxa"/>
            <w:shd w:val="clear" w:color="auto" w:fill="C5E0B3"/>
            <w:vAlign w:val="center"/>
          </w:tcPr>
          <w:p w14:paraId="3AE4011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159</w:t>
            </w:r>
          </w:p>
        </w:tc>
        <w:tc>
          <w:tcPr>
            <w:tcW w:w="1112" w:type="dxa"/>
            <w:shd w:val="clear" w:color="auto" w:fill="C5E0B3"/>
            <w:vAlign w:val="center"/>
          </w:tcPr>
          <w:p w14:paraId="580ACC2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$785</w:t>
            </w:r>
          </w:p>
        </w:tc>
        <w:tc>
          <w:tcPr>
            <w:tcW w:w="1518" w:type="dxa"/>
            <w:shd w:val="clear" w:color="auto" w:fill="C5E0B3"/>
            <w:vAlign w:val="center"/>
          </w:tcPr>
          <w:p w14:paraId="31481871" w14:textId="77777777" w:rsidR="00C45D95" w:rsidRPr="005916C0" w:rsidRDefault="00C45D95" w:rsidP="00C45D95">
            <w:pPr>
              <w:spacing w:after="0"/>
              <w:jc w:val="center"/>
              <w:rPr>
                <w:rFonts w:cs="Arial"/>
                <w:sz w:val="18"/>
                <w:szCs w:val="18"/>
              </w:rPr>
            </w:pPr>
            <w:r w:rsidRPr="005916C0">
              <w:rPr>
                <w:rFonts w:cs="Arial"/>
                <w:sz w:val="18"/>
                <w:szCs w:val="18"/>
              </w:rPr>
              <w:t>$249,000</w:t>
            </w:r>
          </w:p>
        </w:tc>
      </w:tr>
      <w:tr w:rsidR="00C45D95" w:rsidRPr="005916C0" w14:paraId="57EB786E"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2FDE84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1C46FD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8035D99" w14:textId="2215DB6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1078*</w:t>
            </w:r>
          </w:p>
        </w:tc>
        <w:tc>
          <w:tcPr>
            <w:tcW w:w="1816" w:type="dxa"/>
            <w:shd w:val="clear" w:color="auto" w:fill="C5E0B3"/>
            <w:vAlign w:val="center"/>
          </w:tcPr>
          <w:p w14:paraId="342AB64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59EEF98"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D5A907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1,017</w:t>
            </w:r>
          </w:p>
        </w:tc>
        <w:tc>
          <w:tcPr>
            <w:tcW w:w="1109" w:type="dxa"/>
            <w:shd w:val="clear" w:color="auto" w:fill="C5E0B3"/>
            <w:vAlign w:val="center"/>
          </w:tcPr>
          <w:p w14:paraId="3664A41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$221</w:t>
            </w:r>
          </w:p>
        </w:tc>
        <w:tc>
          <w:tcPr>
            <w:tcW w:w="1235" w:type="dxa"/>
            <w:shd w:val="clear" w:color="auto" w:fill="C5E0B3"/>
            <w:vAlign w:val="center"/>
          </w:tcPr>
          <w:p w14:paraId="4DF8843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150</w:t>
            </w:r>
          </w:p>
        </w:tc>
        <w:tc>
          <w:tcPr>
            <w:tcW w:w="1112" w:type="dxa"/>
            <w:shd w:val="clear" w:color="auto" w:fill="C5E0B3"/>
            <w:vAlign w:val="center"/>
          </w:tcPr>
          <w:p w14:paraId="51F4F4BE"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$666</w:t>
            </w:r>
          </w:p>
        </w:tc>
        <w:tc>
          <w:tcPr>
            <w:tcW w:w="1518" w:type="dxa"/>
            <w:shd w:val="clear" w:color="auto" w:fill="C5E0B3"/>
            <w:vAlign w:val="center"/>
          </w:tcPr>
          <w:p w14:paraId="3D5DF0CB" w14:textId="77777777" w:rsidR="00C45D95" w:rsidRPr="005916C0" w:rsidRDefault="00C45D95" w:rsidP="00C45D95">
            <w:pPr>
              <w:spacing w:after="0"/>
              <w:jc w:val="center"/>
              <w:rPr>
                <w:rFonts w:cs="Arial"/>
                <w:sz w:val="18"/>
                <w:szCs w:val="18"/>
              </w:rPr>
            </w:pPr>
            <w:r w:rsidRPr="005916C0">
              <w:rPr>
                <w:rFonts w:cs="Arial"/>
                <w:sz w:val="18"/>
                <w:szCs w:val="18"/>
              </w:rPr>
              <w:t>$224,800</w:t>
            </w:r>
          </w:p>
        </w:tc>
      </w:tr>
      <w:tr w:rsidR="00C45D95" w:rsidRPr="005916C0" w14:paraId="57E5DC65"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F78083F"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AE1557E"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1999F4F" w14:textId="458935A0"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831*</w:t>
            </w:r>
          </w:p>
        </w:tc>
        <w:tc>
          <w:tcPr>
            <w:tcW w:w="1816" w:type="dxa"/>
            <w:shd w:val="clear" w:color="auto" w:fill="C5E0B3"/>
            <w:vAlign w:val="center"/>
          </w:tcPr>
          <w:p w14:paraId="2D81800D"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C1A515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8AFF9B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733</w:t>
            </w:r>
          </w:p>
        </w:tc>
        <w:tc>
          <w:tcPr>
            <w:tcW w:w="1109" w:type="dxa"/>
            <w:shd w:val="clear" w:color="auto" w:fill="C5E0B3"/>
            <w:vAlign w:val="center"/>
          </w:tcPr>
          <w:p w14:paraId="120B72F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$221</w:t>
            </w:r>
          </w:p>
        </w:tc>
        <w:tc>
          <w:tcPr>
            <w:tcW w:w="1235" w:type="dxa"/>
            <w:shd w:val="clear" w:color="auto" w:fill="C5E0B3"/>
            <w:vAlign w:val="center"/>
          </w:tcPr>
          <w:p w14:paraId="5C45477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105</w:t>
            </w:r>
          </w:p>
        </w:tc>
        <w:tc>
          <w:tcPr>
            <w:tcW w:w="1112" w:type="dxa"/>
            <w:shd w:val="clear" w:color="auto" w:fill="C5E0B3"/>
            <w:vAlign w:val="center"/>
          </w:tcPr>
          <w:p w14:paraId="68D377B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$950</w:t>
            </w:r>
          </w:p>
        </w:tc>
        <w:tc>
          <w:tcPr>
            <w:tcW w:w="1518" w:type="dxa"/>
            <w:shd w:val="clear" w:color="auto" w:fill="C5E0B3"/>
            <w:vAlign w:val="center"/>
          </w:tcPr>
          <w:p w14:paraId="13A5BA39" w14:textId="77777777" w:rsidR="00C45D95" w:rsidRPr="005916C0" w:rsidRDefault="00C45D95" w:rsidP="00C45D95">
            <w:pPr>
              <w:spacing w:after="0"/>
              <w:jc w:val="center"/>
              <w:rPr>
                <w:rFonts w:cs="Arial"/>
                <w:sz w:val="18"/>
                <w:szCs w:val="18"/>
              </w:rPr>
            </w:pPr>
            <w:r w:rsidRPr="005916C0">
              <w:rPr>
                <w:rFonts w:cs="Arial"/>
                <w:sz w:val="18"/>
                <w:szCs w:val="18"/>
              </w:rPr>
              <w:t>$162,200</w:t>
            </w:r>
          </w:p>
        </w:tc>
      </w:tr>
      <w:tr w:rsidR="00C45D95" w:rsidRPr="005916C0" w14:paraId="47086AF0"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844F7AB"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8DE20F3"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CA3159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TV-Royal Palm Basin*</w:t>
            </w:r>
          </w:p>
        </w:tc>
        <w:tc>
          <w:tcPr>
            <w:tcW w:w="1816" w:type="dxa"/>
            <w:shd w:val="clear" w:color="auto" w:fill="C5E0B3"/>
            <w:vAlign w:val="center"/>
          </w:tcPr>
          <w:p w14:paraId="177F4F4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A11AE37"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63552FC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878</w:t>
            </w:r>
          </w:p>
        </w:tc>
        <w:tc>
          <w:tcPr>
            <w:tcW w:w="1109" w:type="dxa"/>
            <w:shd w:val="clear" w:color="auto" w:fill="C5E0B3"/>
            <w:vAlign w:val="center"/>
          </w:tcPr>
          <w:p w14:paraId="561696D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$223</w:t>
            </w:r>
          </w:p>
        </w:tc>
        <w:tc>
          <w:tcPr>
            <w:tcW w:w="1235" w:type="dxa"/>
            <w:shd w:val="clear" w:color="auto" w:fill="C5E0B3"/>
            <w:vAlign w:val="center"/>
          </w:tcPr>
          <w:p w14:paraId="3BA4D29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127</w:t>
            </w:r>
          </w:p>
        </w:tc>
        <w:tc>
          <w:tcPr>
            <w:tcW w:w="1112" w:type="dxa"/>
            <w:shd w:val="clear" w:color="auto" w:fill="C5E0B3"/>
            <w:vAlign w:val="center"/>
          </w:tcPr>
          <w:p w14:paraId="3D302F65"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$786</w:t>
            </w:r>
          </w:p>
        </w:tc>
        <w:tc>
          <w:tcPr>
            <w:tcW w:w="1518" w:type="dxa"/>
            <w:shd w:val="clear" w:color="auto" w:fill="C5E0B3"/>
            <w:vAlign w:val="center"/>
          </w:tcPr>
          <w:p w14:paraId="7C96FA2C" w14:textId="77777777" w:rsidR="00C45D95" w:rsidRPr="005916C0" w:rsidRDefault="00C45D95" w:rsidP="00C45D95">
            <w:pPr>
              <w:spacing w:after="0"/>
              <w:jc w:val="center"/>
              <w:rPr>
                <w:rFonts w:cs="Arial"/>
                <w:sz w:val="18"/>
                <w:szCs w:val="18"/>
              </w:rPr>
            </w:pPr>
            <w:r w:rsidRPr="005916C0">
              <w:rPr>
                <w:rFonts w:cs="Arial"/>
                <w:sz w:val="18"/>
                <w:szCs w:val="18"/>
              </w:rPr>
              <w:t>$195,500</w:t>
            </w:r>
          </w:p>
        </w:tc>
      </w:tr>
      <w:tr w:rsidR="00C45D95" w:rsidRPr="005916C0" w14:paraId="0BBE7C90" w14:textId="77777777" w:rsidTr="0047578F">
        <w:tblPrEx>
          <w:jc w:val="left"/>
          <w:tblLook w:val="04A0" w:firstRow="1" w:lastRow="0" w:firstColumn="1" w:lastColumn="0" w:noHBand="0" w:noVBand="1"/>
        </w:tblPrEx>
        <w:trPr>
          <w:cantSplit/>
          <w:trHeight w:val="107"/>
        </w:trPr>
        <w:tc>
          <w:tcPr>
            <w:tcW w:w="975" w:type="dxa"/>
            <w:shd w:val="clear" w:color="auto" w:fill="C5E0B3"/>
            <w:vAlign w:val="center"/>
          </w:tcPr>
          <w:p w14:paraId="28FB43E5"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4A685F5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211E5A75" w14:textId="2D0AD3AE"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499*</w:t>
            </w:r>
          </w:p>
        </w:tc>
        <w:tc>
          <w:tcPr>
            <w:tcW w:w="1816" w:type="dxa"/>
            <w:shd w:val="clear" w:color="auto" w:fill="C5E0B3"/>
            <w:vAlign w:val="center"/>
          </w:tcPr>
          <w:p w14:paraId="248109C8"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560F7E1"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4122B6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761</w:t>
            </w:r>
          </w:p>
        </w:tc>
        <w:tc>
          <w:tcPr>
            <w:tcW w:w="1109" w:type="dxa"/>
            <w:shd w:val="clear" w:color="auto" w:fill="C5E0B3"/>
            <w:vAlign w:val="center"/>
          </w:tcPr>
          <w:p w14:paraId="781734BA"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$223</w:t>
            </w:r>
          </w:p>
        </w:tc>
        <w:tc>
          <w:tcPr>
            <w:tcW w:w="1235" w:type="dxa"/>
            <w:shd w:val="clear" w:color="auto" w:fill="C5E0B3"/>
            <w:vAlign w:val="center"/>
          </w:tcPr>
          <w:p w14:paraId="2D4EB39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78</w:t>
            </w:r>
          </w:p>
        </w:tc>
        <w:tc>
          <w:tcPr>
            <w:tcW w:w="1112" w:type="dxa"/>
            <w:shd w:val="clear" w:color="auto" w:fill="C5E0B3"/>
            <w:vAlign w:val="center"/>
          </w:tcPr>
          <w:p w14:paraId="3F4C709C"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$1,289</w:t>
            </w:r>
          </w:p>
        </w:tc>
        <w:tc>
          <w:tcPr>
            <w:tcW w:w="1518" w:type="dxa"/>
            <w:shd w:val="clear" w:color="auto" w:fill="C5E0B3"/>
            <w:vAlign w:val="center"/>
          </w:tcPr>
          <w:p w14:paraId="7288F8D2" w14:textId="77777777" w:rsidR="00C45D95" w:rsidRPr="005916C0" w:rsidRDefault="00C45D95" w:rsidP="00C45D95">
            <w:pPr>
              <w:spacing w:after="0"/>
              <w:jc w:val="center"/>
              <w:rPr>
                <w:rFonts w:cs="Arial"/>
                <w:sz w:val="18"/>
                <w:szCs w:val="18"/>
              </w:rPr>
            </w:pPr>
            <w:r w:rsidRPr="005916C0">
              <w:rPr>
                <w:rFonts w:cs="Arial"/>
                <w:sz w:val="18"/>
                <w:szCs w:val="18"/>
              </w:rPr>
              <w:t>$169,800</w:t>
            </w:r>
          </w:p>
        </w:tc>
      </w:tr>
      <w:tr w:rsidR="00C45D95" w:rsidRPr="005916C0" w14:paraId="7A04B158"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5BD65EC"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DFBDEC1"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729D9203" w14:textId="0133C24F"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1381*</w:t>
            </w:r>
          </w:p>
        </w:tc>
        <w:tc>
          <w:tcPr>
            <w:tcW w:w="1816" w:type="dxa"/>
            <w:shd w:val="clear" w:color="auto" w:fill="C5E0B3"/>
            <w:vAlign w:val="center"/>
          </w:tcPr>
          <w:p w14:paraId="21F77FB1"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EEA73DB"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36B682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968</w:t>
            </w:r>
          </w:p>
        </w:tc>
        <w:tc>
          <w:tcPr>
            <w:tcW w:w="1109" w:type="dxa"/>
            <w:shd w:val="clear" w:color="auto" w:fill="C5E0B3"/>
            <w:vAlign w:val="center"/>
          </w:tcPr>
          <w:p w14:paraId="7A86B67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$224</w:t>
            </w:r>
          </w:p>
        </w:tc>
        <w:tc>
          <w:tcPr>
            <w:tcW w:w="1235" w:type="dxa"/>
            <w:shd w:val="clear" w:color="auto" w:fill="C5E0B3"/>
            <w:vAlign w:val="center"/>
          </w:tcPr>
          <w:p w14:paraId="1D12020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146</w:t>
            </w:r>
          </w:p>
        </w:tc>
        <w:tc>
          <w:tcPr>
            <w:tcW w:w="1112" w:type="dxa"/>
            <w:shd w:val="clear" w:color="auto" w:fill="C5E0B3"/>
            <w:vAlign w:val="center"/>
          </w:tcPr>
          <w:p w14:paraId="56E41BC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$686</w:t>
            </w:r>
          </w:p>
        </w:tc>
        <w:tc>
          <w:tcPr>
            <w:tcW w:w="1518" w:type="dxa"/>
            <w:shd w:val="clear" w:color="auto" w:fill="C5E0B3"/>
            <w:vAlign w:val="center"/>
          </w:tcPr>
          <w:p w14:paraId="0809C62F" w14:textId="77777777" w:rsidR="00C45D95" w:rsidRPr="005916C0" w:rsidRDefault="00C45D95" w:rsidP="00C45D95">
            <w:pPr>
              <w:spacing w:after="0"/>
              <w:jc w:val="center"/>
              <w:rPr>
                <w:rFonts w:cs="Arial"/>
                <w:sz w:val="18"/>
                <w:szCs w:val="18"/>
              </w:rPr>
            </w:pPr>
            <w:r w:rsidRPr="005916C0">
              <w:rPr>
                <w:rFonts w:cs="Arial"/>
                <w:sz w:val="18"/>
                <w:szCs w:val="18"/>
              </w:rPr>
              <w:t>$216,500</w:t>
            </w:r>
          </w:p>
        </w:tc>
      </w:tr>
      <w:tr w:rsidR="00C45D95" w:rsidRPr="005916C0" w14:paraId="3A810323"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114669F"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6B199BC"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6638F14" w14:textId="0517AD2B"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1342*</w:t>
            </w:r>
          </w:p>
        </w:tc>
        <w:tc>
          <w:tcPr>
            <w:tcW w:w="1816" w:type="dxa"/>
            <w:shd w:val="clear" w:color="auto" w:fill="C5E0B3"/>
            <w:vAlign w:val="center"/>
          </w:tcPr>
          <w:p w14:paraId="3474943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76699F4"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362D2AA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1,034</w:t>
            </w:r>
          </w:p>
        </w:tc>
        <w:tc>
          <w:tcPr>
            <w:tcW w:w="1109" w:type="dxa"/>
            <w:shd w:val="clear" w:color="auto" w:fill="C5E0B3"/>
            <w:vAlign w:val="center"/>
          </w:tcPr>
          <w:p w14:paraId="7DC998EF"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$224</w:t>
            </w:r>
          </w:p>
        </w:tc>
        <w:tc>
          <w:tcPr>
            <w:tcW w:w="1235" w:type="dxa"/>
            <w:shd w:val="clear" w:color="auto" w:fill="C5E0B3"/>
            <w:vAlign w:val="center"/>
          </w:tcPr>
          <w:p w14:paraId="39FD145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157</w:t>
            </w:r>
          </w:p>
        </w:tc>
        <w:tc>
          <w:tcPr>
            <w:tcW w:w="1112" w:type="dxa"/>
            <w:shd w:val="clear" w:color="auto" w:fill="C5E0B3"/>
            <w:vAlign w:val="center"/>
          </w:tcPr>
          <w:p w14:paraId="3D022FD6"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$637</w:t>
            </w:r>
          </w:p>
        </w:tc>
        <w:tc>
          <w:tcPr>
            <w:tcW w:w="1518" w:type="dxa"/>
            <w:shd w:val="clear" w:color="auto" w:fill="C5E0B3"/>
            <w:vAlign w:val="center"/>
          </w:tcPr>
          <w:p w14:paraId="17F2039B" w14:textId="77777777" w:rsidR="00C45D95" w:rsidRPr="005916C0" w:rsidRDefault="00C45D95" w:rsidP="00C45D95">
            <w:pPr>
              <w:spacing w:after="0"/>
              <w:jc w:val="center"/>
              <w:rPr>
                <w:rFonts w:cs="Arial"/>
                <w:sz w:val="18"/>
                <w:szCs w:val="18"/>
              </w:rPr>
            </w:pPr>
            <w:r w:rsidRPr="005916C0">
              <w:rPr>
                <w:rFonts w:cs="Arial"/>
                <w:sz w:val="18"/>
                <w:szCs w:val="18"/>
              </w:rPr>
              <w:t>$231,700</w:t>
            </w:r>
          </w:p>
        </w:tc>
      </w:tr>
      <w:tr w:rsidR="00C45D95" w:rsidRPr="005916C0" w14:paraId="0575545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262278A"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A939A1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B8B7711" w14:textId="0022640D"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1298*</w:t>
            </w:r>
            <w:r w:rsidR="004D14BD" w:rsidRPr="005916C0">
              <w:rPr>
                <w:rFonts w:cs="Arial"/>
                <w:sz w:val="18"/>
                <w:szCs w:val="18"/>
              </w:rPr>
              <w:t>^</w:t>
            </w:r>
          </w:p>
        </w:tc>
        <w:tc>
          <w:tcPr>
            <w:tcW w:w="1816" w:type="dxa"/>
            <w:shd w:val="clear" w:color="auto" w:fill="C5E0B3"/>
            <w:vAlign w:val="center"/>
          </w:tcPr>
          <w:p w14:paraId="1063AAAD"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A975B6E"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7B9B67B8" w14:textId="44C9B86B" w:rsidR="00C45D95" w:rsidRPr="005916C0" w:rsidRDefault="004D14BD" w:rsidP="00C45D95">
            <w:pPr>
              <w:spacing w:after="0"/>
              <w:jc w:val="center"/>
              <w:rPr>
                <w:rFonts w:eastAsia="Times New Roman" w:cs="Arial"/>
                <w:color w:val="000000"/>
                <w:sz w:val="18"/>
                <w:szCs w:val="18"/>
              </w:rPr>
            </w:pPr>
            <w:r w:rsidRPr="005916C0">
              <w:rPr>
                <w:rFonts w:eastAsia="Times New Roman" w:cs="Arial"/>
                <w:color w:val="000000"/>
                <w:sz w:val="18"/>
                <w:szCs w:val="18"/>
              </w:rPr>
              <w:t>750</w:t>
            </w:r>
          </w:p>
        </w:tc>
        <w:tc>
          <w:tcPr>
            <w:tcW w:w="1109" w:type="dxa"/>
            <w:shd w:val="clear" w:color="auto" w:fill="C5E0B3"/>
            <w:vAlign w:val="center"/>
          </w:tcPr>
          <w:p w14:paraId="13E6F91B" w14:textId="09B4CCC5"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4D14BD" w:rsidRPr="005916C0">
              <w:rPr>
                <w:rFonts w:cs="Arial"/>
                <w:sz w:val="18"/>
                <w:szCs w:val="18"/>
              </w:rPr>
              <w:t>384</w:t>
            </w:r>
          </w:p>
        </w:tc>
        <w:tc>
          <w:tcPr>
            <w:tcW w:w="1235" w:type="dxa"/>
            <w:shd w:val="clear" w:color="auto" w:fill="C5E0B3"/>
            <w:vAlign w:val="center"/>
          </w:tcPr>
          <w:p w14:paraId="1EEF2CA5" w14:textId="78206A9E" w:rsidR="00C45D95" w:rsidRPr="005916C0" w:rsidRDefault="004D14BD" w:rsidP="00C45D95">
            <w:pPr>
              <w:spacing w:after="0"/>
              <w:jc w:val="center"/>
              <w:rPr>
                <w:rFonts w:eastAsia="Times New Roman" w:cs="Arial"/>
                <w:color w:val="000000"/>
                <w:sz w:val="18"/>
                <w:szCs w:val="18"/>
              </w:rPr>
            </w:pPr>
            <w:r w:rsidRPr="005916C0">
              <w:rPr>
                <w:rFonts w:eastAsia="Times New Roman" w:cs="Arial"/>
                <w:color w:val="000000"/>
                <w:sz w:val="18"/>
                <w:szCs w:val="18"/>
              </w:rPr>
              <w:t>113</w:t>
            </w:r>
          </w:p>
        </w:tc>
        <w:tc>
          <w:tcPr>
            <w:tcW w:w="1112" w:type="dxa"/>
            <w:shd w:val="clear" w:color="auto" w:fill="C5E0B3"/>
            <w:vAlign w:val="center"/>
          </w:tcPr>
          <w:p w14:paraId="58907362" w14:textId="0EA7336D" w:rsidR="00C45D95" w:rsidRPr="005916C0" w:rsidRDefault="00C45D95" w:rsidP="00C45D95">
            <w:pPr>
              <w:spacing w:after="0"/>
              <w:jc w:val="center"/>
              <w:rPr>
                <w:rFonts w:eastAsia="Times New Roman" w:cs="Arial"/>
                <w:color w:val="000000"/>
                <w:sz w:val="18"/>
                <w:szCs w:val="18"/>
              </w:rPr>
            </w:pPr>
            <w:r w:rsidRPr="005916C0">
              <w:rPr>
                <w:rFonts w:cs="Arial"/>
                <w:sz w:val="18"/>
                <w:szCs w:val="18"/>
              </w:rPr>
              <w:t>$</w:t>
            </w:r>
            <w:r w:rsidR="004D14BD" w:rsidRPr="005916C0">
              <w:rPr>
                <w:rFonts w:cs="Arial"/>
                <w:sz w:val="18"/>
                <w:szCs w:val="18"/>
              </w:rPr>
              <w:t>2,552</w:t>
            </w:r>
          </w:p>
        </w:tc>
        <w:tc>
          <w:tcPr>
            <w:tcW w:w="1518" w:type="dxa"/>
            <w:shd w:val="clear" w:color="auto" w:fill="C5E0B3"/>
            <w:vAlign w:val="center"/>
          </w:tcPr>
          <w:p w14:paraId="38A74E58" w14:textId="3F6C922C" w:rsidR="00C45D95" w:rsidRPr="005916C0" w:rsidRDefault="00C45D95" w:rsidP="00C45D95">
            <w:pPr>
              <w:spacing w:after="0"/>
              <w:jc w:val="center"/>
              <w:rPr>
                <w:rFonts w:cs="Arial"/>
                <w:sz w:val="18"/>
                <w:szCs w:val="18"/>
              </w:rPr>
            </w:pPr>
            <w:r w:rsidRPr="005916C0">
              <w:rPr>
                <w:rFonts w:cs="Arial"/>
                <w:sz w:val="18"/>
                <w:szCs w:val="18"/>
              </w:rPr>
              <w:t>$</w:t>
            </w:r>
            <w:r w:rsidR="004D14BD" w:rsidRPr="005916C0">
              <w:rPr>
                <w:rFonts w:cs="Arial"/>
                <w:sz w:val="18"/>
                <w:szCs w:val="18"/>
              </w:rPr>
              <w:t>288,371</w:t>
            </w:r>
          </w:p>
        </w:tc>
      </w:tr>
      <w:tr w:rsidR="00C45D95" w:rsidRPr="005916C0" w14:paraId="1D71990A"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01318DA9"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5145021"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5752E39F" w14:textId="53AD3BB2"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112*</w:t>
            </w:r>
          </w:p>
        </w:tc>
        <w:tc>
          <w:tcPr>
            <w:tcW w:w="1816" w:type="dxa"/>
            <w:shd w:val="clear" w:color="auto" w:fill="C5E0B3"/>
            <w:vAlign w:val="center"/>
          </w:tcPr>
          <w:p w14:paraId="21F323B4"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07AD7B2C"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255B051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734</w:t>
            </w:r>
          </w:p>
        </w:tc>
        <w:tc>
          <w:tcPr>
            <w:tcW w:w="1109" w:type="dxa"/>
            <w:shd w:val="clear" w:color="auto" w:fill="C5E0B3"/>
            <w:vAlign w:val="center"/>
          </w:tcPr>
          <w:p w14:paraId="2FDF802D"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$226</w:t>
            </w:r>
          </w:p>
        </w:tc>
        <w:tc>
          <w:tcPr>
            <w:tcW w:w="1235" w:type="dxa"/>
            <w:shd w:val="clear" w:color="auto" w:fill="C5E0B3"/>
            <w:vAlign w:val="center"/>
          </w:tcPr>
          <w:p w14:paraId="2C450DF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107</w:t>
            </w:r>
          </w:p>
        </w:tc>
        <w:tc>
          <w:tcPr>
            <w:tcW w:w="1112" w:type="dxa"/>
            <w:shd w:val="clear" w:color="auto" w:fill="C5E0B3"/>
            <w:vAlign w:val="center"/>
          </w:tcPr>
          <w:p w14:paraId="7036CCB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$931</w:t>
            </w:r>
          </w:p>
        </w:tc>
        <w:tc>
          <w:tcPr>
            <w:tcW w:w="1518" w:type="dxa"/>
            <w:shd w:val="clear" w:color="auto" w:fill="C5E0B3"/>
            <w:vAlign w:val="center"/>
          </w:tcPr>
          <w:p w14:paraId="0157B96F" w14:textId="77777777" w:rsidR="00C45D95" w:rsidRPr="005916C0" w:rsidRDefault="00C45D95" w:rsidP="00C45D95">
            <w:pPr>
              <w:spacing w:after="0"/>
              <w:jc w:val="center"/>
              <w:rPr>
                <w:rFonts w:cs="Arial"/>
                <w:sz w:val="18"/>
                <w:szCs w:val="18"/>
              </w:rPr>
            </w:pPr>
            <w:r w:rsidRPr="005916C0">
              <w:rPr>
                <w:rFonts w:cs="Arial"/>
                <w:sz w:val="18"/>
                <w:szCs w:val="18"/>
              </w:rPr>
              <w:t>$165,700</w:t>
            </w:r>
          </w:p>
        </w:tc>
      </w:tr>
      <w:tr w:rsidR="00C45D95" w:rsidRPr="005916C0" w14:paraId="4E9AFDA7"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A08D393"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FA9838F"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1528DC48" w14:textId="1F3EE353"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RL-3A*</w:t>
            </w:r>
          </w:p>
        </w:tc>
        <w:tc>
          <w:tcPr>
            <w:tcW w:w="1816" w:type="dxa"/>
            <w:shd w:val="clear" w:color="auto" w:fill="C5E0B3"/>
            <w:vAlign w:val="center"/>
          </w:tcPr>
          <w:p w14:paraId="5B977163"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BE5C023"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808E6B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796</w:t>
            </w:r>
          </w:p>
        </w:tc>
        <w:tc>
          <w:tcPr>
            <w:tcW w:w="1109" w:type="dxa"/>
            <w:shd w:val="clear" w:color="auto" w:fill="C5E0B3"/>
            <w:vAlign w:val="center"/>
          </w:tcPr>
          <w:p w14:paraId="2887D8D1"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$226</w:t>
            </w:r>
          </w:p>
        </w:tc>
        <w:tc>
          <w:tcPr>
            <w:tcW w:w="1235" w:type="dxa"/>
            <w:shd w:val="clear" w:color="auto" w:fill="C5E0B3"/>
            <w:vAlign w:val="center"/>
          </w:tcPr>
          <w:p w14:paraId="7E9597B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113</w:t>
            </w:r>
          </w:p>
        </w:tc>
        <w:tc>
          <w:tcPr>
            <w:tcW w:w="1112" w:type="dxa"/>
            <w:shd w:val="clear" w:color="auto" w:fill="C5E0B3"/>
            <w:vAlign w:val="center"/>
          </w:tcPr>
          <w:p w14:paraId="4BE99CB2"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$881</w:t>
            </w:r>
          </w:p>
        </w:tc>
        <w:tc>
          <w:tcPr>
            <w:tcW w:w="1518" w:type="dxa"/>
            <w:shd w:val="clear" w:color="auto" w:fill="C5E0B3"/>
            <w:vAlign w:val="center"/>
          </w:tcPr>
          <w:p w14:paraId="5C2D3D71" w14:textId="77777777" w:rsidR="00C45D95" w:rsidRPr="005916C0" w:rsidRDefault="00C45D95" w:rsidP="00C45D95">
            <w:pPr>
              <w:spacing w:after="0"/>
              <w:jc w:val="center"/>
              <w:rPr>
                <w:rFonts w:cs="Arial"/>
                <w:sz w:val="18"/>
                <w:szCs w:val="18"/>
              </w:rPr>
            </w:pPr>
            <w:r w:rsidRPr="005916C0">
              <w:rPr>
                <w:rFonts w:cs="Arial"/>
                <w:sz w:val="18"/>
                <w:szCs w:val="18"/>
              </w:rPr>
              <w:t>$179,800</w:t>
            </w:r>
          </w:p>
        </w:tc>
      </w:tr>
      <w:tr w:rsidR="00C45D95" w:rsidRPr="005916C0" w14:paraId="166687B4"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B01D533"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005CBDB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noWrap/>
            <w:vAlign w:val="center"/>
            <w:hideMark/>
          </w:tcPr>
          <w:p w14:paraId="00E744E4" w14:textId="59521E6C"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 xml:space="preserve">Basin </w:t>
            </w:r>
            <w:r w:rsidRPr="005916C0">
              <w:rPr>
                <w:rFonts w:cs="Arial"/>
                <w:sz w:val="18"/>
                <w:szCs w:val="18"/>
              </w:rPr>
              <w:t>89*</w:t>
            </w:r>
          </w:p>
        </w:tc>
        <w:tc>
          <w:tcPr>
            <w:tcW w:w="1816" w:type="dxa"/>
            <w:shd w:val="clear" w:color="auto" w:fill="C5E0B3"/>
            <w:vAlign w:val="center"/>
          </w:tcPr>
          <w:p w14:paraId="434A9AC6"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20206BC5" w14:textId="77777777" w:rsidR="00C45D95" w:rsidRPr="005916C0" w:rsidRDefault="00C45D95" w:rsidP="00C45D95">
            <w:pPr>
              <w:spacing w:after="0"/>
              <w:jc w:val="center"/>
              <w:rPr>
                <w:rFonts w:cs="Arial"/>
                <w:sz w:val="18"/>
                <w:szCs w:val="18"/>
              </w:rPr>
            </w:pPr>
            <w:r w:rsidRPr="005916C0">
              <w:rPr>
                <w:rFonts w:cs="Arial"/>
                <w:sz w:val="18"/>
                <w:szCs w:val="18"/>
              </w:rPr>
              <w:t>North IRL</w:t>
            </w:r>
          </w:p>
        </w:tc>
        <w:tc>
          <w:tcPr>
            <w:tcW w:w="1435" w:type="dxa"/>
            <w:shd w:val="clear" w:color="auto" w:fill="C5E0B3"/>
            <w:noWrap/>
            <w:vAlign w:val="center"/>
            <w:hideMark/>
          </w:tcPr>
          <w:p w14:paraId="16D3287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1,084</w:t>
            </w:r>
          </w:p>
        </w:tc>
        <w:tc>
          <w:tcPr>
            <w:tcW w:w="1109" w:type="dxa"/>
            <w:shd w:val="clear" w:color="auto" w:fill="C5E0B3"/>
            <w:vAlign w:val="center"/>
          </w:tcPr>
          <w:p w14:paraId="3DC3B359"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$226</w:t>
            </w:r>
          </w:p>
        </w:tc>
        <w:tc>
          <w:tcPr>
            <w:tcW w:w="1235" w:type="dxa"/>
            <w:shd w:val="clear" w:color="auto" w:fill="C5E0B3"/>
            <w:vAlign w:val="center"/>
          </w:tcPr>
          <w:p w14:paraId="17C4229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150</w:t>
            </w:r>
          </w:p>
        </w:tc>
        <w:tc>
          <w:tcPr>
            <w:tcW w:w="1112" w:type="dxa"/>
            <w:shd w:val="clear" w:color="auto" w:fill="C5E0B3"/>
            <w:vAlign w:val="center"/>
          </w:tcPr>
          <w:p w14:paraId="5A6EE838" w14:textId="77777777" w:rsidR="00C45D95" w:rsidRPr="005916C0" w:rsidRDefault="00C45D95" w:rsidP="00C45D95">
            <w:pPr>
              <w:spacing w:after="0"/>
              <w:jc w:val="center"/>
              <w:rPr>
                <w:rFonts w:eastAsia="Times New Roman" w:cs="Arial"/>
                <w:color w:val="000000"/>
                <w:sz w:val="18"/>
                <w:szCs w:val="18"/>
              </w:rPr>
            </w:pPr>
            <w:r w:rsidRPr="005916C0">
              <w:rPr>
                <w:rFonts w:cs="Arial"/>
                <w:sz w:val="18"/>
                <w:szCs w:val="18"/>
              </w:rPr>
              <w:t>$835</w:t>
            </w:r>
          </w:p>
        </w:tc>
        <w:tc>
          <w:tcPr>
            <w:tcW w:w="1518" w:type="dxa"/>
            <w:shd w:val="clear" w:color="auto" w:fill="C5E0B3"/>
            <w:vAlign w:val="center"/>
          </w:tcPr>
          <w:p w14:paraId="6BCF9A7C" w14:textId="77777777" w:rsidR="00C45D95" w:rsidRPr="005916C0" w:rsidRDefault="00C45D95" w:rsidP="00C45D95">
            <w:pPr>
              <w:spacing w:after="0"/>
              <w:jc w:val="center"/>
              <w:rPr>
                <w:rFonts w:cs="Arial"/>
                <w:sz w:val="18"/>
                <w:szCs w:val="18"/>
              </w:rPr>
            </w:pPr>
            <w:r w:rsidRPr="005916C0">
              <w:rPr>
                <w:rFonts w:cs="Arial"/>
                <w:sz w:val="18"/>
                <w:szCs w:val="18"/>
              </w:rPr>
              <w:t>$245,100</w:t>
            </w:r>
          </w:p>
        </w:tc>
      </w:tr>
      <w:tr w:rsidR="00C45D95" w:rsidRPr="005916C0" w14:paraId="2B53B471"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7670B338"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C985956"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5BA82AF5" w14:textId="532EA07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2159*</w:t>
            </w:r>
          </w:p>
        </w:tc>
        <w:tc>
          <w:tcPr>
            <w:tcW w:w="1816" w:type="dxa"/>
            <w:shd w:val="clear" w:color="auto" w:fill="C5E0B3"/>
            <w:vAlign w:val="center"/>
          </w:tcPr>
          <w:p w14:paraId="5D84D65D"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4C209410"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18DD0155"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2,754</w:t>
            </w:r>
          </w:p>
        </w:tc>
        <w:tc>
          <w:tcPr>
            <w:tcW w:w="1109" w:type="dxa"/>
            <w:shd w:val="clear" w:color="auto" w:fill="C5E0B3"/>
            <w:vAlign w:val="center"/>
          </w:tcPr>
          <w:p w14:paraId="7188D359"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$148</w:t>
            </w:r>
          </w:p>
        </w:tc>
        <w:tc>
          <w:tcPr>
            <w:tcW w:w="1235" w:type="dxa"/>
            <w:shd w:val="clear" w:color="auto" w:fill="C5E0B3"/>
            <w:vAlign w:val="center"/>
          </w:tcPr>
          <w:p w14:paraId="2920E36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350</w:t>
            </w:r>
          </w:p>
        </w:tc>
        <w:tc>
          <w:tcPr>
            <w:tcW w:w="1112" w:type="dxa"/>
            <w:shd w:val="clear" w:color="auto" w:fill="C5E0B3"/>
            <w:vAlign w:val="center"/>
          </w:tcPr>
          <w:p w14:paraId="6DC00FB9" w14:textId="77777777" w:rsidR="00C45D95" w:rsidRPr="005916C0" w:rsidRDefault="00C45D95" w:rsidP="00C45D95">
            <w:pPr>
              <w:spacing w:after="0"/>
              <w:jc w:val="center"/>
              <w:rPr>
                <w:rFonts w:eastAsia="Times New Roman" w:cs="Arial"/>
                <w:sz w:val="18"/>
                <w:szCs w:val="18"/>
              </w:rPr>
            </w:pPr>
            <w:r w:rsidRPr="005916C0">
              <w:rPr>
                <w:rFonts w:cs="Arial"/>
                <w:sz w:val="18"/>
                <w:szCs w:val="18"/>
              </w:rPr>
              <w:t>$500</w:t>
            </w:r>
          </w:p>
        </w:tc>
        <w:tc>
          <w:tcPr>
            <w:tcW w:w="1518" w:type="dxa"/>
            <w:shd w:val="clear" w:color="auto" w:fill="C5E0B3"/>
            <w:vAlign w:val="center"/>
          </w:tcPr>
          <w:p w14:paraId="7C282656" w14:textId="77777777" w:rsidR="00C45D95" w:rsidRPr="005916C0" w:rsidRDefault="00C45D95" w:rsidP="00C45D95">
            <w:pPr>
              <w:spacing w:after="0"/>
              <w:jc w:val="center"/>
              <w:rPr>
                <w:rFonts w:eastAsia="Times New Roman" w:cs="Arial"/>
                <w:sz w:val="18"/>
                <w:szCs w:val="18"/>
              </w:rPr>
            </w:pPr>
            <w:r w:rsidRPr="005916C0">
              <w:rPr>
                <w:rFonts w:cs="Arial"/>
                <w:sz w:val="18"/>
                <w:szCs w:val="18"/>
              </w:rPr>
              <w:t>$407,500</w:t>
            </w:r>
          </w:p>
        </w:tc>
      </w:tr>
      <w:tr w:rsidR="00C45D95" w:rsidRPr="005916C0" w14:paraId="6E13F356"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453E2EFD"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7D9D74E0"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1C99B4D5" w14:textId="5AFA743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2185*</w:t>
            </w:r>
          </w:p>
        </w:tc>
        <w:tc>
          <w:tcPr>
            <w:tcW w:w="1816" w:type="dxa"/>
            <w:shd w:val="clear" w:color="auto" w:fill="C5E0B3"/>
            <w:vAlign w:val="center"/>
          </w:tcPr>
          <w:p w14:paraId="4FBB01CE"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4411F0A"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6150AF5A"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1,208</w:t>
            </w:r>
          </w:p>
        </w:tc>
        <w:tc>
          <w:tcPr>
            <w:tcW w:w="1109" w:type="dxa"/>
            <w:shd w:val="clear" w:color="auto" w:fill="C5E0B3"/>
            <w:vAlign w:val="center"/>
          </w:tcPr>
          <w:p w14:paraId="6F63FF09"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$162</w:t>
            </w:r>
          </w:p>
        </w:tc>
        <w:tc>
          <w:tcPr>
            <w:tcW w:w="1235" w:type="dxa"/>
            <w:shd w:val="clear" w:color="auto" w:fill="C5E0B3"/>
            <w:vAlign w:val="center"/>
          </w:tcPr>
          <w:p w14:paraId="6A3BF95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94</w:t>
            </w:r>
          </w:p>
        </w:tc>
        <w:tc>
          <w:tcPr>
            <w:tcW w:w="1112" w:type="dxa"/>
            <w:shd w:val="clear" w:color="auto" w:fill="C5E0B3"/>
            <w:vAlign w:val="center"/>
          </w:tcPr>
          <w:p w14:paraId="19D8C523"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$1,064</w:t>
            </w:r>
          </w:p>
        </w:tc>
        <w:tc>
          <w:tcPr>
            <w:tcW w:w="1518" w:type="dxa"/>
            <w:shd w:val="clear" w:color="auto" w:fill="C5E0B3"/>
            <w:vAlign w:val="center"/>
          </w:tcPr>
          <w:p w14:paraId="2C0F9D58"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$196,200</w:t>
            </w:r>
          </w:p>
        </w:tc>
      </w:tr>
      <w:tr w:rsidR="00C45D95" w:rsidRPr="005916C0" w14:paraId="765EBBE6" w14:textId="77777777" w:rsidTr="0047578F">
        <w:tblPrEx>
          <w:jc w:val="left"/>
          <w:tblLook w:val="04A0" w:firstRow="1" w:lastRow="0" w:firstColumn="1" w:lastColumn="0" w:noHBand="0" w:noVBand="1"/>
        </w:tblPrEx>
        <w:trPr>
          <w:cantSplit/>
          <w:trHeight w:val="107"/>
        </w:trPr>
        <w:tc>
          <w:tcPr>
            <w:tcW w:w="975" w:type="dxa"/>
            <w:shd w:val="clear" w:color="auto" w:fill="C5E0B3"/>
            <w:vAlign w:val="center"/>
          </w:tcPr>
          <w:p w14:paraId="0E6B173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3D656A79"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76B27C38" w14:textId="7AC880D8"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2163*</w:t>
            </w:r>
          </w:p>
        </w:tc>
        <w:tc>
          <w:tcPr>
            <w:tcW w:w="1816" w:type="dxa"/>
            <w:shd w:val="clear" w:color="auto" w:fill="C5E0B3"/>
            <w:vAlign w:val="center"/>
          </w:tcPr>
          <w:p w14:paraId="38546F7F"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1A463E6B"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13D55C33"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1,264</w:t>
            </w:r>
          </w:p>
        </w:tc>
        <w:tc>
          <w:tcPr>
            <w:tcW w:w="1109" w:type="dxa"/>
            <w:shd w:val="clear" w:color="auto" w:fill="C5E0B3"/>
            <w:vAlign w:val="center"/>
          </w:tcPr>
          <w:p w14:paraId="7B3ED562"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$163</w:t>
            </w:r>
          </w:p>
        </w:tc>
        <w:tc>
          <w:tcPr>
            <w:tcW w:w="1235" w:type="dxa"/>
            <w:shd w:val="clear" w:color="auto" w:fill="C5E0B3"/>
            <w:vAlign w:val="center"/>
          </w:tcPr>
          <w:p w14:paraId="348D0E0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89</w:t>
            </w:r>
          </w:p>
        </w:tc>
        <w:tc>
          <w:tcPr>
            <w:tcW w:w="1112" w:type="dxa"/>
            <w:shd w:val="clear" w:color="auto" w:fill="C5E0B3"/>
            <w:vAlign w:val="center"/>
          </w:tcPr>
          <w:p w14:paraId="22602572"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$1,118</w:t>
            </w:r>
          </w:p>
        </w:tc>
        <w:tc>
          <w:tcPr>
            <w:tcW w:w="1518" w:type="dxa"/>
            <w:shd w:val="clear" w:color="auto" w:fill="C5E0B3"/>
            <w:vAlign w:val="center"/>
          </w:tcPr>
          <w:p w14:paraId="5D894667" w14:textId="77777777" w:rsidR="00C45D95" w:rsidRPr="005916C0" w:rsidRDefault="00C45D95" w:rsidP="00C45D95">
            <w:pPr>
              <w:spacing w:after="0"/>
              <w:jc w:val="center"/>
              <w:rPr>
                <w:rFonts w:eastAsia="Times New Roman" w:cs="Arial"/>
                <w:sz w:val="18"/>
                <w:szCs w:val="18"/>
              </w:rPr>
            </w:pPr>
            <w:r w:rsidRPr="005916C0">
              <w:rPr>
                <w:rFonts w:cs="Arial"/>
                <w:sz w:val="18"/>
                <w:szCs w:val="18"/>
              </w:rPr>
              <w:t>$205,500</w:t>
            </w:r>
          </w:p>
        </w:tc>
      </w:tr>
      <w:tr w:rsidR="00C45D95" w:rsidRPr="005916C0" w14:paraId="0303613A"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B5B68A2"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6CC9CEE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1513CC77" w14:textId="4C18FEA3"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1736*</w:t>
            </w:r>
          </w:p>
        </w:tc>
        <w:tc>
          <w:tcPr>
            <w:tcW w:w="1816" w:type="dxa"/>
            <w:shd w:val="clear" w:color="auto" w:fill="C5E0B3"/>
            <w:vAlign w:val="center"/>
          </w:tcPr>
          <w:p w14:paraId="3397A29C"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5B46090C"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28D5EB0D"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4,263</w:t>
            </w:r>
          </w:p>
        </w:tc>
        <w:tc>
          <w:tcPr>
            <w:tcW w:w="1109" w:type="dxa"/>
            <w:shd w:val="clear" w:color="auto" w:fill="C5E0B3"/>
            <w:vAlign w:val="center"/>
          </w:tcPr>
          <w:p w14:paraId="31A71576"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$167</w:t>
            </w:r>
          </w:p>
        </w:tc>
        <w:tc>
          <w:tcPr>
            <w:tcW w:w="1235" w:type="dxa"/>
            <w:shd w:val="clear" w:color="auto" w:fill="C5E0B3"/>
            <w:vAlign w:val="center"/>
          </w:tcPr>
          <w:p w14:paraId="71EF0B2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551</w:t>
            </w:r>
          </w:p>
        </w:tc>
        <w:tc>
          <w:tcPr>
            <w:tcW w:w="1112" w:type="dxa"/>
            <w:shd w:val="clear" w:color="auto" w:fill="C5E0B3"/>
            <w:vAlign w:val="center"/>
          </w:tcPr>
          <w:p w14:paraId="7A8B0B30" w14:textId="77777777" w:rsidR="00C45D95" w:rsidRPr="005916C0" w:rsidRDefault="00C45D95" w:rsidP="00C45D95">
            <w:pPr>
              <w:spacing w:after="0"/>
              <w:jc w:val="center"/>
              <w:rPr>
                <w:rFonts w:eastAsia="Times New Roman" w:cs="Arial"/>
                <w:sz w:val="18"/>
                <w:szCs w:val="18"/>
              </w:rPr>
            </w:pPr>
            <w:r w:rsidRPr="005916C0">
              <w:rPr>
                <w:rFonts w:cs="Arial"/>
                <w:sz w:val="18"/>
                <w:szCs w:val="18"/>
              </w:rPr>
              <w:t>$499</w:t>
            </w:r>
          </w:p>
        </w:tc>
        <w:tc>
          <w:tcPr>
            <w:tcW w:w="1518" w:type="dxa"/>
            <w:shd w:val="clear" w:color="auto" w:fill="C5E0B3"/>
            <w:vAlign w:val="center"/>
          </w:tcPr>
          <w:p w14:paraId="433929BF" w14:textId="77777777" w:rsidR="00C45D95" w:rsidRPr="005916C0" w:rsidRDefault="00C45D95" w:rsidP="00C45D95">
            <w:pPr>
              <w:spacing w:after="0"/>
              <w:jc w:val="center"/>
              <w:rPr>
                <w:rFonts w:eastAsia="Times New Roman" w:cs="Arial"/>
                <w:sz w:val="18"/>
                <w:szCs w:val="18"/>
              </w:rPr>
            </w:pPr>
            <w:r w:rsidRPr="005916C0">
              <w:rPr>
                <w:rFonts w:cs="Arial"/>
                <w:sz w:val="18"/>
                <w:szCs w:val="18"/>
              </w:rPr>
              <w:t>$710,600</w:t>
            </w:r>
          </w:p>
        </w:tc>
      </w:tr>
      <w:tr w:rsidR="00C45D95" w:rsidRPr="005916C0" w14:paraId="56D79767" w14:textId="77777777" w:rsidTr="0047578F">
        <w:tblPrEx>
          <w:jc w:val="left"/>
          <w:tblLook w:val="04A0" w:firstRow="1" w:lastRow="0" w:firstColumn="1" w:lastColumn="0" w:noHBand="0" w:noVBand="1"/>
        </w:tblPrEx>
        <w:trPr>
          <w:cantSplit/>
          <w:trHeight w:val="62"/>
        </w:trPr>
        <w:tc>
          <w:tcPr>
            <w:tcW w:w="975" w:type="dxa"/>
            <w:shd w:val="clear" w:color="auto" w:fill="C5E0B3"/>
            <w:vAlign w:val="center"/>
          </w:tcPr>
          <w:p w14:paraId="33B5A392"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5A50E60A"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6C9601D8" w14:textId="53BE6F90"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1604*</w:t>
            </w:r>
          </w:p>
        </w:tc>
        <w:tc>
          <w:tcPr>
            <w:tcW w:w="1816" w:type="dxa"/>
            <w:shd w:val="clear" w:color="auto" w:fill="C5E0B3"/>
            <w:vAlign w:val="center"/>
          </w:tcPr>
          <w:p w14:paraId="51D1B11B"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484398A"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0FA05015"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2,916</w:t>
            </w:r>
          </w:p>
        </w:tc>
        <w:tc>
          <w:tcPr>
            <w:tcW w:w="1109" w:type="dxa"/>
            <w:shd w:val="clear" w:color="auto" w:fill="C5E0B3"/>
            <w:vAlign w:val="center"/>
          </w:tcPr>
          <w:p w14:paraId="142CED4E"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$167</w:t>
            </w:r>
          </w:p>
        </w:tc>
        <w:tc>
          <w:tcPr>
            <w:tcW w:w="1235" w:type="dxa"/>
            <w:shd w:val="clear" w:color="auto" w:fill="C5E0B3"/>
            <w:vAlign w:val="center"/>
          </w:tcPr>
          <w:p w14:paraId="1A987B3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425</w:t>
            </w:r>
          </w:p>
        </w:tc>
        <w:tc>
          <w:tcPr>
            <w:tcW w:w="1112" w:type="dxa"/>
            <w:shd w:val="clear" w:color="auto" w:fill="C5E0B3"/>
            <w:vAlign w:val="center"/>
          </w:tcPr>
          <w:p w14:paraId="66BCABF3" w14:textId="77777777" w:rsidR="00C45D95" w:rsidRPr="005916C0" w:rsidRDefault="00C45D95" w:rsidP="00C45D95">
            <w:pPr>
              <w:spacing w:after="0"/>
              <w:jc w:val="center"/>
              <w:rPr>
                <w:rFonts w:eastAsia="Times New Roman" w:cs="Arial"/>
                <w:sz w:val="18"/>
                <w:szCs w:val="18"/>
              </w:rPr>
            </w:pPr>
            <w:r w:rsidRPr="005916C0">
              <w:rPr>
                <w:rFonts w:cs="Arial"/>
                <w:sz w:val="18"/>
                <w:szCs w:val="18"/>
              </w:rPr>
              <w:t>$529</w:t>
            </w:r>
          </w:p>
        </w:tc>
        <w:tc>
          <w:tcPr>
            <w:tcW w:w="1518" w:type="dxa"/>
            <w:shd w:val="clear" w:color="auto" w:fill="C5E0B3"/>
            <w:vAlign w:val="center"/>
          </w:tcPr>
          <w:p w14:paraId="6F1D6C7B" w14:textId="77777777" w:rsidR="00C45D95" w:rsidRPr="005916C0" w:rsidRDefault="00C45D95" w:rsidP="00C45D95">
            <w:pPr>
              <w:spacing w:after="0"/>
              <w:jc w:val="center"/>
              <w:rPr>
                <w:rFonts w:eastAsia="Times New Roman" w:cs="Arial"/>
                <w:sz w:val="18"/>
                <w:szCs w:val="18"/>
              </w:rPr>
            </w:pPr>
            <w:r w:rsidRPr="005916C0">
              <w:rPr>
                <w:rFonts w:cs="Arial"/>
                <w:sz w:val="18"/>
                <w:szCs w:val="18"/>
              </w:rPr>
              <w:t>$486,400</w:t>
            </w:r>
          </w:p>
        </w:tc>
      </w:tr>
      <w:tr w:rsidR="00C45D95" w:rsidRPr="005916C0" w14:paraId="3AED8049"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27D839D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D2FA467"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17C2DF35" w14:textId="7C0F1435"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2239*</w:t>
            </w:r>
          </w:p>
        </w:tc>
        <w:tc>
          <w:tcPr>
            <w:tcW w:w="1816" w:type="dxa"/>
            <w:shd w:val="clear" w:color="auto" w:fill="C5E0B3"/>
            <w:vAlign w:val="center"/>
          </w:tcPr>
          <w:p w14:paraId="29F9BB4A"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C92C0D9"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54FD4329"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1,643</w:t>
            </w:r>
          </w:p>
        </w:tc>
        <w:tc>
          <w:tcPr>
            <w:tcW w:w="1109" w:type="dxa"/>
            <w:shd w:val="clear" w:color="auto" w:fill="C5E0B3"/>
            <w:vAlign w:val="center"/>
          </w:tcPr>
          <w:p w14:paraId="13065F54"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$169</w:t>
            </w:r>
          </w:p>
        </w:tc>
        <w:tc>
          <w:tcPr>
            <w:tcW w:w="1235" w:type="dxa"/>
            <w:shd w:val="clear" w:color="auto" w:fill="C5E0B3"/>
            <w:vAlign w:val="center"/>
          </w:tcPr>
          <w:p w14:paraId="7683CE6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261</w:t>
            </w:r>
          </w:p>
        </w:tc>
        <w:tc>
          <w:tcPr>
            <w:tcW w:w="1112" w:type="dxa"/>
            <w:shd w:val="clear" w:color="auto" w:fill="C5E0B3"/>
            <w:vAlign w:val="center"/>
          </w:tcPr>
          <w:p w14:paraId="39929B7D" w14:textId="77777777" w:rsidR="00C45D95" w:rsidRPr="005916C0" w:rsidRDefault="00C45D95" w:rsidP="00C45D95">
            <w:pPr>
              <w:spacing w:after="0"/>
              <w:jc w:val="center"/>
              <w:rPr>
                <w:rFonts w:eastAsia="Times New Roman" w:cs="Arial"/>
                <w:sz w:val="18"/>
                <w:szCs w:val="18"/>
              </w:rPr>
            </w:pPr>
            <w:r w:rsidRPr="005916C0">
              <w:rPr>
                <w:rFonts w:cs="Arial"/>
                <w:sz w:val="18"/>
                <w:szCs w:val="18"/>
              </w:rPr>
              <w:t>$479</w:t>
            </w:r>
          </w:p>
        </w:tc>
        <w:tc>
          <w:tcPr>
            <w:tcW w:w="1518" w:type="dxa"/>
            <w:shd w:val="clear" w:color="auto" w:fill="C5E0B3"/>
            <w:vAlign w:val="center"/>
          </w:tcPr>
          <w:p w14:paraId="4863E24D" w14:textId="77777777" w:rsidR="00C45D95" w:rsidRPr="005916C0" w:rsidRDefault="00C45D95" w:rsidP="00C45D95">
            <w:pPr>
              <w:spacing w:after="0"/>
              <w:jc w:val="center"/>
              <w:rPr>
                <w:rFonts w:eastAsia="Times New Roman" w:cs="Arial"/>
                <w:sz w:val="18"/>
                <w:szCs w:val="18"/>
              </w:rPr>
            </w:pPr>
            <w:r w:rsidRPr="005916C0">
              <w:rPr>
                <w:rFonts w:cs="Arial"/>
                <w:sz w:val="18"/>
                <w:szCs w:val="18"/>
              </w:rPr>
              <w:t>$276,900</w:t>
            </w:r>
          </w:p>
        </w:tc>
      </w:tr>
      <w:tr w:rsidR="00C45D95" w:rsidRPr="005916C0" w14:paraId="2CBBBC7E" w14:textId="77777777" w:rsidTr="0047578F">
        <w:tblPrEx>
          <w:jc w:val="left"/>
          <w:tblLook w:val="04A0" w:firstRow="1" w:lastRow="0" w:firstColumn="1" w:lastColumn="0" w:noHBand="0" w:noVBand="1"/>
        </w:tblPrEx>
        <w:trPr>
          <w:cantSplit/>
          <w:trHeight w:val="89"/>
        </w:trPr>
        <w:tc>
          <w:tcPr>
            <w:tcW w:w="975" w:type="dxa"/>
            <w:shd w:val="clear" w:color="auto" w:fill="C5E0B3"/>
            <w:vAlign w:val="center"/>
          </w:tcPr>
          <w:p w14:paraId="445F41F7"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15728B95"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6661875A" w14:textId="35A3EBDF"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1762*</w:t>
            </w:r>
          </w:p>
        </w:tc>
        <w:tc>
          <w:tcPr>
            <w:tcW w:w="1816" w:type="dxa"/>
            <w:shd w:val="clear" w:color="auto" w:fill="C5E0B3"/>
            <w:vAlign w:val="center"/>
          </w:tcPr>
          <w:p w14:paraId="469278B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7C2CCE7A"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5DFA16A7"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4,250</w:t>
            </w:r>
          </w:p>
        </w:tc>
        <w:tc>
          <w:tcPr>
            <w:tcW w:w="1109" w:type="dxa"/>
            <w:shd w:val="clear" w:color="auto" w:fill="C5E0B3"/>
            <w:vAlign w:val="center"/>
          </w:tcPr>
          <w:p w14:paraId="5E43FA14"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$169</w:t>
            </w:r>
          </w:p>
        </w:tc>
        <w:tc>
          <w:tcPr>
            <w:tcW w:w="1235" w:type="dxa"/>
            <w:shd w:val="clear" w:color="auto" w:fill="C5E0B3"/>
            <w:vAlign w:val="center"/>
          </w:tcPr>
          <w:p w14:paraId="70DDC34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621</w:t>
            </w:r>
          </w:p>
        </w:tc>
        <w:tc>
          <w:tcPr>
            <w:tcW w:w="1112" w:type="dxa"/>
            <w:shd w:val="clear" w:color="auto" w:fill="C5E0B3"/>
            <w:vAlign w:val="center"/>
          </w:tcPr>
          <w:p w14:paraId="069A72B6" w14:textId="77777777" w:rsidR="00C45D95" w:rsidRPr="005916C0" w:rsidRDefault="00C45D95" w:rsidP="00C45D95">
            <w:pPr>
              <w:spacing w:after="0"/>
              <w:jc w:val="center"/>
              <w:rPr>
                <w:rFonts w:eastAsia="Times New Roman" w:cs="Arial"/>
                <w:sz w:val="18"/>
                <w:szCs w:val="18"/>
              </w:rPr>
            </w:pPr>
            <w:r w:rsidRPr="005916C0">
              <w:rPr>
                <w:rFonts w:cs="Arial"/>
                <w:sz w:val="18"/>
                <w:szCs w:val="18"/>
              </w:rPr>
              <w:t>$443</w:t>
            </w:r>
          </w:p>
        </w:tc>
        <w:tc>
          <w:tcPr>
            <w:tcW w:w="1518" w:type="dxa"/>
            <w:shd w:val="clear" w:color="auto" w:fill="C5E0B3"/>
            <w:vAlign w:val="center"/>
          </w:tcPr>
          <w:p w14:paraId="6E2F6ED4" w14:textId="77777777" w:rsidR="00C45D95" w:rsidRPr="005916C0" w:rsidRDefault="00C45D95" w:rsidP="00C45D95">
            <w:pPr>
              <w:spacing w:after="0"/>
              <w:jc w:val="center"/>
              <w:rPr>
                <w:rFonts w:eastAsia="Times New Roman" w:cs="Arial"/>
                <w:sz w:val="18"/>
                <w:szCs w:val="18"/>
              </w:rPr>
            </w:pPr>
            <w:r w:rsidRPr="005916C0">
              <w:rPr>
                <w:rFonts w:cs="Arial"/>
                <w:sz w:val="18"/>
                <w:szCs w:val="18"/>
              </w:rPr>
              <w:t>$716,700</w:t>
            </w:r>
          </w:p>
        </w:tc>
      </w:tr>
      <w:tr w:rsidR="00C45D95" w:rsidRPr="005916C0" w14:paraId="5EB9BF72" w14:textId="77777777" w:rsidTr="0047578F">
        <w:tblPrEx>
          <w:jc w:val="left"/>
          <w:tblLook w:val="04A0" w:firstRow="1" w:lastRow="0" w:firstColumn="1" w:lastColumn="0" w:noHBand="0" w:noVBand="1"/>
        </w:tblPrEx>
        <w:trPr>
          <w:cantSplit/>
          <w:trHeight w:val="58"/>
        </w:trPr>
        <w:tc>
          <w:tcPr>
            <w:tcW w:w="975" w:type="dxa"/>
            <w:shd w:val="clear" w:color="auto" w:fill="C5E0B3"/>
            <w:vAlign w:val="center"/>
          </w:tcPr>
          <w:p w14:paraId="393B02D1" w14:textId="77777777" w:rsidR="00C45D95" w:rsidRPr="005916C0" w:rsidRDefault="00C45D95" w:rsidP="00C45D95">
            <w:pPr>
              <w:spacing w:after="0"/>
              <w:jc w:val="center"/>
              <w:rPr>
                <w:rFonts w:cs="Arial"/>
                <w:sz w:val="18"/>
                <w:szCs w:val="18"/>
              </w:rPr>
            </w:pPr>
            <w:r w:rsidRPr="005916C0">
              <w:rPr>
                <w:rFonts w:cs="Arial"/>
                <w:sz w:val="18"/>
                <w:szCs w:val="18"/>
              </w:rPr>
              <w:t>Original</w:t>
            </w:r>
          </w:p>
        </w:tc>
        <w:tc>
          <w:tcPr>
            <w:tcW w:w="912" w:type="dxa"/>
            <w:shd w:val="clear" w:color="auto" w:fill="C5E0B3"/>
            <w:vAlign w:val="center"/>
          </w:tcPr>
          <w:p w14:paraId="27E7EBFC" w14:textId="77777777" w:rsidR="00C45D95" w:rsidRPr="005916C0" w:rsidRDefault="00C45D95" w:rsidP="00C45D95">
            <w:pPr>
              <w:spacing w:after="0"/>
              <w:jc w:val="center"/>
              <w:rPr>
                <w:rFonts w:cs="Arial"/>
                <w:sz w:val="18"/>
                <w:szCs w:val="18"/>
              </w:rPr>
            </w:pPr>
            <w:r w:rsidRPr="005916C0">
              <w:rPr>
                <w:rFonts w:cs="Arial"/>
                <w:sz w:val="18"/>
                <w:szCs w:val="18"/>
              </w:rPr>
              <w:t>-</w:t>
            </w:r>
          </w:p>
        </w:tc>
        <w:tc>
          <w:tcPr>
            <w:tcW w:w="2068" w:type="dxa"/>
            <w:shd w:val="clear" w:color="auto" w:fill="C5E0B3"/>
            <w:vAlign w:val="center"/>
            <w:hideMark/>
          </w:tcPr>
          <w:p w14:paraId="0754F725" w14:textId="22CAEC1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 xml:space="preserve">Basin </w:t>
            </w:r>
            <w:r w:rsidRPr="005916C0">
              <w:rPr>
                <w:rFonts w:cs="Arial"/>
                <w:sz w:val="18"/>
                <w:szCs w:val="18"/>
              </w:rPr>
              <w:t>2222*</w:t>
            </w:r>
          </w:p>
        </w:tc>
        <w:tc>
          <w:tcPr>
            <w:tcW w:w="1816" w:type="dxa"/>
            <w:shd w:val="clear" w:color="auto" w:fill="C5E0B3"/>
            <w:vAlign w:val="center"/>
          </w:tcPr>
          <w:p w14:paraId="6199FCB0" w14:textId="77777777" w:rsidR="00C45D95" w:rsidRPr="005916C0" w:rsidRDefault="00C45D95" w:rsidP="00C45D95">
            <w:pPr>
              <w:spacing w:after="0"/>
              <w:jc w:val="center"/>
              <w:rPr>
                <w:rFonts w:cs="Arial"/>
                <w:sz w:val="18"/>
                <w:szCs w:val="18"/>
              </w:rPr>
            </w:pPr>
            <w:r w:rsidRPr="005916C0">
              <w:rPr>
                <w:rFonts w:cs="Arial"/>
                <w:sz w:val="18"/>
                <w:szCs w:val="18"/>
              </w:rPr>
              <w:t>Brevard County</w:t>
            </w:r>
          </w:p>
        </w:tc>
        <w:tc>
          <w:tcPr>
            <w:tcW w:w="1355" w:type="dxa"/>
            <w:shd w:val="clear" w:color="auto" w:fill="C5E0B3"/>
            <w:vAlign w:val="center"/>
          </w:tcPr>
          <w:p w14:paraId="6B7FD941" w14:textId="77777777" w:rsidR="00C45D95" w:rsidRPr="005916C0" w:rsidRDefault="00C45D95" w:rsidP="00C45D95">
            <w:pPr>
              <w:spacing w:after="0"/>
              <w:jc w:val="center"/>
              <w:rPr>
                <w:rFonts w:cs="Arial"/>
                <w:sz w:val="18"/>
                <w:szCs w:val="18"/>
              </w:rPr>
            </w:pPr>
            <w:r w:rsidRPr="005916C0">
              <w:rPr>
                <w:rFonts w:cs="Arial"/>
                <w:sz w:val="18"/>
                <w:szCs w:val="18"/>
              </w:rPr>
              <w:t>Central IRL</w:t>
            </w:r>
          </w:p>
        </w:tc>
        <w:tc>
          <w:tcPr>
            <w:tcW w:w="1435" w:type="dxa"/>
            <w:shd w:val="clear" w:color="auto" w:fill="C5E0B3"/>
            <w:vAlign w:val="center"/>
            <w:hideMark/>
          </w:tcPr>
          <w:p w14:paraId="22BE9358"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1,534</w:t>
            </w:r>
          </w:p>
        </w:tc>
        <w:tc>
          <w:tcPr>
            <w:tcW w:w="1109" w:type="dxa"/>
            <w:shd w:val="clear" w:color="auto" w:fill="C5E0B3"/>
            <w:vAlign w:val="center"/>
          </w:tcPr>
          <w:p w14:paraId="04274CD9" w14:textId="77777777" w:rsidR="00C45D95" w:rsidRPr="005916C0" w:rsidRDefault="00C45D95" w:rsidP="00C45D95">
            <w:pPr>
              <w:spacing w:after="0"/>
              <w:jc w:val="center"/>
              <w:rPr>
                <w:rFonts w:eastAsia="Times New Roman" w:cs="Arial"/>
                <w:sz w:val="18"/>
                <w:szCs w:val="18"/>
              </w:rPr>
            </w:pPr>
            <w:r w:rsidRPr="005916C0">
              <w:rPr>
                <w:rFonts w:cs="Arial"/>
                <w:sz w:val="18"/>
                <w:szCs w:val="18"/>
              </w:rPr>
              <w:t>$169</w:t>
            </w:r>
          </w:p>
        </w:tc>
        <w:tc>
          <w:tcPr>
            <w:tcW w:w="1235" w:type="dxa"/>
            <w:shd w:val="clear" w:color="auto" w:fill="C5E0B3"/>
            <w:vAlign w:val="center"/>
          </w:tcPr>
          <w:p w14:paraId="72BBC4F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226</w:t>
            </w:r>
          </w:p>
        </w:tc>
        <w:tc>
          <w:tcPr>
            <w:tcW w:w="1112" w:type="dxa"/>
            <w:shd w:val="clear" w:color="auto" w:fill="C5E0B3"/>
            <w:vAlign w:val="center"/>
          </w:tcPr>
          <w:p w14:paraId="287F66E2" w14:textId="77777777" w:rsidR="00C45D95" w:rsidRPr="005916C0" w:rsidRDefault="00C45D95" w:rsidP="00C45D95">
            <w:pPr>
              <w:spacing w:after="0"/>
              <w:jc w:val="center"/>
              <w:rPr>
                <w:rFonts w:eastAsia="Times New Roman" w:cs="Arial"/>
                <w:sz w:val="18"/>
                <w:szCs w:val="18"/>
              </w:rPr>
            </w:pPr>
            <w:r w:rsidRPr="005916C0">
              <w:rPr>
                <w:rFonts w:cs="Arial"/>
                <w:sz w:val="18"/>
                <w:szCs w:val="18"/>
              </w:rPr>
              <w:t>$552</w:t>
            </w:r>
          </w:p>
        </w:tc>
        <w:tc>
          <w:tcPr>
            <w:tcW w:w="1518" w:type="dxa"/>
            <w:shd w:val="clear" w:color="auto" w:fill="C5E0B3"/>
            <w:vAlign w:val="center"/>
          </w:tcPr>
          <w:p w14:paraId="3A9AC664" w14:textId="77777777" w:rsidR="00C45D95" w:rsidRPr="005916C0" w:rsidRDefault="00C45D95" w:rsidP="00C45D95">
            <w:pPr>
              <w:spacing w:after="0"/>
              <w:jc w:val="center"/>
              <w:rPr>
                <w:rFonts w:eastAsia="Times New Roman" w:cs="Arial"/>
                <w:sz w:val="18"/>
                <w:szCs w:val="18"/>
              </w:rPr>
            </w:pPr>
            <w:r w:rsidRPr="005916C0">
              <w:rPr>
                <w:rFonts w:cs="Arial"/>
                <w:sz w:val="18"/>
                <w:szCs w:val="18"/>
              </w:rPr>
              <w:t>$258,700</w:t>
            </w:r>
          </w:p>
        </w:tc>
      </w:tr>
      <w:tr w:rsidR="00C45D95" w:rsidRPr="005916C0" w14:paraId="68A655A1"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8F4FD3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29A27EA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w:t>
            </w:r>
          </w:p>
        </w:tc>
        <w:tc>
          <w:tcPr>
            <w:tcW w:w="2068" w:type="dxa"/>
            <w:shd w:val="clear" w:color="auto" w:fill="FFF2CC" w:themeFill="accent4" w:themeFillTint="33"/>
            <w:vAlign w:val="center"/>
            <w:hideMark/>
          </w:tcPr>
          <w:p w14:paraId="59E24A9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Central Boulevard Baffle Box+</w:t>
            </w:r>
          </w:p>
        </w:tc>
        <w:tc>
          <w:tcPr>
            <w:tcW w:w="1816" w:type="dxa"/>
            <w:shd w:val="clear" w:color="auto" w:fill="FFF2CC" w:themeFill="accent4" w:themeFillTint="33"/>
            <w:vAlign w:val="center"/>
            <w:hideMark/>
          </w:tcPr>
          <w:p w14:paraId="5954BFA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355" w:type="dxa"/>
            <w:shd w:val="clear" w:color="auto" w:fill="FFF2CC" w:themeFill="accent4" w:themeFillTint="33"/>
            <w:vAlign w:val="center"/>
            <w:hideMark/>
          </w:tcPr>
          <w:p w14:paraId="234A1F8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35" w:type="dxa"/>
            <w:shd w:val="clear" w:color="auto" w:fill="FFF2CC" w:themeFill="accent4" w:themeFillTint="33"/>
            <w:vAlign w:val="center"/>
            <w:hideMark/>
          </w:tcPr>
          <w:p w14:paraId="6DA7283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481</w:t>
            </w:r>
          </w:p>
        </w:tc>
        <w:tc>
          <w:tcPr>
            <w:tcW w:w="1109" w:type="dxa"/>
            <w:shd w:val="clear" w:color="auto" w:fill="FFF2CC" w:themeFill="accent4" w:themeFillTint="33"/>
            <w:vAlign w:val="center"/>
          </w:tcPr>
          <w:p w14:paraId="40BDF6E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$72</w:t>
            </w:r>
          </w:p>
        </w:tc>
        <w:tc>
          <w:tcPr>
            <w:tcW w:w="1235" w:type="dxa"/>
            <w:shd w:val="clear" w:color="auto" w:fill="FFF2CC" w:themeFill="accent4" w:themeFillTint="33"/>
            <w:vAlign w:val="center"/>
            <w:hideMark/>
          </w:tcPr>
          <w:p w14:paraId="52B6F08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w:t>
            </w:r>
          </w:p>
        </w:tc>
        <w:tc>
          <w:tcPr>
            <w:tcW w:w="1112" w:type="dxa"/>
            <w:shd w:val="clear" w:color="auto" w:fill="FFF2CC" w:themeFill="accent4" w:themeFillTint="33"/>
            <w:vAlign w:val="center"/>
          </w:tcPr>
          <w:p w14:paraId="4F369D1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$2,479</w:t>
            </w:r>
          </w:p>
        </w:tc>
        <w:tc>
          <w:tcPr>
            <w:tcW w:w="1518" w:type="dxa"/>
            <w:shd w:val="clear" w:color="auto" w:fill="FFF2CC" w:themeFill="accent4" w:themeFillTint="33"/>
            <w:vAlign w:val="center"/>
            <w:hideMark/>
          </w:tcPr>
          <w:p w14:paraId="7D34AB8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$34,700</w:t>
            </w:r>
          </w:p>
        </w:tc>
      </w:tr>
      <w:tr w:rsidR="00C45D95" w:rsidRPr="005916C0" w14:paraId="46B0111B" w14:textId="77777777" w:rsidTr="0047578F">
        <w:tblPrEx>
          <w:jc w:val="left"/>
          <w:tblLook w:val="04A0" w:firstRow="1" w:lastRow="0" w:firstColumn="1" w:lastColumn="0" w:noHBand="0" w:noVBand="1"/>
        </w:tblPrEx>
        <w:trPr>
          <w:cantSplit/>
          <w:trHeight w:val="255"/>
        </w:trPr>
        <w:tc>
          <w:tcPr>
            <w:tcW w:w="975" w:type="dxa"/>
            <w:shd w:val="clear" w:color="auto" w:fill="FFF2CC" w:themeFill="accent4" w:themeFillTint="33"/>
            <w:vAlign w:val="center"/>
          </w:tcPr>
          <w:p w14:paraId="502FE2D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581D6A4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14</w:t>
            </w:r>
          </w:p>
        </w:tc>
        <w:tc>
          <w:tcPr>
            <w:tcW w:w="2068" w:type="dxa"/>
            <w:shd w:val="clear" w:color="auto" w:fill="FFF2CC" w:themeFill="accent4" w:themeFillTint="33"/>
            <w:vAlign w:val="center"/>
            <w:hideMark/>
          </w:tcPr>
          <w:p w14:paraId="7B8222E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Church Street Type II Baffle Box+</w:t>
            </w:r>
          </w:p>
        </w:tc>
        <w:tc>
          <w:tcPr>
            <w:tcW w:w="1816" w:type="dxa"/>
            <w:shd w:val="clear" w:color="auto" w:fill="FFF2CC" w:themeFill="accent4" w:themeFillTint="33"/>
            <w:vAlign w:val="center"/>
            <w:hideMark/>
          </w:tcPr>
          <w:p w14:paraId="4A81788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Cocoa</w:t>
            </w:r>
          </w:p>
        </w:tc>
        <w:tc>
          <w:tcPr>
            <w:tcW w:w="1355" w:type="dxa"/>
            <w:shd w:val="clear" w:color="auto" w:fill="FFF2CC" w:themeFill="accent4" w:themeFillTint="33"/>
            <w:vAlign w:val="center"/>
            <w:hideMark/>
          </w:tcPr>
          <w:p w14:paraId="63F94B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6DC5D46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937</w:t>
            </w:r>
          </w:p>
        </w:tc>
        <w:tc>
          <w:tcPr>
            <w:tcW w:w="1109" w:type="dxa"/>
            <w:shd w:val="clear" w:color="auto" w:fill="FFF2CC" w:themeFill="accent4" w:themeFillTint="33"/>
            <w:vAlign w:val="center"/>
          </w:tcPr>
          <w:p w14:paraId="5972C2E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$94</w:t>
            </w:r>
          </w:p>
        </w:tc>
        <w:tc>
          <w:tcPr>
            <w:tcW w:w="1235" w:type="dxa"/>
            <w:shd w:val="clear" w:color="auto" w:fill="FFF2CC" w:themeFill="accent4" w:themeFillTint="33"/>
            <w:vAlign w:val="center"/>
            <w:hideMark/>
          </w:tcPr>
          <w:p w14:paraId="22ABA3A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135</w:t>
            </w:r>
          </w:p>
        </w:tc>
        <w:tc>
          <w:tcPr>
            <w:tcW w:w="1112" w:type="dxa"/>
            <w:shd w:val="clear" w:color="auto" w:fill="FFF2CC" w:themeFill="accent4" w:themeFillTint="33"/>
            <w:vAlign w:val="center"/>
          </w:tcPr>
          <w:p w14:paraId="2DB337E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$652</w:t>
            </w:r>
          </w:p>
        </w:tc>
        <w:tc>
          <w:tcPr>
            <w:tcW w:w="1518" w:type="dxa"/>
            <w:shd w:val="clear" w:color="auto" w:fill="FFF2CC" w:themeFill="accent4" w:themeFillTint="33"/>
            <w:vAlign w:val="center"/>
            <w:hideMark/>
          </w:tcPr>
          <w:p w14:paraId="4F74961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$88,045</w:t>
            </w:r>
          </w:p>
        </w:tc>
      </w:tr>
      <w:tr w:rsidR="00C45D95" w:rsidRPr="005916C0" w14:paraId="7038A5FF"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B8D1D9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1FB4E91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w:t>
            </w:r>
          </w:p>
        </w:tc>
        <w:tc>
          <w:tcPr>
            <w:tcW w:w="2068" w:type="dxa"/>
            <w:shd w:val="clear" w:color="auto" w:fill="FFF2CC" w:themeFill="accent4" w:themeFillTint="33"/>
            <w:vAlign w:val="center"/>
            <w:hideMark/>
          </w:tcPr>
          <w:p w14:paraId="7A5F233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Bayfront Stormwater Project+</w:t>
            </w:r>
          </w:p>
        </w:tc>
        <w:tc>
          <w:tcPr>
            <w:tcW w:w="1816" w:type="dxa"/>
            <w:shd w:val="clear" w:color="auto" w:fill="FFF2CC" w:themeFill="accent4" w:themeFillTint="33"/>
            <w:vAlign w:val="center"/>
            <w:hideMark/>
          </w:tcPr>
          <w:p w14:paraId="2ED8067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355" w:type="dxa"/>
            <w:shd w:val="clear" w:color="auto" w:fill="FFF2CC" w:themeFill="accent4" w:themeFillTint="33"/>
            <w:vAlign w:val="center"/>
            <w:hideMark/>
          </w:tcPr>
          <w:p w14:paraId="307C263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35" w:type="dxa"/>
            <w:shd w:val="clear" w:color="auto" w:fill="FFF2CC" w:themeFill="accent4" w:themeFillTint="33"/>
            <w:vAlign w:val="center"/>
            <w:hideMark/>
          </w:tcPr>
          <w:p w14:paraId="25D408C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348</w:t>
            </w:r>
          </w:p>
        </w:tc>
        <w:tc>
          <w:tcPr>
            <w:tcW w:w="1109" w:type="dxa"/>
            <w:shd w:val="clear" w:color="auto" w:fill="FFF2CC" w:themeFill="accent4" w:themeFillTint="33"/>
            <w:vAlign w:val="center"/>
          </w:tcPr>
          <w:p w14:paraId="526124C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73CD2E3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83</w:t>
            </w:r>
          </w:p>
        </w:tc>
        <w:tc>
          <w:tcPr>
            <w:tcW w:w="1112" w:type="dxa"/>
            <w:shd w:val="clear" w:color="auto" w:fill="FFF2CC" w:themeFill="accent4" w:themeFillTint="33"/>
            <w:vAlign w:val="center"/>
          </w:tcPr>
          <w:p w14:paraId="21724C0C"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$369</w:t>
            </w:r>
          </w:p>
        </w:tc>
        <w:tc>
          <w:tcPr>
            <w:tcW w:w="1518" w:type="dxa"/>
            <w:shd w:val="clear" w:color="auto" w:fill="FFF2CC" w:themeFill="accent4" w:themeFillTint="33"/>
            <w:vAlign w:val="center"/>
            <w:hideMark/>
          </w:tcPr>
          <w:p w14:paraId="38DC23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$30,624</w:t>
            </w:r>
          </w:p>
        </w:tc>
      </w:tr>
      <w:tr w:rsidR="00C45D95" w:rsidRPr="005916C0" w14:paraId="47D6524A"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8451B6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1E390A5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16</w:t>
            </w:r>
          </w:p>
        </w:tc>
        <w:tc>
          <w:tcPr>
            <w:tcW w:w="2068" w:type="dxa"/>
            <w:shd w:val="clear" w:color="auto" w:fill="FFF2CC" w:themeFill="accent4" w:themeFillTint="33"/>
            <w:vAlign w:val="center"/>
            <w:hideMark/>
          </w:tcPr>
          <w:p w14:paraId="0D4DC5B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Gleason Park Reuse+</w:t>
            </w:r>
          </w:p>
        </w:tc>
        <w:tc>
          <w:tcPr>
            <w:tcW w:w="1816" w:type="dxa"/>
            <w:shd w:val="clear" w:color="auto" w:fill="FFF2CC" w:themeFill="accent4" w:themeFillTint="33"/>
            <w:vAlign w:val="center"/>
            <w:hideMark/>
          </w:tcPr>
          <w:p w14:paraId="7BA6630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Indian Harbour Beach</w:t>
            </w:r>
          </w:p>
        </w:tc>
        <w:tc>
          <w:tcPr>
            <w:tcW w:w="1355" w:type="dxa"/>
            <w:shd w:val="clear" w:color="auto" w:fill="FFF2CC" w:themeFill="accent4" w:themeFillTint="33"/>
            <w:vAlign w:val="center"/>
            <w:hideMark/>
          </w:tcPr>
          <w:p w14:paraId="3931FF2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35" w:type="dxa"/>
            <w:shd w:val="clear" w:color="auto" w:fill="FFF2CC" w:themeFill="accent4" w:themeFillTint="33"/>
            <w:vAlign w:val="center"/>
            <w:hideMark/>
          </w:tcPr>
          <w:p w14:paraId="4E17301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48</w:t>
            </w:r>
          </w:p>
        </w:tc>
        <w:tc>
          <w:tcPr>
            <w:tcW w:w="1109" w:type="dxa"/>
            <w:shd w:val="clear" w:color="auto" w:fill="FFF2CC" w:themeFill="accent4" w:themeFillTint="33"/>
            <w:vAlign w:val="center"/>
          </w:tcPr>
          <w:p w14:paraId="6A9D053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24DF3DB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w:t>
            </w:r>
          </w:p>
        </w:tc>
        <w:tc>
          <w:tcPr>
            <w:tcW w:w="1112" w:type="dxa"/>
            <w:shd w:val="clear" w:color="auto" w:fill="FFF2CC" w:themeFill="accent4" w:themeFillTint="33"/>
            <w:vAlign w:val="center"/>
          </w:tcPr>
          <w:p w14:paraId="23508588" w14:textId="77777777" w:rsidR="00C45D95" w:rsidRPr="005916C0" w:rsidRDefault="00C45D95" w:rsidP="00C45D95">
            <w:pPr>
              <w:spacing w:after="0"/>
              <w:jc w:val="center"/>
              <w:rPr>
                <w:rFonts w:eastAsia="Times New Roman" w:cs="Arial"/>
                <w:sz w:val="18"/>
                <w:szCs w:val="18"/>
              </w:rPr>
            </w:pPr>
            <w:r w:rsidRPr="005916C0">
              <w:rPr>
                <w:rFonts w:cs="Arial"/>
                <w:color w:val="000000"/>
                <w:sz w:val="18"/>
                <w:szCs w:val="18"/>
              </w:rPr>
              <w:t>$469</w:t>
            </w:r>
          </w:p>
        </w:tc>
        <w:tc>
          <w:tcPr>
            <w:tcW w:w="1518" w:type="dxa"/>
            <w:shd w:val="clear" w:color="auto" w:fill="FFF2CC" w:themeFill="accent4" w:themeFillTint="33"/>
            <w:vAlign w:val="center"/>
            <w:hideMark/>
          </w:tcPr>
          <w:p w14:paraId="631F6E46" w14:textId="77777777" w:rsidR="00C45D95" w:rsidRPr="005916C0" w:rsidRDefault="00C45D95" w:rsidP="00C45D95">
            <w:pPr>
              <w:spacing w:after="0"/>
              <w:jc w:val="center"/>
              <w:rPr>
                <w:rFonts w:eastAsia="Times New Roman" w:cs="Arial"/>
                <w:sz w:val="18"/>
                <w:szCs w:val="18"/>
              </w:rPr>
            </w:pPr>
            <w:r w:rsidRPr="005916C0">
              <w:rPr>
                <w:rFonts w:eastAsia="Times New Roman" w:cs="Arial"/>
                <w:sz w:val="18"/>
                <w:szCs w:val="18"/>
              </w:rPr>
              <w:t>$4,224</w:t>
            </w:r>
          </w:p>
        </w:tc>
      </w:tr>
      <w:tr w:rsidR="00C45D95" w:rsidRPr="005916C0" w14:paraId="28E298CC"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41FB91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500BDFB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18</w:t>
            </w:r>
          </w:p>
        </w:tc>
        <w:tc>
          <w:tcPr>
            <w:tcW w:w="2068" w:type="dxa"/>
            <w:shd w:val="clear" w:color="auto" w:fill="FFF2CC" w:themeFill="accent4" w:themeFillTint="33"/>
            <w:vAlign w:val="center"/>
            <w:hideMark/>
          </w:tcPr>
          <w:p w14:paraId="7292A38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Denitrification Retrofit of Johns Road Pond+</w:t>
            </w:r>
          </w:p>
        </w:tc>
        <w:tc>
          <w:tcPr>
            <w:tcW w:w="1816" w:type="dxa"/>
            <w:shd w:val="clear" w:color="auto" w:fill="FFF2CC" w:themeFill="accent4" w:themeFillTint="33"/>
            <w:vAlign w:val="center"/>
            <w:hideMark/>
          </w:tcPr>
          <w:p w14:paraId="7E9884C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355" w:type="dxa"/>
            <w:shd w:val="clear" w:color="auto" w:fill="FFF2CC" w:themeFill="accent4" w:themeFillTint="33"/>
            <w:vAlign w:val="center"/>
            <w:hideMark/>
          </w:tcPr>
          <w:p w14:paraId="3C29ACC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25D5AE2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1,199</w:t>
            </w:r>
          </w:p>
        </w:tc>
        <w:tc>
          <w:tcPr>
            <w:tcW w:w="1109" w:type="dxa"/>
            <w:shd w:val="clear" w:color="auto" w:fill="FFF2CC" w:themeFill="accent4" w:themeFillTint="33"/>
            <w:vAlign w:val="center"/>
          </w:tcPr>
          <w:p w14:paraId="1186C49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7A2FC39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112" w:type="dxa"/>
            <w:shd w:val="clear" w:color="auto" w:fill="FFF2CC" w:themeFill="accent4" w:themeFillTint="33"/>
            <w:vAlign w:val="center"/>
          </w:tcPr>
          <w:p w14:paraId="156E8A2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Not applicable</w:t>
            </w:r>
          </w:p>
        </w:tc>
        <w:tc>
          <w:tcPr>
            <w:tcW w:w="1518" w:type="dxa"/>
            <w:shd w:val="clear" w:color="auto" w:fill="FFF2CC" w:themeFill="accent4" w:themeFillTint="33"/>
            <w:vAlign w:val="center"/>
            <w:hideMark/>
          </w:tcPr>
          <w:p w14:paraId="4CB723B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$105,512</w:t>
            </w:r>
          </w:p>
        </w:tc>
      </w:tr>
      <w:tr w:rsidR="00C45D95" w:rsidRPr="005916C0" w14:paraId="0DA53290"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180C981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lastRenderedPageBreak/>
              <w:t>2017</w:t>
            </w:r>
          </w:p>
        </w:tc>
        <w:tc>
          <w:tcPr>
            <w:tcW w:w="912" w:type="dxa"/>
            <w:shd w:val="clear" w:color="auto" w:fill="FFF2CC" w:themeFill="accent4" w:themeFillTint="33"/>
            <w:vAlign w:val="center"/>
          </w:tcPr>
          <w:p w14:paraId="3634476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19</w:t>
            </w:r>
          </w:p>
        </w:tc>
        <w:tc>
          <w:tcPr>
            <w:tcW w:w="2068" w:type="dxa"/>
            <w:shd w:val="clear" w:color="auto" w:fill="FFF2CC" w:themeFill="accent4" w:themeFillTint="33"/>
            <w:vAlign w:val="center"/>
            <w:hideMark/>
          </w:tcPr>
          <w:p w14:paraId="0EA352F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St. Teresa Basin Treatment+</w:t>
            </w:r>
          </w:p>
        </w:tc>
        <w:tc>
          <w:tcPr>
            <w:tcW w:w="1816" w:type="dxa"/>
            <w:shd w:val="clear" w:color="auto" w:fill="FFF2CC" w:themeFill="accent4" w:themeFillTint="33"/>
            <w:vAlign w:val="center"/>
            <w:hideMark/>
          </w:tcPr>
          <w:p w14:paraId="2AB1C75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355" w:type="dxa"/>
            <w:shd w:val="clear" w:color="auto" w:fill="FFF2CC" w:themeFill="accent4" w:themeFillTint="33"/>
            <w:vAlign w:val="center"/>
            <w:hideMark/>
          </w:tcPr>
          <w:p w14:paraId="013800C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5C82E5C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3,100</w:t>
            </w:r>
          </w:p>
        </w:tc>
        <w:tc>
          <w:tcPr>
            <w:tcW w:w="1109" w:type="dxa"/>
            <w:shd w:val="clear" w:color="auto" w:fill="FFF2CC" w:themeFill="accent4" w:themeFillTint="33"/>
            <w:vAlign w:val="center"/>
          </w:tcPr>
          <w:p w14:paraId="24B4E29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4A64EEF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459</w:t>
            </w:r>
          </w:p>
        </w:tc>
        <w:tc>
          <w:tcPr>
            <w:tcW w:w="1112" w:type="dxa"/>
            <w:shd w:val="clear" w:color="auto" w:fill="FFF2CC" w:themeFill="accent4" w:themeFillTint="33"/>
            <w:vAlign w:val="center"/>
          </w:tcPr>
          <w:p w14:paraId="1D2FE06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$594</w:t>
            </w:r>
          </w:p>
        </w:tc>
        <w:tc>
          <w:tcPr>
            <w:tcW w:w="1518" w:type="dxa"/>
            <w:shd w:val="clear" w:color="auto" w:fill="FFF2CC" w:themeFill="accent4" w:themeFillTint="33"/>
            <w:vAlign w:val="center"/>
            <w:hideMark/>
          </w:tcPr>
          <w:p w14:paraId="50C0C07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$272,800</w:t>
            </w:r>
          </w:p>
        </w:tc>
      </w:tr>
      <w:tr w:rsidR="00C45D95" w:rsidRPr="005916C0" w14:paraId="3A2613B5" w14:textId="77777777" w:rsidTr="0047578F">
        <w:tblPrEx>
          <w:jc w:val="left"/>
          <w:tblLook w:val="04A0" w:firstRow="1" w:lastRow="0" w:firstColumn="1" w:lastColumn="0" w:noHBand="0" w:noVBand="1"/>
        </w:tblPrEx>
        <w:trPr>
          <w:cantSplit/>
          <w:trHeight w:val="255"/>
        </w:trPr>
        <w:tc>
          <w:tcPr>
            <w:tcW w:w="975" w:type="dxa"/>
            <w:shd w:val="clear" w:color="auto" w:fill="FFF2CC" w:themeFill="accent4" w:themeFillTint="33"/>
            <w:vAlign w:val="center"/>
          </w:tcPr>
          <w:p w14:paraId="159165C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05FB38C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w:t>
            </w:r>
          </w:p>
        </w:tc>
        <w:tc>
          <w:tcPr>
            <w:tcW w:w="2068" w:type="dxa"/>
            <w:shd w:val="clear" w:color="auto" w:fill="FFF2CC" w:themeFill="accent4" w:themeFillTint="33"/>
            <w:vAlign w:val="center"/>
            <w:hideMark/>
          </w:tcPr>
          <w:p w14:paraId="11BCD7F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South Street Basin Treatment+</w:t>
            </w:r>
          </w:p>
        </w:tc>
        <w:tc>
          <w:tcPr>
            <w:tcW w:w="1816" w:type="dxa"/>
            <w:shd w:val="clear" w:color="auto" w:fill="FFF2CC" w:themeFill="accent4" w:themeFillTint="33"/>
            <w:vAlign w:val="center"/>
            <w:hideMark/>
          </w:tcPr>
          <w:p w14:paraId="14B6241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355" w:type="dxa"/>
            <w:shd w:val="clear" w:color="auto" w:fill="FFF2CC" w:themeFill="accent4" w:themeFillTint="33"/>
            <w:vAlign w:val="center"/>
            <w:hideMark/>
          </w:tcPr>
          <w:p w14:paraId="2A93DF9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05F4D3F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987</w:t>
            </w:r>
          </w:p>
        </w:tc>
        <w:tc>
          <w:tcPr>
            <w:tcW w:w="1109" w:type="dxa"/>
            <w:shd w:val="clear" w:color="auto" w:fill="FFF2CC" w:themeFill="accent4" w:themeFillTint="33"/>
            <w:vAlign w:val="center"/>
          </w:tcPr>
          <w:p w14:paraId="1C752C4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562FC54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156</w:t>
            </w:r>
          </w:p>
        </w:tc>
        <w:tc>
          <w:tcPr>
            <w:tcW w:w="1112" w:type="dxa"/>
            <w:shd w:val="clear" w:color="auto" w:fill="FFF2CC" w:themeFill="accent4" w:themeFillTint="33"/>
            <w:vAlign w:val="center"/>
          </w:tcPr>
          <w:p w14:paraId="01B024D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$557</w:t>
            </w:r>
          </w:p>
        </w:tc>
        <w:tc>
          <w:tcPr>
            <w:tcW w:w="1518" w:type="dxa"/>
            <w:shd w:val="clear" w:color="auto" w:fill="FFF2CC" w:themeFill="accent4" w:themeFillTint="33"/>
            <w:vAlign w:val="center"/>
            <w:hideMark/>
          </w:tcPr>
          <w:p w14:paraId="5D81083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$86,856</w:t>
            </w:r>
          </w:p>
        </w:tc>
      </w:tr>
      <w:tr w:rsidR="00C45D95" w:rsidRPr="005916C0" w14:paraId="0F2F1D46"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1CEE7C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599EEC7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21</w:t>
            </w:r>
          </w:p>
        </w:tc>
        <w:tc>
          <w:tcPr>
            <w:tcW w:w="2068" w:type="dxa"/>
            <w:shd w:val="clear" w:color="auto" w:fill="FFF2CC" w:themeFill="accent4" w:themeFillTint="33"/>
            <w:vAlign w:val="center"/>
            <w:hideMark/>
          </w:tcPr>
          <w:p w14:paraId="40E2D1B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La Paloma Basin Treatment+</w:t>
            </w:r>
          </w:p>
        </w:tc>
        <w:tc>
          <w:tcPr>
            <w:tcW w:w="1816" w:type="dxa"/>
            <w:shd w:val="clear" w:color="auto" w:fill="FFF2CC" w:themeFill="accent4" w:themeFillTint="33"/>
            <w:vAlign w:val="center"/>
            <w:hideMark/>
          </w:tcPr>
          <w:p w14:paraId="5894720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Titusville</w:t>
            </w:r>
          </w:p>
        </w:tc>
        <w:tc>
          <w:tcPr>
            <w:tcW w:w="1355" w:type="dxa"/>
            <w:shd w:val="clear" w:color="auto" w:fill="FFF2CC" w:themeFill="accent4" w:themeFillTint="33"/>
            <w:vAlign w:val="center"/>
            <w:hideMark/>
          </w:tcPr>
          <w:p w14:paraId="51E7963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3C7A98B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2,367</w:t>
            </w:r>
          </w:p>
        </w:tc>
        <w:tc>
          <w:tcPr>
            <w:tcW w:w="1109" w:type="dxa"/>
            <w:shd w:val="clear" w:color="auto" w:fill="FFF2CC" w:themeFill="accent4" w:themeFillTint="33"/>
            <w:vAlign w:val="center"/>
          </w:tcPr>
          <w:p w14:paraId="464285E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01185A7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346</w:t>
            </w:r>
          </w:p>
        </w:tc>
        <w:tc>
          <w:tcPr>
            <w:tcW w:w="1112" w:type="dxa"/>
            <w:shd w:val="clear" w:color="auto" w:fill="FFF2CC" w:themeFill="accent4" w:themeFillTint="33"/>
            <w:vAlign w:val="center"/>
          </w:tcPr>
          <w:p w14:paraId="1E54709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$602</w:t>
            </w:r>
          </w:p>
        </w:tc>
        <w:tc>
          <w:tcPr>
            <w:tcW w:w="1518" w:type="dxa"/>
            <w:shd w:val="clear" w:color="auto" w:fill="FFF2CC" w:themeFill="accent4" w:themeFillTint="33"/>
            <w:vAlign w:val="center"/>
            <w:hideMark/>
          </w:tcPr>
          <w:p w14:paraId="2870EC8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$208,296</w:t>
            </w:r>
          </w:p>
        </w:tc>
      </w:tr>
      <w:tr w:rsidR="00C45D95" w:rsidRPr="005916C0" w14:paraId="04B524CA" w14:textId="77777777" w:rsidTr="0047578F">
        <w:tblPrEx>
          <w:jc w:val="left"/>
          <w:tblLook w:val="04A0" w:firstRow="1" w:lastRow="0" w:firstColumn="1" w:lastColumn="0" w:noHBand="0" w:noVBand="1"/>
        </w:tblPrEx>
        <w:trPr>
          <w:cantSplit/>
          <w:trHeight w:val="440"/>
        </w:trPr>
        <w:tc>
          <w:tcPr>
            <w:tcW w:w="975" w:type="dxa"/>
            <w:shd w:val="clear" w:color="auto" w:fill="FFF2CC" w:themeFill="accent4" w:themeFillTint="33"/>
            <w:vAlign w:val="center"/>
          </w:tcPr>
          <w:p w14:paraId="1D82CBE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3DD61BD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22</w:t>
            </w:r>
          </w:p>
        </w:tc>
        <w:tc>
          <w:tcPr>
            <w:tcW w:w="2068" w:type="dxa"/>
            <w:shd w:val="clear" w:color="auto" w:fill="FFF2CC" w:themeFill="accent4" w:themeFillTint="33"/>
            <w:vAlign w:val="center"/>
            <w:hideMark/>
          </w:tcPr>
          <w:p w14:paraId="59F746B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Kingsmill-Aurora Phase Two+</w:t>
            </w:r>
          </w:p>
        </w:tc>
        <w:tc>
          <w:tcPr>
            <w:tcW w:w="1816" w:type="dxa"/>
            <w:shd w:val="clear" w:color="auto" w:fill="FFF2CC" w:themeFill="accent4" w:themeFillTint="33"/>
            <w:vAlign w:val="center"/>
            <w:hideMark/>
          </w:tcPr>
          <w:p w14:paraId="7E6175D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355" w:type="dxa"/>
            <w:shd w:val="clear" w:color="auto" w:fill="FFF2CC" w:themeFill="accent4" w:themeFillTint="33"/>
            <w:vAlign w:val="center"/>
            <w:hideMark/>
          </w:tcPr>
          <w:p w14:paraId="7BF3516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408716E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4,176</w:t>
            </w:r>
          </w:p>
        </w:tc>
        <w:tc>
          <w:tcPr>
            <w:tcW w:w="1109" w:type="dxa"/>
            <w:shd w:val="clear" w:color="auto" w:fill="FFF2CC" w:themeFill="accent4" w:themeFillTint="33"/>
            <w:vAlign w:val="center"/>
          </w:tcPr>
          <w:p w14:paraId="1986ECE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683AD78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814</w:t>
            </w:r>
          </w:p>
        </w:tc>
        <w:tc>
          <w:tcPr>
            <w:tcW w:w="1112" w:type="dxa"/>
            <w:shd w:val="clear" w:color="auto" w:fill="FFF2CC" w:themeFill="accent4" w:themeFillTint="33"/>
            <w:vAlign w:val="center"/>
          </w:tcPr>
          <w:p w14:paraId="346AEA5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$451</w:t>
            </w:r>
          </w:p>
        </w:tc>
        <w:tc>
          <w:tcPr>
            <w:tcW w:w="1518" w:type="dxa"/>
            <w:shd w:val="clear" w:color="auto" w:fill="FFF2CC" w:themeFill="accent4" w:themeFillTint="33"/>
            <w:vAlign w:val="center"/>
            <w:hideMark/>
          </w:tcPr>
          <w:p w14:paraId="04AD3AC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$367,488</w:t>
            </w:r>
          </w:p>
        </w:tc>
      </w:tr>
      <w:tr w:rsidR="00C45D95" w:rsidRPr="005916C0" w14:paraId="053460ED"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450FED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224D9DC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w:t>
            </w:r>
          </w:p>
        </w:tc>
        <w:tc>
          <w:tcPr>
            <w:tcW w:w="2068" w:type="dxa"/>
            <w:shd w:val="clear" w:color="auto" w:fill="FFF2CC" w:themeFill="accent4" w:themeFillTint="33"/>
            <w:vAlign w:val="center"/>
            <w:hideMark/>
          </w:tcPr>
          <w:p w14:paraId="16AAB80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Denitrification Retrofit of Huntington Pond+</w:t>
            </w:r>
          </w:p>
        </w:tc>
        <w:tc>
          <w:tcPr>
            <w:tcW w:w="1816" w:type="dxa"/>
            <w:shd w:val="clear" w:color="auto" w:fill="FFF2CC" w:themeFill="accent4" w:themeFillTint="33"/>
            <w:vAlign w:val="center"/>
            <w:hideMark/>
          </w:tcPr>
          <w:p w14:paraId="2E63C5F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355" w:type="dxa"/>
            <w:shd w:val="clear" w:color="auto" w:fill="FFF2CC" w:themeFill="accent4" w:themeFillTint="33"/>
            <w:vAlign w:val="center"/>
            <w:hideMark/>
          </w:tcPr>
          <w:p w14:paraId="44AF004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08AB8D2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1,190</w:t>
            </w:r>
          </w:p>
        </w:tc>
        <w:tc>
          <w:tcPr>
            <w:tcW w:w="1109" w:type="dxa"/>
            <w:shd w:val="clear" w:color="auto" w:fill="FFF2CC" w:themeFill="accent4" w:themeFillTint="33"/>
            <w:vAlign w:val="center"/>
          </w:tcPr>
          <w:p w14:paraId="3853ACD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7D1ACED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112" w:type="dxa"/>
            <w:shd w:val="clear" w:color="auto" w:fill="FFF2CC" w:themeFill="accent4" w:themeFillTint="33"/>
            <w:vAlign w:val="center"/>
          </w:tcPr>
          <w:p w14:paraId="087D9E9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Not applicable</w:t>
            </w:r>
          </w:p>
        </w:tc>
        <w:tc>
          <w:tcPr>
            <w:tcW w:w="1518" w:type="dxa"/>
            <w:shd w:val="clear" w:color="auto" w:fill="FFF2CC" w:themeFill="accent4" w:themeFillTint="33"/>
            <w:vAlign w:val="center"/>
            <w:hideMark/>
          </w:tcPr>
          <w:p w14:paraId="5639DF3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$104,720</w:t>
            </w:r>
          </w:p>
        </w:tc>
      </w:tr>
      <w:tr w:rsidR="00C45D95" w:rsidRPr="005916C0" w14:paraId="7A951876"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5771CD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05996B0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24</w:t>
            </w:r>
          </w:p>
        </w:tc>
        <w:tc>
          <w:tcPr>
            <w:tcW w:w="2068" w:type="dxa"/>
            <w:shd w:val="clear" w:color="auto" w:fill="FFF2CC" w:themeFill="accent4" w:themeFillTint="33"/>
            <w:vAlign w:val="center"/>
            <w:hideMark/>
          </w:tcPr>
          <w:p w14:paraId="69AB8AA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Denitrification Retrofit of Flounder Creek Pond+</w:t>
            </w:r>
          </w:p>
        </w:tc>
        <w:tc>
          <w:tcPr>
            <w:tcW w:w="1816" w:type="dxa"/>
            <w:shd w:val="clear" w:color="auto" w:fill="FFF2CC" w:themeFill="accent4" w:themeFillTint="33"/>
            <w:vAlign w:val="center"/>
            <w:hideMark/>
          </w:tcPr>
          <w:p w14:paraId="74F277A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355" w:type="dxa"/>
            <w:shd w:val="clear" w:color="auto" w:fill="FFF2CC" w:themeFill="accent4" w:themeFillTint="33"/>
            <w:vAlign w:val="center"/>
            <w:hideMark/>
          </w:tcPr>
          <w:p w14:paraId="14E5968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46CD079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856</w:t>
            </w:r>
          </w:p>
        </w:tc>
        <w:tc>
          <w:tcPr>
            <w:tcW w:w="1109" w:type="dxa"/>
            <w:shd w:val="clear" w:color="auto" w:fill="FFF2CC" w:themeFill="accent4" w:themeFillTint="33"/>
            <w:vAlign w:val="center"/>
          </w:tcPr>
          <w:p w14:paraId="42AA304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160B2BF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112" w:type="dxa"/>
            <w:shd w:val="clear" w:color="auto" w:fill="FFF2CC" w:themeFill="accent4" w:themeFillTint="33"/>
            <w:vAlign w:val="center"/>
          </w:tcPr>
          <w:p w14:paraId="45A2C5E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Not applicable</w:t>
            </w:r>
          </w:p>
        </w:tc>
        <w:tc>
          <w:tcPr>
            <w:tcW w:w="1518" w:type="dxa"/>
            <w:shd w:val="clear" w:color="auto" w:fill="FFF2CC" w:themeFill="accent4" w:themeFillTint="33"/>
            <w:vAlign w:val="center"/>
            <w:hideMark/>
          </w:tcPr>
          <w:p w14:paraId="108FE01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$75,328</w:t>
            </w:r>
          </w:p>
        </w:tc>
      </w:tr>
      <w:tr w:rsidR="00C45D95" w:rsidRPr="005916C0" w14:paraId="5DCFA8A8"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3C42A8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17A0A96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w:t>
            </w:r>
          </w:p>
        </w:tc>
        <w:tc>
          <w:tcPr>
            <w:tcW w:w="2068" w:type="dxa"/>
            <w:shd w:val="clear" w:color="auto" w:fill="FFF2CC" w:themeFill="accent4" w:themeFillTint="33"/>
            <w:vAlign w:val="center"/>
            <w:hideMark/>
          </w:tcPr>
          <w:p w14:paraId="098EBF6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Cliff Creek Baffle Box+</w:t>
            </w:r>
          </w:p>
        </w:tc>
        <w:tc>
          <w:tcPr>
            <w:tcW w:w="1816" w:type="dxa"/>
            <w:shd w:val="clear" w:color="auto" w:fill="FFF2CC" w:themeFill="accent4" w:themeFillTint="33"/>
            <w:vAlign w:val="center"/>
            <w:hideMark/>
          </w:tcPr>
          <w:p w14:paraId="445107F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355" w:type="dxa"/>
            <w:shd w:val="clear" w:color="auto" w:fill="FFF2CC" w:themeFill="accent4" w:themeFillTint="33"/>
            <w:vAlign w:val="center"/>
            <w:hideMark/>
          </w:tcPr>
          <w:p w14:paraId="73AA6D4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6C2E6C78"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3,952</w:t>
            </w:r>
          </w:p>
        </w:tc>
        <w:tc>
          <w:tcPr>
            <w:tcW w:w="1109" w:type="dxa"/>
            <w:shd w:val="clear" w:color="auto" w:fill="FFF2CC" w:themeFill="accent4" w:themeFillTint="33"/>
            <w:vAlign w:val="center"/>
          </w:tcPr>
          <w:p w14:paraId="4C041C3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54BB8E7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797</w:t>
            </w:r>
          </w:p>
        </w:tc>
        <w:tc>
          <w:tcPr>
            <w:tcW w:w="1112" w:type="dxa"/>
            <w:shd w:val="clear" w:color="auto" w:fill="FFF2CC" w:themeFill="accent4" w:themeFillTint="33"/>
            <w:vAlign w:val="center"/>
          </w:tcPr>
          <w:p w14:paraId="3A54A02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$436</w:t>
            </w:r>
          </w:p>
        </w:tc>
        <w:tc>
          <w:tcPr>
            <w:tcW w:w="1518" w:type="dxa"/>
            <w:shd w:val="clear" w:color="auto" w:fill="FFF2CC" w:themeFill="accent4" w:themeFillTint="33"/>
            <w:vAlign w:val="center"/>
            <w:hideMark/>
          </w:tcPr>
          <w:p w14:paraId="5B90D1D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$347,781</w:t>
            </w:r>
          </w:p>
        </w:tc>
      </w:tr>
      <w:tr w:rsidR="00C45D95" w:rsidRPr="005916C0" w14:paraId="53CD9955"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28616A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912" w:type="dxa"/>
            <w:shd w:val="clear" w:color="auto" w:fill="FFF2CC" w:themeFill="accent4" w:themeFillTint="33"/>
            <w:vAlign w:val="center"/>
          </w:tcPr>
          <w:p w14:paraId="6D20453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35</w:t>
            </w:r>
          </w:p>
        </w:tc>
        <w:tc>
          <w:tcPr>
            <w:tcW w:w="2068" w:type="dxa"/>
            <w:shd w:val="clear" w:color="auto" w:fill="FFF2CC" w:themeFill="accent4" w:themeFillTint="33"/>
            <w:vAlign w:val="center"/>
            <w:hideMark/>
          </w:tcPr>
          <w:p w14:paraId="0A0CE19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Thrush Drive Baffle Box+</w:t>
            </w:r>
          </w:p>
        </w:tc>
        <w:tc>
          <w:tcPr>
            <w:tcW w:w="1816" w:type="dxa"/>
            <w:shd w:val="clear" w:color="auto" w:fill="FFF2CC" w:themeFill="accent4" w:themeFillTint="33"/>
            <w:vAlign w:val="center"/>
            <w:hideMark/>
          </w:tcPr>
          <w:p w14:paraId="2B376A0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355" w:type="dxa"/>
            <w:shd w:val="clear" w:color="auto" w:fill="FFF2CC" w:themeFill="accent4" w:themeFillTint="33"/>
            <w:vAlign w:val="center"/>
            <w:hideMark/>
          </w:tcPr>
          <w:p w14:paraId="07EC226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hideMark/>
          </w:tcPr>
          <w:p w14:paraId="08F1A82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3,661</w:t>
            </w:r>
          </w:p>
        </w:tc>
        <w:tc>
          <w:tcPr>
            <w:tcW w:w="1109" w:type="dxa"/>
            <w:shd w:val="clear" w:color="auto" w:fill="FFF2CC" w:themeFill="accent4" w:themeFillTint="33"/>
            <w:vAlign w:val="center"/>
          </w:tcPr>
          <w:p w14:paraId="39CCEA5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hideMark/>
          </w:tcPr>
          <w:p w14:paraId="0546BCF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773</w:t>
            </w:r>
          </w:p>
        </w:tc>
        <w:tc>
          <w:tcPr>
            <w:tcW w:w="1112" w:type="dxa"/>
            <w:shd w:val="clear" w:color="auto" w:fill="FFF2CC" w:themeFill="accent4" w:themeFillTint="33"/>
            <w:vAlign w:val="center"/>
          </w:tcPr>
          <w:p w14:paraId="05CCDDE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$417</w:t>
            </w:r>
          </w:p>
        </w:tc>
        <w:tc>
          <w:tcPr>
            <w:tcW w:w="1518" w:type="dxa"/>
            <w:shd w:val="clear" w:color="auto" w:fill="FFF2CC" w:themeFill="accent4" w:themeFillTint="33"/>
            <w:vAlign w:val="center"/>
            <w:hideMark/>
          </w:tcPr>
          <w:p w14:paraId="1F6A806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$322,200</w:t>
            </w:r>
          </w:p>
        </w:tc>
      </w:tr>
      <w:tr w:rsidR="00C45D95" w:rsidRPr="005916C0" w14:paraId="1ADA0CFE"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1D15EA7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6CD1204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64</w:t>
            </w:r>
          </w:p>
        </w:tc>
        <w:tc>
          <w:tcPr>
            <w:tcW w:w="2068" w:type="dxa"/>
            <w:shd w:val="clear" w:color="auto" w:fill="FFF2CC" w:themeFill="accent4" w:themeFillTint="33"/>
            <w:vAlign w:val="center"/>
          </w:tcPr>
          <w:p w14:paraId="2DCF914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Stormwater Low Impact Development Convair Cove 1 – Blakey Boulevard+</w:t>
            </w:r>
          </w:p>
        </w:tc>
        <w:tc>
          <w:tcPr>
            <w:tcW w:w="1816" w:type="dxa"/>
            <w:shd w:val="clear" w:color="auto" w:fill="FFF2CC" w:themeFill="accent4" w:themeFillTint="33"/>
            <w:vAlign w:val="center"/>
          </w:tcPr>
          <w:p w14:paraId="0F05B3E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1355" w:type="dxa"/>
            <w:shd w:val="clear" w:color="auto" w:fill="FFF2CC" w:themeFill="accent4" w:themeFillTint="33"/>
            <w:vAlign w:val="center"/>
          </w:tcPr>
          <w:p w14:paraId="68D36D9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35" w:type="dxa"/>
            <w:shd w:val="clear" w:color="auto" w:fill="FFF2CC" w:themeFill="accent4" w:themeFillTint="33"/>
            <w:vAlign w:val="center"/>
          </w:tcPr>
          <w:p w14:paraId="122067C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30</w:t>
            </w:r>
          </w:p>
        </w:tc>
        <w:tc>
          <w:tcPr>
            <w:tcW w:w="1109" w:type="dxa"/>
            <w:shd w:val="clear" w:color="auto" w:fill="FFF2CC" w:themeFill="accent4" w:themeFillTint="33"/>
            <w:vAlign w:val="center"/>
          </w:tcPr>
          <w:p w14:paraId="0039943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$155</w:t>
            </w:r>
          </w:p>
        </w:tc>
        <w:tc>
          <w:tcPr>
            <w:tcW w:w="1235" w:type="dxa"/>
            <w:shd w:val="clear" w:color="auto" w:fill="FFF2CC" w:themeFill="accent4" w:themeFillTint="33"/>
            <w:vAlign w:val="center"/>
          </w:tcPr>
          <w:p w14:paraId="3BF886F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w:t>
            </w:r>
          </w:p>
        </w:tc>
        <w:tc>
          <w:tcPr>
            <w:tcW w:w="1112" w:type="dxa"/>
            <w:shd w:val="clear" w:color="auto" w:fill="FFF2CC" w:themeFill="accent4" w:themeFillTint="33"/>
            <w:vAlign w:val="center"/>
          </w:tcPr>
          <w:p w14:paraId="485E319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$1,550</w:t>
            </w:r>
          </w:p>
        </w:tc>
        <w:tc>
          <w:tcPr>
            <w:tcW w:w="1518" w:type="dxa"/>
            <w:shd w:val="clear" w:color="auto" w:fill="FFF2CC" w:themeFill="accent4" w:themeFillTint="33"/>
            <w:vAlign w:val="center"/>
          </w:tcPr>
          <w:p w14:paraId="60A0FB6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$4,650</w:t>
            </w:r>
          </w:p>
        </w:tc>
      </w:tr>
      <w:tr w:rsidR="00C45D95" w:rsidRPr="005916C0" w14:paraId="6C8611DE"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A312CF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0B95C3AA"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65</w:t>
            </w:r>
          </w:p>
        </w:tc>
        <w:tc>
          <w:tcPr>
            <w:tcW w:w="2068" w:type="dxa"/>
            <w:shd w:val="clear" w:color="auto" w:fill="FFF2CC" w:themeFill="accent4" w:themeFillTint="33"/>
            <w:vAlign w:val="center"/>
          </w:tcPr>
          <w:p w14:paraId="0B80076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Stormwater Low Impact Development Convair Cove 2 – Dempsey Drive+</w:t>
            </w:r>
          </w:p>
        </w:tc>
        <w:tc>
          <w:tcPr>
            <w:tcW w:w="1816" w:type="dxa"/>
            <w:shd w:val="clear" w:color="auto" w:fill="FFF2CC" w:themeFill="accent4" w:themeFillTint="33"/>
            <w:vAlign w:val="center"/>
          </w:tcPr>
          <w:p w14:paraId="49A7FE0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1355" w:type="dxa"/>
            <w:shd w:val="clear" w:color="auto" w:fill="FFF2CC" w:themeFill="accent4" w:themeFillTint="33"/>
            <w:vAlign w:val="center"/>
          </w:tcPr>
          <w:p w14:paraId="4CC98B6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35" w:type="dxa"/>
            <w:shd w:val="clear" w:color="auto" w:fill="FFF2CC" w:themeFill="accent4" w:themeFillTint="33"/>
            <w:vAlign w:val="center"/>
          </w:tcPr>
          <w:p w14:paraId="6AF5594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29</w:t>
            </w:r>
          </w:p>
        </w:tc>
        <w:tc>
          <w:tcPr>
            <w:tcW w:w="1109" w:type="dxa"/>
            <w:shd w:val="clear" w:color="auto" w:fill="FFF2CC" w:themeFill="accent4" w:themeFillTint="33"/>
            <w:vAlign w:val="center"/>
          </w:tcPr>
          <w:p w14:paraId="616F3D2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$155</w:t>
            </w:r>
          </w:p>
        </w:tc>
        <w:tc>
          <w:tcPr>
            <w:tcW w:w="1235" w:type="dxa"/>
            <w:shd w:val="clear" w:color="auto" w:fill="FFF2CC" w:themeFill="accent4" w:themeFillTint="33"/>
            <w:vAlign w:val="center"/>
          </w:tcPr>
          <w:p w14:paraId="038AEAB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w:t>
            </w:r>
          </w:p>
        </w:tc>
        <w:tc>
          <w:tcPr>
            <w:tcW w:w="1112" w:type="dxa"/>
            <w:shd w:val="clear" w:color="auto" w:fill="FFF2CC" w:themeFill="accent4" w:themeFillTint="33"/>
            <w:vAlign w:val="center"/>
          </w:tcPr>
          <w:p w14:paraId="035A987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$1,498</w:t>
            </w:r>
          </w:p>
        </w:tc>
        <w:tc>
          <w:tcPr>
            <w:tcW w:w="1518" w:type="dxa"/>
            <w:shd w:val="clear" w:color="auto" w:fill="FFF2CC" w:themeFill="accent4" w:themeFillTint="33"/>
            <w:vAlign w:val="center"/>
          </w:tcPr>
          <w:p w14:paraId="4597D2F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$4,495</w:t>
            </w:r>
          </w:p>
        </w:tc>
      </w:tr>
      <w:tr w:rsidR="00C45D95" w:rsidRPr="005916C0" w14:paraId="0056FAD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E68694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369CD8B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66</w:t>
            </w:r>
          </w:p>
        </w:tc>
        <w:tc>
          <w:tcPr>
            <w:tcW w:w="2068" w:type="dxa"/>
            <w:shd w:val="clear" w:color="auto" w:fill="FFF2CC" w:themeFill="accent4" w:themeFillTint="33"/>
            <w:vAlign w:val="center"/>
          </w:tcPr>
          <w:p w14:paraId="3A319B7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Big Muddy at Cynthia Baffle Box+</w:t>
            </w:r>
          </w:p>
        </w:tc>
        <w:tc>
          <w:tcPr>
            <w:tcW w:w="1816" w:type="dxa"/>
            <w:shd w:val="clear" w:color="auto" w:fill="FFF2CC" w:themeFill="accent4" w:themeFillTint="33"/>
            <w:vAlign w:val="center"/>
          </w:tcPr>
          <w:p w14:paraId="1C25578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Indian Harbour Beach</w:t>
            </w:r>
          </w:p>
        </w:tc>
        <w:tc>
          <w:tcPr>
            <w:tcW w:w="1355" w:type="dxa"/>
            <w:shd w:val="clear" w:color="auto" w:fill="FFF2CC" w:themeFill="accent4" w:themeFillTint="33"/>
            <w:vAlign w:val="center"/>
          </w:tcPr>
          <w:p w14:paraId="5F9AC9B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35" w:type="dxa"/>
            <w:shd w:val="clear" w:color="auto" w:fill="FFF2CC" w:themeFill="accent4" w:themeFillTint="33"/>
            <w:vAlign w:val="center"/>
          </w:tcPr>
          <w:p w14:paraId="5038D01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269</w:t>
            </w:r>
          </w:p>
        </w:tc>
        <w:tc>
          <w:tcPr>
            <w:tcW w:w="1109" w:type="dxa"/>
            <w:shd w:val="clear" w:color="auto" w:fill="FFF2CC" w:themeFill="accent4" w:themeFillTint="33"/>
            <w:vAlign w:val="center"/>
          </w:tcPr>
          <w:p w14:paraId="2E92CF3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$155</w:t>
            </w:r>
          </w:p>
        </w:tc>
        <w:tc>
          <w:tcPr>
            <w:tcW w:w="1235" w:type="dxa"/>
            <w:shd w:val="clear" w:color="auto" w:fill="FFF2CC" w:themeFill="accent4" w:themeFillTint="33"/>
            <w:vAlign w:val="center"/>
          </w:tcPr>
          <w:p w14:paraId="5123CC1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48</w:t>
            </w:r>
          </w:p>
        </w:tc>
        <w:tc>
          <w:tcPr>
            <w:tcW w:w="1112" w:type="dxa"/>
            <w:shd w:val="clear" w:color="auto" w:fill="FFF2CC" w:themeFill="accent4" w:themeFillTint="33"/>
            <w:vAlign w:val="center"/>
          </w:tcPr>
          <w:p w14:paraId="655A66A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$869</w:t>
            </w:r>
          </w:p>
        </w:tc>
        <w:tc>
          <w:tcPr>
            <w:tcW w:w="1518" w:type="dxa"/>
            <w:shd w:val="clear" w:color="auto" w:fill="FFF2CC" w:themeFill="accent4" w:themeFillTint="33"/>
            <w:vAlign w:val="center"/>
          </w:tcPr>
          <w:p w14:paraId="5820E0A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$41,695</w:t>
            </w:r>
          </w:p>
        </w:tc>
      </w:tr>
      <w:tr w:rsidR="00C45D95" w:rsidRPr="005916C0" w14:paraId="20FF1C4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3E1452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14277EA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67</w:t>
            </w:r>
          </w:p>
        </w:tc>
        <w:tc>
          <w:tcPr>
            <w:tcW w:w="2068" w:type="dxa"/>
            <w:shd w:val="clear" w:color="auto" w:fill="FFF2CC" w:themeFill="accent4" w:themeFillTint="33"/>
            <w:vAlign w:val="center"/>
          </w:tcPr>
          <w:p w14:paraId="4A31BFF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Grant Place Baffle Box+</w:t>
            </w:r>
          </w:p>
        </w:tc>
        <w:tc>
          <w:tcPr>
            <w:tcW w:w="1816" w:type="dxa"/>
            <w:shd w:val="clear" w:color="auto" w:fill="FFF2CC" w:themeFill="accent4" w:themeFillTint="33"/>
            <w:vAlign w:val="center"/>
          </w:tcPr>
          <w:p w14:paraId="719DC8D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355" w:type="dxa"/>
            <w:shd w:val="clear" w:color="auto" w:fill="FFF2CC" w:themeFill="accent4" w:themeFillTint="33"/>
            <w:vAlign w:val="center"/>
          </w:tcPr>
          <w:p w14:paraId="4D2E816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35" w:type="dxa"/>
            <w:shd w:val="clear" w:color="auto" w:fill="FFF2CC" w:themeFill="accent4" w:themeFillTint="33"/>
            <w:vAlign w:val="center"/>
          </w:tcPr>
          <w:p w14:paraId="0C260C3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937</w:t>
            </w:r>
          </w:p>
        </w:tc>
        <w:tc>
          <w:tcPr>
            <w:tcW w:w="1109" w:type="dxa"/>
            <w:shd w:val="clear" w:color="auto" w:fill="FFF2CC" w:themeFill="accent4" w:themeFillTint="33"/>
            <w:vAlign w:val="center"/>
          </w:tcPr>
          <w:p w14:paraId="2AAFEA6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tcPr>
          <w:p w14:paraId="39C1643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193</w:t>
            </w:r>
          </w:p>
        </w:tc>
        <w:tc>
          <w:tcPr>
            <w:tcW w:w="1112" w:type="dxa"/>
            <w:shd w:val="clear" w:color="auto" w:fill="FFF2CC" w:themeFill="accent4" w:themeFillTint="33"/>
            <w:vAlign w:val="center"/>
          </w:tcPr>
          <w:p w14:paraId="4B2F4FAD" w14:textId="77777777" w:rsidR="00C45D95" w:rsidRPr="005916C0" w:rsidRDefault="00C45D95" w:rsidP="00C45D95">
            <w:pPr>
              <w:spacing w:after="0"/>
              <w:jc w:val="center"/>
              <w:rPr>
                <w:rFonts w:eastAsia="Times New Roman" w:cs="Arial"/>
                <w:sz w:val="18"/>
                <w:szCs w:val="18"/>
              </w:rPr>
            </w:pPr>
            <w:r w:rsidRPr="005916C0">
              <w:rPr>
                <w:rFonts w:cs="Arial"/>
                <w:color w:val="000000"/>
                <w:sz w:val="18"/>
                <w:szCs w:val="18"/>
              </w:rPr>
              <w:t>$427</w:t>
            </w:r>
          </w:p>
        </w:tc>
        <w:tc>
          <w:tcPr>
            <w:tcW w:w="1518" w:type="dxa"/>
            <w:shd w:val="clear" w:color="auto" w:fill="FFF2CC" w:themeFill="accent4" w:themeFillTint="33"/>
            <w:vAlign w:val="center"/>
          </w:tcPr>
          <w:p w14:paraId="71107FA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sz w:val="18"/>
                <w:szCs w:val="18"/>
              </w:rPr>
              <w:t>$82,481</w:t>
            </w:r>
          </w:p>
        </w:tc>
      </w:tr>
      <w:tr w:rsidR="00C45D95" w:rsidRPr="005916C0" w14:paraId="0A76D4D9"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5EC1F76"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7E7FEBF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68</w:t>
            </w:r>
          </w:p>
        </w:tc>
        <w:tc>
          <w:tcPr>
            <w:tcW w:w="2068" w:type="dxa"/>
            <w:shd w:val="clear" w:color="auto" w:fill="FFF2CC" w:themeFill="accent4" w:themeFillTint="33"/>
            <w:vAlign w:val="center"/>
          </w:tcPr>
          <w:p w14:paraId="0C8D98D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Crane Creek/M-1 Canal Flow Restoration+</w:t>
            </w:r>
          </w:p>
        </w:tc>
        <w:tc>
          <w:tcPr>
            <w:tcW w:w="1816" w:type="dxa"/>
            <w:shd w:val="clear" w:color="auto" w:fill="FFF2CC" w:themeFill="accent4" w:themeFillTint="33"/>
            <w:vAlign w:val="center"/>
          </w:tcPr>
          <w:p w14:paraId="2F2D25AE"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St. Johns River Water Management District</w:t>
            </w:r>
          </w:p>
        </w:tc>
        <w:tc>
          <w:tcPr>
            <w:tcW w:w="1355" w:type="dxa"/>
            <w:shd w:val="clear" w:color="auto" w:fill="FFF2CC" w:themeFill="accent4" w:themeFillTint="33"/>
            <w:vAlign w:val="center"/>
          </w:tcPr>
          <w:p w14:paraId="720B592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35" w:type="dxa"/>
            <w:shd w:val="clear" w:color="auto" w:fill="FFF2CC" w:themeFill="accent4" w:themeFillTint="33"/>
            <w:vAlign w:val="center"/>
          </w:tcPr>
          <w:p w14:paraId="386912C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23,113</w:t>
            </w:r>
          </w:p>
        </w:tc>
        <w:tc>
          <w:tcPr>
            <w:tcW w:w="1109" w:type="dxa"/>
            <w:shd w:val="clear" w:color="auto" w:fill="FFF2CC" w:themeFill="accent4" w:themeFillTint="33"/>
            <w:vAlign w:val="center"/>
          </w:tcPr>
          <w:p w14:paraId="32031B4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tcPr>
          <w:p w14:paraId="3C39BC8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2,719</w:t>
            </w:r>
          </w:p>
        </w:tc>
        <w:tc>
          <w:tcPr>
            <w:tcW w:w="1112" w:type="dxa"/>
            <w:shd w:val="clear" w:color="auto" w:fill="FFF2CC" w:themeFill="accent4" w:themeFillTint="33"/>
            <w:vAlign w:val="center"/>
          </w:tcPr>
          <w:p w14:paraId="0E030D3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$748</w:t>
            </w:r>
          </w:p>
        </w:tc>
        <w:tc>
          <w:tcPr>
            <w:tcW w:w="1518" w:type="dxa"/>
            <w:shd w:val="clear" w:color="auto" w:fill="FFF2CC" w:themeFill="accent4" w:themeFillTint="33"/>
            <w:vAlign w:val="center"/>
          </w:tcPr>
          <w:p w14:paraId="261EE653"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$2,033,944</w:t>
            </w:r>
          </w:p>
        </w:tc>
      </w:tr>
      <w:tr w:rsidR="00C45D95" w:rsidRPr="005916C0" w14:paraId="0D722DBD"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BD0426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912" w:type="dxa"/>
            <w:shd w:val="clear" w:color="auto" w:fill="FFF2CC" w:themeFill="accent4" w:themeFillTint="33"/>
            <w:vAlign w:val="center"/>
          </w:tcPr>
          <w:p w14:paraId="4F8F49E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69</w:t>
            </w:r>
          </w:p>
        </w:tc>
        <w:tc>
          <w:tcPr>
            <w:tcW w:w="2068" w:type="dxa"/>
            <w:shd w:val="clear" w:color="auto" w:fill="FFF2CC" w:themeFill="accent4" w:themeFillTint="33"/>
            <w:vAlign w:val="center"/>
          </w:tcPr>
          <w:p w14:paraId="4712BB0B"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Apollo/GA Baffle Box+</w:t>
            </w:r>
          </w:p>
        </w:tc>
        <w:tc>
          <w:tcPr>
            <w:tcW w:w="1816" w:type="dxa"/>
            <w:shd w:val="clear" w:color="auto" w:fill="FFF2CC" w:themeFill="accent4" w:themeFillTint="33"/>
            <w:vAlign w:val="center"/>
          </w:tcPr>
          <w:p w14:paraId="349E819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355" w:type="dxa"/>
            <w:shd w:val="clear" w:color="auto" w:fill="FFF2CC" w:themeFill="accent4" w:themeFillTint="33"/>
            <w:vAlign w:val="center"/>
          </w:tcPr>
          <w:p w14:paraId="3FDD791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35" w:type="dxa"/>
            <w:shd w:val="clear" w:color="auto" w:fill="FFF2CC" w:themeFill="accent4" w:themeFillTint="33"/>
            <w:vAlign w:val="center"/>
          </w:tcPr>
          <w:p w14:paraId="2E7AF99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3,381</w:t>
            </w:r>
          </w:p>
        </w:tc>
        <w:tc>
          <w:tcPr>
            <w:tcW w:w="1109" w:type="dxa"/>
            <w:shd w:val="clear" w:color="auto" w:fill="FFF2CC" w:themeFill="accent4" w:themeFillTint="33"/>
            <w:vAlign w:val="center"/>
          </w:tcPr>
          <w:p w14:paraId="3EC4E87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235" w:type="dxa"/>
            <w:shd w:val="clear" w:color="auto" w:fill="FFF2CC" w:themeFill="accent4" w:themeFillTint="33"/>
            <w:vAlign w:val="center"/>
          </w:tcPr>
          <w:p w14:paraId="231737A9"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479</w:t>
            </w:r>
          </w:p>
        </w:tc>
        <w:tc>
          <w:tcPr>
            <w:tcW w:w="1112" w:type="dxa"/>
            <w:shd w:val="clear" w:color="auto" w:fill="FFF2CC" w:themeFill="accent4" w:themeFillTint="33"/>
            <w:vAlign w:val="center"/>
          </w:tcPr>
          <w:p w14:paraId="4CBF0FB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$621</w:t>
            </w:r>
          </w:p>
        </w:tc>
        <w:tc>
          <w:tcPr>
            <w:tcW w:w="1518" w:type="dxa"/>
            <w:shd w:val="clear" w:color="auto" w:fill="FFF2CC" w:themeFill="accent4" w:themeFillTint="33"/>
            <w:vAlign w:val="center"/>
          </w:tcPr>
          <w:p w14:paraId="58CB61C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$297,522</w:t>
            </w:r>
          </w:p>
        </w:tc>
      </w:tr>
      <w:tr w:rsidR="00C45D95" w:rsidRPr="005916C0" w14:paraId="115646E2"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051727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7FA1320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66b</w:t>
            </w:r>
          </w:p>
        </w:tc>
        <w:tc>
          <w:tcPr>
            <w:tcW w:w="2068" w:type="dxa"/>
            <w:shd w:val="clear" w:color="auto" w:fill="FFF2CC" w:themeFill="accent4" w:themeFillTint="33"/>
            <w:vAlign w:val="center"/>
          </w:tcPr>
          <w:p w14:paraId="6608CE2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Big Muddy at Cynthia Baffle Box Expansion+</w:t>
            </w:r>
          </w:p>
        </w:tc>
        <w:tc>
          <w:tcPr>
            <w:tcW w:w="1816" w:type="dxa"/>
            <w:shd w:val="clear" w:color="auto" w:fill="FFF2CC" w:themeFill="accent4" w:themeFillTint="33"/>
            <w:vAlign w:val="center"/>
          </w:tcPr>
          <w:p w14:paraId="7AD943AB"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Indian Harbour Beach</w:t>
            </w:r>
          </w:p>
        </w:tc>
        <w:tc>
          <w:tcPr>
            <w:tcW w:w="1355" w:type="dxa"/>
            <w:shd w:val="clear" w:color="auto" w:fill="FFF2CC" w:themeFill="accent4" w:themeFillTint="33"/>
            <w:vAlign w:val="center"/>
          </w:tcPr>
          <w:p w14:paraId="7C05FC57"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Banana</w:t>
            </w:r>
          </w:p>
        </w:tc>
        <w:tc>
          <w:tcPr>
            <w:tcW w:w="1435" w:type="dxa"/>
            <w:shd w:val="clear" w:color="auto" w:fill="FFF2CC" w:themeFill="accent4" w:themeFillTint="33"/>
            <w:vAlign w:val="center"/>
          </w:tcPr>
          <w:p w14:paraId="0CAE9450"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167</w:t>
            </w:r>
          </w:p>
        </w:tc>
        <w:tc>
          <w:tcPr>
            <w:tcW w:w="1109" w:type="dxa"/>
            <w:shd w:val="clear" w:color="auto" w:fill="FFF2CC" w:themeFill="accent4" w:themeFillTint="33"/>
            <w:vAlign w:val="center"/>
          </w:tcPr>
          <w:p w14:paraId="207C7A89" w14:textId="77777777" w:rsidR="00C45D95" w:rsidRPr="005916C0" w:rsidRDefault="00C45D95" w:rsidP="00C45D95">
            <w:pPr>
              <w:spacing w:after="0"/>
              <w:jc w:val="center"/>
              <w:rPr>
                <w:sz w:val="18"/>
                <w:szCs w:val="18"/>
              </w:rPr>
            </w:pPr>
            <w:r w:rsidRPr="005916C0">
              <w:rPr>
                <w:rFonts w:cs="Arial"/>
                <w:color w:val="000000"/>
                <w:sz w:val="18"/>
                <w:szCs w:val="18"/>
              </w:rPr>
              <w:t>$155</w:t>
            </w:r>
          </w:p>
        </w:tc>
        <w:tc>
          <w:tcPr>
            <w:tcW w:w="1235" w:type="dxa"/>
            <w:shd w:val="clear" w:color="auto" w:fill="FFF2CC" w:themeFill="accent4" w:themeFillTint="33"/>
            <w:vAlign w:val="center"/>
          </w:tcPr>
          <w:p w14:paraId="6275997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10</w:t>
            </w:r>
          </w:p>
        </w:tc>
        <w:tc>
          <w:tcPr>
            <w:tcW w:w="1112" w:type="dxa"/>
            <w:shd w:val="clear" w:color="auto" w:fill="FFF2CC" w:themeFill="accent4" w:themeFillTint="33"/>
            <w:vAlign w:val="center"/>
          </w:tcPr>
          <w:p w14:paraId="548D067A" w14:textId="77777777" w:rsidR="00C45D95" w:rsidRPr="005916C0" w:rsidRDefault="00C45D95" w:rsidP="00C45D95">
            <w:pPr>
              <w:spacing w:after="0"/>
              <w:jc w:val="center"/>
              <w:rPr>
                <w:sz w:val="18"/>
                <w:szCs w:val="18"/>
              </w:rPr>
            </w:pPr>
            <w:r w:rsidRPr="005916C0">
              <w:rPr>
                <w:rFonts w:cs="Arial"/>
                <w:color w:val="000000"/>
                <w:sz w:val="18"/>
                <w:szCs w:val="18"/>
              </w:rPr>
              <w:t>$2,584</w:t>
            </w:r>
          </w:p>
        </w:tc>
        <w:tc>
          <w:tcPr>
            <w:tcW w:w="1518" w:type="dxa"/>
            <w:shd w:val="clear" w:color="auto" w:fill="FFF2CC" w:themeFill="accent4" w:themeFillTint="33"/>
            <w:vAlign w:val="center"/>
          </w:tcPr>
          <w:p w14:paraId="413E628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$25,837</w:t>
            </w:r>
          </w:p>
        </w:tc>
      </w:tr>
      <w:tr w:rsidR="00C45D95" w:rsidRPr="005916C0" w14:paraId="28E2DBA6"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5EA1947"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70D8961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85</w:t>
            </w:r>
          </w:p>
        </w:tc>
        <w:tc>
          <w:tcPr>
            <w:tcW w:w="2068" w:type="dxa"/>
            <w:shd w:val="clear" w:color="auto" w:fill="FFF2CC" w:themeFill="accent4" w:themeFillTint="33"/>
            <w:vAlign w:val="center"/>
          </w:tcPr>
          <w:p w14:paraId="40025C9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Basin 1304 Bioreactor+</w:t>
            </w:r>
          </w:p>
        </w:tc>
        <w:tc>
          <w:tcPr>
            <w:tcW w:w="1816" w:type="dxa"/>
            <w:shd w:val="clear" w:color="auto" w:fill="FFF2CC" w:themeFill="accent4" w:themeFillTint="33"/>
            <w:vAlign w:val="center"/>
          </w:tcPr>
          <w:p w14:paraId="35A64F0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48331217"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Banana</w:t>
            </w:r>
          </w:p>
        </w:tc>
        <w:tc>
          <w:tcPr>
            <w:tcW w:w="1435" w:type="dxa"/>
            <w:shd w:val="clear" w:color="auto" w:fill="FFF2CC" w:themeFill="accent4" w:themeFillTint="33"/>
            <w:vAlign w:val="center"/>
          </w:tcPr>
          <w:p w14:paraId="6A49E5E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958</w:t>
            </w:r>
          </w:p>
        </w:tc>
        <w:tc>
          <w:tcPr>
            <w:tcW w:w="1109" w:type="dxa"/>
            <w:shd w:val="clear" w:color="auto" w:fill="FFF2CC" w:themeFill="accent4" w:themeFillTint="33"/>
            <w:vAlign w:val="center"/>
          </w:tcPr>
          <w:p w14:paraId="3006B2AE"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0C01812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127</w:t>
            </w:r>
          </w:p>
        </w:tc>
        <w:tc>
          <w:tcPr>
            <w:tcW w:w="1112" w:type="dxa"/>
            <w:shd w:val="clear" w:color="auto" w:fill="FFF2CC" w:themeFill="accent4" w:themeFillTint="33"/>
            <w:vAlign w:val="center"/>
          </w:tcPr>
          <w:p w14:paraId="30C54529" w14:textId="77777777" w:rsidR="00C45D95" w:rsidRPr="005916C0" w:rsidRDefault="00C45D95" w:rsidP="00C45D95">
            <w:pPr>
              <w:spacing w:after="0"/>
              <w:jc w:val="center"/>
              <w:rPr>
                <w:sz w:val="18"/>
                <w:szCs w:val="18"/>
              </w:rPr>
            </w:pPr>
            <w:r w:rsidRPr="005916C0">
              <w:rPr>
                <w:rFonts w:cs="Arial"/>
                <w:color w:val="000000"/>
                <w:sz w:val="18"/>
                <w:szCs w:val="18"/>
              </w:rPr>
              <w:t>$709</w:t>
            </w:r>
          </w:p>
        </w:tc>
        <w:tc>
          <w:tcPr>
            <w:tcW w:w="1518" w:type="dxa"/>
            <w:shd w:val="clear" w:color="auto" w:fill="FFF2CC" w:themeFill="accent4" w:themeFillTint="33"/>
            <w:vAlign w:val="center"/>
          </w:tcPr>
          <w:p w14:paraId="1AFAF70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$90,000</w:t>
            </w:r>
          </w:p>
        </w:tc>
      </w:tr>
      <w:tr w:rsidR="00C45D95" w:rsidRPr="005916C0" w14:paraId="055C4866"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2113391"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lastRenderedPageBreak/>
              <w:t>2019</w:t>
            </w:r>
          </w:p>
        </w:tc>
        <w:tc>
          <w:tcPr>
            <w:tcW w:w="912" w:type="dxa"/>
            <w:shd w:val="clear" w:color="auto" w:fill="FFF2CC" w:themeFill="accent4" w:themeFillTint="33"/>
            <w:vAlign w:val="center"/>
          </w:tcPr>
          <w:p w14:paraId="08F4075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87</w:t>
            </w:r>
          </w:p>
        </w:tc>
        <w:tc>
          <w:tcPr>
            <w:tcW w:w="2068" w:type="dxa"/>
            <w:shd w:val="clear" w:color="auto" w:fill="FFF2CC" w:themeFill="accent4" w:themeFillTint="33"/>
            <w:vAlign w:val="center"/>
          </w:tcPr>
          <w:p w14:paraId="14CB2B6B"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Fleming Grant Biosorption Activated Media+</w:t>
            </w:r>
          </w:p>
        </w:tc>
        <w:tc>
          <w:tcPr>
            <w:tcW w:w="1816" w:type="dxa"/>
            <w:shd w:val="clear" w:color="auto" w:fill="FFF2CC" w:themeFill="accent4" w:themeFillTint="33"/>
            <w:vAlign w:val="center"/>
          </w:tcPr>
          <w:p w14:paraId="514D56E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1F0C9EA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Central IRL</w:t>
            </w:r>
          </w:p>
        </w:tc>
        <w:tc>
          <w:tcPr>
            <w:tcW w:w="1435" w:type="dxa"/>
            <w:shd w:val="clear" w:color="auto" w:fill="FFF2CC" w:themeFill="accent4" w:themeFillTint="33"/>
            <w:vAlign w:val="center"/>
          </w:tcPr>
          <w:p w14:paraId="422E933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602</w:t>
            </w:r>
          </w:p>
        </w:tc>
        <w:tc>
          <w:tcPr>
            <w:tcW w:w="1109" w:type="dxa"/>
            <w:shd w:val="clear" w:color="auto" w:fill="FFF2CC" w:themeFill="accent4" w:themeFillTint="33"/>
            <w:vAlign w:val="center"/>
          </w:tcPr>
          <w:p w14:paraId="0FD21061"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08CB0E97"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91</w:t>
            </w:r>
          </w:p>
        </w:tc>
        <w:tc>
          <w:tcPr>
            <w:tcW w:w="1112" w:type="dxa"/>
            <w:shd w:val="clear" w:color="auto" w:fill="FFF2CC" w:themeFill="accent4" w:themeFillTint="33"/>
            <w:vAlign w:val="center"/>
          </w:tcPr>
          <w:p w14:paraId="70FB76EB" w14:textId="77777777" w:rsidR="00C45D95" w:rsidRPr="005916C0" w:rsidRDefault="00C45D95" w:rsidP="00C45D95">
            <w:pPr>
              <w:spacing w:after="0"/>
              <w:jc w:val="center"/>
              <w:rPr>
                <w:sz w:val="18"/>
                <w:szCs w:val="18"/>
              </w:rPr>
            </w:pPr>
            <w:r w:rsidRPr="005916C0">
              <w:rPr>
                <w:rFonts w:cs="Arial"/>
                <w:color w:val="000000"/>
                <w:sz w:val="18"/>
                <w:szCs w:val="18"/>
              </w:rPr>
              <w:t>$622</w:t>
            </w:r>
          </w:p>
        </w:tc>
        <w:tc>
          <w:tcPr>
            <w:tcW w:w="1518" w:type="dxa"/>
            <w:shd w:val="clear" w:color="auto" w:fill="FFF2CC" w:themeFill="accent4" w:themeFillTint="33"/>
            <w:vAlign w:val="center"/>
          </w:tcPr>
          <w:p w14:paraId="7A0DFAD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$56,588</w:t>
            </w:r>
          </w:p>
        </w:tc>
      </w:tr>
      <w:tr w:rsidR="00C45D95" w:rsidRPr="005916C0" w14:paraId="5947658E"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052192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289B5AB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88</w:t>
            </w:r>
          </w:p>
        </w:tc>
        <w:tc>
          <w:tcPr>
            <w:tcW w:w="2068" w:type="dxa"/>
            <w:shd w:val="clear" w:color="auto" w:fill="FFF2CC" w:themeFill="accent4" w:themeFillTint="33"/>
            <w:vAlign w:val="center"/>
          </w:tcPr>
          <w:p w14:paraId="6AF4C446"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Espanola Baffle Box+</w:t>
            </w:r>
          </w:p>
        </w:tc>
        <w:tc>
          <w:tcPr>
            <w:tcW w:w="1816" w:type="dxa"/>
            <w:shd w:val="clear" w:color="auto" w:fill="FFF2CC" w:themeFill="accent4" w:themeFillTint="33"/>
            <w:vAlign w:val="center"/>
          </w:tcPr>
          <w:p w14:paraId="4B1A936F"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Melbourne</w:t>
            </w:r>
          </w:p>
        </w:tc>
        <w:tc>
          <w:tcPr>
            <w:tcW w:w="1355" w:type="dxa"/>
            <w:shd w:val="clear" w:color="auto" w:fill="FFF2CC" w:themeFill="accent4" w:themeFillTint="33"/>
            <w:vAlign w:val="center"/>
          </w:tcPr>
          <w:p w14:paraId="5596F9A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Central IRL</w:t>
            </w:r>
          </w:p>
        </w:tc>
        <w:tc>
          <w:tcPr>
            <w:tcW w:w="1435" w:type="dxa"/>
            <w:shd w:val="clear" w:color="auto" w:fill="FFF2CC" w:themeFill="accent4" w:themeFillTint="33"/>
            <w:vAlign w:val="center"/>
          </w:tcPr>
          <w:p w14:paraId="1BF3ED22" w14:textId="3B77AD5E" w:rsidR="00C45D95" w:rsidRPr="005916C0" w:rsidRDefault="00C45D95" w:rsidP="00C45D95">
            <w:pPr>
              <w:spacing w:after="0"/>
              <w:jc w:val="center"/>
              <w:rPr>
                <w:rFonts w:eastAsia="Times New Roman" w:cs="Arial"/>
                <w:color w:val="000000"/>
                <w:sz w:val="18"/>
                <w:szCs w:val="18"/>
              </w:rPr>
            </w:pPr>
            <w:r w:rsidRPr="005916C0">
              <w:rPr>
                <w:sz w:val="18"/>
                <w:szCs w:val="18"/>
              </w:rPr>
              <w:t>1,119</w:t>
            </w:r>
          </w:p>
        </w:tc>
        <w:tc>
          <w:tcPr>
            <w:tcW w:w="1109" w:type="dxa"/>
            <w:shd w:val="clear" w:color="auto" w:fill="FFF2CC" w:themeFill="accent4" w:themeFillTint="33"/>
            <w:vAlign w:val="center"/>
          </w:tcPr>
          <w:p w14:paraId="77DD020C"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74A4783F"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148</w:t>
            </w:r>
          </w:p>
        </w:tc>
        <w:tc>
          <w:tcPr>
            <w:tcW w:w="1112" w:type="dxa"/>
            <w:shd w:val="clear" w:color="auto" w:fill="FFF2CC" w:themeFill="accent4" w:themeFillTint="33"/>
            <w:vAlign w:val="center"/>
          </w:tcPr>
          <w:p w14:paraId="64A60CAF" w14:textId="77777777" w:rsidR="00C45D95" w:rsidRPr="005916C0" w:rsidRDefault="00C45D95" w:rsidP="00C45D95">
            <w:pPr>
              <w:spacing w:after="0"/>
              <w:jc w:val="center"/>
              <w:rPr>
                <w:sz w:val="18"/>
                <w:szCs w:val="18"/>
              </w:rPr>
            </w:pPr>
            <w:r w:rsidRPr="005916C0">
              <w:rPr>
                <w:rFonts w:cs="Arial"/>
                <w:color w:val="000000"/>
                <w:sz w:val="18"/>
                <w:szCs w:val="18"/>
              </w:rPr>
              <w:t>$711</w:t>
            </w:r>
          </w:p>
        </w:tc>
        <w:tc>
          <w:tcPr>
            <w:tcW w:w="1518" w:type="dxa"/>
            <w:shd w:val="clear" w:color="auto" w:fill="FFF2CC" w:themeFill="accent4" w:themeFillTint="33"/>
            <w:vAlign w:val="center"/>
          </w:tcPr>
          <w:p w14:paraId="514182E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$105,186</w:t>
            </w:r>
          </w:p>
        </w:tc>
      </w:tr>
      <w:tr w:rsidR="00C45D95" w:rsidRPr="005916C0" w14:paraId="369A7EBB"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30FD4A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315EAD6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89</w:t>
            </w:r>
          </w:p>
        </w:tc>
        <w:tc>
          <w:tcPr>
            <w:tcW w:w="2068" w:type="dxa"/>
            <w:shd w:val="clear" w:color="auto" w:fill="FFF2CC" w:themeFill="accent4" w:themeFillTint="33"/>
            <w:vAlign w:val="center"/>
          </w:tcPr>
          <w:p w14:paraId="182EA62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Basin 1298 Bioreactor+</w:t>
            </w:r>
          </w:p>
        </w:tc>
        <w:tc>
          <w:tcPr>
            <w:tcW w:w="1816" w:type="dxa"/>
            <w:shd w:val="clear" w:color="auto" w:fill="FFF2CC" w:themeFill="accent4" w:themeFillTint="33"/>
            <w:vAlign w:val="center"/>
          </w:tcPr>
          <w:p w14:paraId="50A9E5D0"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20E231C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209BA71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917</w:t>
            </w:r>
          </w:p>
        </w:tc>
        <w:tc>
          <w:tcPr>
            <w:tcW w:w="1109" w:type="dxa"/>
            <w:shd w:val="clear" w:color="auto" w:fill="FFF2CC" w:themeFill="accent4" w:themeFillTint="33"/>
            <w:vAlign w:val="center"/>
          </w:tcPr>
          <w:p w14:paraId="0E66A987"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1382570B"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116</w:t>
            </w:r>
          </w:p>
        </w:tc>
        <w:tc>
          <w:tcPr>
            <w:tcW w:w="1112" w:type="dxa"/>
            <w:shd w:val="clear" w:color="auto" w:fill="FFF2CC" w:themeFill="accent4" w:themeFillTint="33"/>
            <w:vAlign w:val="center"/>
          </w:tcPr>
          <w:p w14:paraId="0A5200EA" w14:textId="77777777" w:rsidR="00C45D95" w:rsidRPr="005916C0" w:rsidRDefault="00C45D95" w:rsidP="00C45D95">
            <w:pPr>
              <w:spacing w:after="0"/>
              <w:jc w:val="center"/>
              <w:rPr>
                <w:sz w:val="18"/>
                <w:szCs w:val="18"/>
              </w:rPr>
            </w:pPr>
            <w:r w:rsidRPr="005916C0">
              <w:rPr>
                <w:rFonts w:cs="Arial"/>
                <w:color w:val="000000"/>
                <w:sz w:val="18"/>
                <w:szCs w:val="18"/>
              </w:rPr>
              <w:t>$743</w:t>
            </w:r>
          </w:p>
        </w:tc>
        <w:tc>
          <w:tcPr>
            <w:tcW w:w="1518" w:type="dxa"/>
            <w:shd w:val="clear" w:color="auto" w:fill="FFF2CC" w:themeFill="accent4" w:themeFillTint="33"/>
            <w:vAlign w:val="center"/>
          </w:tcPr>
          <w:p w14:paraId="06F9C22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$86,198</w:t>
            </w:r>
          </w:p>
        </w:tc>
      </w:tr>
      <w:tr w:rsidR="00C45D95" w:rsidRPr="005916C0" w14:paraId="3F98C6A5"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5FFC8B9F"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76853BB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90</w:t>
            </w:r>
          </w:p>
        </w:tc>
        <w:tc>
          <w:tcPr>
            <w:tcW w:w="2068" w:type="dxa"/>
            <w:shd w:val="clear" w:color="auto" w:fill="FFF2CC" w:themeFill="accent4" w:themeFillTint="33"/>
            <w:vAlign w:val="center"/>
          </w:tcPr>
          <w:p w14:paraId="7051877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Johns Road Pond Biosorption Activated Media+</w:t>
            </w:r>
          </w:p>
        </w:tc>
        <w:tc>
          <w:tcPr>
            <w:tcW w:w="1816" w:type="dxa"/>
            <w:shd w:val="clear" w:color="auto" w:fill="FFF2CC" w:themeFill="accent4" w:themeFillTint="33"/>
            <w:vAlign w:val="center"/>
          </w:tcPr>
          <w:p w14:paraId="02C7D1B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46C4B3A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032C7ED7"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245</w:t>
            </w:r>
          </w:p>
        </w:tc>
        <w:tc>
          <w:tcPr>
            <w:tcW w:w="1109" w:type="dxa"/>
            <w:shd w:val="clear" w:color="auto" w:fill="FFF2CC" w:themeFill="accent4" w:themeFillTint="33"/>
            <w:vAlign w:val="center"/>
          </w:tcPr>
          <w:p w14:paraId="5D0AA391"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7C31EAF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37</w:t>
            </w:r>
          </w:p>
        </w:tc>
        <w:tc>
          <w:tcPr>
            <w:tcW w:w="1112" w:type="dxa"/>
            <w:shd w:val="clear" w:color="auto" w:fill="FFF2CC" w:themeFill="accent4" w:themeFillTint="33"/>
            <w:vAlign w:val="center"/>
          </w:tcPr>
          <w:p w14:paraId="2210B950" w14:textId="77777777" w:rsidR="00C45D95" w:rsidRPr="005916C0" w:rsidRDefault="00C45D95" w:rsidP="00C45D95">
            <w:pPr>
              <w:spacing w:after="0"/>
              <w:jc w:val="center"/>
              <w:rPr>
                <w:sz w:val="18"/>
                <w:szCs w:val="18"/>
              </w:rPr>
            </w:pPr>
            <w:r w:rsidRPr="005916C0">
              <w:rPr>
                <w:rFonts w:cs="Arial"/>
                <w:color w:val="000000"/>
                <w:sz w:val="18"/>
                <w:szCs w:val="18"/>
              </w:rPr>
              <w:t>$622</w:t>
            </w:r>
          </w:p>
        </w:tc>
        <w:tc>
          <w:tcPr>
            <w:tcW w:w="1518" w:type="dxa"/>
            <w:shd w:val="clear" w:color="auto" w:fill="FFF2CC" w:themeFill="accent4" w:themeFillTint="33"/>
            <w:vAlign w:val="center"/>
          </w:tcPr>
          <w:p w14:paraId="76A1FDF6"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$23,030</w:t>
            </w:r>
          </w:p>
        </w:tc>
      </w:tr>
      <w:tr w:rsidR="00C45D95" w:rsidRPr="005916C0" w14:paraId="5EB58B0C"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3098094"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7E96A96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91</w:t>
            </w:r>
          </w:p>
        </w:tc>
        <w:tc>
          <w:tcPr>
            <w:tcW w:w="2068" w:type="dxa"/>
            <w:shd w:val="clear" w:color="auto" w:fill="FFF2CC" w:themeFill="accent4" w:themeFillTint="33"/>
            <w:vAlign w:val="center"/>
          </w:tcPr>
          <w:p w14:paraId="74ED7CA7"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Burkholm Road Biosorption Activated Media+</w:t>
            </w:r>
          </w:p>
        </w:tc>
        <w:tc>
          <w:tcPr>
            <w:tcW w:w="1816" w:type="dxa"/>
            <w:shd w:val="clear" w:color="auto" w:fill="FFF2CC" w:themeFill="accent4" w:themeFillTint="33"/>
            <w:vAlign w:val="center"/>
          </w:tcPr>
          <w:p w14:paraId="55D40156"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4144250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6E4D166B"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685</w:t>
            </w:r>
          </w:p>
        </w:tc>
        <w:tc>
          <w:tcPr>
            <w:tcW w:w="1109" w:type="dxa"/>
            <w:shd w:val="clear" w:color="auto" w:fill="FFF2CC" w:themeFill="accent4" w:themeFillTint="33"/>
            <w:vAlign w:val="center"/>
          </w:tcPr>
          <w:p w14:paraId="1E61EC67"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2DB6E3B1"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104</w:t>
            </w:r>
          </w:p>
        </w:tc>
        <w:tc>
          <w:tcPr>
            <w:tcW w:w="1112" w:type="dxa"/>
            <w:shd w:val="clear" w:color="auto" w:fill="FFF2CC" w:themeFill="accent4" w:themeFillTint="33"/>
            <w:vAlign w:val="center"/>
          </w:tcPr>
          <w:p w14:paraId="5C49C096" w14:textId="77777777" w:rsidR="00C45D95" w:rsidRPr="005916C0" w:rsidRDefault="00C45D95" w:rsidP="00C45D95">
            <w:pPr>
              <w:spacing w:after="0"/>
              <w:jc w:val="center"/>
              <w:rPr>
                <w:sz w:val="18"/>
                <w:szCs w:val="18"/>
              </w:rPr>
            </w:pPr>
            <w:r w:rsidRPr="005916C0">
              <w:rPr>
                <w:rFonts w:cs="Arial"/>
                <w:color w:val="000000"/>
                <w:sz w:val="18"/>
                <w:szCs w:val="18"/>
              </w:rPr>
              <w:t>$619</w:t>
            </w:r>
          </w:p>
        </w:tc>
        <w:tc>
          <w:tcPr>
            <w:tcW w:w="1518" w:type="dxa"/>
            <w:shd w:val="clear" w:color="auto" w:fill="FFF2CC" w:themeFill="accent4" w:themeFillTint="33"/>
            <w:vAlign w:val="center"/>
          </w:tcPr>
          <w:p w14:paraId="146E18A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$64,390</w:t>
            </w:r>
          </w:p>
        </w:tc>
      </w:tr>
      <w:tr w:rsidR="00C45D95" w:rsidRPr="005916C0" w14:paraId="5A80EAB7"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5A4424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398F350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92</w:t>
            </w:r>
          </w:p>
        </w:tc>
        <w:tc>
          <w:tcPr>
            <w:tcW w:w="2068" w:type="dxa"/>
            <w:shd w:val="clear" w:color="auto" w:fill="FFF2CC" w:themeFill="accent4" w:themeFillTint="33"/>
            <w:vAlign w:val="center"/>
          </w:tcPr>
          <w:p w14:paraId="45F1E6A5" w14:textId="19B483A7" w:rsidR="00C45D95" w:rsidRPr="005916C0" w:rsidRDefault="00E31BD7" w:rsidP="00C45D95">
            <w:pPr>
              <w:spacing w:after="0"/>
              <w:jc w:val="center"/>
              <w:rPr>
                <w:rFonts w:eastAsia="Times New Roman" w:cs="Arial"/>
                <w:color w:val="000000"/>
                <w:sz w:val="18"/>
                <w:szCs w:val="18"/>
              </w:rPr>
            </w:pPr>
            <w:r w:rsidRPr="005916C0">
              <w:rPr>
                <w:sz w:val="18"/>
                <w:szCs w:val="18"/>
              </w:rPr>
              <w:t xml:space="preserve">Basin 115 </w:t>
            </w:r>
            <w:r w:rsidR="00C45D95" w:rsidRPr="005916C0">
              <w:rPr>
                <w:sz w:val="18"/>
                <w:szCs w:val="18"/>
              </w:rPr>
              <w:t>Carter Road Biosorption Activated Media+</w:t>
            </w:r>
          </w:p>
        </w:tc>
        <w:tc>
          <w:tcPr>
            <w:tcW w:w="1816" w:type="dxa"/>
            <w:shd w:val="clear" w:color="auto" w:fill="FFF2CC" w:themeFill="accent4" w:themeFillTint="33"/>
            <w:vAlign w:val="center"/>
          </w:tcPr>
          <w:p w14:paraId="6C2A1C0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2681714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4EE3E166"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665</w:t>
            </w:r>
          </w:p>
        </w:tc>
        <w:tc>
          <w:tcPr>
            <w:tcW w:w="1109" w:type="dxa"/>
            <w:shd w:val="clear" w:color="auto" w:fill="FFF2CC" w:themeFill="accent4" w:themeFillTint="33"/>
            <w:vAlign w:val="center"/>
          </w:tcPr>
          <w:p w14:paraId="174AE4C4"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2F36FD7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101</w:t>
            </w:r>
          </w:p>
        </w:tc>
        <w:tc>
          <w:tcPr>
            <w:tcW w:w="1112" w:type="dxa"/>
            <w:shd w:val="clear" w:color="auto" w:fill="FFF2CC" w:themeFill="accent4" w:themeFillTint="33"/>
            <w:vAlign w:val="center"/>
          </w:tcPr>
          <w:p w14:paraId="6BA64B91" w14:textId="77777777" w:rsidR="00C45D95" w:rsidRPr="005916C0" w:rsidRDefault="00C45D95" w:rsidP="00C45D95">
            <w:pPr>
              <w:spacing w:after="0"/>
              <w:jc w:val="center"/>
              <w:rPr>
                <w:sz w:val="18"/>
                <w:szCs w:val="18"/>
              </w:rPr>
            </w:pPr>
            <w:r w:rsidRPr="005916C0">
              <w:rPr>
                <w:rFonts w:cs="Arial"/>
                <w:color w:val="000000"/>
                <w:sz w:val="18"/>
                <w:szCs w:val="18"/>
              </w:rPr>
              <w:t>$619</w:t>
            </w:r>
          </w:p>
        </w:tc>
        <w:tc>
          <w:tcPr>
            <w:tcW w:w="1518" w:type="dxa"/>
            <w:shd w:val="clear" w:color="auto" w:fill="FFF2CC" w:themeFill="accent4" w:themeFillTint="33"/>
            <w:vAlign w:val="center"/>
          </w:tcPr>
          <w:p w14:paraId="65ADE040"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$62,510</w:t>
            </w:r>
          </w:p>
        </w:tc>
      </w:tr>
      <w:tr w:rsidR="00C45D95" w:rsidRPr="005916C0" w14:paraId="392B4A8D"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1EB944CD"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4491298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93</w:t>
            </w:r>
          </w:p>
        </w:tc>
        <w:tc>
          <w:tcPr>
            <w:tcW w:w="2068" w:type="dxa"/>
            <w:shd w:val="clear" w:color="auto" w:fill="FFF2CC" w:themeFill="accent4" w:themeFillTint="33"/>
            <w:vAlign w:val="center"/>
          </w:tcPr>
          <w:p w14:paraId="0FF36E66" w14:textId="48CEC832" w:rsidR="00C45D95" w:rsidRPr="005916C0" w:rsidRDefault="00E31BD7" w:rsidP="00C45D95">
            <w:pPr>
              <w:spacing w:after="0"/>
              <w:jc w:val="center"/>
              <w:rPr>
                <w:rFonts w:eastAsia="Times New Roman" w:cs="Arial"/>
                <w:color w:val="000000"/>
                <w:sz w:val="18"/>
                <w:szCs w:val="18"/>
              </w:rPr>
            </w:pPr>
            <w:r w:rsidRPr="005916C0">
              <w:rPr>
                <w:sz w:val="18"/>
                <w:szCs w:val="18"/>
              </w:rPr>
              <w:t xml:space="preserve">Basin 193 </w:t>
            </w:r>
            <w:r w:rsidR="00C45D95" w:rsidRPr="005916C0">
              <w:rPr>
                <w:sz w:val="18"/>
                <w:szCs w:val="18"/>
              </w:rPr>
              <w:t xml:space="preserve">Wiley </w:t>
            </w:r>
            <w:r w:rsidR="006404C6" w:rsidRPr="005916C0">
              <w:rPr>
                <w:sz w:val="18"/>
                <w:szCs w:val="18"/>
              </w:rPr>
              <w:t>Avenue</w:t>
            </w:r>
            <w:r w:rsidR="00C45D95" w:rsidRPr="005916C0">
              <w:rPr>
                <w:sz w:val="18"/>
                <w:szCs w:val="18"/>
              </w:rPr>
              <w:t xml:space="preserve"> Biosorption Activated Media+</w:t>
            </w:r>
          </w:p>
        </w:tc>
        <w:tc>
          <w:tcPr>
            <w:tcW w:w="1816" w:type="dxa"/>
            <w:shd w:val="clear" w:color="auto" w:fill="FFF2CC" w:themeFill="accent4" w:themeFillTint="33"/>
            <w:vAlign w:val="center"/>
          </w:tcPr>
          <w:p w14:paraId="08DEFBA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6D69CD4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0EF5D85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954</w:t>
            </w:r>
          </w:p>
        </w:tc>
        <w:tc>
          <w:tcPr>
            <w:tcW w:w="1109" w:type="dxa"/>
            <w:shd w:val="clear" w:color="auto" w:fill="FFF2CC" w:themeFill="accent4" w:themeFillTint="33"/>
            <w:vAlign w:val="center"/>
          </w:tcPr>
          <w:p w14:paraId="08787113" w14:textId="77777777" w:rsidR="00C45D95" w:rsidRPr="005916C0" w:rsidRDefault="00C45D95" w:rsidP="00C45D95">
            <w:pPr>
              <w:spacing w:after="0"/>
              <w:jc w:val="center"/>
              <w:rPr>
                <w:sz w:val="18"/>
                <w:szCs w:val="18"/>
              </w:rPr>
            </w:pPr>
            <w:r w:rsidRPr="005916C0">
              <w:rPr>
                <w:rFonts w:cs="Arial"/>
                <w:color w:val="000000"/>
                <w:sz w:val="18"/>
                <w:szCs w:val="18"/>
              </w:rPr>
              <w:t>$87</w:t>
            </w:r>
          </w:p>
        </w:tc>
        <w:tc>
          <w:tcPr>
            <w:tcW w:w="1235" w:type="dxa"/>
            <w:shd w:val="clear" w:color="auto" w:fill="FFF2CC" w:themeFill="accent4" w:themeFillTint="33"/>
            <w:vAlign w:val="center"/>
          </w:tcPr>
          <w:p w14:paraId="0F968A9F"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144</w:t>
            </w:r>
          </w:p>
        </w:tc>
        <w:tc>
          <w:tcPr>
            <w:tcW w:w="1112" w:type="dxa"/>
            <w:shd w:val="clear" w:color="auto" w:fill="FFF2CC" w:themeFill="accent4" w:themeFillTint="33"/>
            <w:vAlign w:val="center"/>
          </w:tcPr>
          <w:p w14:paraId="1D50A964" w14:textId="77777777" w:rsidR="00C45D95" w:rsidRPr="005916C0" w:rsidRDefault="00C45D95" w:rsidP="00C45D95">
            <w:pPr>
              <w:spacing w:after="0"/>
              <w:jc w:val="center"/>
              <w:rPr>
                <w:sz w:val="18"/>
                <w:szCs w:val="18"/>
              </w:rPr>
            </w:pPr>
            <w:r w:rsidRPr="005916C0">
              <w:rPr>
                <w:rFonts w:cs="Arial"/>
                <w:color w:val="000000"/>
                <w:sz w:val="18"/>
                <w:szCs w:val="18"/>
              </w:rPr>
              <w:t>$575</w:t>
            </w:r>
          </w:p>
        </w:tc>
        <w:tc>
          <w:tcPr>
            <w:tcW w:w="1518" w:type="dxa"/>
            <w:shd w:val="clear" w:color="auto" w:fill="FFF2CC" w:themeFill="accent4" w:themeFillTint="33"/>
            <w:vAlign w:val="center"/>
          </w:tcPr>
          <w:p w14:paraId="3A7F1A9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$82,735</w:t>
            </w:r>
          </w:p>
        </w:tc>
      </w:tr>
      <w:tr w:rsidR="00C45D95" w:rsidRPr="005916C0" w14:paraId="33B42666"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CD7D232"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0EA7B33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94</w:t>
            </w:r>
          </w:p>
        </w:tc>
        <w:tc>
          <w:tcPr>
            <w:tcW w:w="2068" w:type="dxa"/>
            <w:shd w:val="clear" w:color="auto" w:fill="FFF2CC" w:themeFill="accent4" w:themeFillTint="33"/>
            <w:vAlign w:val="center"/>
          </w:tcPr>
          <w:p w14:paraId="5293F44A" w14:textId="7204EF56" w:rsidR="00C45D95" w:rsidRPr="005916C0" w:rsidRDefault="00E31BD7" w:rsidP="00C45D95">
            <w:pPr>
              <w:spacing w:after="0"/>
              <w:jc w:val="center"/>
              <w:rPr>
                <w:rFonts w:eastAsia="Times New Roman" w:cs="Arial"/>
                <w:color w:val="000000"/>
                <w:sz w:val="18"/>
                <w:szCs w:val="18"/>
              </w:rPr>
            </w:pPr>
            <w:r w:rsidRPr="005916C0">
              <w:rPr>
                <w:sz w:val="18"/>
                <w:szCs w:val="18"/>
              </w:rPr>
              <w:t xml:space="preserve">Basin 832 </w:t>
            </w:r>
            <w:r w:rsidR="00C45D95" w:rsidRPr="005916C0">
              <w:rPr>
                <w:sz w:val="18"/>
                <w:szCs w:val="18"/>
              </w:rPr>
              <w:t>Broadway Pond Biosorption Activated Media+</w:t>
            </w:r>
          </w:p>
        </w:tc>
        <w:tc>
          <w:tcPr>
            <w:tcW w:w="1816" w:type="dxa"/>
            <w:shd w:val="clear" w:color="auto" w:fill="FFF2CC" w:themeFill="accent4" w:themeFillTint="33"/>
            <w:vAlign w:val="center"/>
          </w:tcPr>
          <w:p w14:paraId="110F9F84"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Brevard County</w:t>
            </w:r>
          </w:p>
        </w:tc>
        <w:tc>
          <w:tcPr>
            <w:tcW w:w="1355" w:type="dxa"/>
            <w:shd w:val="clear" w:color="auto" w:fill="FFF2CC" w:themeFill="accent4" w:themeFillTint="33"/>
            <w:vAlign w:val="center"/>
          </w:tcPr>
          <w:p w14:paraId="1F673C4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567F776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456</w:t>
            </w:r>
          </w:p>
        </w:tc>
        <w:tc>
          <w:tcPr>
            <w:tcW w:w="1109" w:type="dxa"/>
            <w:shd w:val="clear" w:color="auto" w:fill="FFF2CC" w:themeFill="accent4" w:themeFillTint="33"/>
            <w:vAlign w:val="center"/>
          </w:tcPr>
          <w:p w14:paraId="7313C869"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58FC4DD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69</w:t>
            </w:r>
          </w:p>
        </w:tc>
        <w:tc>
          <w:tcPr>
            <w:tcW w:w="1112" w:type="dxa"/>
            <w:shd w:val="clear" w:color="auto" w:fill="FFF2CC" w:themeFill="accent4" w:themeFillTint="33"/>
            <w:vAlign w:val="center"/>
          </w:tcPr>
          <w:p w14:paraId="624422E0" w14:textId="77777777" w:rsidR="00C45D95" w:rsidRPr="005916C0" w:rsidRDefault="00C45D95" w:rsidP="00C45D95">
            <w:pPr>
              <w:spacing w:after="0"/>
              <w:jc w:val="center"/>
              <w:rPr>
                <w:sz w:val="18"/>
                <w:szCs w:val="18"/>
              </w:rPr>
            </w:pPr>
            <w:r w:rsidRPr="005916C0">
              <w:rPr>
                <w:rFonts w:cs="Arial"/>
                <w:color w:val="000000"/>
                <w:sz w:val="18"/>
                <w:szCs w:val="18"/>
              </w:rPr>
              <w:t>$621</w:t>
            </w:r>
          </w:p>
        </w:tc>
        <w:tc>
          <w:tcPr>
            <w:tcW w:w="1518" w:type="dxa"/>
            <w:shd w:val="clear" w:color="auto" w:fill="FFF2CC" w:themeFill="accent4" w:themeFillTint="33"/>
            <w:vAlign w:val="center"/>
          </w:tcPr>
          <w:p w14:paraId="6AFAD46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$42,864</w:t>
            </w:r>
          </w:p>
        </w:tc>
      </w:tr>
      <w:tr w:rsidR="00C45D95" w:rsidRPr="005916C0" w14:paraId="402AE9A1"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131F7F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150186B6"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95</w:t>
            </w:r>
          </w:p>
        </w:tc>
        <w:tc>
          <w:tcPr>
            <w:tcW w:w="2068" w:type="dxa"/>
            <w:shd w:val="clear" w:color="auto" w:fill="FFF2CC" w:themeFill="accent4" w:themeFillTint="33"/>
            <w:vAlign w:val="center"/>
          </w:tcPr>
          <w:p w14:paraId="7699A36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Cherry Street Baffle Box+</w:t>
            </w:r>
          </w:p>
        </w:tc>
        <w:tc>
          <w:tcPr>
            <w:tcW w:w="1816" w:type="dxa"/>
            <w:shd w:val="clear" w:color="auto" w:fill="FFF2CC" w:themeFill="accent4" w:themeFillTint="33"/>
            <w:vAlign w:val="center"/>
          </w:tcPr>
          <w:p w14:paraId="7F1E4B21"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Melbourne</w:t>
            </w:r>
          </w:p>
        </w:tc>
        <w:tc>
          <w:tcPr>
            <w:tcW w:w="1355" w:type="dxa"/>
            <w:shd w:val="clear" w:color="auto" w:fill="FFF2CC" w:themeFill="accent4" w:themeFillTint="33"/>
            <w:vAlign w:val="center"/>
          </w:tcPr>
          <w:p w14:paraId="4835317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3BB87608"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980</w:t>
            </w:r>
          </w:p>
        </w:tc>
        <w:tc>
          <w:tcPr>
            <w:tcW w:w="1109" w:type="dxa"/>
            <w:shd w:val="clear" w:color="auto" w:fill="FFF2CC" w:themeFill="accent4" w:themeFillTint="33"/>
            <w:vAlign w:val="center"/>
          </w:tcPr>
          <w:p w14:paraId="2E94E0C8" w14:textId="4083E273" w:rsidR="00C45D95" w:rsidRPr="005916C0" w:rsidRDefault="00C45D95" w:rsidP="00C45D95">
            <w:pPr>
              <w:spacing w:after="0"/>
              <w:jc w:val="center"/>
              <w:rPr>
                <w:sz w:val="18"/>
                <w:szCs w:val="18"/>
              </w:rPr>
            </w:pPr>
            <w:r w:rsidRPr="005916C0">
              <w:rPr>
                <w:rFonts w:cs="Arial"/>
                <w:color w:val="000000"/>
                <w:sz w:val="18"/>
                <w:szCs w:val="18"/>
              </w:rPr>
              <w:t>$</w:t>
            </w:r>
            <w:r w:rsidR="00F350CD" w:rsidRPr="005916C0">
              <w:rPr>
                <w:rFonts w:cs="Arial"/>
                <w:color w:val="000000"/>
                <w:sz w:val="18"/>
                <w:szCs w:val="18"/>
              </w:rPr>
              <w:t>313</w:t>
            </w:r>
          </w:p>
        </w:tc>
        <w:tc>
          <w:tcPr>
            <w:tcW w:w="1235" w:type="dxa"/>
            <w:shd w:val="clear" w:color="auto" w:fill="FFF2CC" w:themeFill="accent4" w:themeFillTint="33"/>
            <w:vAlign w:val="center"/>
          </w:tcPr>
          <w:p w14:paraId="2080244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174</w:t>
            </w:r>
          </w:p>
        </w:tc>
        <w:tc>
          <w:tcPr>
            <w:tcW w:w="1112" w:type="dxa"/>
            <w:shd w:val="clear" w:color="auto" w:fill="FFF2CC" w:themeFill="accent4" w:themeFillTint="33"/>
            <w:vAlign w:val="center"/>
          </w:tcPr>
          <w:p w14:paraId="6EFBDC61" w14:textId="1517F33B" w:rsidR="00C45D95" w:rsidRPr="005916C0" w:rsidRDefault="00C45D95" w:rsidP="00C45D95">
            <w:pPr>
              <w:spacing w:after="0"/>
              <w:jc w:val="center"/>
              <w:rPr>
                <w:sz w:val="18"/>
                <w:szCs w:val="18"/>
              </w:rPr>
            </w:pPr>
            <w:r w:rsidRPr="005916C0">
              <w:rPr>
                <w:rFonts w:cs="Arial"/>
                <w:color w:val="000000"/>
                <w:sz w:val="18"/>
                <w:szCs w:val="18"/>
              </w:rPr>
              <w:t>$</w:t>
            </w:r>
            <w:r w:rsidR="00F350CD" w:rsidRPr="005916C0">
              <w:rPr>
                <w:rFonts w:cs="Arial"/>
                <w:color w:val="000000"/>
                <w:sz w:val="18"/>
                <w:szCs w:val="18"/>
              </w:rPr>
              <w:t>1,763</w:t>
            </w:r>
          </w:p>
        </w:tc>
        <w:tc>
          <w:tcPr>
            <w:tcW w:w="1518" w:type="dxa"/>
            <w:shd w:val="clear" w:color="auto" w:fill="FFF2CC" w:themeFill="accent4" w:themeFillTint="33"/>
            <w:vAlign w:val="center"/>
          </w:tcPr>
          <w:p w14:paraId="4F425E5D" w14:textId="5D9A38B7" w:rsidR="00C45D95" w:rsidRPr="005916C0" w:rsidRDefault="00C45D95" w:rsidP="00C45D95">
            <w:pPr>
              <w:spacing w:after="0"/>
              <w:jc w:val="center"/>
              <w:rPr>
                <w:rFonts w:eastAsia="Times New Roman" w:cs="Arial"/>
                <w:color w:val="000000"/>
                <w:sz w:val="18"/>
                <w:szCs w:val="18"/>
              </w:rPr>
            </w:pPr>
            <w:r w:rsidRPr="005916C0">
              <w:rPr>
                <w:sz w:val="18"/>
                <w:szCs w:val="18"/>
              </w:rPr>
              <w:t>$</w:t>
            </w:r>
            <w:r w:rsidR="00F350CD" w:rsidRPr="005916C0">
              <w:rPr>
                <w:sz w:val="18"/>
                <w:szCs w:val="18"/>
              </w:rPr>
              <w:t>306,740</w:t>
            </w:r>
          </w:p>
        </w:tc>
      </w:tr>
      <w:tr w:rsidR="00C45D95" w:rsidRPr="005916C0" w14:paraId="2F4D71FC"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951A925"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5CD2BA3F"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96</w:t>
            </w:r>
          </w:p>
        </w:tc>
        <w:tc>
          <w:tcPr>
            <w:tcW w:w="2068" w:type="dxa"/>
            <w:shd w:val="clear" w:color="auto" w:fill="FFF2CC" w:themeFill="accent4" w:themeFillTint="33"/>
            <w:vAlign w:val="center"/>
          </w:tcPr>
          <w:p w14:paraId="1B3FD982"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Spring Creek Baffle Box+</w:t>
            </w:r>
          </w:p>
        </w:tc>
        <w:tc>
          <w:tcPr>
            <w:tcW w:w="1816" w:type="dxa"/>
            <w:shd w:val="clear" w:color="auto" w:fill="FFF2CC" w:themeFill="accent4" w:themeFillTint="33"/>
            <w:vAlign w:val="center"/>
          </w:tcPr>
          <w:p w14:paraId="7B8802CD"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Melbourne</w:t>
            </w:r>
          </w:p>
        </w:tc>
        <w:tc>
          <w:tcPr>
            <w:tcW w:w="1355" w:type="dxa"/>
            <w:shd w:val="clear" w:color="auto" w:fill="FFF2CC" w:themeFill="accent4" w:themeFillTint="33"/>
            <w:vAlign w:val="center"/>
          </w:tcPr>
          <w:p w14:paraId="2BE0639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5A5A62AA" w14:textId="7942CC35" w:rsidR="00C45D95" w:rsidRPr="005916C0" w:rsidRDefault="00C45D95" w:rsidP="00C45D95">
            <w:pPr>
              <w:spacing w:after="0"/>
              <w:jc w:val="center"/>
              <w:rPr>
                <w:rFonts w:eastAsia="Times New Roman" w:cs="Arial"/>
                <w:color w:val="000000"/>
                <w:sz w:val="18"/>
                <w:szCs w:val="18"/>
              </w:rPr>
            </w:pPr>
            <w:r w:rsidRPr="005916C0">
              <w:rPr>
                <w:sz w:val="18"/>
                <w:szCs w:val="18"/>
              </w:rPr>
              <w:t>1,057</w:t>
            </w:r>
          </w:p>
        </w:tc>
        <w:tc>
          <w:tcPr>
            <w:tcW w:w="1109" w:type="dxa"/>
            <w:shd w:val="clear" w:color="auto" w:fill="FFF2CC" w:themeFill="accent4" w:themeFillTint="33"/>
            <w:vAlign w:val="center"/>
          </w:tcPr>
          <w:p w14:paraId="5887EB6C" w14:textId="576CF569" w:rsidR="00C45D95" w:rsidRPr="005916C0" w:rsidRDefault="00C45D95" w:rsidP="00C45D95">
            <w:pPr>
              <w:spacing w:after="0"/>
              <w:jc w:val="center"/>
              <w:rPr>
                <w:sz w:val="18"/>
                <w:szCs w:val="18"/>
              </w:rPr>
            </w:pPr>
            <w:r w:rsidRPr="005916C0">
              <w:rPr>
                <w:rFonts w:cs="Arial"/>
                <w:color w:val="000000"/>
                <w:sz w:val="18"/>
                <w:szCs w:val="18"/>
              </w:rPr>
              <w:t>$</w:t>
            </w:r>
            <w:r w:rsidR="00D503EE" w:rsidRPr="005916C0">
              <w:rPr>
                <w:rFonts w:cs="Arial"/>
                <w:color w:val="000000"/>
                <w:sz w:val="18"/>
                <w:szCs w:val="18"/>
              </w:rPr>
              <w:t>313</w:t>
            </w:r>
          </w:p>
        </w:tc>
        <w:tc>
          <w:tcPr>
            <w:tcW w:w="1235" w:type="dxa"/>
            <w:shd w:val="clear" w:color="auto" w:fill="FFF2CC" w:themeFill="accent4" w:themeFillTint="33"/>
            <w:vAlign w:val="center"/>
          </w:tcPr>
          <w:p w14:paraId="715F7C00"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232</w:t>
            </w:r>
          </w:p>
        </w:tc>
        <w:tc>
          <w:tcPr>
            <w:tcW w:w="1112" w:type="dxa"/>
            <w:shd w:val="clear" w:color="auto" w:fill="FFF2CC" w:themeFill="accent4" w:themeFillTint="33"/>
            <w:vAlign w:val="center"/>
          </w:tcPr>
          <w:p w14:paraId="7725102C" w14:textId="2848E0E4" w:rsidR="00C45D95" w:rsidRPr="005916C0" w:rsidRDefault="00C45D95" w:rsidP="00C45D95">
            <w:pPr>
              <w:spacing w:after="0"/>
              <w:jc w:val="center"/>
              <w:rPr>
                <w:sz w:val="18"/>
                <w:szCs w:val="18"/>
              </w:rPr>
            </w:pPr>
            <w:r w:rsidRPr="005916C0">
              <w:rPr>
                <w:rFonts w:cs="Arial"/>
                <w:color w:val="000000"/>
                <w:sz w:val="18"/>
                <w:szCs w:val="18"/>
              </w:rPr>
              <w:t>$</w:t>
            </w:r>
            <w:r w:rsidR="00D503EE" w:rsidRPr="005916C0">
              <w:rPr>
                <w:rFonts w:cs="Arial"/>
                <w:color w:val="000000"/>
                <w:sz w:val="18"/>
                <w:szCs w:val="18"/>
              </w:rPr>
              <w:t>1,426</w:t>
            </w:r>
          </w:p>
        </w:tc>
        <w:tc>
          <w:tcPr>
            <w:tcW w:w="1518" w:type="dxa"/>
            <w:shd w:val="clear" w:color="auto" w:fill="FFF2CC" w:themeFill="accent4" w:themeFillTint="33"/>
            <w:vAlign w:val="center"/>
          </w:tcPr>
          <w:p w14:paraId="63EA51B5" w14:textId="489272EB" w:rsidR="00C45D95" w:rsidRPr="005916C0" w:rsidRDefault="00C45D95" w:rsidP="00C45D95">
            <w:pPr>
              <w:spacing w:after="0"/>
              <w:jc w:val="center"/>
              <w:rPr>
                <w:rFonts w:eastAsia="Times New Roman" w:cs="Arial"/>
                <w:color w:val="000000"/>
                <w:sz w:val="18"/>
                <w:szCs w:val="18"/>
              </w:rPr>
            </w:pPr>
            <w:r w:rsidRPr="005916C0">
              <w:rPr>
                <w:sz w:val="18"/>
                <w:szCs w:val="18"/>
              </w:rPr>
              <w:t>$</w:t>
            </w:r>
            <w:r w:rsidR="00D503EE" w:rsidRPr="005916C0">
              <w:rPr>
                <w:sz w:val="18"/>
                <w:szCs w:val="18"/>
              </w:rPr>
              <w:t>330,841</w:t>
            </w:r>
          </w:p>
        </w:tc>
      </w:tr>
      <w:tr w:rsidR="00C45D95" w:rsidRPr="005916C0" w14:paraId="471CB78B"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91A933C"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1B8F319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97</w:t>
            </w:r>
          </w:p>
        </w:tc>
        <w:tc>
          <w:tcPr>
            <w:tcW w:w="2068" w:type="dxa"/>
            <w:shd w:val="clear" w:color="auto" w:fill="FFF2CC" w:themeFill="accent4" w:themeFillTint="33"/>
            <w:vAlign w:val="center"/>
          </w:tcPr>
          <w:p w14:paraId="5F6E9B63"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Titusville High School Baffle Box+</w:t>
            </w:r>
          </w:p>
        </w:tc>
        <w:tc>
          <w:tcPr>
            <w:tcW w:w="1816" w:type="dxa"/>
            <w:shd w:val="clear" w:color="auto" w:fill="FFF2CC" w:themeFill="accent4" w:themeFillTint="33"/>
            <w:vAlign w:val="center"/>
          </w:tcPr>
          <w:p w14:paraId="314C18E1"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Titusville</w:t>
            </w:r>
          </w:p>
        </w:tc>
        <w:tc>
          <w:tcPr>
            <w:tcW w:w="1355" w:type="dxa"/>
            <w:shd w:val="clear" w:color="auto" w:fill="FFF2CC" w:themeFill="accent4" w:themeFillTint="33"/>
            <w:vAlign w:val="center"/>
          </w:tcPr>
          <w:p w14:paraId="4F634980"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2F07A491"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1,190</w:t>
            </w:r>
          </w:p>
        </w:tc>
        <w:tc>
          <w:tcPr>
            <w:tcW w:w="1109" w:type="dxa"/>
            <w:shd w:val="clear" w:color="auto" w:fill="FFF2CC" w:themeFill="accent4" w:themeFillTint="33"/>
            <w:vAlign w:val="center"/>
          </w:tcPr>
          <w:p w14:paraId="53412C2F" w14:textId="77777777" w:rsidR="00C45D95" w:rsidRPr="005916C0" w:rsidRDefault="00C45D95" w:rsidP="00C45D95">
            <w:pPr>
              <w:spacing w:after="0"/>
              <w:jc w:val="center"/>
              <w:rPr>
                <w:sz w:val="18"/>
                <w:szCs w:val="18"/>
              </w:rPr>
            </w:pPr>
            <w:r w:rsidRPr="005916C0">
              <w:rPr>
                <w:rFonts w:cs="Arial"/>
                <w:color w:val="000000"/>
                <w:sz w:val="18"/>
                <w:szCs w:val="18"/>
              </w:rPr>
              <w:t>$94</w:t>
            </w:r>
          </w:p>
        </w:tc>
        <w:tc>
          <w:tcPr>
            <w:tcW w:w="1235" w:type="dxa"/>
            <w:shd w:val="clear" w:color="auto" w:fill="FFF2CC" w:themeFill="accent4" w:themeFillTint="33"/>
            <w:vAlign w:val="center"/>
          </w:tcPr>
          <w:p w14:paraId="0648FB4B"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166</w:t>
            </w:r>
          </w:p>
        </w:tc>
        <w:tc>
          <w:tcPr>
            <w:tcW w:w="1112" w:type="dxa"/>
            <w:shd w:val="clear" w:color="auto" w:fill="FFF2CC" w:themeFill="accent4" w:themeFillTint="33"/>
            <w:vAlign w:val="center"/>
          </w:tcPr>
          <w:p w14:paraId="38DD1528" w14:textId="77777777" w:rsidR="00C45D95" w:rsidRPr="005916C0" w:rsidRDefault="00C45D95" w:rsidP="00C45D95">
            <w:pPr>
              <w:spacing w:after="0"/>
              <w:jc w:val="center"/>
              <w:rPr>
                <w:sz w:val="18"/>
                <w:szCs w:val="18"/>
              </w:rPr>
            </w:pPr>
            <w:r w:rsidRPr="005916C0">
              <w:rPr>
                <w:rFonts w:cs="Arial"/>
                <w:color w:val="000000"/>
                <w:sz w:val="18"/>
                <w:szCs w:val="18"/>
              </w:rPr>
              <w:t>$674</w:t>
            </w:r>
          </w:p>
        </w:tc>
        <w:tc>
          <w:tcPr>
            <w:tcW w:w="1518" w:type="dxa"/>
            <w:shd w:val="clear" w:color="auto" w:fill="FFF2CC" w:themeFill="accent4" w:themeFillTint="33"/>
            <w:vAlign w:val="center"/>
          </w:tcPr>
          <w:p w14:paraId="1481801E"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$111,813</w:t>
            </w:r>
          </w:p>
        </w:tc>
      </w:tr>
      <w:tr w:rsidR="00C45D95" w:rsidRPr="005916C0" w14:paraId="3396377C"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3BA35A0" w14:textId="77777777" w:rsidR="00C45D95" w:rsidRPr="005916C0" w:rsidRDefault="00C45D95" w:rsidP="00C45D95">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912" w:type="dxa"/>
            <w:shd w:val="clear" w:color="auto" w:fill="FFF2CC" w:themeFill="accent4" w:themeFillTint="33"/>
            <w:vAlign w:val="center"/>
          </w:tcPr>
          <w:p w14:paraId="09A804B5"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98</w:t>
            </w:r>
          </w:p>
        </w:tc>
        <w:tc>
          <w:tcPr>
            <w:tcW w:w="2068" w:type="dxa"/>
            <w:shd w:val="clear" w:color="auto" w:fill="FFF2CC" w:themeFill="accent4" w:themeFillTint="33"/>
            <w:vAlign w:val="center"/>
          </w:tcPr>
          <w:p w14:paraId="0DC95578"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Coleman Pond Managed Aquatic Plant System+</w:t>
            </w:r>
          </w:p>
        </w:tc>
        <w:tc>
          <w:tcPr>
            <w:tcW w:w="1816" w:type="dxa"/>
            <w:shd w:val="clear" w:color="auto" w:fill="FFF2CC" w:themeFill="accent4" w:themeFillTint="33"/>
            <w:vAlign w:val="center"/>
          </w:tcPr>
          <w:p w14:paraId="7FE09B88"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City of Titusville</w:t>
            </w:r>
          </w:p>
        </w:tc>
        <w:tc>
          <w:tcPr>
            <w:tcW w:w="1355" w:type="dxa"/>
            <w:shd w:val="clear" w:color="auto" w:fill="FFF2CC" w:themeFill="accent4" w:themeFillTint="33"/>
            <w:vAlign w:val="center"/>
          </w:tcPr>
          <w:p w14:paraId="66BBA06C"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North IRL</w:t>
            </w:r>
          </w:p>
        </w:tc>
        <w:tc>
          <w:tcPr>
            <w:tcW w:w="1435" w:type="dxa"/>
            <w:shd w:val="clear" w:color="auto" w:fill="FFF2CC" w:themeFill="accent4" w:themeFillTint="33"/>
            <w:vAlign w:val="center"/>
          </w:tcPr>
          <w:p w14:paraId="47063E5A"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1,240</w:t>
            </w:r>
          </w:p>
        </w:tc>
        <w:tc>
          <w:tcPr>
            <w:tcW w:w="1109" w:type="dxa"/>
            <w:shd w:val="clear" w:color="auto" w:fill="FFF2CC" w:themeFill="accent4" w:themeFillTint="33"/>
            <w:vAlign w:val="center"/>
          </w:tcPr>
          <w:p w14:paraId="5592EAD8" w14:textId="77777777" w:rsidR="00C45D95" w:rsidRPr="005916C0" w:rsidRDefault="00C45D95" w:rsidP="00C45D95">
            <w:pPr>
              <w:spacing w:after="0"/>
              <w:jc w:val="center"/>
              <w:rPr>
                <w:sz w:val="18"/>
                <w:szCs w:val="18"/>
              </w:rPr>
            </w:pPr>
            <w:r w:rsidRPr="005916C0">
              <w:rPr>
                <w:rFonts w:cs="Arial"/>
                <w:color w:val="000000"/>
                <w:sz w:val="18"/>
                <w:szCs w:val="18"/>
              </w:rPr>
              <w:t>$28</w:t>
            </w:r>
          </w:p>
        </w:tc>
        <w:tc>
          <w:tcPr>
            <w:tcW w:w="1235" w:type="dxa"/>
            <w:shd w:val="clear" w:color="auto" w:fill="FFF2CC" w:themeFill="accent4" w:themeFillTint="33"/>
            <w:vAlign w:val="center"/>
          </w:tcPr>
          <w:p w14:paraId="00484CBF"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198</w:t>
            </w:r>
          </w:p>
        </w:tc>
        <w:tc>
          <w:tcPr>
            <w:tcW w:w="1112" w:type="dxa"/>
            <w:shd w:val="clear" w:color="auto" w:fill="FFF2CC" w:themeFill="accent4" w:themeFillTint="33"/>
            <w:vAlign w:val="center"/>
          </w:tcPr>
          <w:p w14:paraId="70B4DA8E" w14:textId="77777777" w:rsidR="00C45D95" w:rsidRPr="005916C0" w:rsidRDefault="00C45D95" w:rsidP="00C45D95">
            <w:pPr>
              <w:spacing w:after="0"/>
              <w:jc w:val="center"/>
              <w:rPr>
                <w:sz w:val="18"/>
                <w:szCs w:val="18"/>
              </w:rPr>
            </w:pPr>
            <w:r w:rsidRPr="005916C0">
              <w:rPr>
                <w:rFonts w:cs="Arial"/>
                <w:color w:val="000000"/>
                <w:sz w:val="18"/>
                <w:szCs w:val="18"/>
              </w:rPr>
              <w:t>$177</w:t>
            </w:r>
          </w:p>
        </w:tc>
        <w:tc>
          <w:tcPr>
            <w:tcW w:w="1518" w:type="dxa"/>
            <w:shd w:val="clear" w:color="auto" w:fill="FFF2CC" w:themeFill="accent4" w:themeFillTint="33"/>
            <w:vAlign w:val="center"/>
          </w:tcPr>
          <w:p w14:paraId="65316901" w14:textId="77777777" w:rsidR="00C45D95" w:rsidRPr="005916C0" w:rsidRDefault="00C45D95" w:rsidP="00C45D95">
            <w:pPr>
              <w:spacing w:after="0"/>
              <w:jc w:val="center"/>
              <w:rPr>
                <w:rFonts w:eastAsia="Times New Roman" w:cs="Arial"/>
                <w:color w:val="000000"/>
                <w:sz w:val="18"/>
                <w:szCs w:val="18"/>
              </w:rPr>
            </w:pPr>
            <w:r w:rsidRPr="005916C0">
              <w:rPr>
                <w:sz w:val="18"/>
                <w:szCs w:val="18"/>
              </w:rPr>
              <w:t>$35,000</w:t>
            </w:r>
          </w:p>
        </w:tc>
      </w:tr>
      <w:tr w:rsidR="00C45D95" w:rsidRPr="005916C0" w14:paraId="4FF46848"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4DB6E0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1118140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110</w:t>
            </w:r>
          </w:p>
        </w:tc>
        <w:tc>
          <w:tcPr>
            <w:tcW w:w="2068" w:type="dxa"/>
            <w:shd w:val="clear" w:color="auto" w:fill="FFF2CC" w:themeFill="accent4" w:themeFillTint="33"/>
            <w:vAlign w:val="center"/>
          </w:tcPr>
          <w:p w14:paraId="63C5071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Osprey Plant Pond Managed Aquatic Plant Systems+</w:t>
            </w:r>
          </w:p>
        </w:tc>
        <w:tc>
          <w:tcPr>
            <w:tcW w:w="1816" w:type="dxa"/>
            <w:shd w:val="clear" w:color="auto" w:fill="FFF2CC" w:themeFill="accent4" w:themeFillTint="33"/>
            <w:vAlign w:val="center"/>
          </w:tcPr>
          <w:p w14:paraId="18ADE030"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Titusville</w:t>
            </w:r>
          </w:p>
        </w:tc>
        <w:tc>
          <w:tcPr>
            <w:tcW w:w="1355" w:type="dxa"/>
            <w:shd w:val="clear" w:color="auto" w:fill="FFF2CC" w:themeFill="accent4" w:themeFillTint="33"/>
            <w:vAlign w:val="center"/>
          </w:tcPr>
          <w:p w14:paraId="617E5B5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4782100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606</w:t>
            </w:r>
          </w:p>
        </w:tc>
        <w:tc>
          <w:tcPr>
            <w:tcW w:w="1109" w:type="dxa"/>
            <w:shd w:val="clear" w:color="auto" w:fill="FFF2CC" w:themeFill="accent4" w:themeFillTint="33"/>
            <w:vAlign w:val="center"/>
          </w:tcPr>
          <w:p w14:paraId="63AD17E8"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$99</w:t>
            </w:r>
          </w:p>
        </w:tc>
        <w:tc>
          <w:tcPr>
            <w:tcW w:w="1235" w:type="dxa"/>
            <w:shd w:val="clear" w:color="auto" w:fill="FFF2CC" w:themeFill="accent4" w:themeFillTint="33"/>
            <w:vAlign w:val="center"/>
          </w:tcPr>
          <w:p w14:paraId="027B10C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88</w:t>
            </w:r>
          </w:p>
        </w:tc>
        <w:tc>
          <w:tcPr>
            <w:tcW w:w="1112" w:type="dxa"/>
            <w:shd w:val="clear" w:color="auto" w:fill="FFF2CC" w:themeFill="accent4" w:themeFillTint="33"/>
            <w:vAlign w:val="center"/>
          </w:tcPr>
          <w:p w14:paraId="46404311"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$682</w:t>
            </w:r>
          </w:p>
        </w:tc>
        <w:tc>
          <w:tcPr>
            <w:tcW w:w="1518" w:type="dxa"/>
            <w:shd w:val="clear" w:color="auto" w:fill="FFF2CC" w:themeFill="accent4" w:themeFillTint="33"/>
            <w:vAlign w:val="center"/>
          </w:tcPr>
          <w:p w14:paraId="2A59BEA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$60,000</w:t>
            </w:r>
          </w:p>
        </w:tc>
      </w:tr>
      <w:tr w:rsidR="00C45D95" w:rsidRPr="005916C0" w14:paraId="6C7F480D"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E517AE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46E4ED9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117</w:t>
            </w:r>
          </w:p>
        </w:tc>
        <w:tc>
          <w:tcPr>
            <w:tcW w:w="2068" w:type="dxa"/>
            <w:shd w:val="clear" w:color="auto" w:fill="FFF2CC" w:themeFill="accent4" w:themeFillTint="33"/>
            <w:vAlign w:val="center"/>
          </w:tcPr>
          <w:p w14:paraId="577AEB6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Basin 10 County Line Road Woodchip Bioreactor+</w:t>
            </w:r>
          </w:p>
        </w:tc>
        <w:tc>
          <w:tcPr>
            <w:tcW w:w="1816" w:type="dxa"/>
            <w:shd w:val="clear" w:color="auto" w:fill="FFF2CC" w:themeFill="accent4" w:themeFillTint="33"/>
            <w:vAlign w:val="center"/>
          </w:tcPr>
          <w:p w14:paraId="21A5C7C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5" w:type="dxa"/>
            <w:shd w:val="clear" w:color="auto" w:fill="FFF2CC" w:themeFill="accent4" w:themeFillTint="33"/>
            <w:vAlign w:val="center"/>
          </w:tcPr>
          <w:p w14:paraId="6FEEE73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3B2886A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597</w:t>
            </w:r>
          </w:p>
        </w:tc>
        <w:tc>
          <w:tcPr>
            <w:tcW w:w="1109" w:type="dxa"/>
            <w:shd w:val="clear" w:color="auto" w:fill="FFF2CC" w:themeFill="accent4" w:themeFillTint="33"/>
            <w:vAlign w:val="center"/>
          </w:tcPr>
          <w:p w14:paraId="1CC2FA68"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7F0D28A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90</w:t>
            </w:r>
          </w:p>
        </w:tc>
        <w:tc>
          <w:tcPr>
            <w:tcW w:w="1112" w:type="dxa"/>
            <w:shd w:val="clear" w:color="auto" w:fill="FFF2CC" w:themeFill="accent4" w:themeFillTint="33"/>
            <w:vAlign w:val="center"/>
          </w:tcPr>
          <w:p w14:paraId="36DE0D80"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$809</w:t>
            </w:r>
          </w:p>
        </w:tc>
        <w:tc>
          <w:tcPr>
            <w:tcW w:w="1518" w:type="dxa"/>
            <w:shd w:val="clear" w:color="auto" w:fill="FFF2CC" w:themeFill="accent4" w:themeFillTint="33"/>
            <w:vAlign w:val="center"/>
          </w:tcPr>
          <w:p w14:paraId="7FB8B83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$72,773</w:t>
            </w:r>
          </w:p>
        </w:tc>
      </w:tr>
      <w:tr w:rsidR="00C45D95" w:rsidRPr="005916C0" w14:paraId="07CDC9D1"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9FC1E8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082BC1A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118</w:t>
            </w:r>
          </w:p>
        </w:tc>
        <w:tc>
          <w:tcPr>
            <w:tcW w:w="2068" w:type="dxa"/>
            <w:shd w:val="clear" w:color="auto" w:fill="FFF2CC" w:themeFill="accent4" w:themeFillTint="33"/>
            <w:vAlign w:val="center"/>
          </w:tcPr>
          <w:p w14:paraId="11B06495" w14:textId="7B715D5A"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 xml:space="preserve">Basin 26 </w:t>
            </w:r>
            <w:bookmarkStart w:id="283" w:name="_GoBack"/>
            <w:r w:rsidR="00A5571B">
              <w:rPr>
                <w:rFonts w:cs="Arial"/>
                <w:color w:val="000000"/>
                <w:sz w:val="18"/>
                <w:szCs w:val="18"/>
              </w:rPr>
              <w:t>Sunset Avenue</w:t>
            </w:r>
            <w:bookmarkEnd w:id="283"/>
            <w:r w:rsidRPr="005916C0">
              <w:rPr>
                <w:rFonts w:cs="Arial"/>
                <w:color w:val="000000"/>
                <w:sz w:val="18"/>
                <w:szCs w:val="18"/>
              </w:rPr>
              <w:t xml:space="preserve"> Serenity Park Woodchip Bioreactor+</w:t>
            </w:r>
          </w:p>
        </w:tc>
        <w:tc>
          <w:tcPr>
            <w:tcW w:w="1816" w:type="dxa"/>
            <w:shd w:val="clear" w:color="auto" w:fill="FFF2CC" w:themeFill="accent4" w:themeFillTint="33"/>
            <w:vAlign w:val="center"/>
          </w:tcPr>
          <w:p w14:paraId="370F5DD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5" w:type="dxa"/>
            <w:shd w:val="clear" w:color="auto" w:fill="FFF2CC" w:themeFill="accent4" w:themeFillTint="33"/>
            <w:vAlign w:val="center"/>
          </w:tcPr>
          <w:p w14:paraId="6390571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336A514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605</w:t>
            </w:r>
          </w:p>
        </w:tc>
        <w:tc>
          <w:tcPr>
            <w:tcW w:w="1109" w:type="dxa"/>
            <w:shd w:val="clear" w:color="auto" w:fill="FFF2CC" w:themeFill="accent4" w:themeFillTint="33"/>
            <w:vAlign w:val="center"/>
          </w:tcPr>
          <w:p w14:paraId="10BD83B7"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5172B24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92</w:t>
            </w:r>
          </w:p>
        </w:tc>
        <w:tc>
          <w:tcPr>
            <w:tcW w:w="1112" w:type="dxa"/>
            <w:shd w:val="clear" w:color="auto" w:fill="FFF2CC" w:themeFill="accent4" w:themeFillTint="33"/>
            <w:vAlign w:val="center"/>
          </w:tcPr>
          <w:p w14:paraId="382F6EB2"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$802</w:t>
            </w:r>
          </w:p>
        </w:tc>
        <w:tc>
          <w:tcPr>
            <w:tcW w:w="1518" w:type="dxa"/>
            <w:shd w:val="clear" w:color="auto" w:fill="FFF2CC" w:themeFill="accent4" w:themeFillTint="33"/>
            <w:vAlign w:val="center"/>
          </w:tcPr>
          <w:p w14:paraId="0EB66F0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$73,810</w:t>
            </w:r>
          </w:p>
        </w:tc>
      </w:tr>
      <w:tr w:rsidR="00C45D95" w:rsidRPr="005916C0" w14:paraId="5F364A71"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CC416D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lastRenderedPageBreak/>
              <w:t>2020</w:t>
            </w:r>
          </w:p>
        </w:tc>
        <w:tc>
          <w:tcPr>
            <w:tcW w:w="912" w:type="dxa"/>
            <w:shd w:val="clear" w:color="auto" w:fill="FFF2CC" w:themeFill="accent4" w:themeFillTint="33"/>
            <w:vAlign w:val="center"/>
          </w:tcPr>
          <w:p w14:paraId="09AD0DA0"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119</w:t>
            </w:r>
          </w:p>
        </w:tc>
        <w:tc>
          <w:tcPr>
            <w:tcW w:w="2068" w:type="dxa"/>
            <w:shd w:val="clear" w:color="auto" w:fill="FFF2CC" w:themeFill="accent4" w:themeFillTint="33"/>
            <w:vAlign w:val="center"/>
          </w:tcPr>
          <w:p w14:paraId="4EF06C9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Basin 141 Irwin Avenue Woodchip Bioreactor+</w:t>
            </w:r>
          </w:p>
        </w:tc>
        <w:tc>
          <w:tcPr>
            <w:tcW w:w="1816" w:type="dxa"/>
            <w:shd w:val="clear" w:color="auto" w:fill="FFF2CC" w:themeFill="accent4" w:themeFillTint="33"/>
            <w:vAlign w:val="center"/>
          </w:tcPr>
          <w:p w14:paraId="7882E94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5" w:type="dxa"/>
            <w:shd w:val="clear" w:color="auto" w:fill="FFF2CC" w:themeFill="accent4" w:themeFillTint="33"/>
            <w:vAlign w:val="center"/>
          </w:tcPr>
          <w:p w14:paraId="513BE50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01CE9CE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567</w:t>
            </w:r>
          </w:p>
        </w:tc>
        <w:tc>
          <w:tcPr>
            <w:tcW w:w="1109" w:type="dxa"/>
            <w:shd w:val="clear" w:color="auto" w:fill="FFF2CC" w:themeFill="accent4" w:themeFillTint="33"/>
            <w:vAlign w:val="center"/>
          </w:tcPr>
          <w:p w14:paraId="6E6635D0"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622B5BF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86</w:t>
            </w:r>
          </w:p>
        </w:tc>
        <w:tc>
          <w:tcPr>
            <w:tcW w:w="1112" w:type="dxa"/>
            <w:shd w:val="clear" w:color="auto" w:fill="FFF2CC" w:themeFill="accent4" w:themeFillTint="33"/>
            <w:vAlign w:val="center"/>
          </w:tcPr>
          <w:p w14:paraId="3474A0D9"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$804</w:t>
            </w:r>
          </w:p>
        </w:tc>
        <w:tc>
          <w:tcPr>
            <w:tcW w:w="1518" w:type="dxa"/>
            <w:shd w:val="clear" w:color="auto" w:fill="FFF2CC" w:themeFill="accent4" w:themeFillTint="33"/>
            <w:vAlign w:val="center"/>
          </w:tcPr>
          <w:p w14:paraId="794B778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$69,174</w:t>
            </w:r>
          </w:p>
        </w:tc>
      </w:tr>
      <w:tr w:rsidR="00C45D95" w:rsidRPr="005916C0" w14:paraId="79C03FE3"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0D2B26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6E12319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120</w:t>
            </w:r>
          </w:p>
        </w:tc>
        <w:tc>
          <w:tcPr>
            <w:tcW w:w="2068" w:type="dxa"/>
            <w:shd w:val="clear" w:color="auto" w:fill="FFF2CC" w:themeFill="accent4" w:themeFillTint="33"/>
            <w:vAlign w:val="center"/>
          </w:tcPr>
          <w:p w14:paraId="4B046AF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Draa Field Pond Managed Aquatic Plant Systems+</w:t>
            </w:r>
          </w:p>
        </w:tc>
        <w:tc>
          <w:tcPr>
            <w:tcW w:w="1816" w:type="dxa"/>
            <w:shd w:val="clear" w:color="auto" w:fill="FFF2CC" w:themeFill="accent4" w:themeFillTint="33"/>
            <w:vAlign w:val="center"/>
          </w:tcPr>
          <w:p w14:paraId="0388066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Titusville</w:t>
            </w:r>
          </w:p>
        </w:tc>
        <w:tc>
          <w:tcPr>
            <w:tcW w:w="1355" w:type="dxa"/>
            <w:shd w:val="clear" w:color="auto" w:fill="FFF2CC" w:themeFill="accent4" w:themeFillTint="33"/>
            <w:vAlign w:val="center"/>
          </w:tcPr>
          <w:p w14:paraId="146A8F9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5714269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256</w:t>
            </w:r>
          </w:p>
        </w:tc>
        <w:tc>
          <w:tcPr>
            <w:tcW w:w="1109" w:type="dxa"/>
            <w:shd w:val="clear" w:color="auto" w:fill="FFF2CC" w:themeFill="accent4" w:themeFillTint="33"/>
            <w:vAlign w:val="center"/>
          </w:tcPr>
          <w:p w14:paraId="3B1A5829"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7CB4F1C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38</w:t>
            </w:r>
          </w:p>
        </w:tc>
        <w:tc>
          <w:tcPr>
            <w:tcW w:w="1112" w:type="dxa"/>
            <w:shd w:val="clear" w:color="auto" w:fill="FFF2CC" w:themeFill="accent4" w:themeFillTint="33"/>
            <w:vAlign w:val="center"/>
          </w:tcPr>
          <w:p w14:paraId="44ACA481"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$823</w:t>
            </w:r>
          </w:p>
        </w:tc>
        <w:tc>
          <w:tcPr>
            <w:tcW w:w="1518" w:type="dxa"/>
            <w:shd w:val="clear" w:color="auto" w:fill="FFF2CC" w:themeFill="accent4" w:themeFillTint="33"/>
            <w:vAlign w:val="center"/>
          </w:tcPr>
          <w:p w14:paraId="2E2FC5B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$31,281</w:t>
            </w:r>
          </w:p>
        </w:tc>
      </w:tr>
      <w:tr w:rsidR="00C45D95" w:rsidRPr="005916C0" w14:paraId="51601B4B"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5F5FDBD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7B81314C"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121</w:t>
            </w:r>
          </w:p>
        </w:tc>
        <w:tc>
          <w:tcPr>
            <w:tcW w:w="2068" w:type="dxa"/>
            <w:shd w:val="clear" w:color="auto" w:fill="FFF2CC" w:themeFill="accent4" w:themeFillTint="33"/>
            <w:vAlign w:val="center"/>
          </w:tcPr>
          <w:p w14:paraId="264D3649"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Basin 2258 Babcock Road Woodchip Bioreactor+</w:t>
            </w:r>
          </w:p>
        </w:tc>
        <w:tc>
          <w:tcPr>
            <w:tcW w:w="1816" w:type="dxa"/>
            <w:shd w:val="clear" w:color="auto" w:fill="FFF2CC" w:themeFill="accent4" w:themeFillTint="33"/>
            <w:vAlign w:val="center"/>
          </w:tcPr>
          <w:p w14:paraId="7B2843C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5" w:type="dxa"/>
            <w:shd w:val="clear" w:color="auto" w:fill="FFF2CC" w:themeFill="accent4" w:themeFillTint="33"/>
            <w:vAlign w:val="center"/>
          </w:tcPr>
          <w:p w14:paraId="52BDA23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Central IRL</w:t>
            </w:r>
          </w:p>
        </w:tc>
        <w:tc>
          <w:tcPr>
            <w:tcW w:w="1435" w:type="dxa"/>
            <w:shd w:val="clear" w:color="auto" w:fill="FFF2CC" w:themeFill="accent4" w:themeFillTint="33"/>
            <w:vAlign w:val="center"/>
          </w:tcPr>
          <w:p w14:paraId="50048E9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412</w:t>
            </w:r>
          </w:p>
        </w:tc>
        <w:tc>
          <w:tcPr>
            <w:tcW w:w="1109" w:type="dxa"/>
            <w:shd w:val="clear" w:color="auto" w:fill="FFF2CC" w:themeFill="accent4" w:themeFillTint="33"/>
            <w:vAlign w:val="center"/>
          </w:tcPr>
          <w:p w14:paraId="59E00230"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01C0CD8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62</w:t>
            </w:r>
          </w:p>
        </w:tc>
        <w:tc>
          <w:tcPr>
            <w:tcW w:w="1112" w:type="dxa"/>
            <w:shd w:val="clear" w:color="auto" w:fill="FFF2CC" w:themeFill="accent4" w:themeFillTint="33"/>
            <w:vAlign w:val="center"/>
          </w:tcPr>
          <w:p w14:paraId="5C99383D"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$810</w:t>
            </w:r>
          </w:p>
        </w:tc>
        <w:tc>
          <w:tcPr>
            <w:tcW w:w="1518" w:type="dxa"/>
            <w:shd w:val="clear" w:color="auto" w:fill="FFF2CC" w:themeFill="accent4" w:themeFillTint="33"/>
            <w:vAlign w:val="center"/>
          </w:tcPr>
          <w:p w14:paraId="7D0F5C9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$50,203</w:t>
            </w:r>
          </w:p>
        </w:tc>
      </w:tr>
      <w:tr w:rsidR="00C45D95" w:rsidRPr="005916C0" w14:paraId="049716CF"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F03F19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055957C0"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122</w:t>
            </w:r>
          </w:p>
        </w:tc>
        <w:tc>
          <w:tcPr>
            <w:tcW w:w="2068" w:type="dxa"/>
            <w:shd w:val="clear" w:color="auto" w:fill="FFF2CC" w:themeFill="accent4" w:themeFillTint="33"/>
            <w:vAlign w:val="center"/>
          </w:tcPr>
          <w:p w14:paraId="4F88254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Basin 22 Hunting Road Serenity Park Woodchip Bioreactor+</w:t>
            </w:r>
          </w:p>
        </w:tc>
        <w:tc>
          <w:tcPr>
            <w:tcW w:w="1816" w:type="dxa"/>
            <w:shd w:val="clear" w:color="auto" w:fill="FFF2CC" w:themeFill="accent4" w:themeFillTint="33"/>
            <w:vAlign w:val="center"/>
          </w:tcPr>
          <w:p w14:paraId="350C294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5" w:type="dxa"/>
            <w:shd w:val="clear" w:color="auto" w:fill="FFF2CC" w:themeFill="accent4" w:themeFillTint="33"/>
            <w:vAlign w:val="center"/>
          </w:tcPr>
          <w:p w14:paraId="2E978F7C"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07685EF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329</w:t>
            </w:r>
          </w:p>
        </w:tc>
        <w:tc>
          <w:tcPr>
            <w:tcW w:w="1109" w:type="dxa"/>
            <w:shd w:val="clear" w:color="auto" w:fill="FFF2CC" w:themeFill="accent4" w:themeFillTint="33"/>
            <w:vAlign w:val="center"/>
          </w:tcPr>
          <w:p w14:paraId="4A0FF82E"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61B0DD5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50</w:t>
            </w:r>
          </w:p>
        </w:tc>
        <w:tc>
          <w:tcPr>
            <w:tcW w:w="1112" w:type="dxa"/>
            <w:shd w:val="clear" w:color="auto" w:fill="FFF2CC" w:themeFill="accent4" w:themeFillTint="33"/>
            <w:vAlign w:val="center"/>
          </w:tcPr>
          <w:p w14:paraId="59294520"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$802</w:t>
            </w:r>
          </w:p>
        </w:tc>
        <w:tc>
          <w:tcPr>
            <w:tcW w:w="1518" w:type="dxa"/>
            <w:shd w:val="clear" w:color="auto" w:fill="FFF2CC" w:themeFill="accent4" w:themeFillTint="33"/>
            <w:vAlign w:val="center"/>
          </w:tcPr>
          <w:p w14:paraId="1F4DBEA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$40,077</w:t>
            </w:r>
          </w:p>
        </w:tc>
      </w:tr>
      <w:tr w:rsidR="00C45D95" w:rsidRPr="005916C0" w14:paraId="47937DE3"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C7F16F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32A049D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124</w:t>
            </w:r>
          </w:p>
        </w:tc>
        <w:tc>
          <w:tcPr>
            <w:tcW w:w="2068" w:type="dxa"/>
            <w:shd w:val="clear" w:color="auto" w:fill="FFF2CC" w:themeFill="accent4" w:themeFillTint="33"/>
            <w:vAlign w:val="center"/>
          </w:tcPr>
          <w:p w14:paraId="4A3D5D6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Floating Wetlands to Existing Stormwater Ponds+</w:t>
            </w:r>
          </w:p>
        </w:tc>
        <w:tc>
          <w:tcPr>
            <w:tcW w:w="1816" w:type="dxa"/>
            <w:shd w:val="clear" w:color="auto" w:fill="FFF2CC" w:themeFill="accent4" w:themeFillTint="33"/>
            <w:vAlign w:val="center"/>
          </w:tcPr>
          <w:p w14:paraId="2F34F6E9" w14:textId="0FA4F3E1"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Cocoa</w:t>
            </w:r>
          </w:p>
        </w:tc>
        <w:tc>
          <w:tcPr>
            <w:tcW w:w="1355" w:type="dxa"/>
            <w:shd w:val="clear" w:color="auto" w:fill="FFF2CC" w:themeFill="accent4" w:themeFillTint="33"/>
            <w:vAlign w:val="center"/>
          </w:tcPr>
          <w:p w14:paraId="1DF10EDB"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43D3A29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w:t>
            </w:r>
          </w:p>
        </w:tc>
        <w:tc>
          <w:tcPr>
            <w:tcW w:w="1109" w:type="dxa"/>
            <w:shd w:val="clear" w:color="auto" w:fill="FFF2CC" w:themeFill="accent4" w:themeFillTint="33"/>
            <w:vAlign w:val="center"/>
          </w:tcPr>
          <w:p w14:paraId="2911CCE2"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$125</w:t>
            </w:r>
          </w:p>
        </w:tc>
        <w:tc>
          <w:tcPr>
            <w:tcW w:w="1235" w:type="dxa"/>
            <w:shd w:val="clear" w:color="auto" w:fill="FFF2CC" w:themeFill="accent4" w:themeFillTint="33"/>
            <w:vAlign w:val="center"/>
          </w:tcPr>
          <w:p w14:paraId="2AEDB2E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3</w:t>
            </w:r>
          </w:p>
        </w:tc>
        <w:tc>
          <w:tcPr>
            <w:tcW w:w="1112" w:type="dxa"/>
            <w:shd w:val="clear" w:color="auto" w:fill="FFF2CC" w:themeFill="accent4" w:themeFillTint="33"/>
            <w:vAlign w:val="center"/>
          </w:tcPr>
          <w:p w14:paraId="7BF4EF41"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$499</w:t>
            </w:r>
          </w:p>
        </w:tc>
        <w:tc>
          <w:tcPr>
            <w:tcW w:w="1518" w:type="dxa"/>
            <w:shd w:val="clear" w:color="auto" w:fill="FFF2CC" w:themeFill="accent4" w:themeFillTint="33"/>
            <w:vAlign w:val="center"/>
          </w:tcPr>
          <w:p w14:paraId="7E8B784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$1,497</w:t>
            </w:r>
          </w:p>
        </w:tc>
      </w:tr>
      <w:tr w:rsidR="00C45D95" w:rsidRPr="005916C0" w14:paraId="38C32195"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0514BC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49D5C53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125</w:t>
            </w:r>
          </w:p>
        </w:tc>
        <w:tc>
          <w:tcPr>
            <w:tcW w:w="2068" w:type="dxa"/>
            <w:shd w:val="clear" w:color="auto" w:fill="FFF2CC" w:themeFill="accent4" w:themeFillTint="33"/>
            <w:vAlign w:val="center"/>
          </w:tcPr>
          <w:p w14:paraId="28FCF08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Diamond Square Stormwater Pond+</w:t>
            </w:r>
          </w:p>
        </w:tc>
        <w:tc>
          <w:tcPr>
            <w:tcW w:w="1816" w:type="dxa"/>
            <w:shd w:val="clear" w:color="auto" w:fill="FFF2CC" w:themeFill="accent4" w:themeFillTint="33"/>
            <w:vAlign w:val="center"/>
          </w:tcPr>
          <w:p w14:paraId="0AA56AA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Cocoa</w:t>
            </w:r>
          </w:p>
        </w:tc>
        <w:tc>
          <w:tcPr>
            <w:tcW w:w="1355" w:type="dxa"/>
            <w:shd w:val="clear" w:color="auto" w:fill="FFF2CC" w:themeFill="accent4" w:themeFillTint="33"/>
            <w:vAlign w:val="center"/>
          </w:tcPr>
          <w:p w14:paraId="06FA48B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4AC3599C"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85</w:t>
            </w:r>
          </w:p>
        </w:tc>
        <w:tc>
          <w:tcPr>
            <w:tcW w:w="1109" w:type="dxa"/>
            <w:shd w:val="clear" w:color="auto" w:fill="FFF2CC" w:themeFill="accent4" w:themeFillTint="33"/>
            <w:vAlign w:val="center"/>
          </w:tcPr>
          <w:p w14:paraId="43518F10"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$122</w:t>
            </w:r>
          </w:p>
        </w:tc>
        <w:tc>
          <w:tcPr>
            <w:tcW w:w="1235" w:type="dxa"/>
            <w:shd w:val="clear" w:color="auto" w:fill="FFF2CC" w:themeFill="accent4" w:themeFillTint="33"/>
            <w:vAlign w:val="center"/>
          </w:tcPr>
          <w:p w14:paraId="2AEA270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23</w:t>
            </w:r>
          </w:p>
        </w:tc>
        <w:tc>
          <w:tcPr>
            <w:tcW w:w="1112" w:type="dxa"/>
            <w:shd w:val="clear" w:color="auto" w:fill="FFF2CC" w:themeFill="accent4" w:themeFillTint="33"/>
            <w:vAlign w:val="center"/>
          </w:tcPr>
          <w:p w14:paraId="73E87662"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$451</w:t>
            </w:r>
          </w:p>
        </w:tc>
        <w:tc>
          <w:tcPr>
            <w:tcW w:w="1518" w:type="dxa"/>
            <w:shd w:val="clear" w:color="auto" w:fill="FFF2CC" w:themeFill="accent4" w:themeFillTint="33"/>
            <w:vAlign w:val="center"/>
          </w:tcPr>
          <w:p w14:paraId="38127FF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$10,383</w:t>
            </w:r>
          </w:p>
        </w:tc>
      </w:tr>
      <w:tr w:rsidR="00C45D95" w:rsidRPr="005916C0" w14:paraId="019B4E4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0EC339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7083CEE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127</w:t>
            </w:r>
          </w:p>
        </w:tc>
        <w:tc>
          <w:tcPr>
            <w:tcW w:w="2068" w:type="dxa"/>
            <w:shd w:val="clear" w:color="auto" w:fill="FFF2CC" w:themeFill="accent4" w:themeFillTint="33"/>
            <w:vAlign w:val="center"/>
          </w:tcPr>
          <w:p w14:paraId="0BA4F30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Basin 5 Dry Retention+</w:t>
            </w:r>
          </w:p>
        </w:tc>
        <w:tc>
          <w:tcPr>
            <w:tcW w:w="1816" w:type="dxa"/>
            <w:shd w:val="clear" w:color="auto" w:fill="FFF2CC" w:themeFill="accent4" w:themeFillTint="33"/>
            <w:vAlign w:val="center"/>
          </w:tcPr>
          <w:p w14:paraId="520BD9C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Town of Indialantic</w:t>
            </w:r>
          </w:p>
        </w:tc>
        <w:tc>
          <w:tcPr>
            <w:tcW w:w="1355" w:type="dxa"/>
            <w:shd w:val="clear" w:color="auto" w:fill="FFF2CC" w:themeFill="accent4" w:themeFillTint="33"/>
            <w:vAlign w:val="center"/>
          </w:tcPr>
          <w:p w14:paraId="2BADEA9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4A0DEAD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113</w:t>
            </w:r>
          </w:p>
        </w:tc>
        <w:tc>
          <w:tcPr>
            <w:tcW w:w="1109" w:type="dxa"/>
            <w:shd w:val="clear" w:color="auto" w:fill="FFF2CC" w:themeFill="accent4" w:themeFillTint="33"/>
            <w:vAlign w:val="center"/>
          </w:tcPr>
          <w:p w14:paraId="12F70C3B"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$148</w:t>
            </w:r>
          </w:p>
        </w:tc>
        <w:tc>
          <w:tcPr>
            <w:tcW w:w="1235" w:type="dxa"/>
            <w:shd w:val="clear" w:color="auto" w:fill="FFF2CC" w:themeFill="accent4" w:themeFillTint="33"/>
            <w:vAlign w:val="center"/>
          </w:tcPr>
          <w:p w14:paraId="2A9CE9E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18</w:t>
            </w:r>
          </w:p>
        </w:tc>
        <w:tc>
          <w:tcPr>
            <w:tcW w:w="1112" w:type="dxa"/>
            <w:shd w:val="clear" w:color="auto" w:fill="FFF2CC" w:themeFill="accent4" w:themeFillTint="33"/>
            <w:vAlign w:val="center"/>
          </w:tcPr>
          <w:p w14:paraId="60C64524"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$927</w:t>
            </w:r>
          </w:p>
        </w:tc>
        <w:tc>
          <w:tcPr>
            <w:tcW w:w="1518" w:type="dxa"/>
            <w:shd w:val="clear" w:color="auto" w:fill="FFF2CC" w:themeFill="accent4" w:themeFillTint="33"/>
            <w:vAlign w:val="center"/>
          </w:tcPr>
          <w:p w14:paraId="31576A71"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$16,680</w:t>
            </w:r>
          </w:p>
        </w:tc>
      </w:tr>
      <w:tr w:rsidR="00C45D95" w:rsidRPr="005916C0" w14:paraId="6FEC8E7E"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E1638A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75894AF8"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128</w:t>
            </w:r>
          </w:p>
        </w:tc>
        <w:tc>
          <w:tcPr>
            <w:tcW w:w="2068" w:type="dxa"/>
            <w:shd w:val="clear" w:color="auto" w:fill="FFF2CC" w:themeFill="accent4" w:themeFillTint="33"/>
            <w:vAlign w:val="center"/>
          </w:tcPr>
          <w:p w14:paraId="2F0DF6A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Jackson Court Stormwater Treatment Facility+</w:t>
            </w:r>
          </w:p>
        </w:tc>
        <w:tc>
          <w:tcPr>
            <w:tcW w:w="1816" w:type="dxa"/>
            <w:shd w:val="clear" w:color="auto" w:fill="FFF2CC" w:themeFill="accent4" w:themeFillTint="33"/>
            <w:vAlign w:val="center"/>
          </w:tcPr>
          <w:p w14:paraId="45BBD6C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Satellite Beach</w:t>
            </w:r>
          </w:p>
        </w:tc>
        <w:tc>
          <w:tcPr>
            <w:tcW w:w="1355" w:type="dxa"/>
            <w:shd w:val="clear" w:color="auto" w:fill="FFF2CC" w:themeFill="accent4" w:themeFillTint="33"/>
            <w:vAlign w:val="center"/>
          </w:tcPr>
          <w:p w14:paraId="522C85E2"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Banana</w:t>
            </w:r>
          </w:p>
        </w:tc>
        <w:tc>
          <w:tcPr>
            <w:tcW w:w="1435" w:type="dxa"/>
            <w:shd w:val="clear" w:color="auto" w:fill="FFF2CC" w:themeFill="accent4" w:themeFillTint="33"/>
            <w:vAlign w:val="center"/>
          </w:tcPr>
          <w:p w14:paraId="11192245"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56</w:t>
            </w:r>
          </w:p>
        </w:tc>
        <w:tc>
          <w:tcPr>
            <w:tcW w:w="1109" w:type="dxa"/>
            <w:shd w:val="clear" w:color="auto" w:fill="FFF2CC" w:themeFill="accent4" w:themeFillTint="33"/>
            <w:vAlign w:val="center"/>
          </w:tcPr>
          <w:p w14:paraId="0C446B84"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$148</w:t>
            </w:r>
          </w:p>
        </w:tc>
        <w:tc>
          <w:tcPr>
            <w:tcW w:w="1235" w:type="dxa"/>
            <w:shd w:val="clear" w:color="auto" w:fill="FFF2CC" w:themeFill="accent4" w:themeFillTint="33"/>
            <w:vAlign w:val="center"/>
          </w:tcPr>
          <w:p w14:paraId="37DD4E24"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w:t>
            </w:r>
          </w:p>
        </w:tc>
        <w:tc>
          <w:tcPr>
            <w:tcW w:w="1112" w:type="dxa"/>
            <w:shd w:val="clear" w:color="auto" w:fill="FFF2CC" w:themeFill="accent4" w:themeFillTint="33"/>
            <w:vAlign w:val="center"/>
          </w:tcPr>
          <w:p w14:paraId="400B94D8"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$1,033</w:t>
            </w:r>
          </w:p>
        </w:tc>
        <w:tc>
          <w:tcPr>
            <w:tcW w:w="1518" w:type="dxa"/>
            <w:shd w:val="clear" w:color="auto" w:fill="FFF2CC" w:themeFill="accent4" w:themeFillTint="33"/>
            <w:vAlign w:val="center"/>
          </w:tcPr>
          <w:p w14:paraId="1759ED2D"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$8,266</w:t>
            </w:r>
          </w:p>
        </w:tc>
      </w:tr>
      <w:tr w:rsidR="00C45D95" w:rsidRPr="005916C0" w14:paraId="7BE6D13C"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1236BFC"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2020</w:t>
            </w:r>
          </w:p>
        </w:tc>
        <w:tc>
          <w:tcPr>
            <w:tcW w:w="912" w:type="dxa"/>
            <w:shd w:val="clear" w:color="auto" w:fill="FFF2CC" w:themeFill="accent4" w:themeFillTint="33"/>
            <w:vAlign w:val="center"/>
          </w:tcPr>
          <w:p w14:paraId="26F29843"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129</w:t>
            </w:r>
          </w:p>
        </w:tc>
        <w:tc>
          <w:tcPr>
            <w:tcW w:w="2068" w:type="dxa"/>
            <w:shd w:val="clear" w:color="auto" w:fill="FFF2CC" w:themeFill="accent4" w:themeFillTint="33"/>
            <w:vAlign w:val="center"/>
          </w:tcPr>
          <w:p w14:paraId="43C80387"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Forrest Avenue 72-inch Outfall Baseflow Capture/Treatment+</w:t>
            </w:r>
          </w:p>
        </w:tc>
        <w:tc>
          <w:tcPr>
            <w:tcW w:w="1816" w:type="dxa"/>
            <w:shd w:val="clear" w:color="auto" w:fill="FFF2CC" w:themeFill="accent4" w:themeFillTint="33"/>
            <w:vAlign w:val="center"/>
          </w:tcPr>
          <w:p w14:paraId="6B3C2CEE" w14:textId="462CC638"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City of Cocoa</w:t>
            </w:r>
          </w:p>
        </w:tc>
        <w:tc>
          <w:tcPr>
            <w:tcW w:w="1355" w:type="dxa"/>
            <w:shd w:val="clear" w:color="auto" w:fill="FFF2CC" w:themeFill="accent4" w:themeFillTint="33"/>
            <w:vAlign w:val="center"/>
          </w:tcPr>
          <w:p w14:paraId="7E948CF6"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23F0A5CA"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94</w:t>
            </w:r>
          </w:p>
        </w:tc>
        <w:tc>
          <w:tcPr>
            <w:tcW w:w="1109" w:type="dxa"/>
            <w:shd w:val="clear" w:color="auto" w:fill="FFF2CC" w:themeFill="accent4" w:themeFillTint="33"/>
            <w:vAlign w:val="center"/>
          </w:tcPr>
          <w:p w14:paraId="621509ED"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$148</w:t>
            </w:r>
          </w:p>
        </w:tc>
        <w:tc>
          <w:tcPr>
            <w:tcW w:w="1235" w:type="dxa"/>
            <w:shd w:val="clear" w:color="auto" w:fill="FFF2CC" w:themeFill="accent4" w:themeFillTint="33"/>
            <w:vAlign w:val="center"/>
          </w:tcPr>
          <w:p w14:paraId="5C2AB73E"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12</w:t>
            </w:r>
          </w:p>
        </w:tc>
        <w:tc>
          <w:tcPr>
            <w:tcW w:w="1112" w:type="dxa"/>
            <w:shd w:val="clear" w:color="auto" w:fill="FFF2CC" w:themeFill="accent4" w:themeFillTint="33"/>
            <w:vAlign w:val="center"/>
          </w:tcPr>
          <w:p w14:paraId="6DC49FCF" w14:textId="77777777" w:rsidR="00C45D95" w:rsidRPr="005916C0" w:rsidRDefault="00C45D95" w:rsidP="00C45D95">
            <w:pPr>
              <w:spacing w:after="0"/>
              <w:jc w:val="center"/>
              <w:rPr>
                <w:rFonts w:cs="Arial"/>
                <w:color w:val="000000"/>
                <w:sz w:val="18"/>
                <w:szCs w:val="18"/>
              </w:rPr>
            </w:pPr>
            <w:r w:rsidRPr="005916C0">
              <w:rPr>
                <w:rFonts w:cs="Arial"/>
                <w:color w:val="000000"/>
                <w:sz w:val="18"/>
                <w:szCs w:val="18"/>
              </w:rPr>
              <w:t>$1,163</w:t>
            </w:r>
          </w:p>
        </w:tc>
        <w:tc>
          <w:tcPr>
            <w:tcW w:w="1518" w:type="dxa"/>
            <w:shd w:val="clear" w:color="auto" w:fill="FFF2CC" w:themeFill="accent4" w:themeFillTint="33"/>
            <w:vAlign w:val="center"/>
          </w:tcPr>
          <w:p w14:paraId="2B33C3AF" w14:textId="77777777" w:rsidR="00C45D95" w:rsidRPr="005916C0" w:rsidRDefault="00C45D95" w:rsidP="00C45D95">
            <w:pPr>
              <w:spacing w:after="0"/>
              <w:jc w:val="center"/>
              <w:rPr>
                <w:rFonts w:eastAsia="Times New Roman" w:cs="Arial"/>
                <w:color w:val="000000"/>
                <w:sz w:val="18"/>
                <w:szCs w:val="18"/>
              </w:rPr>
            </w:pPr>
            <w:r w:rsidRPr="005916C0">
              <w:rPr>
                <w:rFonts w:cs="Arial"/>
                <w:color w:val="000000"/>
                <w:sz w:val="18"/>
                <w:szCs w:val="18"/>
              </w:rPr>
              <w:t>$13,956</w:t>
            </w:r>
          </w:p>
        </w:tc>
      </w:tr>
      <w:tr w:rsidR="00C45D95" w:rsidRPr="005916C0" w14:paraId="45C4448D"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7D5B0ECA" w14:textId="72FDA089"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29536939" w14:textId="6B0DE046" w:rsidR="00C45D95" w:rsidRPr="005916C0" w:rsidRDefault="00746F88" w:rsidP="00C45D95">
            <w:pPr>
              <w:spacing w:after="0"/>
              <w:jc w:val="center"/>
              <w:rPr>
                <w:rFonts w:cs="Arial"/>
                <w:color w:val="000000"/>
                <w:sz w:val="18"/>
                <w:szCs w:val="18"/>
              </w:rPr>
            </w:pPr>
            <w:r w:rsidRPr="005916C0">
              <w:rPr>
                <w:rFonts w:cs="Arial"/>
                <w:color w:val="000000"/>
                <w:sz w:val="18"/>
                <w:szCs w:val="18"/>
              </w:rPr>
              <w:t>169</w:t>
            </w:r>
          </w:p>
        </w:tc>
        <w:tc>
          <w:tcPr>
            <w:tcW w:w="2068" w:type="dxa"/>
            <w:shd w:val="clear" w:color="auto" w:fill="FFF2CC" w:themeFill="accent4" w:themeFillTint="33"/>
            <w:vAlign w:val="center"/>
          </w:tcPr>
          <w:p w14:paraId="7FF883B3" w14:textId="40D681F3" w:rsidR="00C45D95" w:rsidRPr="005916C0" w:rsidRDefault="00C45D95" w:rsidP="00C45D95">
            <w:pPr>
              <w:spacing w:after="0"/>
              <w:jc w:val="center"/>
              <w:rPr>
                <w:rFonts w:cs="Arial"/>
                <w:color w:val="000000"/>
                <w:sz w:val="18"/>
                <w:szCs w:val="18"/>
              </w:rPr>
            </w:pPr>
            <w:r w:rsidRPr="005916C0">
              <w:rPr>
                <w:rFonts w:cs="Arial"/>
                <w:color w:val="000000"/>
                <w:sz w:val="18"/>
                <w:szCs w:val="18"/>
              </w:rPr>
              <w:t>Sherwood Park Enhancement+</w:t>
            </w:r>
          </w:p>
        </w:tc>
        <w:tc>
          <w:tcPr>
            <w:tcW w:w="1816" w:type="dxa"/>
            <w:shd w:val="clear" w:color="auto" w:fill="FFF2CC" w:themeFill="accent4" w:themeFillTint="33"/>
            <w:vAlign w:val="center"/>
          </w:tcPr>
          <w:p w14:paraId="7BE15B9E" w14:textId="46834332" w:rsidR="00C45D95" w:rsidRPr="005916C0" w:rsidRDefault="00C45D95" w:rsidP="00C45D95">
            <w:pPr>
              <w:spacing w:after="0"/>
              <w:jc w:val="center"/>
              <w:rPr>
                <w:rFonts w:cs="Arial"/>
                <w:color w:val="000000"/>
                <w:sz w:val="18"/>
                <w:szCs w:val="18"/>
              </w:rPr>
            </w:pPr>
            <w:r w:rsidRPr="005916C0">
              <w:rPr>
                <w:rFonts w:cs="Arial"/>
                <w:color w:val="000000"/>
                <w:sz w:val="18"/>
                <w:szCs w:val="18"/>
              </w:rPr>
              <w:t>City of Melbourne</w:t>
            </w:r>
          </w:p>
        </w:tc>
        <w:tc>
          <w:tcPr>
            <w:tcW w:w="1355" w:type="dxa"/>
            <w:shd w:val="clear" w:color="auto" w:fill="FFF2CC" w:themeFill="accent4" w:themeFillTint="33"/>
            <w:vAlign w:val="center"/>
          </w:tcPr>
          <w:p w14:paraId="0F84A454" w14:textId="4FF6EB02"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6EA0DB97" w14:textId="4EC8D420" w:rsidR="00C45D95" w:rsidRPr="005916C0" w:rsidRDefault="00C45D95" w:rsidP="00C45D95">
            <w:pPr>
              <w:spacing w:after="0"/>
              <w:jc w:val="center"/>
              <w:rPr>
                <w:rFonts w:cs="Arial"/>
                <w:color w:val="000000"/>
                <w:sz w:val="18"/>
                <w:szCs w:val="18"/>
              </w:rPr>
            </w:pPr>
            <w:r w:rsidRPr="005916C0">
              <w:rPr>
                <w:rFonts w:cs="Arial"/>
                <w:color w:val="000000"/>
                <w:sz w:val="18"/>
                <w:szCs w:val="18"/>
              </w:rPr>
              <w:t>1,762</w:t>
            </w:r>
          </w:p>
        </w:tc>
        <w:tc>
          <w:tcPr>
            <w:tcW w:w="1109" w:type="dxa"/>
            <w:shd w:val="clear" w:color="auto" w:fill="FFF2CC" w:themeFill="accent4" w:themeFillTint="33"/>
            <w:vAlign w:val="center"/>
          </w:tcPr>
          <w:p w14:paraId="2C152F16" w14:textId="1FA36994" w:rsidR="00C45D95" w:rsidRPr="005916C0" w:rsidRDefault="00C45D95" w:rsidP="00C45D95">
            <w:pPr>
              <w:spacing w:after="0"/>
              <w:jc w:val="center"/>
              <w:rPr>
                <w:rFonts w:cs="Arial"/>
                <w:color w:val="000000"/>
                <w:sz w:val="18"/>
                <w:szCs w:val="18"/>
              </w:rPr>
            </w:pPr>
            <w:r w:rsidRPr="005916C0">
              <w:rPr>
                <w:rFonts w:cs="Arial"/>
                <w:color w:val="000000"/>
                <w:sz w:val="18"/>
                <w:szCs w:val="18"/>
              </w:rPr>
              <w:t>$57</w:t>
            </w:r>
          </w:p>
        </w:tc>
        <w:tc>
          <w:tcPr>
            <w:tcW w:w="1235" w:type="dxa"/>
            <w:shd w:val="clear" w:color="auto" w:fill="FFF2CC" w:themeFill="accent4" w:themeFillTint="33"/>
            <w:vAlign w:val="center"/>
          </w:tcPr>
          <w:p w14:paraId="43BC22F4" w14:textId="2F111813" w:rsidR="00C45D95" w:rsidRPr="005916C0" w:rsidRDefault="00C45D95" w:rsidP="00C45D95">
            <w:pPr>
              <w:spacing w:after="0"/>
              <w:jc w:val="center"/>
              <w:rPr>
                <w:rFonts w:cs="Arial"/>
                <w:color w:val="000000"/>
                <w:sz w:val="18"/>
                <w:szCs w:val="18"/>
              </w:rPr>
            </w:pPr>
            <w:r w:rsidRPr="005916C0">
              <w:rPr>
                <w:rFonts w:cs="Arial"/>
                <w:color w:val="000000"/>
                <w:sz w:val="18"/>
                <w:szCs w:val="18"/>
              </w:rPr>
              <w:t>670</w:t>
            </w:r>
          </w:p>
        </w:tc>
        <w:tc>
          <w:tcPr>
            <w:tcW w:w="1112" w:type="dxa"/>
            <w:shd w:val="clear" w:color="auto" w:fill="FFF2CC" w:themeFill="accent4" w:themeFillTint="33"/>
            <w:vAlign w:val="center"/>
          </w:tcPr>
          <w:p w14:paraId="2395BAD1" w14:textId="6221DC1F" w:rsidR="00C45D95" w:rsidRPr="005916C0" w:rsidRDefault="00C45D95" w:rsidP="00C45D95">
            <w:pPr>
              <w:spacing w:after="0"/>
              <w:jc w:val="center"/>
              <w:rPr>
                <w:rFonts w:cs="Arial"/>
                <w:color w:val="000000"/>
                <w:sz w:val="18"/>
                <w:szCs w:val="18"/>
              </w:rPr>
            </w:pPr>
            <w:r w:rsidRPr="005916C0">
              <w:rPr>
                <w:rFonts w:cs="Arial"/>
                <w:color w:val="000000"/>
                <w:sz w:val="18"/>
                <w:szCs w:val="18"/>
              </w:rPr>
              <w:t>$149</w:t>
            </w:r>
          </w:p>
        </w:tc>
        <w:tc>
          <w:tcPr>
            <w:tcW w:w="1518" w:type="dxa"/>
            <w:shd w:val="clear" w:color="auto" w:fill="FFF2CC" w:themeFill="accent4" w:themeFillTint="33"/>
            <w:vAlign w:val="center"/>
          </w:tcPr>
          <w:p w14:paraId="422CA50A" w14:textId="2E414249" w:rsidR="00C45D95" w:rsidRPr="005916C0" w:rsidRDefault="00C45D95" w:rsidP="00C45D95">
            <w:pPr>
              <w:spacing w:after="0"/>
              <w:jc w:val="center"/>
              <w:rPr>
                <w:rFonts w:cs="Arial"/>
                <w:color w:val="000000"/>
                <w:sz w:val="18"/>
                <w:szCs w:val="18"/>
              </w:rPr>
            </w:pPr>
            <w:r w:rsidRPr="005916C0">
              <w:rPr>
                <w:rFonts w:cs="Arial"/>
                <w:color w:val="000000"/>
                <w:sz w:val="18"/>
                <w:szCs w:val="18"/>
              </w:rPr>
              <w:t>$99,708</w:t>
            </w:r>
          </w:p>
        </w:tc>
      </w:tr>
      <w:tr w:rsidR="00C45D95" w:rsidRPr="005916C0" w14:paraId="50A0FF25"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684EE7C6" w14:textId="5B9408FC"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361E7A96" w14:textId="4D1D43A8"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174</w:t>
            </w:r>
          </w:p>
        </w:tc>
        <w:tc>
          <w:tcPr>
            <w:tcW w:w="2068" w:type="dxa"/>
            <w:shd w:val="clear" w:color="auto" w:fill="FFF2CC" w:themeFill="accent4" w:themeFillTint="33"/>
            <w:vAlign w:val="center"/>
          </w:tcPr>
          <w:p w14:paraId="4A51964C" w14:textId="41A54DEA"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St</w:t>
            </w:r>
            <w:r w:rsidR="00746F88" w:rsidRPr="005916C0">
              <w:rPr>
                <w:rFonts w:eastAsia="Calibri" w:cs="Arial"/>
                <w:color w:val="000000"/>
                <w:sz w:val="18"/>
                <w:szCs w:val="18"/>
              </w:rPr>
              <w:t>.</w:t>
            </w:r>
            <w:r w:rsidRPr="005916C0">
              <w:rPr>
                <w:rFonts w:eastAsia="Calibri" w:cs="Arial"/>
                <w:color w:val="000000"/>
                <w:sz w:val="18"/>
                <w:szCs w:val="18"/>
              </w:rPr>
              <w:t xml:space="preserve"> Johns 2 Baffle Box+</w:t>
            </w:r>
          </w:p>
        </w:tc>
        <w:tc>
          <w:tcPr>
            <w:tcW w:w="1816" w:type="dxa"/>
            <w:shd w:val="clear" w:color="auto" w:fill="FFF2CC" w:themeFill="accent4" w:themeFillTint="33"/>
            <w:vAlign w:val="center"/>
          </w:tcPr>
          <w:p w14:paraId="36FFB83A" w14:textId="3FEE8137"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Titusville</w:t>
            </w:r>
          </w:p>
        </w:tc>
        <w:tc>
          <w:tcPr>
            <w:tcW w:w="1355" w:type="dxa"/>
            <w:shd w:val="clear" w:color="auto" w:fill="FFF2CC" w:themeFill="accent4" w:themeFillTint="33"/>
            <w:vAlign w:val="center"/>
          </w:tcPr>
          <w:p w14:paraId="0B4B6204" w14:textId="1400529D"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65FBD7DE" w14:textId="7698065F"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1,992</w:t>
            </w:r>
          </w:p>
        </w:tc>
        <w:tc>
          <w:tcPr>
            <w:tcW w:w="1109" w:type="dxa"/>
            <w:shd w:val="clear" w:color="auto" w:fill="FFF2CC" w:themeFill="accent4" w:themeFillTint="33"/>
            <w:vAlign w:val="center"/>
          </w:tcPr>
          <w:p w14:paraId="09954422" w14:textId="2084EC95"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3E636FB8" w14:textId="73064EC1" w:rsidR="00C45D95" w:rsidRPr="005916C0" w:rsidRDefault="00C45D95" w:rsidP="00C45D95">
            <w:pPr>
              <w:spacing w:after="0"/>
              <w:jc w:val="center"/>
              <w:rPr>
                <w:rFonts w:cs="Arial"/>
                <w:color w:val="000000"/>
                <w:sz w:val="18"/>
                <w:szCs w:val="18"/>
              </w:rPr>
            </w:pPr>
            <w:r w:rsidRPr="005916C0">
              <w:rPr>
                <w:rFonts w:cs="Arial"/>
                <w:color w:val="000000"/>
                <w:sz w:val="18"/>
                <w:szCs w:val="18"/>
              </w:rPr>
              <w:t>611</w:t>
            </w:r>
          </w:p>
        </w:tc>
        <w:tc>
          <w:tcPr>
            <w:tcW w:w="1112" w:type="dxa"/>
            <w:shd w:val="clear" w:color="auto" w:fill="FFF2CC" w:themeFill="accent4" w:themeFillTint="33"/>
            <w:vAlign w:val="center"/>
          </w:tcPr>
          <w:p w14:paraId="07C1B57F" w14:textId="3D11BD4C" w:rsidR="00C45D95" w:rsidRPr="005916C0" w:rsidRDefault="00C45D95" w:rsidP="00C45D95">
            <w:pPr>
              <w:spacing w:after="0"/>
              <w:jc w:val="center"/>
              <w:rPr>
                <w:rFonts w:cs="Arial"/>
                <w:color w:val="000000"/>
                <w:sz w:val="18"/>
                <w:szCs w:val="18"/>
              </w:rPr>
            </w:pPr>
            <w:r w:rsidRPr="005916C0">
              <w:rPr>
                <w:rFonts w:cs="Arial"/>
                <w:color w:val="000000"/>
                <w:sz w:val="18"/>
                <w:szCs w:val="18"/>
              </w:rPr>
              <w:t>$398</w:t>
            </w:r>
          </w:p>
        </w:tc>
        <w:tc>
          <w:tcPr>
            <w:tcW w:w="1518" w:type="dxa"/>
            <w:shd w:val="clear" w:color="auto" w:fill="FFF2CC" w:themeFill="accent4" w:themeFillTint="33"/>
            <w:vAlign w:val="center"/>
          </w:tcPr>
          <w:p w14:paraId="2D5C7FD6" w14:textId="74D71A0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$243,070</w:t>
            </w:r>
          </w:p>
        </w:tc>
      </w:tr>
      <w:tr w:rsidR="00C45D95" w:rsidRPr="005916C0" w14:paraId="56AB29F1"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824AF44" w14:textId="46CC58B6"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7264A4F5" w14:textId="3BDFE23D"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123</w:t>
            </w:r>
          </w:p>
        </w:tc>
        <w:tc>
          <w:tcPr>
            <w:tcW w:w="2068" w:type="dxa"/>
            <w:shd w:val="clear" w:color="auto" w:fill="FFF2CC" w:themeFill="accent4" w:themeFillTint="33"/>
            <w:vAlign w:val="center"/>
          </w:tcPr>
          <w:p w14:paraId="1A19425E" w14:textId="1A2558DD"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 xml:space="preserve">Ray Bullard Water Reclamation </w:t>
            </w:r>
            <w:r w:rsidR="00BC51E9" w:rsidRPr="005916C0">
              <w:rPr>
                <w:rFonts w:eastAsia="Calibri" w:cs="Arial"/>
                <w:color w:val="000000"/>
                <w:sz w:val="18"/>
                <w:szCs w:val="18"/>
              </w:rPr>
              <w:t xml:space="preserve">Facility </w:t>
            </w:r>
            <w:r w:rsidRPr="005916C0">
              <w:rPr>
                <w:rFonts w:eastAsia="Calibri" w:cs="Arial"/>
                <w:color w:val="000000"/>
                <w:sz w:val="18"/>
                <w:szCs w:val="18"/>
              </w:rPr>
              <w:t>Stormwater Management Area+</w:t>
            </w:r>
          </w:p>
        </w:tc>
        <w:tc>
          <w:tcPr>
            <w:tcW w:w="1816" w:type="dxa"/>
            <w:shd w:val="clear" w:color="auto" w:fill="FFF2CC" w:themeFill="accent4" w:themeFillTint="33"/>
            <w:vAlign w:val="center"/>
          </w:tcPr>
          <w:p w14:paraId="5613D143" w14:textId="3AEBE61A"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West Melbourne</w:t>
            </w:r>
          </w:p>
        </w:tc>
        <w:tc>
          <w:tcPr>
            <w:tcW w:w="1355" w:type="dxa"/>
            <w:shd w:val="clear" w:color="auto" w:fill="FFF2CC" w:themeFill="accent4" w:themeFillTint="33"/>
            <w:vAlign w:val="center"/>
          </w:tcPr>
          <w:p w14:paraId="514FCB42" w14:textId="24E0F2AF" w:rsidR="00C45D95" w:rsidRPr="005916C0" w:rsidRDefault="00C45D95" w:rsidP="00C45D95">
            <w:pPr>
              <w:spacing w:after="0"/>
              <w:jc w:val="center"/>
              <w:rPr>
                <w:rFonts w:cs="Arial"/>
                <w:color w:val="000000"/>
                <w:sz w:val="18"/>
                <w:szCs w:val="18"/>
              </w:rPr>
            </w:pPr>
            <w:r w:rsidRPr="005916C0">
              <w:rPr>
                <w:rFonts w:cs="Arial"/>
                <w:color w:val="000000"/>
                <w:sz w:val="18"/>
                <w:szCs w:val="18"/>
              </w:rPr>
              <w:t>Central IRL</w:t>
            </w:r>
          </w:p>
        </w:tc>
        <w:tc>
          <w:tcPr>
            <w:tcW w:w="1435" w:type="dxa"/>
            <w:shd w:val="clear" w:color="auto" w:fill="FFF2CC" w:themeFill="accent4" w:themeFillTint="33"/>
            <w:vAlign w:val="center"/>
          </w:tcPr>
          <w:p w14:paraId="7D358D99" w14:textId="41395FC6"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1,317</w:t>
            </w:r>
          </w:p>
        </w:tc>
        <w:tc>
          <w:tcPr>
            <w:tcW w:w="1109" w:type="dxa"/>
            <w:shd w:val="clear" w:color="auto" w:fill="FFF2CC" w:themeFill="accent4" w:themeFillTint="33"/>
            <w:vAlign w:val="center"/>
          </w:tcPr>
          <w:p w14:paraId="0A8612A2" w14:textId="2674C76E"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548581A1" w14:textId="1B06573A" w:rsidR="00C45D95" w:rsidRPr="005916C0" w:rsidRDefault="00C45D95" w:rsidP="00C45D95">
            <w:pPr>
              <w:spacing w:after="0"/>
              <w:jc w:val="center"/>
              <w:rPr>
                <w:rFonts w:cs="Arial"/>
                <w:color w:val="000000"/>
                <w:sz w:val="18"/>
                <w:szCs w:val="18"/>
              </w:rPr>
            </w:pPr>
            <w:r w:rsidRPr="005916C0">
              <w:rPr>
                <w:rFonts w:cs="Arial"/>
                <w:color w:val="000000"/>
                <w:sz w:val="18"/>
                <w:szCs w:val="18"/>
              </w:rPr>
              <w:t>400</w:t>
            </w:r>
          </w:p>
        </w:tc>
        <w:tc>
          <w:tcPr>
            <w:tcW w:w="1112" w:type="dxa"/>
            <w:shd w:val="clear" w:color="auto" w:fill="FFF2CC" w:themeFill="accent4" w:themeFillTint="33"/>
            <w:vAlign w:val="center"/>
          </w:tcPr>
          <w:p w14:paraId="20CAE0D8" w14:textId="6C97D6B6" w:rsidR="00C45D95" w:rsidRPr="005916C0" w:rsidRDefault="00C45D95" w:rsidP="00C45D95">
            <w:pPr>
              <w:spacing w:after="0"/>
              <w:jc w:val="center"/>
              <w:rPr>
                <w:rFonts w:cs="Arial"/>
                <w:color w:val="000000"/>
                <w:sz w:val="18"/>
                <w:szCs w:val="18"/>
              </w:rPr>
            </w:pPr>
            <w:r w:rsidRPr="005916C0">
              <w:rPr>
                <w:rFonts w:cs="Arial"/>
                <w:color w:val="000000"/>
                <w:sz w:val="18"/>
                <w:szCs w:val="18"/>
              </w:rPr>
              <w:t>$402</w:t>
            </w:r>
          </w:p>
        </w:tc>
        <w:tc>
          <w:tcPr>
            <w:tcW w:w="1518" w:type="dxa"/>
            <w:shd w:val="clear" w:color="auto" w:fill="FFF2CC" w:themeFill="accent4" w:themeFillTint="33"/>
            <w:vAlign w:val="center"/>
          </w:tcPr>
          <w:p w14:paraId="222092C4" w14:textId="7B0D552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$160,674</w:t>
            </w:r>
          </w:p>
        </w:tc>
      </w:tr>
      <w:tr w:rsidR="00C45D95" w:rsidRPr="005916C0" w14:paraId="264DBB73"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0F001B09" w14:textId="03BE2B89"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1219E916" w14:textId="67F9616A"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175</w:t>
            </w:r>
          </w:p>
        </w:tc>
        <w:tc>
          <w:tcPr>
            <w:tcW w:w="2068" w:type="dxa"/>
            <w:shd w:val="clear" w:color="auto" w:fill="FFF2CC" w:themeFill="accent4" w:themeFillTint="33"/>
            <w:vAlign w:val="center"/>
          </w:tcPr>
          <w:p w14:paraId="070FA90B" w14:textId="6AFD9CA4"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High School Baffle Box+</w:t>
            </w:r>
          </w:p>
        </w:tc>
        <w:tc>
          <w:tcPr>
            <w:tcW w:w="1816" w:type="dxa"/>
            <w:shd w:val="clear" w:color="auto" w:fill="FFF2CC" w:themeFill="accent4" w:themeFillTint="33"/>
            <w:vAlign w:val="center"/>
          </w:tcPr>
          <w:p w14:paraId="7ED4B960" w14:textId="5927029F"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Melbourne</w:t>
            </w:r>
          </w:p>
        </w:tc>
        <w:tc>
          <w:tcPr>
            <w:tcW w:w="1355" w:type="dxa"/>
            <w:shd w:val="clear" w:color="auto" w:fill="FFF2CC" w:themeFill="accent4" w:themeFillTint="33"/>
            <w:vAlign w:val="center"/>
          </w:tcPr>
          <w:p w14:paraId="41D8826C" w14:textId="353B42E5"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2A104E77" w14:textId="511C131C"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1,183</w:t>
            </w:r>
          </w:p>
        </w:tc>
        <w:tc>
          <w:tcPr>
            <w:tcW w:w="1109" w:type="dxa"/>
            <w:shd w:val="clear" w:color="auto" w:fill="FFF2CC" w:themeFill="accent4" w:themeFillTint="33"/>
            <w:vAlign w:val="center"/>
          </w:tcPr>
          <w:p w14:paraId="4E9EEDEB" w14:textId="69137C62"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421A1D2C" w14:textId="7F336B0B" w:rsidR="00C45D95" w:rsidRPr="005916C0" w:rsidRDefault="00C45D95" w:rsidP="00C45D95">
            <w:pPr>
              <w:spacing w:after="0"/>
              <w:jc w:val="center"/>
              <w:rPr>
                <w:rFonts w:cs="Arial"/>
                <w:color w:val="000000"/>
                <w:sz w:val="18"/>
                <w:szCs w:val="18"/>
              </w:rPr>
            </w:pPr>
            <w:r w:rsidRPr="005916C0">
              <w:rPr>
                <w:rFonts w:cs="Arial"/>
                <w:color w:val="000000"/>
                <w:sz w:val="18"/>
                <w:szCs w:val="18"/>
              </w:rPr>
              <w:t>319</w:t>
            </w:r>
          </w:p>
        </w:tc>
        <w:tc>
          <w:tcPr>
            <w:tcW w:w="1112" w:type="dxa"/>
            <w:shd w:val="clear" w:color="auto" w:fill="FFF2CC" w:themeFill="accent4" w:themeFillTint="33"/>
            <w:vAlign w:val="center"/>
          </w:tcPr>
          <w:p w14:paraId="7EDE01CA" w14:textId="1814F69C" w:rsidR="00C45D95" w:rsidRPr="005916C0" w:rsidRDefault="00C45D95" w:rsidP="00C45D95">
            <w:pPr>
              <w:spacing w:after="0"/>
              <w:jc w:val="center"/>
              <w:rPr>
                <w:rFonts w:cs="Arial"/>
                <w:color w:val="000000"/>
                <w:sz w:val="18"/>
                <w:szCs w:val="18"/>
              </w:rPr>
            </w:pPr>
            <w:r w:rsidRPr="005916C0">
              <w:rPr>
                <w:rFonts w:cs="Arial"/>
                <w:color w:val="000000"/>
                <w:sz w:val="18"/>
                <w:szCs w:val="18"/>
              </w:rPr>
              <w:t>$452</w:t>
            </w:r>
          </w:p>
        </w:tc>
        <w:tc>
          <w:tcPr>
            <w:tcW w:w="1518" w:type="dxa"/>
            <w:shd w:val="clear" w:color="auto" w:fill="FFF2CC" w:themeFill="accent4" w:themeFillTint="33"/>
            <w:vAlign w:val="center"/>
          </w:tcPr>
          <w:p w14:paraId="25F7964C" w14:textId="4987B8D1"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$144,326</w:t>
            </w:r>
          </w:p>
        </w:tc>
      </w:tr>
      <w:tr w:rsidR="00C45D95" w:rsidRPr="005916C0" w14:paraId="4690EFA3"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19DF43F9" w14:textId="03E755A8"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253F789B" w14:textId="489C6A73"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176</w:t>
            </w:r>
          </w:p>
        </w:tc>
        <w:tc>
          <w:tcPr>
            <w:tcW w:w="2068" w:type="dxa"/>
            <w:shd w:val="clear" w:color="auto" w:fill="FFF2CC" w:themeFill="accent4" w:themeFillTint="33"/>
            <w:vAlign w:val="center"/>
          </w:tcPr>
          <w:p w14:paraId="0F02A149" w14:textId="1E6F3CA3"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Funeral Home Baffle Box+</w:t>
            </w:r>
          </w:p>
        </w:tc>
        <w:tc>
          <w:tcPr>
            <w:tcW w:w="1816" w:type="dxa"/>
            <w:shd w:val="clear" w:color="auto" w:fill="FFF2CC" w:themeFill="accent4" w:themeFillTint="33"/>
            <w:vAlign w:val="center"/>
          </w:tcPr>
          <w:p w14:paraId="72F2323A" w14:textId="7D784EA1"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Melbourne</w:t>
            </w:r>
          </w:p>
        </w:tc>
        <w:tc>
          <w:tcPr>
            <w:tcW w:w="1355" w:type="dxa"/>
            <w:shd w:val="clear" w:color="auto" w:fill="FFF2CC" w:themeFill="accent4" w:themeFillTint="33"/>
            <w:vAlign w:val="center"/>
          </w:tcPr>
          <w:p w14:paraId="507DCA90" w14:textId="33B27814"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04D0DAF2" w14:textId="3D15ED64"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481</w:t>
            </w:r>
          </w:p>
        </w:tc>
        <w:tc>
          <w:tcPr>
            <w:tcW w:w="1109" w:type="dxa"/>
            <w:shd w:val="clear" w:color="auto" w:fill="FFF2CC" w:themeFill="accent4" w:themeFillTint="33"/>
            <w:vAlign w:val="center"/>
          </w:tcPr>
          <w:p w14:paraId="5B6C2737" w14:textId="2B97A90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5F2956C0" w14:textId="583C2982" w:rsidR="00C45D95" w:rsidRPr="005916C0" w:rsidRDefault="00C45D95" w:rsidP="00C45D95">
            <w:pPr>
              <w:spacing w:after="0"/>
              <w:jc w:val="center"/>
              <w:rPr>
                <w:rFonts w:cs="Arial"/>
                <w:color w:val="000000"/>
                <w:sz w:val="18"/>
                <w:szCs w:val="18"/>
              </w:rPr>
            </w:pPr>
            <w:r w:rsidRPr="005916C0">
              <w:rPr>
                <w:rFonts w:cs="Arial"/>
                <w:color w:val="000000"/>
                <w:sz w:val="18"/>
                <w:szCs w:val="18"/>
              </w:rPr>
              <w:t>129</w:t>
            </w:r>
          </w:p>
        </w:tc>
        <w:tc>
          <w:tcPr>
            <w:tcW w:w="1112" w:type="dxa"/>
            <w:shd w:val="clear" w:color="auto" w:fill="FFF2CC" w:themeFill="accent4" w:themeFillTint="33"/>
            <w:vAlign w:val="center"/>
          </w:tcPr>
          <w:p w14:paraId="4FF1E18F" w14:textId="77458720" w:rsidR="00C45D95" w:rsidRPr="005916C0" w:rsidRDefault="00C45D95" w:rsidP="00C45D95">
            <w:pPr>
              <w:spacing w:after="0"/>
              <w:jc w:val="center"/>
              <w:rPr>
                <w:rFonts w:cs="Arial"/>
                <w:color w:val="000000"/>
                <w:sz w:val="18"/>
                <w:szCs w:val="18"/>
              </w:rPr>
            </w:pPr>
            <w:r w:rsidRPr="005916C0">
              <w:rPr>
                <w:rFonts w:cs="Arial"/>
                <w:color w:val="000000"/>
                <w:sz w:val="18"/>
                <w:szCs w:val="18"/>
              </w:rPr>
              <w:t>$455</w:t>
            </w:r>
          </w:p>
        </w:tc>
        <w:tc>
          <w:tcPr>
            <w:tcW w:w="1518" w:type="dxa"/>
            <w:shd w:val="clear" w:color="auto" w:fill="FFF2CC" w:themeFill="accent4" w:themeFillTint="33"/>
            <w:vAlign w:val="center"/>
          </w:tcPr>
          <w:p w14:paraId="0D6714AD" w14:textId="76C9FE11"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$58,682</w:t>
            </w:r>
          </w:p>
        </w:tc>
      </w:tr>
      <w:tr w:rsidR="00C45D95" w:rsidRPr="005916C0" w14:paraId="0445B307"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C55B05D" w14:textId="5EA231E2" w:rsidR="00C45D95" w:rsidRPr="005916C0" w:rsidRDefault="00C45D95" w:rsidP="00C45D95">
            <w:pPr>
              <w:spacing w:after="0"/>
              <w:jc w:val="center"/>
              <w:rPr>
                <w:rFonts w:cs="Arial"/>
                <w:color w:val="000000"/>
                <w:sz w:val="18"/>
                <w:szCs w:val="18"/>
              </w:rPr>
            </w:pPr>
            <w:r w:rsidRPr="005916C0">
              <w:rPr>
                <w:rFonts w:cs="Arial"/>
                <w:color w:val="000000"/>
                <w:sz w:val="18"/>
                <w:szCs w:val="18"/>
              </w:rPr>
              <w:lastRenderedPageBreak/>
              <w:t>2021</w:t>
            </w:r>
          </w:p>
        </w:tc>
        <w:tc>
          <w:tcPr>
            <w:tcW w:w="912" w:type="dxa"/>
            <w:shd w:val="clear" w:color="auto" w:fill="FFF2CC" w:themeFill="accent4" w:themeFillTint="33"/>
            <w:vAlign w:val="center"/>
          </w:tcPr>
          <w:p w14:paraId="6E5B9C8D" w14:textId="0B6D7951"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177</w:t>
            </w:r>
          </w:p>
        </w:tc>
        <w:tc>
          <w:tcPr>
            <w:tcW w:w="2068" w:type="dxa"/>
            <w:shd w:val="clear" w:color="auto" w:fill="FFF2CC" w:themeFill="accent4" w:themeFillTint="33"/>
            <w:vAlign w:val="center"/>
          </w:tcPr>
          <w:p w14:paraId="4B91B2FA" w14:textId="2C75F2D6"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North and South Lakemont Ponds Floating Wetlands+</w:t>
            </w:r>
          </w:p>
        </w:tc>
        <w:tc>
          <w:tcPr>
            <w:tcW w:w="1816" w:type="dxa"/>
            <w:shd w:val="clear" w:color="auto" w:fill="FFF2CC" w:themeFill="accent4" w:themeFillTint="33"/>
            <w:vAlign w:val="center"/>
          </w:tcPr>
          <w:p w14:paraId="2F8BEE13" w14:textId="361CA4C3"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Cocoa</w:t>
            </w:r>
          </w:p>
        </w:tc>
        <w:tc>
          <w:tcPr>
            <w:tcW w:w="1355" w:type="dxa"/>
            <w:shd w:val="clear" w:color="auto" w:fill="FFF2CC" w:themeFill="accent4" w:themeFillTint="33"/>
            <w:vAlign w:val="center"/>
          </w:tcPr>
          <w:p w14:paraId="26390CCC" w14:textId="55F8A36B"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75ACA2EE" w14:textId="0D40F577"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107</w:t>
            </w:r>
          </w:p>
        </w:tc>
        <w:tc>
          <w:tcPr>
            <w:tcW w:w="1109" w:type="dxa"/>
            <w:shd w:val="clear" w:color="auto" w:fill="FFF2CC" w:themeFill="accent4" w:themeFillTint="33"/>
            <w:vAlign w:val="center"/>
          </w:tcPr>
          <w:p w14:paraId="7AF386D5" w14:textId="743B1FF7"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6B889BAD" w14:textId="6EEBC851" w:rsidR="00C45D95" w:rsidRPr="005916C0" w:rsidRDefault="00C45D95" w:rsidP="00C45D95">
            <w:pPr>
              <w:spacing w:after="0"/>
              <w:jc w:val="center"/>
              <w:rPr>
                <w:rFonts w:cs="Arial"/>
                <w:color w:val="000000"/>
                <w:sz w:val="18"/>
                <w:szCs w:val="18"/>
              </w:rPr>
            </w:pPr>
            <w:r w:rsidRPr="005916C0">
              <w:rPr>
                <w:rFonts w:cs="Arial"/>
                <w:color w:val="000000"/>
                <w:sz w:val="18"/>
                <w:szCs w:val="18"/>
              </w:rPr>
              <w:t>25</w:t>
            </w:r>
          </w:p>
        </w:tc>
        <w:tc>
          <w:tcPr>
            <w:tcW w:w="1112" w:type="dxa"/>
            <w:shd w:val="clear" w:color="auto" w:fill="FFF2CC" w:themeFill="accent4" w:themeFillTint="33"/>
            <w:vAlign w:val="center"/>
          </w:tcPr>
          <w:p w14:paraId="72C93740" w14:textId="415DC944" w:rsidR="00C45D95" w:rsidRPr="005916C0" w:rsidRDefault="00C45D95" w:rsidP="00C45D95">
            <w:pPr>
              <w:spacing w:after="0"/>
              <w:jc w:val="center"/>
              <w:rPr>
                <w:rFonts w:cs="Arial"/>
                <w:color w:val="000000"/>
                <w:sz w:val="18"/>
                <w:szCs w:val="18"/>
              </w:rPr>
            </w:pPr>
            <w:r w:rsidRPr="005916C0">
              <w:rPr>
                <w:rFonts w:cs="Arial"/>
                <w:color w:val="000000"/>
                <w:sz w:val="18"/>
                <w:szCs w:val="18"/>
              </w:rPr>
              <w:t>$522</w:t>
            </w:r>
          </w:p>
        </w:tc>
        <w:tc>
          <w:tcPr>
            <w:tcW w:w="1518" w:type="dxa"/>
            <w:shd w:val="clear" w:color="auto" w:fill="FFF2CC" w:themeFill="accent4" w:themeFillTint="33"/>
            <w:vAlign w:val="center"/>
          </w:tcPr>
          <w:p w14:paraId="2C5998BF" w14:textId="3E24D1B4"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$13,054</w:t>
            </w:r>
          </w:p>
        </w:tc>
      </w:tr>
      <w:tr w:rsidR="00C45D95" w:rsidRPr="005916C0" w14:paraId="522192A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286C8210" w14:textId="727D63AE"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65C66A5D" w14:textId="03E99FF1"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178</w:t>
            </w:r>
          </w:p>
        </w:tc>
        <w:tc>
          <w:tcPr>
            <w:tcW w:w="2068" w:type="dxa"/>
            <w:shd w:val="clear" w:color="auto" w:fill="FFF2CC" w:themeFill="accent4" w:themeFillTint="33"/>
            <w:vAlign w:val="center"/>
          </w:tcPr>
          <w:p w14:paraId="07EB67BA" w14:textId="1F0ED66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Marina B Managed Aquatic Plant Systems+</w:t>
            </w:r>
          </w:p>
        </w:tc>
        <w:tc>
          <w:tcPr>
            <w:tcW w:w="1816" w:type="dxa"/>
            <w:shd w:val="clear" w:color="auto" w:fill="FFF2CC" w:themeFill="accent4" w:themeFillTint="33"/>
            <w:vAlign w:val="center"/>
          </w:tcPr>
          <w:p w14:paraId="6CF6FA4C" w14:textId="68DA1FA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Titusville</w:t>
            </w:r>
          </w:p>
        </w:tc>
        <w:tc>
          <w:tcPr>
            <w:tcW w:w="1355" w:type="dxa"/>
            <w:shd w:val="clear" w:color="auto" w:fill="FFF2CC" w:themeFill="accent4" w:themeFillTint="33"/>
            <w:vAlign w:val="center"/>
          </w:tcPr>
          <w:p w14:paraId="59ED2A7F" w14:textId="317DBB08" w:rsidR="00C45D95" w:rsidRPr="005916C0" w:rsidRDefault="00C45D95" w:rsidP="00C45D95">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7A8431C2" w14:textId="10158B6F"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55</w:t>
            </w:r>
          </w:p>
        </w:tc>
        <w:tc>
          <w:tcPr>
            <w:tcW w:w="1109" w:type="dxa"/>
            <w:shd w:val="clear" w:color="auto" w:fill="FFF2CC" w:themeFill="accent4" w:themeFillTint="33"/>
            <w:vAlign w:val="center"/>
          </w:tcPr>
          <w:p w14:paraId="3C75E7B2" w14:textId="1B46451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$122</w:t>
            </w:r>
          </w:p>
        </w:tc>
        <w:tc>
          <w:tcPr>
            <w:tcW w:w="1235" w:type="dxa"/>
            <w:shd w:val="clear" w:color="auto" w:fill="FFF2CC" w:themeFill="accent4" w:themeFillTint="33"/>
            <w:vAlign w:val="center"/>
          </w:tcPr>
          <w:p w14:paraId="12467A33" w14:textId="3F7CF620" w:rsidR="00C45D95" w:rsidRPr="005916C0" w:rsidRDefault="00C45D95" w:rsidP="00C45D95">
            <w:pPr>
              <w:spacing w:after="0"/>
              <w:jc w:val="center"/>
              <w:rPr>
                <w:rFonts w:cs="Arial"/>
                <w:color w:val="000000"/>
                <w:sz w:val="18"/>
                <w:szCs w:val="18"/>
              </w:rPr>
            </w:pPr>
            <w:r w:rsidRPr="005916C0">
              <w:rPr>
                <w:rFonts w:cs="Arial"/>
                <w:color w:val="000000"/>
                <w:sz w:val="18"/>
                <w:szCs w:val="18"/>
              </w:rPr>
              <w:t>7</w:t>
            </w:r>
          </w:p>
        </w:tc>
        <w:tc>
          <w:tcPr>
            <w:tcW w:w="1112" w:type="dxa"/>
            <w:shd w:val="clear" w:color="auto" w:fill="FFF2CC" w:themeFill="accent4" w:themeFillTint="33"/>
            <w:vAlign w:val="center"/>
          </w:tcPr>
          <w:p w14:paraId="34CAA489" w14:textId="45FF0C3F" w:rsidR="00C45D95" w:rsidRPr="005916C0" w:rsidRDefault="00C45D95" w:rsidP="00C45D95">
            <w:pPr>
              <w:spacing w:after="0"/>
              <w:jc w:val="center"/>
              <w:rPr>
                <w:rFonts w:cs="Arial"/>
                <w:color w:val="000000"/>
                <w:sz w:val="18"/>
                <w:szCs w:val="18"/>
              </w:rPr>
            </w:pPr>
            <w:r w:rsidRPr="005916C0">
              <w:rPr>
                <w:rFonts w:cs="Arial"/>
                <w:color w:val="000000"/>
                <w:sz w:val="18"/>
                <w:szCs w:val="18"/>
              </w:rPr>
              <w:t>$953</w:t>
            </w:r>
          </w:p>
        </w:tc>
        <w:tc>
          <w:tcPr>
            <w:tcW w:w="1518" w:type="dxa"/>
            <w:shd w:val="clear" w:color="auto" w:fill="FFF2CC" w:themeFill="accent4" w:themeFillTint="33"/>
            <w:vAlign w:val="center"/>
          </w:tcPr>
          <w:p w14:paraId="5D16E379" w14:textId="258DC63A"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$6,670</w:t>
            </w:r>
          </w:p>
        </w:tc>
      </w:tr>
      <w:tr w:rsidR="00C45D95" w:rsidRPr="005916C0" w14:paraId="0596FC6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C62EA37" w14:textId="1B35A300" w:rsidR="00C45D95" w:rsidRPr="005916C0" w:rsidRDefault="00C45D95" w:rsidP="00C45D95">
            <w:pPr>
              <w:spacing w:after="0"/>
              <w:jc w:val="center"/>
              <w:rPr>
                <w:rFonts w:cs="Arial"/>
                <w:color w:val="000000"/>
                <w:sz w:val="18"/>
                <w:szCs w:val="18"/>
              </w:rPr>
            </w:pPr>
            <w:r w:rsidRPr="005916C0">
              <w:rPr>
                <w:rFonts w:cs="Arial"/>
                <w:color w:val="000000"/>
                <w:sz w:val="18"/>
                <w:szCs w:val="18"/>
              </w:rPr>
              <w:t>2021</w:t>
            </w:r>
          </w:p>
        </w:tc>
        <w:tc>
          <w:tcPr>
            <w:tcW w:w="912" w:type="dxa"/>
            <w:shd w:val="clear" w:color="auto" w:fill="FFF2CC" w:themeFill="accent4" w:themeFillTint="33"/>
            <w:vAlign w:val="center"/>
          </w:tcPr>
          <w:p w14:paraId="39C01061" w14:textId="12FC373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179</w:t>
            </w:r>
          </w:p>
        </w:tc>
        <w:tc>
          <w:tcPr>
            <w:tcW w:w="2068" w:type="dxa"/>
            <w:shd w:val="clear" w:color="auto" w:fill="FFF2CC" w:themeFill="accent4" w:themeFillTint="33"/>
            <w:vAlign w:val="center"/>
          </w:tcPr>
          <w:p w14:paraId="18412F42" w14:textId="202C9A9F"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Lori Laine Basin Pipe Improvement Project+</w:t>
            </w:r>
          </w:p>
        </w:tc>
        <w:tc>
          <w:tcPr>
            <w:tcW w:w="1816" w:type="dxa"/>
            <w:shd w:val="clear" w:color="auto" w:fill="FFF2CC" w:themeFill="accent4" w:themeFillTint="33"/>
            <w:vAlign w:val="center"/>
          </w:tcPr>
          <w:p w14:paraId="17BEBE89" w14:textId="0A45CCCC"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City of Satellite Beach</w:t>
            </w:r>
          </w:p>
        </w:tc>
        <w:tc>
          <w:tcPr>
            <w:tcW w:w="1355" w:type="dxa"/>
            <w:shd w:val="clear" w:color="auto" w:fill="FFF2CC" w:themeFill="accent4" w:themeFillTint="33"/>
            <w:vAlign w:val="center"/>
          </w:tcPr>
          <w:p w14:paraId="0BA05328" w14:textId="5AB98250" w:rsidR="00C45D95" w:rsidRPr="005916C0" w:rsidRDefault="00C45D95" w:rsidP="00C45D95">
            <w:pPr>
              <w:spacing w:after="0"/>
              <w:jc w:val="center"/>
              <w:rPr>
                <w:rFonts w:cs="Arial"/>
                <w:color w:val="000000"/>
                <w:sz w:val="18"/>
                <w:szCs w:val="18"/>
              </w:rPr>
            </w:pPr>
            <w:r w:rsidRPr="005916C0">
              <w:rPr>
                <w:rFonts w:cs="Arial"/>
                <w:color w:val="000000"/>
                <w:sz w:val="18"/>
                <w:szCs w:val="18"/>
              </w:rPr>
              <w:t>Banana</w:t>
            </w:r>
          </w:p>
        </w:tc>
        <w:tc>
          <w:tcPr>
            <w:tcW w:w="1435" w:type="dxa"/>
            <w:shd w:val="clear" w:color="auto" w:fill="FFF2CC" w:themeFill="accent4" w:themeFillTint="33"/>
            <w:vAlign w:val="center"/>
          </w:tcPr>
          <w:p w14:paraId="20A2E0A7" w14:textId="2592D374"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117</w:t>
            </w:r>
          </w:p>
        </w:tc>
        <w:tc>
          <w:tcPr>
            <w:tcW w:w="1109" w:type="dxa"/>
            <w:shd w:val="clear" w:color="auto" w:fill="FFF2CC" w:themeFill="accent4" w:themeFillTint="33"/>
            <w:vAlign w:val="center"/>
          </w:tcPr>
          <w:p w14:paraId="23912636" w14:textId="71D433E0"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$150</w:t>
            </w:r>
          </w:p>
        </w:tc>
        <w:tc>
          <w:tcPr>
            <w:tcW w:w="1235" w:type="dxa"/>
            <w:shd w:val="clear" w:color="auto" w:fill="FFF2CC" w:themeFill="accent4" w:themeFillTint="33"/>
            <w:vAlign w:val="center"/>
          </w:tcPr>
          <w:p w14:paraId="12739A4B" w14:textId="533DECB5" w:rsidR="00C45D95" w:rsidRPr="005916C0" w:rsidRDefault="00C45D95" w:rsidP="00C45D95">
            <w:pPr>
              <w:spacing w:after="0"/>
              <w:jc w:val="center"/>
              <w:rPr>
                <w:rFonts w:cs="Arial"/>
                <w:color w:val="000000"/>
                <w:sz w:val="18"/>
                <w:szCs w:val="18"/>
              </w:rPr>
            </w:pPr>
            <w:r w:rsidRPr="005916C0">
              <w:rPr>
                <w:rFonts w:cs="Arial"/>
                <w:color w:val="000000"/>
                <w:sz w:val="18"/>
                <w:szCs w:val="18"/>
              </w:rPr>
              <w:t>21</w:t>
            </w:r>
          </w:p>
        </w:tc>
        <w:tc>
          <w:tcPr>
            <w:tcW w:w="1112" w:type="dxa"/>
            <w:shd w:val="clear" w:color="auto" w:fill="FFF2CC" w:themeFill="accent4" w:themeFillTint="33"/>
            <w:vAlign w:val="center"/>
          </w:tcPr>
          <w:p w14:paraId="77F2FD51" w14:textId="64859EDB" w:rsidR="00C45D95" w:rsidRPr="005916C0" w:rsidRDefault="00C45D95" w:rsidP="00C45D95">
            <w:pPr>
              <w:spacing w:after="0"/>
              <w:jc w:val="center"/>
              <w:rPr>
                <w:rFonts w:cs="Arial"/>
                <w:color w:val="000000"/>
                <w:sz w:val="18"/>
                <w:szCs w:val="18"/>
              </w:rPr>
            </w:pPr>
            <w:r w:rsidRPr="005916C0">
              <w:rPr>
                <w:rFonts w:cs="Arial"/>
                <w:color w:val="000000"/>
                <w:sz w:val="18"/>
                <w:szCs w:val="18"/>
              </w:rPr>
              <w:t>$835</w:t>
            </w:r>
          </w:p>
        </w:tc>
        <w:tc>
          <w:tcPr>
            <w:tcW w:w="1518" w:type="dxa"/>
            <w:shd w:val="clear" w:color="auto" w:fill="FFF2CC" w:themeFill="accent4" w:themeFillTint="33"/>
            <w:vAlign w:val="center"/>
          </w:tcPr>
          <w:p w14:paraId="3FED16F8" w14:textId="4AFA5EC2" w:rsidR="00C45D95" w:rsidRPr="005916C0" w:rsidRDefault="00C45D95" w:rsidP="00C45D95">
            <w:pPr>
              <w:spacing w:after="0"/>
              <w:jc w:val="center"/>
              <w:rPr>
                <w:rFonts w:cs="Arial"/>
                <w:color w:val="000000"/>
                <w:sz w:val="18"/>
                <w:szCs w:val="18"/>
              </w:rPr>
            </w:pPr>
            <w:r w:rsidRPr="005916C0">
              <w:rPr>
                <w:rFonts w:eastAsia="Calibri" w:cs="Arial"/>
                <w:color w:val="000000"/>
                <w:sz w:val="18"/>
                <w:szCs w:val="18"/>
              </w:rPr>
              <w:t>$17,525</w:t>
            </w:r>
          </w:p>
        </w:tc>
      </w:tr>
      <w:tr w:rsidR="00C72BCC" w:rsidRPr="005916C0" w14:paraId="700C2A22"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2DA9F7C" w14:textId="0C115396"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58252958" w14:textId="12DAAC8B"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213</w:t>
            </w:r>
          </w:p>
        </w:tc>
        <w:tc>
          <w:tcPr>
            <w:tcW w:w="2068" w:type="dxa"/>
            <w:shd w:val="clear" w:color="auto" w:fill="FFF2CC" w:themeFill="accent4" w:themeFillTint="33"/>
            <w:vAlign w:val="center"/>
          </w:tcPr>
          <w:p w14:paraId="24AFF1E2" w14:textId="547649D6"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Johnson Junior High Denitrification Media Chamber Modification+</w:t>
            </w:r>
          </w:p>
        </w:tc>
        <w:tc>
          <w:tcPr>
            <w:tcW w:w="1816" w:type="dxa"/>
            <w:shd w:val="clear" w:color="auto" w:fill="FFF2CC" w:themeFill="accent4" w:themeFillTint="33"/>
            <w:vAlign w:val="center"/>
          </w:tcPr>
          <w:p w14:paraId="0CDF2792" w14:textId="04A9A707"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 xml:space="preserve">Brevard County Natural Resources </w:t>
            </w:r>
          </w:p>
        </w:tc>
        <w:tc>
          <w:tcPr>
            <w:tcW w:w="1355" w:type="dxa"/>
            <w:shd w:val="clear" w:color="auto" w:fill="FFF2CC" w:themeFill="accent4" w:themeFillTint="33"/>
            <w:vAlign w:val="center"/>
          </w:tcPr>
          <w:p w14:paraId="67FDD5EB" w14:textId="2728A51B" w:rsidR="00C72BCC" w:rsidRPr="005916C0" w:rsidRDefault="00C72BCC" w:rsidP="00C72BCC">
            <w:pPr>
              <w:spacing w:after="0"/>
              <w:jc w:val="center"/>
              <w:rPr>
                <w:rFonts w:cs="Arial"/>
                <w:color w:val="000000"/>
                <w:sz w:val="18"/>
                <w:szCs w:val="18"/>
              </w:rPr>
            </w:pPr>
            <w:r w:rsidRPr="005916C0">
              <w:rPr>
                <w:rFonts w:cs="Arial"/>
                <w:color w:val="000000"/>
                <w:sz w:val="18"/>
                <w:szCs w:val="18"/>
              </w:rPr>
              <w:t>Central IRL</w:t>
            </w:r>
          </w:p>
        </w:tc>
        <w:tc>
          <w:tcPr>
            <w:tcW w:w="1435" w:type="dxa"/>
            <w:shd w:val="clear" w:color="auto" w:fill="FFF2CC" w:themeFill="accent4" w:themeFillTint="33"/>
            <w:vAlign w:val="center"/>
          </w:tcPr>
          <w:p w14:paraId="100475F6" w14:textId="04B6509E"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206</w:t>
            </w:r>
          </w:p>
        </w:tc>
        <w:tc>
          <w:tcPr>
            <w:tcW w:w="1109" w:type="dxa"/>
            <w:shd w:val="clear" w:color="auto" w:fill="FFF2CC" w:themeFill="accent4" w:themeFillTint="33"/>
            <w:vAlign w:val="center"/>
          </w:tcPr>
          <w:p w14:paraId="162E0CD3" w14:textId="2CA8C244"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$313 </w:t>
            </w:r>
          </w:p>
        </w:tc>
        <w:tc>
          <w:tcPr>
            <w:tcW w:w="1235" w:type="dxa"/>
            <w:shd w:val="clear" w:color="auto" w:fill="FFF2CC" w:themeFill="accent4" w:themeFillTint="33"/>
            <w:vAlign w:val="center"/>
          </w:tcPr>
          <w:p w14:paraId="7FAEC5CD" w14:textId="4F74D3F4" w:rsidR="00C72BCC" w:rsidRPr="005916C0" w:rsidRDefault="00C72BCC" w:rsidP="00C72BCC">
            <w:pPr>
              <w:spacing w:after="0"/>
              <w:jc w:val="center"/>
              <w:rPr>
                <w:rFonts w:cs="Arial"/>
                <w:color w:val="000000"/>
                <w:sz w:val="18"/>
                <w:szCs w:val="18"/>
              </w:rPr>
            </w:pPr>
            <w:r w:rsidRPr="005916C0">
              <w:rPr>
                <w:rFonts w:cs="Arial"/>
                <w:color w:val="000000"/>
                <w:sz w:val="18"/>
                <w:szCs w:val="18"/>
              </w:rPr>
              <w:t>Not applicable</w:t>
            </w:r>
          </w:p>
        </w:tc>
        <w:tc>
          <w:tcPr>
            <w:tcW w:w="1112" w:type="dxa"/>
            <w:shd w:val="clear" w:color="auto" w:fill="FFF2CC" w:themeFill="accent4" w:themeFillTint="33"/>
            <w:vAlign w:val="center"/>
          </w:tcPr>
          <w:p w14:paraId="6EE750CA" w14:textId="100AD547" w:rsidR="00C72BCC" w:rsidRPr="005916C0" w:rsidRDefault="00C72BCC" w:rsidP="00C72BCC">
            <w:pPr>
              <w:spacing w:after="0"/>
              <w:jc w:val="center"/>
              <w:rPr>
                <w:rFonts w:cs="Arial"/>
                <w:color w:val="000000"/>
                <w:sz w:val="18"/>
                <w:szCs w:val="18"/>
              </w:rPr>
            </w:pPr>
            <w:r w:rsidRPr="005916C0">
              <w:rPr>
                <w:rFonts w:cs="Arial"/>
                <w:color w:val="000000"/>
                <w:sz w:val="18"/>
                <w:szCs w:val="18"/>
              </w:rPr>
              <w:t>Not applicable</w:t>
            </w:r>
          </w:p>
        </w:tc>
        <w:tc>
          <w:tcPr>
            <w:tcW w:w="1518" w:type="dxa"/>
            <w:shd w:val="clear" w:color="auto" w:fill="FFF2CC" w:themeFill="accent4" w:themeFillTint="33"/>
            <w:vAlign w:val="center"/>
          </w:tcPr>
          <w:p w14:paraId="3B135762" w14:textId="6BE6EEBE"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$64,478</w:t>
            </w:r>
          </w:p>
        </w:tc>
      </w:tr>
      <w:tr w:rsidR="00C72BCC" w:rsidRPr="005916C0" w14:paraId="34F0EEC9"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517A7A67" w14:textId="775253C2"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62B6A106" w14:textId="7B796911"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214</w:t>
            </w:r>
          </w:p>
        </w:tc>
        <w:tc>
          <w:tcPr>
            <w:tcW w:w="2068" w:type="dxa"/>
            <w:shd w:val="clear" w:color="auto" w:fill="FFF2CC" w:themeFill="accent4" w:themeFillTint="33"/>
            <w:vAlign w:val="center"/>
          </w:tcPr>
          <w:p w14:paraId="134C5AB2" w14:textId="399D0C4E"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Sand Point Park Baffle Box+</w:t>
            </w:r>
          </w:p>
        </w:tc>
        <w:tc>
          <w:tcPr>
            <w:tcW w:w="1816" w:type="dxa"/>
            <w:shd w:val="clear" w:color="auto" w:fill="FFF2CC" w:themeFill="accent4" w:themeFillTint="33"/>
            <w:vAlign w:val="center"/>
          </w:tcPr>
          <w:p w14:paraId="73400746" w14:textId="2AC083A5"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City of Titusville</w:t>
            </w:r>
          </w:p>
        </w:tc>
        <w:tc>
          <w:tcPr>
            <w:tcW w:w="1355" w:type="dxa"/>
            <w:shd w:val="clear" w:color="auto" w:fill="FFF2CC" w:themeFill="accent4" w:themeFillTint="33"/>
            <w:vAlign w:val="center"/>
          </w:tcPr>
          <w:p w14:paraId="7A63F380" w14:textId="077F7125" w:rsidR="00C72BCC" w:rsidRPr="005916C0" w:rsidRDefault="00C72BCC" w:rsidP="00C72BCC">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67816511" w14:textId="3C14EDAB"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438</w:t>
            </w:r>
          </w:p>
        </w:tc>
        <w:tc>
          <w:tcPr>
            <w:tcW w:w="1109" w:type="dxa"/>
            <w:shd w:val="clear" w:color="auto" w:fill="FFF2CC" w:themeFill="accent4" w:themeFillTint="33"/>
            <w:vAlign w:val="center"/>
          </w:tcPr>
          <w:p w14:paraId="6A0F28D8" w14:textId="61318750"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$313 </w:t>
            </w:r>
          </w:p>
        </w:tc>
        <w:tc>
          <w:tcPr>
            <w:tcW w:w="1235" w:type="dxa"/>
            <w:shd w:val="clear" w:color="auto" w:fill="FFF2CC" w:themeFill="accent4" w:themeFillTint="33"/>
            <w:vAlign w:val="center"/>
          </w:tcPr>
          <w:p w14:paraId="629EE758" w14:textId="4D7A2224" w:rsidR="00C72BCC" w:rsidRPr="005916C0" w:rsidRDefault="00C72BCC" w:rsidP="00C72BCC">
            <w:pPr>
              <w:spacing w:after="0"/>
              <w:jc w:val="center"/>
              <w:rPr>
                <w:rFonts w:cs="Arial"/>
                <w:color w:val="000000"/>
                <w:sz w:val="18"/>
                <w:szCs w:val="18"/>
              </w:rPr>
            </w:pPr>
            <w:r w:rsidRPr="005916C0">
              <w:rPr>
                <w:rFonts w:cs="Arial"/>
                <w:color w:val="000000"/>
                <w:sz w:val="18"/>
                <w:szCs w:val="18"/>
              </w:rPr>
              <w:t>71</w:t>
            </w:r>
          </w:p>
        </w:tc>
        <w:tc>
          <w:tcPr>
            <w:tcW w:w="1112" w:type="dxa"/>
            <w:shd w:val="clear" w:color="auto" w:fill="FFF2CC" w:themeFill="accent4" w:themeFillTint="33"/>
            <w:vAlign w:val="center"/>
          </w:tcPr>
          <w:p w14:paraId="051E04FF" w14:textId="418F113F" w:rsidR="00C72BCC" w:rsidRPr="005916C0" w:rsidRDefault="00C72BCC" w:rsidP="00C72BCC">
            <w:pPr>
              <w:spacing w:after="0"/>
              <w:jc w:val="center"/>
              <w:rPr>
                <w:rFonts w:cs="Arial"/>
                <w:color w:val="000000"/>
                <w:sz w:val="18"/>
                <w:szCs w:val="18"/>
              </w:rPr>
            </w:pPr>
            <w:r w:rsidRPr="005916C0">
              <w:rPr>
                <w:rFonts w:cs="Arial"/>
                <w:color w:val="000000"/>
                <w:sz w:val="18"/>
                <w:szCs w:val="18"/>
              </w:rPr>
              <w:t xml:space="preserve">$1,931 </w:t>
            </w:r>
          </w:p>
        </w:tc>
        <w:tc>
          <w:tcPr>
            <w:tcW w:w="1518" w:type="dxa"/>
            <w:shd w:val="clear" w:color="auto" w:fill="FFF2CC" w:themeFill="accent4" w:themeFillTint="33"/>
            <w:vAlign w:val="center"/>
          </w:tcPr>
          <w:p w14:paraId="6BB25EEF" w14:textId="1561EF74"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$137,135</w:t>
            </w:r>
          </w:p>
        </w:tc>
      </w:tr>
      <w:tr w:rsidR="00C72BCC" w:rsidRPr="005916C0" w14:paraId="2B31CF24"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99D084A" w14:textId="41A0F431"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2853CC23" w14:textId="36871580"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215</w:t>
            </w:r>
          </w:p>
        </w:tc>
        <w:tc>
          <w:tcPr>
            <w:tcW w:w="2068" w:type="dxa"/>
            <w:shd w:val="clear" w:color="auto" w:fill="FFF2CC" w:themeFill="accent4" w:themeFillTint="33"/>
            <w:vAlign w:val="center"/>
          </w:tcPr>
          <w:p w14:paraId="31CB189B" w14:textId="19396B2B"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Basin 960 Pioneer Road Denitrification+</w:t>
            </w:r>
          </w:p>
        </w:tc>
        <w:tc>
          <w:tcPr>
            <w:tcW w:w="1816" w:type="dxa"/>
            <w:shd w:val="clear" w:color="auto" w:fill="FFF2CC" w:themeFill="accent4" w:themeFillTint="33"/>
            <w:vAlign w:val="center"/>
          </w:tcPr>
          <w:p w14:paraId="577BCD7F" w14:textId="6DA552F4"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Brevard County Natural Resources</w:t>
            </w:r>
          </w:p>
        </w:tc>
        <w:tc>
          <w:tcPr>
            <w:tcW w:w="1355" w:type="dxa"/>
            <w:shd w:val="clear" w:color="auto" w:fill="FFF2CC" w:themeFill="accent4" w:themeFillTint="33"/>
            <w:vAlign w:val="center"/>
          </w:tcPr>
          <w:p w14:paraId="43875D26" w14:textId="7F597B54" w:rsidR="00C72BCC" w:rsidRPr="005916C0" w:rsidRDefault="00C72BCC" w:rsidP="00C72BCC">
            <w:pPr>
              <w:spacing w:after="0"/>
              <w:jc w:val="center"/>
              <w:rPr>
                <w:rFonts w:cs="Arial"/>
                <w:color w:val="000000"/>
                <w:sz w:val="18"/>
                <w:szCs w:val="18"/>
              </w:rPr>
            </w:pPr>
            <w:r w:rsidRPr="005916C0">
              <w:rPr>
                <w:rFonts w:cs="Arial"/>
                <w:color w:val="000000"/>
                <w:sz w:val="18"/>
                <w:szCs w:val="18"/>
              </w:rPr>
              <w:t>Banana</w:t>
            </w:r>
          </w:p>
        </w:tc>
        <w:tc>
          <w:tcPr>
            <w:tcW w:w="1435" w:type="dxa"/>
            <w:shd w:val="clear" w:color="auto" w:fill="FFF2CC" w:themeFill="accent4" w:themeFillTint="33"/>
            <w:vAlign w:val="center"/>
          </w:tcPr>
          <w:p w14:paraId="3B0D56BE" w14:textId="27847018"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105</w:t>
            </w:r>
          </w:p>
        </w:tc>
        <w:tc>
          <w:tcPr>
            <w:tcW w:w="1109" w:type="dxa"/>
            <w:shd w:val="clear" w:color="auto" w:fill="FFF2CC" w:themeFill="accent4" w:themeFillTint="33"/>
            <w:vAlign w:val="center"/>
          </w:tcPr>
          <w:p w14:paraId="09C58BFF" w14:textId="4420F562"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$370 </w:t>
            </w:r>
          </w:p>
        </w:tc>
        <w:tc>
          <w:tcPr>
            <w:tcW w:w="1235" w:type="dxa"/>
            <w:shd w:val="clear" w:color="auto" w:fill="FFF2CC" w:themeFill="accent4" w:themeFillTint="33"/>
            <w:vAlign w:val="center"/>
          </w:tcPr>
          <w:p w14:paraId="7A98685C" w14:textId="4FE44326" w:rsidR="00C72BCC" w:rsidRPr="005916C0" w:rsidRDefault="00C72BCC" w:rsidP="00C72BCC">
            <w:pPr>
              <w:spacing w:after="0"/>
              <w:jc w:val="center"/>
              <w:rPr>
                <w:rFonts w:cs="Arial"/>
                <w:color w:val="000000"/>
                <w:sz w:val="18"/>
                <w:szCs w:val="18"/>
              </w:rPr>
            </w:pPr>
            <w:r w:rsidRPr="005916C0">
              <w:rPr>
                <w:rFonts w:cs="Arial"/>
                <w:color w:val="000000"/>
                <w:sz w:val="18"/>
                <w:szCs w:val="18"/>
              </w:rPr>
              <w:t>3</w:t>
            </w:r>
          </w:p>
        </w:tc>
        <w:tc>
          <w:tcPr>
            <w:tcW w:w="1112" w:type="dxa"/>
            <w:shd w:val="clear" w:color="auto" w:fill="FFF2CC" w:themeFill="accent4" w:themeFillTint="33"/>
            <w:vAlign w:val="center"/>
          </w:tcPr>
          <w:p w14:paraId="43E89080" w14:textId="28956692" w:rsidR="00C72BCC" w:rsidRPr="005916C0" w:rsidRDefault="00C72BCC" w:rsidP="00C72BCC">
            <w:pPr>
              <w:spacing w:after="0"/>
              <w:jc w:val="center"/>
              <w:rPr>
                <w:rFonts w:cs="Arial"/>
                <w:color w:val="000000"/>
                <w:sz w:val="18"/>
                <w:szCs w:val="18"/>
              </w:rPr>
            </w:pPr>
            <w:r w:rsidRPr="005916C0">
              <w:rPr>
                <w:rFonts w:cs="Arial"/>
                <w:color w:val="000000"/>
                <w:sz w:val="18"/>
                <w:szCs w:val="18"/>
              </w:rPr>
              <w:t xml:space="preserve">$12,950 </w:t>
            </w:r>
          </w:p>
        </w:tc>
        <w:tc>
          <w:tcPr>
            <w:tcW w:w="1518" w:type="dxa"/>
            <w:shd w:val="clear" w:color="auto" w:fill="FFF2CC" w:themeFill="accent4" w:themeFillTint="33"/>
            <w:vAlign w:val="center"/>
          </w:tcPr>
          <w:p w14:paraId="4BFC5ABC" w14:textId="692BF580"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$38,850</w:t>
            </w:r>
          </w:p>
        </w:tc>
      </w:tr>
      <w:tr w:rsidR="00C72BCC" w:rsidRPr="005916C0" w14:paraId="1DFF265F"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12F90750" w14:textId="36847905"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769A46C6" w14:textId="7A6C57FE"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219</w:t>
            </w:r>
          </w:p>
        </w:tc>
        <w:tc>
          <w:tcPr>
            <w:tcW w:w="2068" w:type="dxa"/>
            <w:shd w:val="clear" w:color="auto" w:fill="FFF2CC" w:themeFill="accent4" w:themeFillTint="33"/>
            <w:vAlign w:val="center"/>
          </w:tcPr>
          <w:p w14:paraId="179A1B69" w14:textId="11A60B94"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McNabb Outfall Bioretention+</w:t>
            </w:r>
          </w:p>
        </w:tc>
        <w:tc>
          <w:tcPr>
            <w:tcW w:w="1816" w:type="dxa"/>
            <w:shd w:val="clear" w:color="auto" w:fill="FFF2CC" w:themeFill="accent4" w:themeFillTint="33"/>
            <w:vAlign w:val="center"/>
          </w:tcPr>
          <w:p w14:paraId="0E1A39D4" w14:textId="14B08092"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 xml:space="preserve">City of Cocoa Beach </w:t>
            </w:r>
          </w:p>
        </w:tc>
        <w:tc>
          <w:tcPr>
            <w:tcW w:w="1355" w:type="dxa"/>
            <w:shd w:val="clear" w:color="auto" w:fill="FFF2CC" w:themeFill="accent4" w:themeFillTint="33"/>
            <w:vAlign w:val="center"/>
          </w:tcPr>
          <w:p w14:paraId="1F2933B6" w14:textId="1FF4B86C" w:rsidR="00C72BCC" w:rsidRPr="005916C0" w:rsidRDefault="00C72BCC" w:rsidP="00C72BCC">
            <w:pPr>
              <w:spacing w:after="0"/>
              <w:jc w:val="center"/>
              <w:rPr>
                <w:rFonts w:cs="Arial"/>
                <w:color w:val="000000"/>
                <w:sz w:val="18"/>
                <w:szCs w:val="18"/>
              </w:rPr>
            </w:pPr>
            <w:r w:rsidRPr="005916C0">
              <w:rPr>
                <w:rFonts w:cs="Arial"/>
                <w:color w:val="000000"/>
                <w:sz w:val="18"/>
                <w:szCs w:val="18"/>
              </w:rPr>
              <w:t>Banana</w:t>
            </w:r>
          </w:p>
        </w:tc>
        <w:tc>
          <w:tcPr>
            <w:tcW w:w="1435" w:type="dxa"/>
            <w:shd w:val="clear" w:color="auto" w:fill="FFF2CC" w:themeFill="accent4" w:themeFillTint="33"/>
            <w:vAlign w:val="center"/>
          </w:tcPr>
          <w:p w14:paraId="0AB1A1B7" w14:textId="08108198"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44</w:t>
            </w:r>
          </w:p>
        </w:tc>
        <w:tc>
          <w:tcPr>
            <w:tcW w:w="1109" w:type="dxa"/>
            <w:shd w:val="clear" w:color="auto" w:fill="FFF2CC" w:themeFill="accent4" w:themeFillTint="33"/>
            <w:vAlign w:val="center"/>
          </w:tcPr>
          <w:p w14:paraId="5B959FBA" w14:textId="3F728AF7"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$441 </w:t>
            </w:r>
          </w:p>
        </w:tc>
        <w:tc>
          <w:tcPr>
            <w:tcW w:w="1235" w:type="dxa"/>
            <w:shd w:val="clear" w:color="auto" w:fill="FFF2CC" w:themeFill="accent4" w:themeFillTint="33"/>
            <w:vAlign w:val="center"/>
          </w:tcPr>
          <w:p w14:paraId="161D8FE5" w14:textId="4C12FF78" w:rsidR="00C72BCC" w:rsidRPr="005916C0" w:rsidRDefault="00C72BCC" w:rsidP="00C72BCC">
            <w:pPr>
              <w:spacing w:after="0"/>
              <w:jc w:val="center"/>
              <w:rPr>
                <w:rFonts w:cs="Arial"/>
                <w:color w:val="000000"/>
                <w:sz w:val="18"/>
                <w:szCs w:val="18"/>
              </w:rPr>
            </w:pPr>
            <w:r w:rsidRPr="005916C0">
              <w:rPr>
                <w:rFonts w:cs="Arial"/>
                <w:color w:val="000000"/>
                <w:sz w:val="18"/>
                <w:szCs w:val="18"/>
              </w:rPr>
              <w:t>7</w:t>
            </w:r>
          </w:p>
        </w:tc>
        <w:tc>
          <w:tcPr>
            <w:tcW w:w="1112" w:type="dxa"/>
            <w:shd w:val="clear" w:color="auto" w:fill="FFF2CC" w:themeFill="accent4" w:themeFillTint="33"/>
            <w:vAlign w:val="center"/>
          </w:tcPr>
          <w:p w14:paraId="0725F832" w14:textId="068CA9DD" w:rsidR="00C72BCC" w:rsidRPr="005916C0" w:rsidRDefault="00C72BCC" w:rsidP="00C72BCC">
            <w:pPr>
              <w:spacing w:after="0"/>
              <w:jc w:val="center"/>
              <w:rPr>
                <w:rFonts w:cs="Arial"/>
                <w:color w:val="000000"/>
                <w:sz w:val="18"/>
                <w:szCs w:val="18"/>
              </w:rPr>
            </w:pPr>
            <w:r w:rsidRPr="005916C0">
              <w:rPr>
                <w:rFonts w:cs="Arial"/>
                <w:color w:val="000000"/>
                <w:sz w:val="18"/>
                <w:szCs w:val="18"/>
              </w:rPr>
              <w:t xml:space="preserve">$2,775 </w:t>
            </w:r>
          </w:p>
        </w:tc>
        <w:tc>
          <w:tcPr>
            <w:tcW w:w="1518" w:type="dxa"/>
            <w:shd w:val="clear" w:color="auto" w:fill="FFF2CC" w:themeFill="accent4" w:themeFillTint="33"/>
            <w:vAlign w:val="center"/>
          </w:tcPr>
          <w:p w14:paraId="56AF4BE3" w14:textId="567630D3"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$19,423</w:t>
            </w:r>
          </w:p>
        </w:tc>
      </w:tr>
      <w:tr w:rsidR="00C72BCC" w:rsidRPr="005916C0" w14:paraId="375F4602"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363FB9FB" w14:textId="7EE9BCD9"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45CEB012" w14:textId="524123E0"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220</w:t>
            </w:r>
          </w:p>
        </w:tc>
        <w:tc>
          <w:tcPr>
            <w:tcW w:w="2068" w:type="dxa"/>
            <w:shd w:val="clear" w:color="auto" w:fill="FFF2CC" w:themeFill="accent4" w:themeFillTint="33"/>
            <w:vAlign w:val="center"/>
          </w:tcPr>
          <w:p w14:paraId="254583DF" w14:textId="2D4D6B78"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Basin 1398 Sand Dollar Canal Bioreactor+</w:t>
            </w:r>
          </w:p>
        </w:tc>
        <w:tc>
          <w:tcPr>
            <w:tcW w:w="1816" w:type="dxa"/>
            <w:shd w:val="clear" w:color="auto" w:fill="FFF2CC" w:themeFill="accent4" w:themeFillTint="33"/>
            <w:vAlign w:val="center"/>
          </w:tcPr>
          <w:p w14:paraId="76E0D9F9" w14:textId="27F1E81A"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 xml:space="preserve">Brevard County Natural Resources </w:t>
            </w:r>
          </w:p>
        </w:tc>
        <w:tc>
          <w:tcPr>
            <w:tcW w:w="1355" w:type="dxa"/>
            <w:shd w:val="clear" w:color="auto" w:fill="FFF2CC" w:themeFill="accent4" w:themeFillTint="33"/>
            <w:vAlign w:val="center"/>
          </w:tcPr>
          <w:p w14:paraId="2B172F1A" w14:textId="295CAA71" w:rsidR="00C72BCC" w:rsidRPr="005916C0" w:rsidRDefault="00C72BCC" w:rsidP="00C72BCC">
            <w:pPr>
              <w:spacing w:after="0"/>
              <w:jc w:val="center"/>
              <w:rPr>
                <w:rFonts w:cs="Arial"/>
                <w:color w:val="000000"/>
                <w:sz w:val="18"/>
                <w:szCs w:val="18"/>
              </w:rPr>
            </w:pPr>
            <w:r w:rsidRPr="005916C0">
              <w:rPr>
                <w:rFonts w:cs="Arial"/>
                <w:color w:val="000000"/>
                <w:sz w:val="18"/>
                <w:szCs w:val="18"/>
              </w:rPr>
              <w:t>North IRL</w:t>
            </w:r>
          </w:p>
        </w:tc>
        <w:tc>
          <w:tcPr>
            <w:tcW w:w="1435" w:type="dxa"/>
            <w:shd w:val="clear" w:color="auto" w:fill="FFF2CC" w:themeFill="accent4" w:themeFillTint="33"/>
            <w:vAlign w:val="center"/>
          </w:tcPr>
          <w:p w14:paraId="3376C5D9" w14:textId="5E3E62E2"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444</w:t>
            </w:r>
          </w:p>
        </w:tc>
        <w:tc>
          <w:tcPr>
            <w:tcW w:w="1109" w:type="dxa"/>
            <w:shd w:val="clear" w:color="auto" w:fill="FFF2CC" w:themeFill="accent4" w:themeFillTint="33"/>
            <w:vAlign w:val="center"/>
          </w:tcPr>
          <w:p w14:paraId="6E90E1A8" w14:textId="284A01D2"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$446 </w:t>
            </w:r>
          </w:p>
        </w:tc>
        <w:tc>
          <w:tcPr>
            <w:tcW w:w="1235" w:type="dxa"/>
            <w:shd w:val="clear" w:color="auto" w:fill="FFF2CC" w:themeFill="accent4" w:themeFillTint="33"/>
            <w:vAlign w:val="center"/>
          </w:tcPr>
          <w:p w14:paraId="472DE357" w14:textId="3FDAC22A" w:rsidR="00C72BCC" w:rsidRPr="005916C0" w:rsidRDefault="00C72BCC" w:rsidP="00C72BCC">
            <w:pPr>
              <w:spacing w:after="0"/>
              <w:jc w:val="center"/>
              <w:rPr>
                <w:rFonts w:cs="Arial"/>
                <w:color w:val="000000"/>
                <w:sz w:val="18"/>
                <w:szCs w:val="18"/>
              </w:rPr>
            </w:pPr>
            <w:r w:rsidRPr="005916C0">
              <w:rPr>
                <w:rFonts w:cs="Arial"/>
                <w:color w:val="000000"/>
                <w:sz w:val="18"/>
                <w:szCs w:val="18"/>
              </w:rPr>
              <w:t>70</w:t>
            </w:r>
          </w:p>
        </w:tc>
        <w:tc>
          <w:tcPr>
            <w:tcW w:w="1112" w:type="dxa"/>
            <w:shd w:val="clear" w:color="auto" w:fill="FFF2CC" w:themeFill="accent4" w:themeFillTint="33"/>
            <w:vAlign w:val="center"/>
          </w:tcPr>
          <w:p w14:paraId="46775D71" w14:textId="5D5D26F3" w:rsidR="00C72BCC" w:rsidRPr="005916C0" w:rsidRDefault="00C72BCC" w:rsidP="00C72BCC">
            <w:pPr>
              <w:spacing w:after="0"/>
              <w:jc w:val="center"/>
              <w:rPr>
                <w:rFonts w:cs="Arial"/>
                <w:color w:val="000000"/>
                <w:sz w:val="18"/>
                <w:szCs w:val="18"/>
              </w:rPr>
            </w:pPr>
            <w:r w:rsidRPr="005916C0">
              <w:rPr>
                <w:rFonts w:cs="Arial"/>
                <w:color w:val="000000"/>
                <w:sz w:val="18"/>
                <w:szCs w:val="18"/>
              </w:rPr>
              <w:t xml:space="preserve">$2,829 </w:t>
            </w:r>
          </w:p>
        </w:tc>
        <w:tc>
          <w:tcPr>
            <w:tcW w:w="1518" w:type="dxa"/>
            <w:shd w:val="clear" w:color="auto" w:fill="FFF2CC" w:themeFill="accent4" w:themeFillTint="33"/>
            <w:vAlign w:val="center"/>
          </w:tcPr>
          <w:p w14:paraId="6C4893E9" w14:textId="0F3BFC20"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$198,024</w:t>
            </w:r>
          </w:p>
        </w:tc>
      </w:tr>
      <w:tr w:rsidR="00C72BCC" w:rsidRPr="005916C0" w14:paraId="501FE26F" w14:textId="77777777" w:rsidTr="0047578F">
        <w:tblPrEx>
          <w:jc w:val="left"/>
          <w:tblLook w:val="04A0" w:firstRow="1" w:lastRow="0" w:firstColumn="1" w:lastColumn="0" w:noHBand="0" w:noVBand="1"/>
        </w:tblPrEx>
        <w:trPr>
          <w:cantSplit/>
          <w:trHeight w:val="70"/>
        </w:trPr>
        <w:tc>
          <w:tcPr>
            <w:tcW w:w="975" w:type="dxa"/>
            <w:shd w:val="clear" w:color="auto" w:fill="FFF2CC" w:themeFill="accent4" w:themeFillTint="33"/>
            <w:vAlign w:val="center"/>
          </w:tcPr>
          <w:p w14:paraId="43339CE0" w14:textId="00F0E32C" w:rsidR="00C72BCC" w:rsidRPr="005916C0" w:rsidRDefault="00C72BCC" w:rsidP="00C72BCC">
            <w:pPr>
              <w:spacing w:after="0"/>
              <w:jc w:val="center"/>
              <w:rPr>
                <w:rFonts w:cs="Arial"/>
                <w:color w:val="000000"/>
                <w:sz w:val="18"/>
                <w:szCs w:val="18"/>
              </w:rPr>
            </w:pPr>
            <w:r w:rsidRPr="005916C0">
              <w:rPr>
                <w:rFonts w:cs="Arial"/>
                <w:color w:val="000000"/>
                <w:sz w:val="18"/>
                <w:szCs w:val="18"/>
              </w:rPr>
              <w:t>2022</w:t>
            </w:r>
          </w:p>
        </w:tc>
        <w:tc>
          <w:tcPr>
            <w:tcW w:w="912" w:type="dxa"/>
            <w:shd w:val="clear" w:color="auto" w:fill="FFF2CC" w:themeFill="accent4" w:themeFillTint="33"/>
            <w:vAlign w:val="center"/>
          </w:tcPr>
          <w:p w14:paraId="2E161E55" w14:textId="0661FBC0"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221</w:t>
            </w:r>
          </w:p>
        </w:tc>
        <w:tc>
          <w:tcPr>
            <w:tcW w:w="2068" w:type="dxa"/>
            <w:shd w:val="clear" w:color="auto" w:fill="FFF2CC" w:themeFill="accent4" w:themeFillTint="33"/>
            <w:vAlign w:val="center"/>
          </w:tcPr>
          <w:p w14:paraId="21967E5E" w14:textId="5240C635"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Burris Way Alley West Stormwater Low Impact Development Improvement+</w:t>
            </w:r>
          </w:p>
        </w:tc>
        <w:tc>
          <w:tcPr>
            <w:tcW w:w="1816" w:type="dxa"/>
            <w:shd w:val="clear" w:color="auto" w:fill="FFF2CC" w:themeFill="accent4" w:themeFillTint="33"/>
            <w:vAlign w:val="center"/>
          </w:tcPr>
          <w:p w14:paraId="257AADAC" w14:textId="3E487707"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 xml:space="preserve">City of Cocoa Beach </w:t>
            </w:r>
          </w:p>
        </w:tc>
        <w:tc>
          <w:tcPr>
            <w:tcW w:w="1355" w:type="dxa"/>
            <w:shd w:val="clear" w:color="auto" w:fill="FFF2CC" w:themeFill="accent4" w:themeFillTint="33"/>
            <w:vAlign w:val="center"/>
          </w:tcPr>
          <w:p w14:paraId="6E656AEF" w14:textId="14EC0ACC" w:rsidR="00C72BCC" w:rsidRPr="005916C0" w:rsidRDefault="00C72BCC" w:rsidP="00C72BCC">
            <w:pPr>
              <w:spacing w:after="0"/>
              <w:jc w:val="center"/>
              <w:rPr>
                <w:rFonts w:cs="Arial"/>
                <w:color w:val="000000"/>
                <w:sz w:val="18"/>
                <w:szCs w:val="18"/>
              </w:rPr>
            </w:pPr>
            <w:r w:rsidRPr="005916C0">
              <w:rPr>
                <w:rFonts w:cs="Arial"/>
                <w:color w:val="000000"/>
                <w:sz w:val="18"/>
                <w:szCs w:val="18"/>
              </w:rPr>
              <w:t>Banana</w:t>
            </w:r>
          </w:p>
        </w:tc>
        <w:tc>
          <w:tcPr>
            <w:tcW w:w="1435" w:type="dxa"/>
            <w:shd w:val="clear" w:color="auto" w:fill="FFF2CC" w:themeFill="accent4" w:themeFillTint="33"/>
            <w:vAlign w:val="center"/>
          </w:tcPr>
          <w:p w14:paraId="43C44FA8" w14:textId="532E88E4"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3</w:t>
            </w:r>
          </w:p>
        </w:tc>
        <w:tc>
          <w:tcPr>
            <w:tcW w:w="1109" w:type="dxa"/>
            <w:shd w:val="clear" w:color="auto" w:fill="FFF2CC" w:themeFill="accent4" w:themeFillTint="33"/>
            <w:vAlign w:val="center"/>
          </w:tcPr>
          <w:p w14:paraId="5D30AB2F" w14:textId="3A3491D5" w:rsidR="00C72BCC" w:rsidRPr="005916C0" w:rsidRDefault="00C72BCC" w:rsidP="00C72BCC">
            <w:pPr>
              <w:spacing w:after="0"/>
              <w:jc w:val="center"/>
              <w:rPr>
                <w:rFonts w:eastAsia="Calibri" w:cs="Arial"/>
                <w:color w:val="000000"/>
                <w:sz w:val="18"/>
                <w:szCs w:val="18"/>
              </w:rPr>
            </w:pPr>
            <w:r w:rsidRPr="005916C0">
              <w:rPr>
                <w:rFonts w:eastAsia="Calibri" w:cs="Arial"/>
                <w:color w:val="000000"/>
                <w:sz w:val="18"/>
                <w:szCs w:val="18"/>
              </w:rPr>
              <w:t xml:space="preserve">$416 </w:t>
            </w:r>
          </w:p>
        </w:tc>
        <w:tc>
          <w:tcPr>
            <w:tcW w:w="1235" w:type="dxa"/>
            <w:shd w:val="clear" w:color="auto" w:fill="FFF2CC" w:themeFill="accent4" w:themeFillTint="33"/>
            <w:vAlign w:val="center"/>
          </w:tcPr>
          <w:p w14:paraId="2F240B08" w14:textId="58767C14" w:rsidR="00C72BCC" w:rsidRPr="005916C0" w:rsidRDefault="00C72BCC" w:rsidP="00C72BCC">
            <w:pPr>
              <w:spacing w:after="0"/>
              <w:jc w:val="center"/>
              <w:rPr>
                <w:rFonts w:cs="Arial"/>
                <w:color w:val="000000"/>
                <w:sz w:val="18"/>
                <w:szCs w:val="18"/>
              </w:rPr>
            </w:pPr>
            <w:r w:rsidRPr="005916C0">
              <w:rPr>
                <w:rFonts w:cs="Arial"/>
                <w:color w:val="000000"/>
                <w:sz w:val="18"/>
                <w:szCs w:val="18"/>
              </w:rPr>
              <w:t>0</w:t>
            </w:r>
          </w:p>
        </w:tc>
        <w:tc>
          <w:tcPr>
            <w:tcW w:w="1112" w:type="dxa"/>
            <w:shd w:val="clear" w:color="auto" w:fill="FFF2CC" w:themeFill="accent4" w:themeFillTint="33"/>
            <w:vAlign w:val="center"/>
          </w:tcPr>
          <w:p w14:paraId="14C80D66" w14:textId="545DE8E2" w:rsidR="00C72BCC" w:rsidRPr="005916C0" w:rsidRDefault="00C72BCC" w:rsidP="00C72BCC">
            <w:pPr>
              <w:spacing w:after="0"/>
              <w:jc w:val="center"/>
              <w:rPr>
                <w:rFonts w:cs="Arial"/>
                <w:color w:val="000000"/>
                <w:sz w:val="18"/>
                <w:szCs w:val="18"/>
              </w:rPr>
            </w:pPr>
            <w:r w:rsidRPr="005916C0">
              <w:rPr>
                <w:rFonts w:cs="Arial"/>
                <w:color w:val="000000"/>
                <w:sz w:val="18"/>
                <w:szCs w:val="18"/>
              </w:rPr>
              <w:t>Not applicable</w:t>
            </w:r>
          </w:p>
        </w:tc>
        <w:tc>
          <w:tcPr>
            <w:tcW w:w="1518" w:type="dxa"/>
            <w:shd w:val="clear" w:color="auto" w:fill="FFF2CC" w:themeFill="accent4" w:themeFillTint="33"/>
            <w:vAlign w:val="center"/>
          </w:tcPr>
          <w:p w14:paraId="59B6AD36" w14:textId="0B441991" w:rsidR="00C72BCC" w:rsidRPr="005916C0" w:rsidRDefault="00C72BCC" w:rsidP="00C72BCC">
            <w:pPr>
              <w:spacing w:after="0"/>
              <w:jc w:val="center"/>
              <w:rPr>
                <w:rFonts w:eastAsia="Calibri" w:cs="Arial"/>
                <w:color w:val="000000"/>
                <w:sz w:val="18"/>
                <w:szCs w:val="18"/>
              </w:rPr>
            </w:pPr>
            <w:r w:rsidRPr="005916C0">
              <w:rPr>
                <w:rFonts w:cs="Arial"/>
                <w:color w:val="000000"/>
                <w:sz w:val="18"/>
                <w:szCs w:val="18"/>
              </w:rPr>
              <w:t>$1,249</w:t>
            </w:r>
          </w:p>
        </w:tc>
      </w:tr>
      <w:tr w:rsidR="00C45D95" w:rsidRPr="005916C0" w14:paraId="0DD90D4D" w14:textId="77777777" w:rsidTr="0047578F">
        <w:tblPrEx>
          <w:jc w:val="left"/>
          <w:tblLook w:val="04A0" w:firstRow="1" w:lastRow="0" w:firstColumn="1" w:lastColumn="0" w:noHBand="0" w:noVBand="1"/>
        </w:tblPrEx>
        <w:trPr>
          <w:cantSplit/>
          <w:trHeight w:val="70"/>
        </w:trPr>
        <w:tc>
          <w:tcPr>
            <w:tcW w:w="975" w:type="dxa"/>
            <w:shd w:val="clear" w:color="auto" w:fill="DEEAF6"/>
            <w:vAlign w:val="center"/>
          </w:tcPr>
          <w:p w14:paraId="60F5E1A2" w14:textId="77777777" w:rsidR="00C45D95" w:rsidRPr="005916C0" w:rsidRDefault="00C45D95" w:rsidP="00C45D95">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12" w:type="dxa"/>
            <w:shd w:val="clear" w:color="auto" w:fill="DEEAF6"/>
            <w:vAlign w:val="center"/>
          </w:tcPr>
          <w:p w14:paraId="53DDE0FD" w14:textId="77777777" w:rsidR="00C45D95" w:rsidRPr="005916C0" w:rsidRDefault="00C45D95" w:rsidP="00C45D95">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068" w:type="dxa"/>
            <w:shd w:val="clear" w:color="auto" w:fill="DEEAF6"/>
            <w:vAlign w:val="center"/>
          </w:tcPr>
          <w:p w14:paraId="020D1B49" w14:textId="77777777" w:rsidR="00C45D95" w:rsidRPr="005916C0" w:rsidRDefault="00C45D95" w:rsidP="00C45D95">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816" w:type="dxa"/>
            <w:shd w:val="clear" w:color="auto" w:fill="DEEAF6"/>
            <w:vAlign w:val="center"/>
          </w:tcPr>
          <w:p w14:paraId="4BDC7D09" w14:textId="77777777" w:rsidR="00C45D95" w:rsidRPr="005916C0" w:rsidRDefault="00C45D95" w:rsidP="00C45D95">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355" w:type="dxa"/>
            <w:shd w:val="clear" w:color="auto" w:fill="DEEAF6"/>
            <w:vAlign w:val="center"/>
          </w:tcPr>
          <w:p w14:paraId="64B5A0FB" w14:textId="77777777" w:rsidR="00C45D95" w:rsidRPr="005916C0" w:rsidRDefault="00C45D95" w:rsidP="00C45D95">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435" w:type="dxa"/>
            <w:shd w:val="clear" w:color="auto" w:fill="DEEAF6"/>
            <w:vAlign w:val="center"/>
          </w:tcPr>
          <w:p w14:paraId="26ED9E71" w14:textId="63DCA9A6" w:rsidR="00C45D95" w:rsidRPr="005916C0" w:rsidRDefault="00C72BCC" w:rsidP="00C45D95">
            <w:pPr>
              <w:spacing w:after="0"/>
              <w:jc w:val="center"/>
              <w:rPr>
                <w:b/>
                <w:i/>
                <w:sz w:val="18"/>
                <w:szCs w:val="18"/>
              </w:rPr>
            </w:pPr>
            <w:r w:rsidRPr="005916C0">
              <w:rPr>
                <w:rFonts w:cs="Arial"/>
                <w:b/>
                <w:bCs/>
                <w:i/>
                <w:iCs/>
                <w:color w:val="000000"/>
                <w:sz w:val="18"/>
                <w:szCs w:val="18"/>
              </w:rPr>
              <w:t>27</w:t>
            </w:r>
            <w:r w:rsidR="004D14BD" w:rsidRPr="005916C0">
              <w:rPr>
                <w:rFonts w:cs="Arial"/>
                <w:b/>
                <w:bCs/>
                <w:i/>
                <w:iCs/>
                <w:color w:val="000000"/>
                <w:sz w:val="18"/>
                <w:szCs w:val="18"/>
              </w:rPr>
              <w:t>1,170</w:t>
            </w:r>
          </w:p>
        </w:tc>
        <w:tc>
          <w:tcPr>
            <w:tcW w:w="1109" w:type="dxa"/>
            <w:shd w:val="clear" w:color="auto" w:fill="DEEAF6"/>
            <w:vAlign w:val="center"/>
          </w:tcPr>
          <w:p w14:paraId="04E4260D" w14:textId="433076F4" w:rsidR="00C45D95" w:rsidRPr="005916C0" w:rsidRDefault="00C45D95" w:rsidP="00C45D95">
            <w:pPr>
              <w:spacing w:after="0"/>
              <w:jc w:val="center"/>
              <w:rPr>
                <w:b/>
                <w:i/>
                <w:sz w:val="18"/>
                <w:szCs w:val="18"/>
              </w:rPr>
            </w:pPr>
            <w:r w:rsidRPr="005916C0">
              <w:rPr>
                <w:rFonts w:cs="Arial"/>
                <w:b/>
                <w:bCs/>
                <w:i/>
                <w:iCs/>
                <w:color w:val="000000"/>
                <w:sz w:val="18"/>
                <w:szCs w:val="18"/>
              </w:rPr>
              <w:t>$17</w:t>
            </w:r>
            <w:r w:rsidR="004D14BD" w:rsidRPr="005916C0">
              <w:rPr>
                <w:rFonts w:cs="Arial"/>
                <w:b/>
                <w:bCs/>
                <w:i/>
                <w:iCs/>
                <w:color w:val="000000"/>
                <w:sz w:val="18"/>
                <w:szCs w:val="18"/>
              </w:rPr>
              <w:t>5</w:t>
            </w:r>
            <w:r w:rsidRPr="005916C0">
              <w:rPr>
                <w:rFonts w:cs="Arial"/>
                <w:b/>
                <w:bCs/>
                <w:i/>
                <w:iCs/>
                <w:color w:val="000000"/>
                <w:sz w:val="18"/>
                <w:szCs w:val="18"/>
              </w:rPr>
              <w:t xml:space="preserve"> (average)</w:t>
            </w:r>
          </w:p>
        </w:tc>
        <w:tc>
          <w:tcPr>
            <w:tcW w:w="1235" w:type="dxa"/>
            <w:shd w:val="clear" w:color="auto" w:fill="DEEAF6"/>
            <w:vAlign w:val="center"/>
          </w:tcPr>
          <w:p w14:paraId="3F9481C3" w14:textId="79C49BF9" w:rsidR="00C45D95" w:rsidRPr="005916C0" w:rsidRDefault="00BC51E9" w:rsidP="00C45D95">
            <w:pPr>
              <w:spacing w:after="0"/>
              <w:jc w:val="center"/>
              <w:rPr>
                <w:b/>
                <w:i/>
                <w:sz w:val="18"/>
                <w:szCs w:val="18"/>
              </w:rPr>
            </w:pPr>
            <w:r w:rsidRPr="005916C0">
              <w:rPr>
                <w:rFonts w:cs="Arial"/>
                <w:b/>
                <w:bCs/>
                <w:i/>
                <w:iCs/>
                <w:color w:val="000000"/>
                <w:sz w:val="18"/>
                <w:szCs w:val="18"/>
              </w:rPr>
              <w:t>3</w:t>
            </w:r>
            <w:r w:rsidR="004D14BD" w:rsidRPr="005916C0">
              <w:rPr>
                <w:rFonts w:cs="Arial"/>
                <w:b/>
                <w:bCs/>
                <w:i/>
                <w:iCs/>
                <w:color w:val="000000"/>
                <w:sz w:val="18"/>
                <w:szCs w:val="18"/>
              </w:rPr>
              <w:t>7,450</w:t>
            </w:r>
          </w:p>
        </w:tc>
        <w:tc>
          <w:tcPr>
            <w:tcW w:w="1112" w:type="dxa"/>
            <w:shd w:val="clear" w:color="auto" w:fill="DEEAF6"/>
            <w:vAlign w:val="center"/>
          </w:tcPr>
          <w:p w14:paraId="3F42E2CB" w14:textId="355047BB" w:rsidR="00C45D95" w:rsidRPr="005916C0" w:rsidRDefault="00C45D95" w:rsidP="00C45D95">
            <w:pPr>
              <w:spacing w:after="0"/>
              <w:jc w:val="center"/>
              <w:rPr>
                <w:rFonts w:eastAsia="Times New Roman" w:cs="Arial"/>
                <w:b/>
                <w:i/>
                <w:color w:val="000000"/>
                <w:sz w:val="18"/>
                <w:szCs w:val="18"/>
              </w:rPr>
            </w:pPr>
            <w:r w:rsidRPr="005916C0">
              <w:rPr>
                <w:rFonts w:cs="Arial"/>
                <w:b/>
                <w:bCs/>
                <w:i/>
                <w:iCs/>
                <w:color w:val="000000"/>
                <w:sz w:val="18"/>
                <w:szCs w:val="18"/>
              </w:rPr>
              <w:t>$1,2</w:t>
            </w:r>
            <w:r w:rsidR="004D14BD" w:rsidRPr="005916C0">
              <w:rPr>
                <w:rFonts w:cs="Arial"/>
                <w:b/>
                <w:bCs/>
                <w:i/>
                <w:iCs/>
                <w:color w:val="000000"/>
                <w:sz w:val="18"/>
                <w:szCs w:val="18"/>
              </w:rPr>
              <w:t>70</w:t>
            </w:r>
            <w:r w:rsidRPr="005916C0">
              <w:rPr>
                <w:rFonts w:cs="Arial"/>
                <w:b/>
                <w:bCs/>
                <w:i/>
                <w:iCs/>
                <w:color w:val="000000"/>
                <w:sz w:val="18"/>
                <w:szCs w:val="18"/>
              </w:rPr>
              <w:t xml:space="preserve"> (average)</w:t>
            </w:r>
          </w:p>
        </w:tc>
        <w:tc>
          <w:tcPr>
            <w:tcW w:w="1518" w:type="dxa"/>
            <w:shd w:val="clear" w:color="auto" w:fill="DEEAF6"/>
            <w:vAlign w:val="center"/>
          </w:tcPr>
          <w:p w14:paraId="04034E21" w14:textId="349EECDB" w:rsidR="00C45D95" w:rsidRPr="005916C0" w:rsidRDefault="00C45D95" w:rsidP="00C45D95">
            <w:pPr>
              <w:spacing w:after="0"/>
              <w:jc w:val="center"/>
              <w:rPr>
                <w:rFonts w:eastAsia="Times New Roman" w:cs="Arial"/>
                <w:b/>
                <w:i/>
                <w:color w:val="000000"/>
                <w:sz w:val="18"/>
                <w:szCs w:val="18"/>
              </w:rPr>
            </w:pPr>
            <w:r w:rsidRPr="005916C0">
              <w:rPr>
                <w:rFonts w:cs="Arial"/>
                <w:b/>
                <w:bCs/>
                <w:i/>
                <w:iCs/>
                <w:color w:val="000000"/>
                <w:sz w:val="18"/>
                <w:szCs w:val="18"/>
              </w:rPr>
              <w:t>$</w:t>
            </w:r>
            <w:r w:rsidR="004D14BD" w:rsidRPr="005916C0">
              <w:rPr>
                <w:rFonts w:cs="Arial"/>
                <w:b/>
                <w:bCs/>
                <w:i/>
                <w:iCs/>
                <w:color w:val="000000"/>
                <w:sz w:val="18"/>
                <w:szCs w:val="18"/>
              </w:rPr>
              <w:t>47,577,124</w:t>
            </w:r>
          </w:p>
        </w:tc>
      </w:tr>
    </w:tbl>
    <w:bookmarkEnd w:id="281"/>
    <w:p w14:paraId="65A0B93F" w14:textId="77777777" w:rsidR="0042493B" w:rsidRPr="005916C0" w:rsidRDefault="004E1DF0" w:rsidP="004E1DF0">
      <w:pPr>
        <w:pStyle w:val="NoSpacing"/>
        <w:rPr>
          <w:sz w:val="18"/>
          <w:szCs w:val="18"/>
        </w:rPr>
      </w:pPr>
      <w:r w:rsidRPr="005916C0">
        <w:rPr>
          <w:sz w:val="18"/>
          <w:szCs w:val="18"/>
        </w:rPr>
        <w:t>Note: The projects highlighted in green and marked with an asterisk were identified in the original plan. The projects highlighted in tan and marked with a plus sign were added to the plan as part of an annual update.</w:t>
      </w:r>
      <w:bookmarkEnd w:id="280"/>
    </w:p>
    <w:p w14:paraId="030195EA" w14:textId="3F0638A9" w:rsidR="0047578F" w:rsidRPr="005916C0" w:rsidRDefault="0047578F" w:rsidP="0047578F">
      <w:pPr>
        <w:pStyle w:val="NoSpacing"/>
        <w:rPr>
          <w:sz w:val="18"/>
          <w:szCs w:val="18"/>
        </w:rPr>
        <w:sectPr w:rsidR="0047578F" w:rsidRPr="005916C0" w:rsidSect="0042493B">
          <w:footerReference w:type="default" r:id="rId66"/>
          <w:pgSz w:w="15840" w:h="12240" w:orient="landscape"/>
          <w:pgMar w:top="1440" w:right="1440" w:bottom="1440" w:left="1440" w:header="720" w:footer="720" w:gutter="0"/>
          <w:cols w:space="720"/>
          <w:docGrid w:linePitch="360"/>
        </w:sectPr>
      </w:pPr>
      <w:r w:rsidRPr="005916C0">
        <w:rPr>
          <w:sz w:val="18"/>
          <w:szCs w:val="18"/>
        </w:rPr>
        <w:t xml:space="preserve">^ The costs and </w:t>
      </w:r>
      <w:r w:rsidR="00822104" w:rsidRPr="005916C0">
        <w:rPr>
          <w:sz w:val="18"/>
          <w:szCs w:val="18"/>
        </w:rPr>
        <w:t xml:space="preserve">nutrient </w:t>
      </w:r>
      <w:r w:rsidRPr="005916C0">
        <w:rPr>
          <w:sz w:val="18"/>
          <w:szCs w:val="18"/>
        </w:rPr>
        <w:t xml:space="preserve">reductions for these original projects were modified </w:t>
      </w:r>
      <w:r w:rsidR="00952853" w:rsidRPr="005916C0">
        <w:rPr>
          <w:sz w:val="18"/>
          <w:szCs w:val="18"/>
        </w:rPr>
        <w:t>to exclude</w:t>
      </w:r>
      <w:r w:rsidRPr="005916C0">
        <w:rPr>
          <w:sz w:val="18"/>
          <w:szCs w:val="18"/>
        </w:rPr>
        <w:t xml:space="preserve"> </w:t>
      </w:r>
      <w:r w:rsidR="00952853" w:rsidRPr="005916C0">
        <w:rPr>
          <w:sz w:val="18"/>
          <w:szCs w:val="18"/>
        </w:rPr>
        <w:t>portions of these priority basins</w:t>
      </w:r>
      <w:r w:rsidR="002B1F97" w:rsidRPr="005916C0">
        <w:rPr>
          <w:sz w:val="18"/>
          <w:szCs w:val="18"/>
        </w:rPr>
        <w:t xml:space="preserve"> that</w:t>
      </w:r>
      <w:r w:rsidR="00822104" w:rsidRPr="005916C0">
        <w:rPr>
          <w:sz w:val="18"/>
          <w:szCs w:val="18"/>
        </w:rPr>
        <w:t xml:space="preserve"> were </w:t>
      </w:r>
      <w:r w:rsidR="00952853" w:rsidRPr="005916C0">
        <w:rPr>
          <w:sz w:val="18"/>
          <w:szCs w:val="18"/>
        </w:rPr>
        <w:t xml:space="preserve">funded </w:t>
      </w:r>
      <w:r w:rsidR="002B1F97" w:rsidRPr="005916C0">
        <w:rPr>
          <w:sz w:val="18"/>
          <w:szCs w:val="18"/>
        </w:rPr>
        <w:t xml:space="preserve">as </w:t>
      </w:r>
      <w:r w:rsidR="00952853" w:rsidRPr="005916C0">
        <w:rPr>
          <w:sz w:val="18"/>
          <w:szCs w:val="18"/>
        </w:rPr>
        <w:t>separate</w:t>
      </w:r>
      <w:r w:rsidR="002B1F97" w:rsidRPr="005916C0">
        <w:rPr>
          <w:sz w:val="18"/>
          <w:szCs w:val="18"/>
        </w:rPr>
        <w:t xml:space="preserve"> projects</w:t>
      </w:r>
      <w:r w:rsidRPr="005916C0">
        <w:rPr>
          <w:sz w:val="18"/>
          <w:szCs w:val="18"/>
        </w:rPr>
        <w:t>.</w:t>
      </w:r>
    </w:p>
    <w:p w14:paraId="15BC6449" w14:textId="4CB445D8" w:rsidR="007A23AA" w:rsidRPr="005916C0" w:rsidRDefault="009F0FCB" w:rsidP="00DA4C38">
      <w:pPr>
        <w:spacing w:after="0"/>
        <w:jc w:val="center"/>
      </w:pPr>
      <w:r w:rsidRPr="005916C0">
        <w:rPr>
          <w:noProof/>
        </w:rPr>
        <w:lastRenderedPageBreak/>
        <w:drawing>
          <wp:inline distT="0" distB="0" distL="0" distR="0" wp14:anchorId="38EB7CBA" wp14:editId="40C0D066">
            <wp:extent cx="5916836" cy="7802880"/>
            <wp:effectExtent l="0" t="0" r="8255" b="7620"/>
            <wp:docPr id="263" name="Picture 263" descr="Map showing the selected basins for stormwater treatment in the northern portion of the Banana River Lagoon and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918600" cy="780520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775FFF53" w14:textId="469CB809" w:rsidR="007A23AA" w:rsidRPr="005916C0" w:rsidRDefault="007A23AA" w:rsidP="00C467A9">
      <w:pPr>
        <w:pStyle w:val="FigureCaption"/>
      </w:pPr>
      <w:bookmarkStart w:id="284" w:name="_Ref454995001"/>
      <w:bookmarkStart w:id="285" w:name="_Toc474348540"/>
      <w:bookmarkStart w:id="286" w:name="_Toc509217098"/>
      <w:bookmarkStart w:id="287" w:name="_Ref58913732"/>
      <w:bookmarkStart w:id="288" w:name="_Toc97039146"/>
      <w:r w:rsidRPr="005916C0">
        <w:t xml:space="preserve">Figure </w:t>
      </w:r>
      <w:fldSimple w:instr=" STYLEREF 1 \s ">
        <w:r w:rsidR="004502BB">
          <w:rPr>
            <w:noProof/>
          </w:rPr>
          <w:t>4</w:t>
        </w:r>
      </w:fldSimple>
      <w:r w:rsidR="00463942" w:rsidRPr="005916C0">
        <w:noBreakHyphen/>
      </w:r>
      <w:fldSimple w:instr=" SEQ Figure \* ARABIC \s 1 ">
        <w:r w:rsidR="004502BB">
          <w:rPr>
            <w:noProof/>
          </w:rPr>
          <w:t>22</w:t>
        </w:r>
      </w:fldSimple>
      <w:bookmarkEnd w:id="284"/>
      <w:r w:rsidRPr="005916C0">
        <w:t xml:space="preserve">: Stormwater Projects in </w:t>
      </w:r>
      <w:bookmarkEnd w:id="285"/>
      <w:bookmarkEnd w:id="286"/>
      <w:r w:rsidR="009F7633" w:rsidRPr="005916C0">
        <w:t>North Brevard County</w:t>
      </w:r>
      <w:bookmarkEnd w:id="287"/>
      <w:bookmarkEnd w:id="288"/>
    </w:p>
    <w:p w14:paraId="1F7F0E62" w14:textId="4CA15380" w:rsidR="008336D9" w:rsidRPr="005916C0" w:rsidRDefault="00A5571B" w:rsidP="008336D9">
      <w:hyperlink w:anchor="_Figure_4-22:_Stormwater" w:history="1">
        <w:r w:rsidR="009E3438" w:rsidRPr="005916C0">
          <w:rPr>
            <w:rStyle w:val="Hyperlink"/>
          </w:rPr>
          <w:fldChar w:fldCharType="begin"/>
        </w:r>
        <w:r w:rsidR="009E3438" w:rsidRPr="005916C0">
          <w:instrText xml:space="preserve"> REF _Ref454995001 \h </w:instrText>
        </w:r>
        <w:r w:rsid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22</w:t>
        </w:r>
        <w:r w:rsidR="009E3438" w:rsidRPr="005916C0">
          <w:rPr>
            <w:rStyle w:val="Hyperlink"/>
          </w:rPr>
          <w:fldChar w:fldCharType="end"/>
        </w:r>
        <w:r w:rsidR="008336D9" w:rsidRPr="005916C0">
          <w:rPr>
            <w:rStyle w:val="Hyperlink"/>
          </w:rPr>
          <w:t xml:space="preserve"> Long Description</w:t>
        </w:r>
      </w:hyperlink>
    </w:p>
    <w:p w14:paraId="38D31AA9" w14:textId="7E91A54A" w:rsidR="007A23AA" w:rsidRPr="005916C0" w:rsidRDefault="009F0FCB" w:rsidP="00DA4C38">
      <w:pPr>
        <w:spacing w:after="0"/>
        <w:jc w:val="center"/>
      </w:pPr>
      <w:r w:rsidRPr="005916C0">
        <w:rPr>
          <w:noProof/>
        </w:rPr>
        <w:lastRenderedPageBreak/>
        <w:drawing>
          <wp:inline distT="0" distB="0" distL="0" distR="0" wp14:anchorId="46C90AB4" wp14:editId="412581DF">
            <wp:extent cx="5852160" cy="7797338"/>
            <wp:effectExtent l="0" t="0" r="0" b="0"/>
            <wp:docPr id="264" name="Picture 264" descr="Map showing the selected basins for stormwater treatment in the southern portion of the Banana River Lagoon and North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5852973" cy="779842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15B29F3D" w14:textId="092F6EBF" w:rsidR="007A23AA" w:rsidRPr="005916C0" w:rsidRDefault="007A23AA" w:rsidP="00C467A9">
      <w:pPr>
        <w:pStyle w:val="FigureCaption"/>
      </w:pPr>
      <w:bookmarkStart w:id="289" w:name="_Ref454995002"/>
      <w:bookmarkStart w:id="290" w:name="_Toc474348541"/>
      <w:bookmarkStart w:id="291" w:name="_Toc509217099"/>
      <w:bookmarkStart w:id="292" w:name="_Ref58913742"/>
      <w:bookmarkStart w:id="293" w:name="_Toc97039147"/>
      <w:r w:rsidRPr="005916C0">
        <w:t xml:space="preserve">Figure </w:t>
      </w:r>
      <w:fldSimple w:instr=" STYLEREF 1 \s ">
        <w:r w:rsidR="004502BB">
          <w:rPr>
            <w:noProof/>
          </w:rPr>
          <w:t>4</w:t>
        </w:r>
      </w:fldSimple>
      <w:r w:rsidR="00463942" w:rsidRPr="005916C0">
        <w:noBreakHyphen/>
      </w:r>
      <w:fldSimple w:instr=" SEQ Figure \* ARABIC \s 1 ">
        <w:r w:rsidR="004502BB">
          <w:rPr>
            <w:noProof/>
          </w:rPr>
          <w:t>23</w:t>
        </w:r>
      </w:fldSimple>
      <w:bookmarkEnd w:id="289"/>
      <w:r w:rsidRPr="005916C0">
        <w:t xml:space="preserve">: Stormwater Projects in </w:t>
      </w:r>
      <w:bookmarkEnd w:id="290"/>
      <w:bookmarkEnd w:id="291"/>
      <w:r w:rsidR="009F7633" w:rsidRPr="005916C0">
        <w:t>Central Brevard County</w:t>
      </w:r>
      <w:bookmarkEnd w:id="292"/>
      <w:bookmarkEnd w:id="293"/>
    </w:p>
    <w:p w14:paraId="46D5591F" w14:textId="41D620CA" w:rsidR="008336D9" w:rsidRPr="005916C0" w:rsidRDefault="00A5571B" w:rsidP="008336D9">
      <w:hyperlink w:anchor="_Figure_4-23:_Stormwater" w:history="1">
        <w:r w:rsidR="009E3438" w:rsidRPr="005916C0">
          <w:rPr>
            <w:rStyle w:val="Hyperlink"/>
          </w:rPr>
          <w:fldChar w:fldCharType="begin"/>
        </w:r>
        <w:r w:rsidR="009E3438" w:rsidRPr="005916C0">
          <w:instrText xml:space="preserve"> REF _Ref454995002 \h </w:instrText>
        </w:r>
        <w:r w:rsid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23</w:t>
        </w:r>
        <w:r w:rsidR="009E3438" w:rsidRPr="005916C0">
          <w:rPr>
            <w:rStyle w:val="Hyperlink"/>
          </w:rPr>
          <w:fldChar w:fldCharType="end"/>
        </w:r>
        <w:r w:rsidR="008336D9" w:rsidRPr="005916C0">
          <w:rPr>
            <w:rStyle w:val="Hyperlink"/>
          </w:rPr>
          <w:t xml:space="preserve"> Long Description</w:t>
        </w:r>
      </w:hyperlink>
    </w:p>
    <w:p w14:paraId="00939279" w14:textId="6D47F645" w:rsidR="007A23AA" w:rsidRPr="005916C0" w:rsidRDefault="009F0FCB" w:rsidP="00DA4C38">
      <w:pPr>
        <w:spacing w:after="0"/>
        <w:jc w:val="center"/>
      </w:pPr>
      <w:r w:rsidRPr="005916C0">
        <w:rPr>
          <w:noProof/>
        </w:rPr>
        <w:lastRenderedPageBreak/>
        <w:drawing>
          <wp:inline distT="0" distB="0" distL="0" distR="0" wp14:anchorId="0E40535B" wp14:editId="7D86502C">
            <wp:extent cx="5707380" cy="7532134"/>
            <wp:effectExtent l="0" t="0" r="7620" b="0"/>
            <wp:docPr id="266" name="Picture 266" descr="Map showing the selected basins for stormwater treatment in the Central Indian River Lagoon.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5709422" cy="753482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6E3AF5D1" w14:textId="780DBA78" w:rsidR="00704E0F" w:rsidRPr="005916C0" w:rsidRDefault="007A23AA" w:rsidP="00C467A9">
      <w:pPr>
        <w:pStyle w:val="FigureCaption"/>
      </w:pPr>
      <w:bookmarkStart w:id="294" w:name="_Ref454995004"/>
      <w:bookmarkStart w:id="295" w:name="_Toc474348542"/>
      <w:bookmarkStart w:id="296" w:name="_Toc509217100"/>
      <w:bookmarkStart w:id="297" w:name="_Ref58913747"/>
      <w:bookmarkStart w:id="298" w:name="_Toc97039148"/>
      <w:r w:rsidRPr="005916C0">
        <w:t xml:space="preserve">Figure </w:t>
      </w:r>
      <w:fldSimple w:instr=" STYLEREF 1 \s ">
        <w:r w:rsidR="004502BB">
          <w:rPr>
            <w:noProof/>
          </w:rPr>
          <w:t>4</w:t>
        </w:r>
      </w:fldSimple>
      <w:r w:rsidR="00463942" w:rsidRPr="005916C0">
        <w:noBreakHyphen/>
      </w:r>
      <w:fldSimple w:instr=" SEQ Figure \* ARABIC \s 1 ">
        <w:r w:rsidR="004502BB">
          <w:rPr>
            <w:noProof/>
          </w:rPr>
          <w:t>24</w:t>
        </w:r>
      </w:fldSimple>
      <w:bookmarkEnd w:id="294"/>
      <w:r w:rsidRPr="005916C0">
        <w:t xml:space="preserve">: Stormwater Projects in </w:t>
      </w:r>
      <w:bookmarkEnd w:id="295"/>
      <w:bookmarkEnd w:id="296"/>
      <w:r w:rsidR="009F7633" w:rsidRPr="005916C0">
        <w:t>South Brevard County</w:t>
      </w:r>
      <w:bookmarkEnd w:id="297"/>
      <w:bookmarkEnd w:id="298"/>
    </w:p>
    <w:p w14:paraId="54622AAF" w14:textId="07054698" w:rsidR="008336D9" w:rsidRPr="005916C0" w:rsidRDefault="00A5571B" w:rsidP="00DF1F59">
      <w:pPr>
        <w:rPr>
          <w:rStyle w:val="Hyperlink"/>
        </w:rPr>
      </w:pPr>
      <w:hyperlink w:anchor="_Figure_4-24:_Stormwater" w:history="1">
        <w:r w:rsidR="009E3438" w:rsidRPr="005916C0">
          <w:rPr>
            <w:rStyle w:val="Hyperlink"/>
          </w:rPr>
          <w:fldChar w:fldCharType="begin"/>
        </w:r>
        <w:r w:rsidR="009E3438" w:rsidRPr="005916C0">
          <w:instrText xml:space="preserve"> REF _Ref454995004 \h </w:instrText>
        </w:r>
        <w:r w:rsidR="005916C0">
          <w:rPr>
            <w:rStyle w:val="Hyperlink"/>
          </w:rPr>
          <w:instrText xml:space="preserve"> \* MERGEFORMAT </w:instrText>
        </w:r>
        <w:r w:rsidR="009E3438" w:rsidRPr="005916C0">
          <w:rPr>
            <w:rStyle w:val="Hyperlink"/>
          </w:rPr>
        </w:r>
        <w:r w:rsidR="009E3438"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24</w:t>
        </w:r>
        <w:r w:rsidR="009E3438" w:rsidRPr="005916C0">
          <w:rPr>
            <w:rStyle w:val="Hyperlink"/>
          </w:rPr>
          <w:fldChar w:fldCharType="end"/>
        </w:r>
        <w:r w:rsidR="008336D9" w:rsidRPr="005916C0">
          <w:rPr>
            <w:rStyle w:val="Hyperlink"/>
          </w:rPr>
          <w:t xml:space="preserve"> Long Description</w:t>
        </w:r>
      </w:hyperlink>
    </w:p>
    <w:p w14:paraId="54FEC443" w14:textId="77777777" w:rsidR="00455644" w:rsidRPr="005916C0" w:rsidRDefault="00455644" w:rsidP="00455644">
      <w:pPr>
        <w:pStyle w:val="Heading3"/>
      </w:pPr>
      <w:bookmarkStart w:id="299" w:name="_Toc97038970"/>
      <w:r w:rsidRPr="005916C0">
        <w:lastRenderedPageBreak/>
        <w:t>Vegetation Harvesting</w:t>
      </w:r>
      <w:bookmarkEnd w:id="299"/>
    </w:p>
    <w:p w14:paraId="4CBC1076" w14:textId="77777777" w:rsidR="00455644" w:rsidRPr="005916C0" w:rsidRDefault="00455644" w:rsidP="00455644">
      <w:r w:rsidRPr="005916C0">
        <w:t>Mechanical removal or harvest of aquatic vegetation rather than treatment with herbicides or other control mechanisms may be one method of reducing nutrient loads to the Indian River Lagoon (IRL) and its tributaries. The use of aquatic plants for nutrient management has been considered since at least the 1960s (Boyd, 1969). The harvest of aquatic vegetation removes nutrients from the waterbody rather than recycling them through decomposition and settlement of the plant material into the sediment. Most freshwater plants do not tolerate the salinity of the IRL and, upon release (such as floating plants washed out of canals) to the lagoon, will die and decompose adding a nutrient load directly to the IRL.</w:t>
      </w:r>
    </w:p>
    <w:p w14:paraId="65D05BB4" w14:textId="77777777" w:rsidR="00455644" w:rsidRPr="005916C0" w:rsidRDefault="00455644" w:rsidP="00455644">
      <w:r w:rsidRPr="005916C0">
        <w:t>Aquatic vegetation can occur either in mixed stands or as large monocultures. It is not uncommon for invasive plants to form largely monotypic stands. The plant material can form dense floating mats that prevent light diffusion into the water column, thus shading the bottom and limiting benthic habitat. The dense layer of vegetation also limits exchange of gases across the water surface and can cause depletion of dissolved oxygen under the mat. At greater densities, vegetation may also form floating islands or tussocks and incorporate woody plants.</w:t>
      </w:r>
    </w:p>
    <w:p w14:paraId="055AE442" w14:textId="77777777" w:rsidR="00455644" w:rsidRPr="005916C0" w:rsidRDefault="00455644" w:rsidP="00455644">
      <w:r w:rsidRPr="005916C0">
        <w:t>Common invasive plants present in waterways that connect to the IRL are hydrilla, water lettuce, duck weed, and water hyacinth, and these plants present the greatest opportunity for harvest and removal of nutrients through plant biomass. However, native vegetation can be intermixed with exotics. Examples of common native aquatic vegetation that may also be removed includes cattails, fanwort, coontail, bladderwort, and water lilies.</w:t>
      </w:r>
    </w:p>
    <w:p w14:paraId="0AF35F9E" w14:textId="77777777" w:rsidR="00455644" w:rsidRPr="005916C0" w:rsidRDefault="00455644" w:rsidP="00455644">
      <w:r w:rsidRPr="005916C0">
        <w:t>The removal of aquatic vegetation may be accomplished in several ways. For canals or waterbodies with small surface area, booms laid across the water surface can divert flow to screening and sorting facilities for removal of floating vegetation. Also, in canals, drag lines or back hoes can be used for removal of submerged vegetation or modified front end loaders with baskets can collect floating plant material. There are also specifically designed harvesters and shredders that move through the water and cut and remove vegetation (Florida Department of Environmental Protection, 2012).</w:t>
      </w:r>
    </w:p>
    <w:p w14:paraId="35A7E73F" w14:textId="00F24BFD" w:rsidR="00455644" w:rsidRPr="005916C0" w:rsidRDefault="00455644" w:rsidP="00455644">
      <w:r w:rsidRPr="005916C0">
        <w:t xml:space="preserve">The cost-share for vegetation harvesting was based on actual annualized costs and laboratory analyses of the total nitrogen (TN) and total phosphorus (TP) content of plant material removed from floating vegetative islands in eight Brevard County stormwater ponds (see </w:t>
      </w:r>
      <w:r w:rsidRPr="005916C0">
        <w:rPr>
          <w:b/>
        </w:rPr>
        <w:fldChar w:fldCharType="begin"/>
      </w:r>
      <w:r w:rsidRPr="005916C0">
        <w:rPr>
          <w:b/>
        </w:rPr>
        <w:instrText xml:space="preserve"> REF _Ref28355049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26</w:t>
      </w:r>
      <w:r w:rsidRPr="005916C0">
        <w:rPr>
          <w:b/>
        </w:rPr>
        <w:fldChar w:fldCharType="end"/>
      </w:r>
      <w:r w:rsidRPr="005916C0">
        <w:t>). Cost-share reimbursement of approved projects will be based on laboratory analysis of plant material to determine true nutrient removal. Eligible cost-share will be adjusted as additional cost and nutrient removal benefit data are collected.</w:t>
      </w:r>
    </w:p>
    <w:p w14:paraId="055F343B" w14:textId="29E8B25E" w:rsidR="00455644" w:rsidRPr="005916C0" w:rsidRDefault="00455644" w:rsidP="00455644">
      <w:pPr>
        <w:pStyle w:val="TableCaption"/>
        <w:keepNext/>
      </w:pPr>
      <w:bookmarkStart w:id="300" w:name="_Ref28355049"/>
      <w:bookmarkStart w:id="301" w:name="_Toc97039078"/>
      <w:r w:rsidRPr="005916C0">
        <w:t xml:space="preserve">Table </w:t>
      </w:r>
      <w:fldSimple w:instr=" STYLEREF 1 \s ">
        <w:r w:rsidR="004502BB">
          <w:rPr>
            <w:noProof/>
          </w:rPr>
          <w:t>4</w:t>
        </w:r>
      </w:fldSimple>
      <w:r w:rsidRPr="005916C0">
        <w:noBreakHyphen/>
      </w:r>
      <w:fldSimple w:instr=" SEQ Table \* ARABIC \s 1 ">
        <w:r w:rsidR="004502BB">
          <w:rPr>
            <w:noProof/>
          </w:rPr>
          <w:t>26</w:t>
        </w:r>
      </w:fldSimple>
      <w:bookmarkEnd w:id="300"/>
      <w:r w:rsidRPr="005916C0">
        <w:t>: Estimated Costs and Nutrient Reductions for Vegetation Harvesting</w:t>
      </w:r>
      <w:bookmarkEnd w:id="301"/>
    </w:p>
    <w:tbl>
      <w:tblPr>
        <w:tblStyle w:val="TableGrid"/>
        <w:tblW w:w="10008" w:type="dxa"/>
        <w:jc w:val="center"/>
        <w:tblLayout w:type="fixed"/>
        <w:tblLook w:val="0420" w:firstRow="1" w:lastRow="0" w:firstColumn="0" w:lastColumn="0" w:noHBand="0" w:noVBand="1"/>
        <w:tblCaption w:val="Estimated Costs and Nutrient Reductions for Vegetation Harvesting"/>
      </w:tblPr>
      <w:tblGrid>
        <w:gridCol w:w="2088"/>
        <w:gridCol w:w="1201"/>
        <w:gridCol w:w="1679"/>
        <w:gridCol w:w="1710"/>
        <w:gridCol w:w="1620"/>
        <w:gridCol w:w="1710"/>
      </w:tblGrid>
      <w:tr w:rsidR="00455644" w:rsidRPr="005916C0" w14:paraId="761A7933" w14:textId="77777777" w:rsidTr="00327B2C">
        <w:trPr>
          <w:tblHeader/>
          <w:jc w:val="center"/>
        </w:trPr>
        <w:tc>
          <w:tcPr>
            <w:tcW w:w="2088" w:type="dxa"/>
            <w:shd w:val="clear" w:color="auto" w:fill="BDD7EE"/>
            <w:vAlign w:val="center"/>
          </w:tcPr>
          <w:p w14:paraId="306374D4" w14:textId="77777777" w:rsidR="00455644" w:rsidRPr="005916C0" w:rsidRDefault="00455644" w:rsidP="00327B2C">
            <w:pPr>
              <w:spacing w:after="0"/>
              <w:jc w:val="center"/>
              <w:rPr>
                <w:b/>
                <w:sz w:val="18"/>
                <w:szCs w:val="20"/>
              </w:rPr>
            </w:pPr>
            <w:r w:rsidRPr="005916C0">
              <w:rPr>
                <w:b/>
                <w:sz w:val="18"/>
                <w:szCs w:val="20"/>
              </w:rPr>
              <w:t>Project</w:t>
            </w:r>
          </w:p>
        </w:tc>
        <w:tc>
          <w:tcPr>
            <w:tcW w:w="1201" w:type="dxa"/>
            <w:shd w:val="clear" w:color="auto" w:fill="BDD7EE"/>
            <w:vAlign w:val="center"/>
          </w:tcPr>
          <w:p w14:paraId="7285C819" w14:textId="77777777" w:rsidR="00455644" w:rsidRPr="005916C0" w:rsidRDefault="00455644" w:rsidP="00327B2C">
            <w:pPr>
              <w:spacing w:after="0"/>
              <w:jc w:val="center"/>
              <w:rPr>
                <w:b/>
                <w:sz w:val="18"/>
                <w:szCs w:val="20"/>
              </w:rPr>
            </w:pPr>
            <w:r w:rsidRPr="005916C0">
              <w:rPr>
                <w:b/>
                <w:sz w:val="18"/>
                <w:szCs w:val="20"/>
              </w:rPr>
              <w:t>Annualized Cost</w:t>
            </w:r>
          </w:p>
        </w:tc>
        <w:tc>
          <w:tcPr>
            <w:tcW w:w="1679" w:type="dxa"/>
            <w:shd w:val="clear" w:color="auto" w:fill="BDD7EE"/>
            <w:vAlign w:val="center"/>
          </w:tcPr>
          <w:p w14:paraId="115A542E" w14:textId="7A9B21AC" w:rsidR="00455644" w:rsidRPr="005916C0" w:rsidRDefault="00455644" w:rsidP="00327B2C">
            <w:pPr>
              <w:spacing w:after="0"/>
              <w:jc w:val="center"/>
              <w:rPr>
                <w:b/>
                <w:sz w:val="18"/>
                <w:szCs w:val="20"/>
              </w:rPr>
            </w:pPr>
            <w:r w:rsidRPr="005916C0">
              <w:rPr>
                <w:b/>
                <w:sz w:val="18"/>
                <w:szCs w:val="20"/>
              </w:rPr>
              <w:t>Annualized T</w:t>
            </w:r>
            <w:r w:rsidR="000172C6" w:rsidRPr="005916C0">
              <w:rPr>
                <w:b/>
                <w:sz w:val="18"/>
                <w:szCs w:val="20"/>
              </w:rPr>
              <w:t xml:space="preserve">otal </w:t>
            </w:r>
            <w:r w:rsidRPr="005916C0">
              <w:rPr>
                <w:b/>
                <w:sz w:val="18"/>
                <w:szCs w:val="20"/>
              </w:rPr>
              <w:t>N</w:t>
            </w:r>
            <w:r w:rsidR="000172C6" w:rsidRPr="005916C0">
              <w:rPr>
                <w:b/>
                <w:sz w:val="18"/>
                <w:szCs w:val="20"/>
              </w:rPr>
              <w:t>itrogen</w:t>
            </w:r>
            <w:r w:rsidRPr="005916C0">
              <w:rPr>
                <w:b/>
                <w:sz w:val="18"/>
                <w:szCs w:val="20"/>
              </w:rPr>
              <w:t xml:space="preserve"> Reductions (</w:t>
            </w:r>
            <w:r w:rsidR="0094251A" w:rsidRPr="005916C0">
              <w:rPr>
                <w:b/>
                <w:sz w:val="18"/>
                <w:szCs w:val="20"/>
              </w:rPr>
              <w:t>pounds per year</w:t>
            </w:r>
            <w:r w:rsidRPr="005916C0">
              <w:rPr>
                <w:b/>
                <w:sz w:val="18"/>
                <w:szCs w:val="20"/>
              </w:rPr>
              <w:t>)</w:t>
            </w:r>
          </w:p>
        </w:tc>
        <w:tc>
          <w:tcPr>
            <w:tcW w:w="1710" w:type="dxa"/>
            <w:shd w:val="clear" w:color="auto" w:fill="BDD7EE"/>
            <w:vAlign w:val="center"/>
          </w:tcPr>
          <w:p w14:paraId="515C2E2B" w14:textId="12D11405" w:rsidR="00455644" w:rsidRPr="005916C0" w:rsidRDefault="00455644" w:rsidP="00327B2C">
            <w:pPr>
              <w:spacing w:after="0"/>
              <w:jc w:val="center"/>
              <w:rPr>
                <w:b/>
                <w:sz w:val="18"/>
                <w:szCs w:val="20"/>
              </w:rPr>
            </w:pPr>
            <w:r w:rsidRPr="005916C0">
              <w:rPr>
                <w:b/>
                <w:sz w:val="18"/>
                <w:szCs w:val="20"/>
              </w:rPr>
              <w:t>Cost per Pound per Year of T</w:t>
            </w:r>
            <w:r w:rsidR="000172C6" w:rsidRPr="005916C0">
              <w:rPr>
                <w:b/>
                <w:sz w:val="18"/>
                <w:szCs w:val="20"/>
              </w:rPr>
              <w:t xml:space="preserve">otal </w:t>
            </w:r>
            <w:r w:rsidRPr="005916C0">
              <w:rPr>
                <w:b/>
                <w:sz w:val="18"/>
                <w:szCs w:val="20"/>
              </w:rPr>
              <w:t>N</w:t>
            </w:r>
            <w:r w:rsidR="000172C6" w:rsidRPr="005916C0">
              <w:rPr>
                <w:b/>
                <w:sz w:val="18"/>
                <w:szCs w:val="20"/>
              </w:rPr>
              <w:t>itrogen</w:t>
            </w:r>
            <w:r w:rsidRPr="005916C0">
              <w:rPr>
                <w:b/>
                <w:sz w:val="18"/>
                <w:szCs w:val="20"/>
              </w:rPr>
              <w:t xml:space="preserve"> Reduction</w:t>
            </w:r>
          </w:p>
        </w:tc>
        <w:tc>
          <w:tcPr>
            <w:tcW w:w="1620" w:type="dxa"/>
            <w:shd w:val="clear" w:color="auto" w:fill="BDD7EE"/>
            <w:vAlign w:val="center"/>
          </w:tcPr>
          <w:p w14:paraId="58641012" w14:textId="612DC913" w:rsidR="00455644" w:rsidRPr="005916C0" w:rsidRDefault="00455644" w:rsidP="00327B2C">
            <w:pPr>
              <w:spacing w:after="0"/>
              <w:jc w:val="center"/>
              <w:rPr>
                <w:b/>
                <w:sz w:val="18"/>
                <w:szCs w:val="20"/>
              </w:rPr>
            </w:pPr>
            <w:r w:rsidRPr="005916C0">
              <w:rPr>
                <w:b/>
                <w:sz w:val="18"/>
                <w:szCs w:val="20"/>
              </w:rPr>
              <w:t>Annualized T</w:t>
            </w:r>
            <w:r w:rsidR="000172C6" w:rsidRPr="005916C0">
              <w:rPr>
                <w:b/>
                <w:sz w:val="18"/>
                <w:szCs w:val="20"/>
              </w:rPr>
              <w:t xml:space="preserve">otal </w:t>
            </w:r>
            <w:r w:rsidRPr="005916C0">
              <w:rPr>
                <w:b/>
                <w:sz w:val="18"/>
                <w:szCs w:val="20"/>
              </w:rPr>
              <w:t>P</w:t>
            </w:r>
            <w:r w:rsidR="000172C6" w:rsidRPr="005916C0">
              <w:rPr>
                <w:b/>
                <w:sz w:val="18"/>
                <w:szCs w:val="20"/>
              </w:rPr>
              <w:t>hosphorus</w:t>
            </w:r>
            <w:r w:rsidRPr="005916C0">
              <w:rPr>
                <w:b/>
                <w:sz w:val="18"/>
                <w:szCs w:val="20"/>
              </w:rPr>
              <w:t xml:space="preserve"> Reductions (</w:t>
            </w:r>
            <w:r w:rsidR="0094251A" w:rsidRPr="005916C0">
              <w:rPr>
                <w:b/>
                <w:sz w:val="18"/>
                <w:szCs w:val="20"/>
              </w:rPr>
              <w:t>pounds per year</w:t>
            </w:r>
            <w:r w:rsidRPr="005916C0">
              <w:rPr>
                <w:b/>
                <w:sz w:val="18"/>
                <w:szCs w:val="20"/>
              </w:rPr>
              <w:t>)</w:t>
            </w:r>
          </w:p>
        </w:tc>
        <w:tc>
          <w:tcPr>
            <w:tcW w:w="1710" w:type="dxa"/>
            <w:shd w:val="clear" w:color="auto" w:fill="BDD7EE"/>
            <w:vAlign w:val="center"/>
          </w:tcPr>
          <w:p w14:paraId="11C96453" w14:textId="6790E5FF" w:rsidR="00455644" w:rsidRPr="005916C0" w:rsidRDefault="00455644" w:rsidP="00327B2C">
            <w:pPr>
              <w:spacing w:after="0"/>
              <w:jc w:val="center"/>
              <w:rPr>
                <w:b/>
                <w:sz w:val="18"/>
                <w:szCs w:val="20"/>
              </w:rPr>
            </w:pPr>
            <w:r w:rsidRPr="005916C0">
              <w:rPr>
                <w:b/>
                <w:sz w:val="18"/>
                <w:szCs w:val="20"/>
              </w:rPr>
              <w:t>Cost per Pound per Year of T</w:t>
            </w:r>
            <w:r w:rsidR="000172C6" w:rsidRPr="005916C0">
              <w:rPr>
                <w:b/>
                <w:sz w:val="18"/>
                <w:szCs w:val="20"/>
              </w:rPr>
              <w:t xml:space="preserve">otal </w:t>
            </w:r>
            <w:r w:rsidRPr="005916C0">
              <w:rPr>
                <w:b/>
                <w:sz w:val="18"/>
                <w:szCs w:val="20"/>
              </w:rPr>
              <w:t>P</w:t>
            </w:r>
            <w:r w:rsidR="000172C6" w:rsidRPr="005916C0">
              <w:rPr>
                <w:b/>
                <w:sz w:val="18"/>
                <w:szCs w:val="20"/>
              </w:rPr>
              <w:t>hosphorus</w:t>
            </w:r>
            <w:r w:rsidRPr="005916C0">
              <w:rPr>
                <w:b/>
                <w:sz w:val="18"/>
                <w:szCs w:val="20"/>
              </w:rPr>
              <w:t xml:space="preserve"> Reduction</w:t>
            </w:r>
          </w:p>
        </w:tc>
      </w:tr>
      <w:tr w:rsidR="00455644" w:rsidRPr="005916C0" w14:paraId="45D6F646" w14:textId="77777777" w:rsidTr="00327B2C">
        <w:trPr>
          <w:jc w:val="center"/>
        </w:trPr>
        <w:tc>
          <w:tcPr>
            <w:tcW w:w="2088" w:type="dxa"/>
          </w:tcPr>
          <w:p w14:paraId="70A88A71" w14:textId="77777777" w:rsidR="00455644" w:rsidRPr="005916C0" w:rsidRDefault="00455644" w:rsidP="00327B2C">
            <w:pPr>
              <w:spacing w:after="0"/>
              <w:rPr>
                <w:sz w:val="18"/>
                <w:szCs w:val="20"/>
              </w:rPr>
            </w:pPr>
            <w:r w:rsidRPr="005916C0">
              <w:rPr>
                <w:sz w:val="18"/>
                <w:szCs w:val="20"/>
              </w:rPr>
              <w:t>Vegetation Harvesting</w:t>
            </w:r>
          </w:p>
        </w:tc>
        <w:tc>
          <w:tcPr>
            <w:tcW w:w="1201" w:type="dxa"/>
            <w:vAlign w:val="center"/>
          </w:tcPr>
          <w:p w14:paraId="0CD40711" w14:textId="77777777" w:rsidR="00455644" w:rsidRPr="005916C0" w:rsidRDefault="00455644" w:rsidP="00327B2C">
            <w:pPr>
              <w:spacing w:after="0"/>
              <w:jc w:val="right"/>
              <w:rPr>
                <w:sz w:val="18"/>
                <w:szCs w:val="20"/>
              </w:rPr>
            </w:pPr>
            <w:r w:rsidRPr="005916C0">
              <w:rPr>
                <w:sz w:val="18"/>
                <w:szCs w:val="20"/>
              </w:rPr>
              <w:t>$198,868</w:t>
            </w:r>
          </w:p>
        </w:tc>
        <w:tc>
          <w:tcPr>
            <w:tcW w:w="1679" w:type="dxa"/>
            <w:vAlign w:val="center"/>
          </w:tcPr>
          <w:p w14:paraId="3D1FCDF3" w14:textId="77777777" w:rsidR="00455644" w:rsidRPr="005916C0" w:rsidRDefault="00455644" w:rsidP="00327B2C">
            <w:pPr>
              <w:spacing w:after="0"/>
              <w:jc w:val="right"/>
              <w:rPr>
                <w:sz w:val="18"/>
                <w:szCs w:val="20"/>
              </w:rPr>
            </w:pPr>
            <w:r w:rsidRPr="005916C0">
              <w:rPr>
                <w:sz w:val="18"/>
                <w:szCs w:val="20"/>
              </w:rPr>
              <w:t>1,812</w:t>
            </w:r>
          </w:p>
        </w:tc>
        <w:tc>
          <w:tcPr>
            <w:tcW w:w="1710" w:type="dxa"/>
            <w:vAlign w:val="center"/>
          </w:tcPr>
          <w:p w14:paraId="082CB4A7" w14:textId="77777777" w:rsidR="00455644" w:rsidRPr="005916C0" w:rsidRDefault="00455644" w:rsidP="00327B2C">
            <w:pPr>
              <w:spacing w:after="0"/>
              <w:jc w:val="right"/>
              <w:rPr>
                <w:sz w:val="18"/>
                <w:szCs w:val="20"/>
              </w:rPr>
            </w:pPr>
            <w:r w:rsidRPr="005916C0">
              <w:rPr>
                <w:sz w:val="18"/>
                <w:szCs w:val="20"/>
              </w:rPr>
              <w:t>$110</w:t>
            </w:r>
          </w:p>
        </w:tc>
        <w:tc>
          <w:tcPr>
            <w:tcW w:w="1620" w:type="dxa"/>
            <w:vAlign w:val="center"/>
          </w:tcPr>
          <w:p w14:paraId="361B282F" w14:textId="77777777" w:rsidR="00455644" w:rsidRPr="005916C0" w:rsidRDefault="00455644" w:rsidP="00327B2C">
            <w:pPr>
              <w:spacing w:after="0"/>
              <w:jc w:val="right"/>
              <w:rPr>
                <w:sz w:val="18"/>
                <w:szCs w:val="20"/>
              </w:rPr>
            </w:pPr>
            <w:r w:rsidRPr="005916C0">
              <w:rPr>
                <w:sz w:val="18"/>
                <w:szCs w:val="20"/>
              </w:rPr>
              <w:t>191</w:t>
            </w:r>
          </w:p>
        </w:tc>
        <w:tc>
          <w:tcPr>
            <w:tcW w:w="1710" w:type="dxa"/>
            <w:vAlign w:val="center"/>
          </w:tcPr>
          <w:p w14:paraId="4AE171C9" w14:textId="77777777" w:rsidR="00455644" w:rsidRPr="005916C0" w:rsidRDefault="00455644" w:rsidP="00327B2C">
            <w:pPr>
              <w:spacing w:after="0"/>
              <w:jc w:val="right"/>
              <w:rPr>
                <w:sz w:val="18"/>
                <w:szCs w:val="20"/>
              </w:rPr>
            </w:pPr>
            <w:r w:rsidRPr="005916C0">
              <w:rPr>
                <w:sz w:val="18"/>
                <w:szCs w:val="20"/>
              </w:rPr>
              <w:t>$1,041</w:t>
            </w:r>
          </w:p>
        </w:tc>
      </w:tr>
    </w:tbl>
    <w:p w14:paraId="62B2B57E" w14:textId="727899D0" w:rsidR="00455644" w:rsidRPr="005916C0" w:rsidRDefault="00455644" w:rsidP="00455644">
      <w:pPr>
        <w:spacing w:before="240"/>
        <w:sectPr w:rsidR="00455644" w:rsidRPr="005916C0" w:rsidSect="00CE252E">
          <w:footerReference w:type="default" r:id="rId70"/>
          <w:pgSz w:w="12240" w:h="15840"/>
          <w:pgMar w:top="1440" w:right="1440" w:bottom="1440" w:left="1440" w:header="720" w:footer="720" w:gutter="0"/>
          <w:cols w:space="720"/>
          <w:docGrid w:linePitch="360"/>
        </w:sectPr>
      </w:pPr>
      <w:r w:rsidRPr="005916C0">
        <w:rPr>
          <w:b/>
          <w:bCs/>
        </w:rPr>
        <w:fldChar w:fldCharType="begin"/>
      </w:r>
      <w:r w:rsidRPr="005916C0">
        <w:rPr>
          <w:b/>
          <w:bCs/>
        </w:rPr>
        <w:instrText xml:space="preserve"> REF _Ref44415220 \h  \* MERGEFORMAT </w:instrText>
      </w:r>
      <w:r w:rsidRPr="005916C0">
        <w:rPr>
          <w:b/>
          <w:bCs/>
        </w:rPr>
      </w:r>
      <w:r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27</w:t>
      </w:r>
      <w:r w:rsidRPr="005916C0">
        <w:rPr>
          <w:b/>
          <w:bCs/>
        </w:rPr>
        <w:fldChar w:fldCharType="end"/>
      </w:r>
      <w:r w:rsidRPr="005916C0">
        <w:t xml:space="preserve"> summarizes the approved projects for vegetation harvesting.</w:t>
      </w:r>
    </w:p>
    <w:p w14:paraId="7CE98959" w14:textId="6394C4F0" w:rsidR="00455644" w:rsidRPr="005916C0" w:rsidRDefault="00455644" w:rsidP="00455644">
      <w:pPr>
        <w:pStyle w:val="TableCaption"/>
        <w:keepNext/>
      </w:pPr>
      <w:bookmarkStart w:id="302" w:name="_Ref44415220"/>
      <w:bookmarkStart w:id="303" w:name="_Toc97039079"/>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27</w:t>
      </w:r>
      <w:r w:rsidR="00A5571B">
        <w:rPr>
          <w:noProof/>
        </w:rPr>
        <w:fldChar w:fldCharType="end"/>
      </w:r>
      <w:bookmarkEnd w:id="302"/>
      <w:r w:rsidRPr="005916C0">
        <w:t>: Projects for Vegetation Harvesting</w:t>
      </w:r>
      <w:bookmarkEnd w:id="303"/>
    </w:p>
    <w:tbl>
      <w:tblPr>
        <w:tblStyle w:val="TableGrid"/>
        <w:tblW w:w="13765" w:type="dxa"/>
        <w:jc w:val="center"/>
        <w:tblLayout w:type="fixed"/>
        <w:tblLook w:val="0420" w:firstRow="1" w:lastRow="0" w:firstColumn="0" w:lastColumn="0" w:noHBand="0" w:noVBand="1"/>
        <w:tblCaption w:val="Stakeholder Projects for Vegetation Harvesting"/>
      </w:tblPr>
      <w:tblGrid>
        <w:gridCol w:w="776"/>
        <w:gridCol w:w="897"/>
        <w:gridCol w:w="2282"/>
        <w:gridCol w:w="1530"/>
        <w:gridCol w:w="1350"/>
        <w:gridCol w:w="1170"/>
        <w:gridCol w:w="1620"/>
        <w:gridCol w:w="1323"/>
        <w:gridCol w:w="1661"/>
        <w:gridCol w:w="1156"/>
      </w:tblGrid>
      <w:tr w:rsidR="00455644" w:rsidRPr="005916C0" w14:paraId="2310ED22" w14:textId="77777777" w:rsidTr="000172C6">
        <w:trPr>
          <w:cantSplit/>
          <w:trHeight w:val="340"/>
          <w:tblHeader/>
          <w:jc w:val="center"/>
        </w:trPr>
        <w:tc>
          <w:tcPr>
            <w:tcW w:w="776" w:type="dxa"/>
            <w:shd w:val="clear" w:color="auto" w:fill="BDD7EE"/>
            <w:vAlign w:val="center"/>
          </w:tcPr>
          <w:p w14:paraId="26470EB9" w14:textId="77777777" w:rsidR="00455644" w:rsidRPr="005916C0" w:rsidRDefault="00455644" w:rsidP="00327B2C">
            <w:pPr>
              <w:spacing w:after="0"/>
              <w:jc w:val="center"/>
              <w:rPr>
                <w:rFonts w:eastAsia="Times New Roman" w:cs="Arial"/>
                <w:b/>
                <w:bCs/>
                <w:color w:val="000000"/>
                <w:sz w:val="18"/>
                <w:szCs w:val="18"/>
              </w:rPr>
            </w:pPr>
            <w:bookmarkStart w:id="304" w:name="_Hlk88219535"/>
            <w:r w:rsidRPr="005916C0">
              <w:rPr>
                <w:rFonts w:eastAsia="Times New Roman" w:cs="Arial"/>
                <w:b/>
                <w:bCs/>
                <w:color w:val="000000"/>
                <w:sz w:val="18"/>
                <w:szCs w:val="18"/>
              </w:rPr>
              <w:t>Year Added</w:t>
            </w:r>
          </w:p>
        </w:tc>
        <w:tc>
          <w:tcPr>
            <w:tcW w:w="897" w:type="dxa"/>
            <w:shd w:val="clear" w:color="auto" w:fill="BDD7EE"/>
            <w:vAlign w:val="center"/>
          </w:tcPr>
          <w:p w14:paraId="0F0C9E8F" w14:textId="77777777" w:rsidR="00455644" w:rsidRPr="005916C0" w:rsidRDefault="00455644" w:rsidP="00327B2C">
            <w:pPr>
              <w:spacing w:after="0"/>
              <w:jc w:val="center"/>
              <w:rPr>
                <w:rFonts w:eastAsia="Times New Roman" w:cs="Arial"/>
                <w:b/>
                <w:bCs/>
                <w:color w:val="000000"/>
                <w:sz w:val="18"/>
                <w:szCs w:val="18"/>
              </w:rPr>
            </w:pPr>
            <w:bookmarkStart w:id="305" w:name="_Hlk28267117"/>
            <w:r w:rsidRPr="005916C0">
              <w:rPr>
                <w:rFonts w:eastAsia="Times New Roman" w:cs="Arial"/>
                <w:b/>
                <w:bCs/>
                <w:color w:val="000000"/>
                <w:sz w:val="18"/>
                <w:szCs w:val="18"/>
              </w:rPr>
              <w:t>Project Number</w:t>
            </w:r>
          </w:p>
        </w:tc>
        <w:tc>
          <w:tcPr>
            <w:tcW w:w="2282" w:type="dxa"/>
            <w:shd w:val="clear" w:color="auto" w:fill="BDD7EE"/>
            <w:vAlign w:val="center"/>
            <w:hideMark/>
          </w:tcPr>
          <w:p w14:paraId="722B9522" w14:textId="77777777"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530" w:type="dxa"/>
            <w:shd w:val="clear" w:color="auto" w:fill="BDD7EE"/>
            <w:vAlign w:val="center"/>
            <w:hideMark/>
          </w:tcPr>
          <w:p w14:paraId="0D053A9B" w14:textId="77777777"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1350" w:type="dxa"/>
            <w:shd w:val="clear" w:color="auto" w:fill="BDD7EE"/>
            <w:vAlign w:val="center"/>
            <w:hideMark/>
          </w:tcPr>
          <w:p w14:paraId="1CA60C86" w14:textId="77777777"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70" w:type="dxa"/>
            <w:shd w:val="clear" w:color="auto" w:fill="BDD7EE"/>
            <w:vAlign w:val="center"/>
            <w:hideMark/>
          </w:tcPr>
          <w:p w14:paraId="293B3DB5" w14:textId="7C2A5298"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620" w:type="dxa"/>
            <w:shd w:val="clear" w:color="auto" w:fill="BDD7EE"/>
            <w:vAlign w:val="center"/>
          </w:tcPr>
          <w:p w14:paraId="60BB181A" w14:textId="1BD73CE2"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w:t>
            </w:r>
          </w:p>
        </w:tc>
        <w:tc>
          <w:tcPr>
            <w:tcW w:w="1323" w:type="dxa"/>
            <w:shd w:val="clear" w:color="auto" w:fill="BDD7EE"/>
            <w:vAlign w:val="center"/>
            <w:hideMark/>
          </w:tcPr>
          <w:p w14:paraId="04988500" w14:textId="746C5219"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0172C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661" w:type="dxa"/>
            <w:shd w:val="clear" w:color="auto" w:fill="BDD7EE"/>
            <w:vAlign w:val="center"/>
          </w:tcPr>
          <w:p w14:paraId="6A330586" w14:textId="56E64E32"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0172C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0172C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w:t>
            </w:r>
          </w:p>
        </w:tc>
        <w:tc>
          <w:tcPr>
            <w:tcW w:w="1156" w:type="dxa"/>
            <w:shd w:val="clear" w:color="auto" w:fill="BDD7EE"/>
            <w:vAlign w:val="center"/>
            <w:hideMark/>
          </w:tcPr>
          <w:p w14:paraId="4267CC2F" w14:textId="77777777" w:rsidR="00455644" w:rsidRPr="005916C0" w:rsidRDefault="00455644" w:rsidP="00327B2C">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455644" w:rsidRPr="005916C0" w14:paraId="5FE0A3A0" w14:textId="77777777" w:rsidTr="000172C6">
        <w:trPr>
          <w:cantSplit/>
          <w:trHeight w:val="70"/>
          <w:jc w:val="center"/>
        </w:trPr>
        <w:tc>
          <w:tcPr>
            <w:tcW w:w="776" w:type="dxa"/>
            <w:shd w:val="clear" w:color="auto" w:fill="FFF2CC" w:themeFill="accent4" w:themeFillTint="33"/>
            <w:vAlign w:val="center"/>
          </w:tcPr>
          <w:p w14:paraId="5B6604D2"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73D3D376"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111</w:t>
            </w:r>
          </w:p>
        </w:tc>
        <w:tc>
          <w:tcPr>
            <w:tcW w:w="2282" w:type="dxa"/>
            <w:shd w:val="clear" w:color="auto" w:fill="FFF2CC" w:themeFill="accent4" w:themeFillTint="33"/>
            <w:vAlign w:val="center"/>
          </w:tcPr>
          <w:p w14:paraId="20645AA4"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Draa Field Vegetation Harvesting+</w:t>
            </w:r>
          </w:p>
        </w:tc>
        <w:tc>
          <w:tcPr>
            <w:tcW w:w="1530" w:type="dxa"/>
            <w:shd w:val="clear" w:color="auto" w:fill="FFF2CC" w:themeFill="accent4" w:themeFillTint="33"/>
            <w:vAlign w:val="center"/>
          </w:tcPr>
          <w:p w14:paraId="44F61A52"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City of Titusville</w:t>
            </w:r>
          </w:p>
        </w:tc>
        <w:tc>
          <w:tcPr>
            <w:tcW w:w="1350" w:type="dxa"/>
            <w:shd w:val="clear" w:color="auto" w:fill="FFF2CC" w:themeFill="accent4" w:themeFillTint="33"/>
            <w:vAlign w:val="center"/>
          </w:tcPr>
          <w:p w14:paraId="305CA657"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vAlign w:val="center"/>
          </w:tcPr>
          <w:p w14:paraId="6D661651"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786</w:t>
            </w:r>
          </w:p>
        </w:tc>
        <w:tc>
          <w:tcPr>
            <w:tcW w:w="1620" w:type="dxa"/>
            <w:shd w:val="clear" w:color="auto" w:fill="FFF2CC" w:themeFill="accent4" w:themeFillTint="33"/>
            <w:vAlign w:val="center"/>
          </w:tcPr>
          <w:p w14:paraId="007322E8"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$110</w:t>
            </w:r>
          </w:p>
        </w:tc>
        <w:tc>
          <w:tcPr>
            <w:tcW w:w="1323" w:type="dxa"/>
            <w:shd w:val="clear" w:color="auto" w:fill="FFF2CC" w:themeFill="accent4" w:themeFillTint="33"/>
            <w:vAlign w:val="center"/>
          </w:tcPr>
          <w:p w14:paraId="5C0ECCF6"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99</w:t>
            </w:r>
          </w:p>
        </w:tc>
        <w:tc>
          <w:tcPr>
            <w:tcW w:w="1661" w:type="dxa"/>
            <w:shd w:val="clear" w:color="auto" w:fill="FFF2CC" w:themeFill="accent4" w:themeFillTint="33"/>
            <w:vAlign w:val="center"/>
          </w:tcPr>
          <w:p w14:paraId="3ED9D96D"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$873</w:t>
            </w:r>
          </w:p>
        </w:tc>
        <w:tc>
          <w:tcPr>
            <w:tcW w:w="1156" w:type="dxa"/>
            <w:shd w:val="clear" w:color="auto" w:fill="FFF2CC" w:themeFill="accent4" w:themeFillTint="33"/>
            <w:vAlign w:val="center"/>
          </w:tcPr>
          <w:p w14:paraId="46770AA8"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$86,413</w:t>
            </w:r>
          </w:p>
        </w:tc>
      </w:tr>
      <w:tr w:rsidR="00455644" w:rsidRPr="005916C0" w14:paraId="20E11F6F" w14:textId="77777777" w:rsidTr="000172C6">
        <w:trPr>
          <w:cantSplit/>
          <w:trHeight w:val="70"/>
          <w:jc w:val="center"/>
        </w:trPr>
        <w:tc>
          <w:tcPr>
            <w:tcW w:w="776" w:type="dxa"/>
            <w:shd w:val="clear" w:color="auto" w:fill="FFF2CC" w:themeFill="accent4" w:themeFillTint="33"/>
            <w:vAlign w:val="center"/>
          </w:tcPr>
          <w:p w14:paraId="47F20DBC"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2020</w:t>
            </w:r>
          </w:p>
        </w:tc>
        <w:tc>
          <w:tcPr>
            <w:tcW w:w="897" w:type="dxa"/>
            <w:shd w:val="clear" w:color="auto" w:fill="FFF2CC" w:themeFill="accent4" w:themeFillTint="33"/>
            <w:vAlign w:val="center"/>
          </w:tcPr>
          <w:p w14:paraId="2C05D29E"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112</w:t>
            </w:r>
          </w:p>
        </w:tc>
        <w:tc>
          <w:tcPr>
            <w:tcW w:w="2282" w:type="dxa"/>
            <w:shd w:val="clear" w:color="auto" w:fill="FFF2CC" w:themeFill="accent4" w:themeFillTint="33"/>
            <w:vAlign w:val="center"/>
          </w:tcPr>
          <w:p w14:paraId="766DD1C2"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County Wide Stormwater Pond Harvesting+</w:t>
            </w:r>
          </w:p>
        </w:tc>
        <w:tc>
          <w:tcPr>
            <w:tcW w:w="1530" w:type="dxa"/>
            <w:shd w:val="clear" w:color="auto" w:fill="FFF2CC" w:themeFill="accent4" w:themeFillTint="33"/>
            <w:vAlign w:val="center"/>
          </w:tcPr>
          <w:p w14:paraId="6E1501ED"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Brevard County Stormwater</w:t>
            </w:r>
          </w:p>
        </w:tc>
        <w:tc>
          <w:tcPr>
            <w:tcW w:w="1350" w:type="dxa"/>
            <w:shd w:val="clear" w:color="auto" w:fill="FFF2CC" w:themeFill="accent4" w:themeFillTint="33"/>
            <w:vAlign w:val="center"/>
          </w:tcPr>
          <w:p w14:paraId="36F7C414"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vAlign w:val="center"/>
          </w:tcPr>
          <w:p w14:paraId="5A2A0B28"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140</w:t>
            </w:r>
          </w:p>
        </w:tc>
        <w:tc>
          <w:tcPr>
            <w:tcW w:w="1620" w:type="dxa"/>
            <w:shd w:val="clear" w:color="auto" w:fill="FFF2CC" w:themeFill="accent4" w:themeFillTint="33"/>
            <w:vAlign w:val="center"/>
          </w:tcPr>
          <w:p w14:paraId="19FAD9D8"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$100</w:t>
            </w:r>
          </w:p>
        </w:tc>
        <w:tc>
          <w:tcPr>
            <w:tcW w:w="1323" w:type="dxa"/>
            <w:shd w:val="clear" w:color="auto" w:fill="FFF2CC" w:themeFill="accent4" w:themeFillTint="33"/>
            <w:vAlign w:val="center"/>
          </w:tcPr>
          <w:p w14:paraId="478404EA"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28</w:t>
            </w:r>
          </w:p>
        </w:tc>
        <w:tc>
          <w:tcPr>
            <w:tcW w:w="1661" w:type="dxa"/>
            <w:shd w:val="clear" w:color="auto" w:fill="FFF2CC" w:themeFill="accent4" w:themeFillTint="33"/>
            <w:vAlign w:val="center"/>
          </w:tcPr>
          <w:p w14:paraId="2EBD6FDB"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$500</w:t>
            </w:r>
          </w:p>
        </w:tc>
        <w:tc>
          <w:tcPr>
            <w:tcW w:w="1156" w:type="dxa"/>
            <w:shd w:val="clear" w:color="auto" w:fill="FFF2CC" w:themeFill="accent4" w:themeFillTint="33"/>
            <w:vAlign w:val="center"/>
          </w:tcPr>
          <w:p w14:paraId="3478FF26" w14:textId="77777777" w:rsidR="00455644" w:rsidRPr="005916C0" w:rsidRDefault="00455644" w:rsidP="00327B2C">
            <w:pPr>
              <w:spacing w:after="0"/>
              <w:jc w:val="center"/>
              <w:rPr>
                <w:rFonts w:eastAsia="Times New Roman" w:cs="Arial"/>
                <w:color w:val="000000"/>
                <w:sz w:val="18"/>
                <w:szCs w:val="18"/>
              </w:rPr>
            </w:pPr>
            <w:r w:rsidRPr="005916C0">
              <w:rPr>
                <w:rFonts w:cs="Arial"/>
                <w:color w:val="000000"/>
                <w:sz w:val="18"/>
                <w:szCs w:val="18"/>
              </w:rPr>
              <w:t>$14,000</w:t>
            </w:r>
          </w:p>
        </w:tc>
      </w:tr>
      <w:tr w:rsidR="00455644" w:rsidRPr="005916C0" w14:paraId="327760C8" w14:textId="77777777" w:rsidTr="000172C6">
        <w:trPr>
          <w:cantSplit/>
          <w:trHeight w:val="70"/>
          <w:jc w:val="center"/>
        </w:trPr>
        <w:tc>
          <w:tcPr>
            <w:tcW w:w="776" w:type="dxa"/>
            <w:shd w:val="clear" w:color="auto" w:fill="FFF2CC" w:themeFill="accent4" w:themeFillTint="33"/>
            <w:vAlign w:val="center"/>
          </w:tcPr>
          <w:p w14:paraId="777FBBDD"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2021</w:t>
            </w:r>
          </w:p>
        </w:tc>
        <w:tc>
          <w:tcPr>
            <w:tcW w:w="897" w:type="dxa"/>
            <w:shd w:val="clear" w:color="auto" w:fill="FFF2CC" w:themeFill="accent4" w:themeFillTint="33"/>
            <w:vAlign w:val="center"/>
          </w:tcPr>
          <w:p w14:paraId="7A57059E" w14:textId="77777777" w:rsidR="00455644" w:rsidRPr="005916C0" w:rsidRDefault="00455644" w:rsidP="00327B2C">
            <w:pPr>
              <w:spacing w:after="0"/>
              <w:jc w:val="center"/>
              <w:rPr>
                <w:rFonts w:cs="Arial"/>
                <w:color w:val="000000"/>
                <w:sz w:val="18"/>
                <w:szCs w:val="18"/>
              </w:rPr>
            </w:pPr>
            <w:r w:rsidRPr="005916C0">
              <w:rPr>
                <w:sz w:val="18"/>
                <w:szCs w:val="18"/>
              </w:rPr>
              <w:t>171</w:t>
            </w:r>
          </w:p>
        </w:tc>
        <w:tc>
          <w:tcPr>
            <w:tcW w:w="2282" w:type="dxa"/>
            <w:shd w:val="clear" w:color="auto" w:fill="FFF2CC" w:themeFill="accent4" w:themeFillTint="33"/>
            <w:vAlign w:val="center"/>
          </w:tcPr>
          <w:p w14:paraId="777F73CF" w14:textId="77777777" w:rsidR="00455644" w:rsidRPr="005916C0" w:rsidRDefault="00455644" w:rsidP="00327B2C">
            <w:pPr>
              <w:spacing w:after="0"/>
              <w:jc w:val="center"/>
              <w:rPr>
                <w:rFonts w:cs="Arial"/>
                <w:color w:val="000000"/>
                <w:sz w:val="18"/>
                <w:szCs w:val="18"/>
              </w:rPr>
            </w:pPr>
            <w:r w:rsidRPr="005916C0">
              <w:rPr>
                <w:sz w:val="18"/>
                <w:szCs w:val="18"/>
              </w:rPr>
              <w:t>Mechanical Aquatic Vegetation Harvesting+</w:t>
            </w:r>
          </w:p>
        </w:tc>
        <w:tc>
          <w:tcPr>
            <w:tcW w:w="1530" w:type="dxa"/>
            <w:shd w:val="clear" w:color="auto" w:fill="FFF2CC" w:themeFill="accent4" w:themeFillTint="33"/>
            <w:vAlign w:val="center"/>
          </w:tcPr>
          <w:p w14:paraId="6F8ABE50" w14:textId="77777777" w:rsidR="00455644" w:rsidRPr="005916C0" w:rsidRDefault="00455644" w:rsidP="00327B2C">
            <w:pPr>
              <w:spacing w:after="0"/>
              <w:jc w:val="center"/>
              <w:rPr>
                <w:rFonts w:cs="Arial"/>
                <w:color w:val="000000"/>
                <w:sz w:val="18"/>
                <w:szCs w:val="18"/>
              </w:rPr>
            </w:pPr>
            <w:r w:rsidRPr="005916C0">
              <w:rPr>
                <w:sz w:val="18"/>
                <w:szCs w:val="18"/>
              </w:rPr>
              <w:t>Melbourne-Tillman Water Control District</w:t>
            </w:r>
          </w:p>
        </w:tc>
        <w:tc>
          <w:tcPr>
            <w:tcW w:w="1350" w:type="dxa"/>
            <w:shd w:val="clear" w:color="auto" w:fill="FFF2CC" w:themeFill="accent4" w:themeFillTint="33"/>
            <w:vAlign w:val="center"/>
          </w:tcPr>
          <w:p w14:paraId="38B3F57B"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Central IRL</w:t>
            </w:r>
          </w:p>
        </w:tc>
        <w:tc>
          <w:tcPr>
            <w:tcW w:w="1170" w:type="dxa"/>
            <w:shd w:val="clear" w:color="auto" w:fill="FFF2CC" w:themeFill="accent4" w:themeFillTint="33"/>
            <w:vAlign w:val="center"/>
          </w:tcPr>
          <w:p w14:paraId="6ADD313E" w14:textId="77777777" w:rsidR="00455644" w:rsidRPr="005916C0" w:rsidRDefault="00455644" w:rsidP="00327B2C">
            <w:pPr>
              <w:spacing w:after="0"/>
              <w:jc w:val="center"/>
              <w:rPr>
                <w:rFonts w:cs="Arial"/>
                <w:color w:val="000000"/>
                <w:sz w:val="18"/>
                <w:szCs w:val="16"/>
              </w:rPr>
            </w:pPr>
            <w:r w:rsidRPr="005916C0">
              <w:rPr>
                <w:rFonts w:eastAsia="Calibri" w:cs="Arial"/>
                <w:color w:val="000000"/>
                <w:sz w:val="18"/>
                <w:szCs w:val="16"/>
              </w:rPr>
              <w:t>16,636</w:t>
            </w:r>
          </w:p>
        </w:tc>
        <w:tc>
          <w:tcPr>
            <w:tcW w:w="1620" w:type="dxa"/>
            <w:shd w:val="clear" w:color="auto" w:fill="FFF2CC" w:themeFill="accent4" w:themeFillTint="33"/>
            <w:vAlign w:val="center"/>
          </w:tcPr>
          <w:p w14:paraId="42B71541"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$61</w:t>
            </w:r>
          </w:p>
        </w:tc>
        <w:tc>
          <w:tcPr>
            <w:tcW w:w="1323" w:type="dxa"/>
            <w:shd w:val="clear" w:color="auto" w:fill="FFF2CC" w:themeFill="accent4" w:themeFillTint="33"/>
            <w:vAlign w:val="center"/>
          </w:tcPr>
          <w:p w14:paraId="04B730AA"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1,664</w:t>
            </w:r>
          </w:p>
        </w:tc>
        <w:tc>
          <w:tcPr>
            <w:tcW w:w="1661" w:type="dxa"/>
            <w:shd w:val="clear" w:color="auto" w:fill="FFF2CC" w:themeFill="accent4" w:themeFillTint="33"/>
            <w:vAlign w:val="center"/>
          </w:tcPr>
          <w:p w14:paraId="02D29944"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$608</w:t>
            </w:r>
          </w:p>
        </w:tc>
        <w:tc>
          <w:tcPr>
            <w:tcW w:w="1156" w:type="dxa"/>
            <w:shd w:val="clear" w:color="auto" w:fill="FFF2CC" w:themeFill="accent4" w:themeFillTint="33"/>
            <w:vAlign w:val="center"/>
          </w:tcPr>
          <w:p w14:paraId="644E7F52"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$1,011,976</w:t>
            </w:r>
          </w:p>
        </w:tc>
      </w:tr>
      <w:tr w:rsidR="00455644" w:rsidRPr="005916C0" w14:paraId="1639E763" w14:textId="77777777" w:rsidTr="000172C6">
        <w:trPr>
          <w:cantSplit/>
          <w:trHeight w:val="70"/>
          <w:jc w:val="center"/>
        </w:trPr>
        <w:tc>
          <w:tcPr>
            <w:tcW w:w="776" w:type="dxa"/>
            <w:shd w:val="clear" w:color="auto" w:fill="FFF2CC" w:themeFill="accent4" w:themeFillTint="33"/>
            <w:vAlign w:val="center"/>
          </w:tcPr>
          <w:p w14:paraId="28C8AA08"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2021</w:t>
            </w:r>
          </w:p>
        </w:tc>
        <w:tc>
          <w:tcPr>
            <w:tcW w:w="897" w:type="dxa"/>
            <w:shd w:val="clear" w:color="auto" w:fill="FFF2CC" w:themeFill="accent4" w:themeFillTint="33"/>
            <w:vAlign w:val="center"/>
          </w:tcPr>
          <w:p w14:paraId="352FB26C" w14:textId="77777777" w:rsidR="00455644" w:rsidRPr="005916C0" w:rsidRDefault="00455644" w:rsidP="00327B2C">
            <w:pPr>
              <w:spacing w:after="0"/>
              <w:jc w:val="center"/>
              <w:rPr>
                <w:rFonts w:cs="Arial"/>
                <w:color w:val="000000"/>
                <w:sz w:val="18"/>
                <w:szCs w:val="18"/>
              </w:rPr>
            </w:pPr>
            <w:r w:rsidRPr="005916C0">
              <w:rPr>
                <w:sz w:val="18"/>
                <w:szCs w:val="18"/>
              </w:rPr>
              <w:t>172</w:t>
            </w:r>
          </w:p>
        </w:tc>
        <w:tc>
          <w:tcPr>
            <w:tcW w:w="2282" w:type="dxa"/>
            <w:shd w:val="clear" w:color="auto" w:fill="FFF2CC" w:themeFill="accent4" w:themeFillTint="33"/>
            <w:vAlign w:val="center"/>
          </w:tcPr>
          <w:p w14:paraId="01DCB7F3" w14:textId="77777777" w:rsidR="00455644" w:rsidRPr="005916C0" w:rsidRDefault="00455644" w:rsidP="00327B2C">
            <w:pPr>
              <w:spacing w:after="0"/>
              <w:jc w:val="center"/>
              <w:rPr>
                <w:rFonts w:cs="Arial"/>
                <w:color w:val="000000"/>
                <w:sz w:val="18"/>
                <w:szCs w:val="18"/>
              </w:rPr>
            </w:pPr>
            <w:r w:rsidRPr="005916C0">
              <w:rPr>
                <w:sz w:val="18"/>
                <w:szCs w:val="18"/>
              </w:rPr>
              <w:t>Horseshoe Pond Vegetative Harvesting+</w:t>
            </w:r>
          </w:p>
        </w:tc>
        <w:tc>
          <w:tcPr>
            <w:tcW w:w="1530" w:type="dxa"/>
            <w:shd w:val="clear" w:color="auto" w:fill="FFF2CC" w:themeFill="accent4" w:themeFillTint="33"/>
            <w:vAlign w:val="center"/>
          </w:tcPr>
          <w:p w14:paraId="0B89892C" w14:textId="77777777" w:rsidR="00455644" w:rsidRPr="005916C0" w:rsidRDefault="00455644" w:rsidP="00327B2C">
            <w:pPr>
              <w:spacing w:after="0"/>
              <w:jc w:val="center"/>
              <w:rPr>
                <w:rFonts w:cs="Arial"/>
                <w:color w:val="000000"/>
                <w:sz w:val="18"/>
                <w:szCs w:val="18"/>
              </w:rPr>
            </w:pPr>
            <w:r w:rsidRPr="005916C0">
              <w:rPr>
                <w:sz w:val="18"/>
                <w:szCs w:val="18"/>
              </w:rPr>
              <w:t>Brevard County Stormwater</w:t>
            </w:r>
          </w:p>
        </w:tc>
        <w:tc>
          <w:tcPr>
            <w:tcW w:w="1350" w:type="dxa"/>
            <w:shd w:val="clear" w:color="auto" w:fill="FFF2CC" w:themeFill="accent4" w:themeFillTint="33"/>
            <w:vAlign w:val="center"/>
          </w:tcPr>
          <w:p w14:paraId="366010B0"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vAlign w:val="center"/>
          </w:tcPr>
          <w:p w14:paraId="1E6D0726" w14:textId="77777777" w:rsidR="00455644" w:rsidRPr="005916C0" w:rsidRDefault="00455644" w:rsidP="00327B2C">
            <w:pPr>
              <w:spacing w:after="0"/>
              <w:jc w:val="center"/>
              <w:rPr>
                <w:rFonts w:cs="Arial"/>
                <w:color w:val="000000"/>
                <w:sz w:val="18"/>
                <w:szCs w:val="16"/>
              </w:rPr>
            </w:pPr>
            <w:r w:rsidRPr="005916C0">
              <w:rPr>
                <w:rFonts w:eastAsia="Calibri" w:cs="Arial"/>
                <w:color w:val="000000"/>
                <w:sz w:val="18"/>
                <w:szCs w:val="16"/>
              </w:rPr>
              <w:t>74</w:t>
            </w:r>
          </w:p>
        </w:tc>
        <w:tc>
          <w:tcPr>
            <w:tcW w:w="1620" w:type="dxa"/>
            <w:shd w:val="clear" w:color="auto" w:fill="FFF2CC" w:themeFill="accent4" w:themeFillTint="33"/>
            <w:vAlign w:val="center"/>
          </w:tcPr>
          <w:p w14:paraId="57B7F17A"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46B7C9C2"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7</w:t>
            </w:r>
          </w:p>
        </w:tc>
        <w:tc>
          <w:tcPr>
            <w:tcW w:w="1661" w:type="dxa"/>
            <w:shd w:val="clear" w:color="auto" w:fill="FFF2CC" w:themeFill="accent4" w:themeFillTint="33"/>
            <w:vAlign w:val="center"/>
          </w:tcPr>
          <w:p w14:paraId="13C3FBA9"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$1,163</w:t>
            </w:r>
          </w:p>
        </w:tc>
        <w:tc>
          <w:tcPr>
            <w:tcW w:w="1156" w:type="dxa"/>
            <w:shd w:val="clear" w:color="auto" w:fill="FFF2CC" w:themeFill="accent4" w:themeFillTint="33"/>
            <w:vAlign w:val="center"/>
          </w:tcPr>
          <w:p w14:paraId="609A3040"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$8,140</w:t>
            </w:r>
          </w:p>
        </w:tc>
      </w:tr>
      <w:tr w:rsidR="00455644" w:rsidRPr="005916C0" w14:paraId="082D4F54" w14:textId="77777777" w:rsidTr="000172C6">
        <w:trPr>
          <w:cantSplit/>
          <w:trHeight w:val="70"/>
          <w:jc w:val="center"/>
        </w:trPr>
        <w:tc>
          <w:tcPr>
            <w:tcW w:w="776" w:type="dxa"/>
            <w:shd w:val="clear" w:color="auto" w:fill="FFF2CC" w:themeFill="accent4" w:themeFillTint="33"/>
            <w:vAlign w:val="center"/>
          </w:tcPr>
          <w:p w14:paraId="466E762A"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2021</w:t>
            </w:r>
          </w:p>
        </w:tc>
        <w:tc>
          <w:tcPr>
            <w:tcW w:w="897" w:type="dxa"/>
            <w:shd w:val="clear" w:color="auto" w:fill="FFF2CC" w:themeFill="accent4" w:themeFillTint="33"/>
            <w:vAlign w:val="center"/>
          </w:tcPr>
          <w:p w14:paraId="16B801C0" w14:textId="77777777" w:rsidR="00455644" w:rsidRPr="005916C0" w:rsidRDefault="00455644" w:rsidP="00327B2C">
            <w:pPr>
              <w:spacing w:after="0"/>
              <w:jc w:val="center"/>
              <w:rPr>
                <w:rFonts w:cs="Arial"/>
                <w:color w:val="000000"/>
                <w:sz w:val="18"/>
                <w:szCs w:val="18"/>
              </w:rPr>
            </w:pPr>
            <w:r w:rsidRPr="005916C0">
              <w:rPr>
                <w:sz w:val="18"/>
                <w:szCs w:val="18"/>
              </w:rPr>
              <w:t>173</w:t>
            </w:r>
          </w:p>
        </w:tc>
        <w:tc>
          <w:tcPr>
            <w:tcW w:w="2282" w:type="dxa"/>
            <w:shd w:val="clear" w:color="auto" w:fill="FFF2CC" w:themeFill="accent4" w:themeFillTint="33"/>
            <w:vAlign w:val="center"/>
          </w:tcPr>
          <w:p w14:paraId="2C27EA15" w14:textId="77777777" w:rsidR="00455644" w:rsidRPr="005916C0" w:rsidRDefault="00455644" w:rsidP="00327B2C">
            <w:pPr>
              <w:spacing w:after="0"/>
              <w:jc w:val="center"/>
              <w:rPr>
                <w:rFonts w:cs="Arial"/>
                <w:color w:val="000000"/>
                <w:sz w:val="18"/>
                <w:szCs w:val="18"/>
              </w:rPr>
            </w:pPr>
            <w:r w:rsidRPr="005916C0">
              <w:rPr>
                <w:sz w:val="18"/>
                <w:szCs w:val="18"/>
              </w:rPr>
              <w:t>North and South Lakemont Ponds Vegetation Harvesting+</w:t>
            </w:r>
          </w:p>
        </w:tc>
        <w:tc>
          <w:tcPr>
            <w:tcW w:w="1530" w:type="dxa"/>
            <w:shd w:val="clear" w:color="auto" w:fill="FFF2CC" w:themeFill="accent4" w:themeFillTint="33"/>
            <w:vAlign w:val="center"/>
          </w:tcPr>
          <w:p w14:paraId="124BFE79" w14:textId="77777777" w:rsidR="00455644" w:rsidRPr="005916C0" w:rsidRDefault="00455644" w:rsidP="00327B2C">
            <w:pPr>
              <w:spacing w:after="0"/>
              <w:jc w:val="center"/>
              <w:rPr>
                <w:rFonts w:cs="Arial"/>
                <w:color w:val="000000"/>
                <w:sz w:val="18"/>
                <w:szCs w:val="18"/>
              </w:rPr>
            </w:pPr>
            <w:r w:rsidRPr="005916C0">
              <w:rPr>
                <w:sz w:val="18"/>
                <w:szCs w:val="18"/>
              </w:rPr>
              <w:t>City of Cocoa</w:t>
            </w:r>
          </w:p>
        </w:tc>
        <w:tc>
          <w:tcPr>
            <w:tcW w:w="1350" w:type="dxa"/>
            <w:shd w:val="clear" w:color="auto" w:fill="FFF2CC" w:themeFill="accent4" w:themeFillTint="33"/>
            <w:vAlign w:val="center"/>
          </w:tcPr>
          <w:p w14:paraId="086E2F71"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vAlign w:val="center"/>
          </w:tcPr>
          <w:p w14:paraId="061EC078" w14:textId="77777777" w:rsidR="00455644" w:rsidRPr="005916C0" w:rsidRDefault="00455644" w:rsidP="00327B2C">
            <w:pPr>
              <w:spacing w:after="0"/>
              <w:jc w:val="center"/>
              <w:rPr>
                <w:rFonts w:cs="Arial"/>
                <w:color w:val="000000"/>
                <w:sz w:val="18"/>
                <w:szCs w:val="16"/>
              </w:rPr>
            </w:pPr>
            <w:r w:rsidRPr="005916C0">
              <w:rPr>
                <w:rFonts w:eastAsia="Calibri" w:cs="Arial"/>
                <w:color w:val="000000"/>
                <w:sz w:val="18"/>
                <w:szCs w:val="16"/>
              </w:rPr>
              <w:t>18</w:t>
            </w:r>
          </w:p>
        </w:tc>
        <w:tc>
          <w:tcPr>
            <w:tcW w:w="1620" w:type="dxa"/>
            <w:shd w:val="clear" w:color="auto" w:fill="FFF2CC" w:themeFill="accent4" w:themeFillTint="33"/>
            <w:vAlign w:val="center"/>
          </w:tcPr>
          <w:p w14:paraId="64CA7AD5"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46D722E8"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4</w:t>
            </w:r>
          </w:p>
        </w:tc>
        <w:tc>
          <w:tcPr>
            <w:tcW w:w="1661" w:type="dxa"/>
            <w:shd w:val="clear" w:color="auto" w:fill="FFF2CC" w:themeFill="accent4" w:themeFillTint="33"/>
            <w:vAlign w:val="center"/>
          </w:tcPr>
          <w:p w14:paraId="4662FCD7"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$495</w:t>
            </w:r>
          </w:p>
        </w:tc>
        <w:tc>
          <w:tcPr>
            <w:tcW w:w="1156" w:type="dxa"/>
            <w:shd w:val="clear" w:color="auto" w:fill="FFF2CC" w:themeFill="accent4" w:themeFillTint="33"/>
            <w:vAlign w:val="center"/>
          </w:tcPr>
          <w:p w14:paraId="5E8AA6C9" w14:textId="77777777" w:rsidR="00455644" w:rsidRPr="005916C0" w:rsidRDefault="00455644" w:rsidP="00327B2C">
            <w:pPr>
              <w:spacing w:after="0"/>
              <w:jc w:val="center"/>
              <w:rPr>
                <w:rFonts w:cs="Arial"/>
                <w:color w:val="000000"/>
                <w:sz w:val="18"/>
                <w:szCs w:val="18"/>
              </w:rPr>
            </w:pPr>
            <w:r w:rsidRPr="005916C0">
              <w:rPr>
                <w:rFonts w:eastAsia="Calibri" w:cs="Arial"/>
                <w:color w:val="000000"/>
                <w:sz w:val="18"/>
                <w:szCs w:val="18"/>
              </w:rPr>
              <w:t>$1,980</w:t>
            </w:r>
          </w:p>
        </w:tc>
      </w:tr>
      <w:tr w:rsidR="00455644" w:rsidRPr="005916C0" w14:paraId="209FCA00" w14:textId="77777777" w:rsidTr="000172C6">
        <w:trPr>
          <w:cantSplit/>
          <w:trHeight w:val="70"/>
          <w:jc w:val="center"/>
        </w:trPr>
        <w:tc>
          <w:tcPr>
            <w:tcW w:w="776" w:type="dxa"/>
            <w:shd w:val="clear" w:color="auto" w:fill="FFF2CC" w:themeFill="accent4" w:themeFillTint="33"/>
            <w:vAlign w:val="center"/>
          </w:tcPr>
          <w:p w14:paraId="4D4908FB"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2022</w:t>
            </w:r>
          </w:p>
        </w:tc>
        <w:tc>
          <w:tcPr>
            <w:tcW w:w="897" w:type="dxa"/>
            <w:shd w:val="clear" w:color="auto" w:fill="FFF2CC" w:themeFill="accent4" w:themeFillTint="33"/>
            <w:vAlign w:val="center"/>
          </w:tcPr>
          <w:p w14:paraId="05EA5942" w14:textId="77777777" w:rsidR="00455644" w:rsidRPr="005916C0" w:rsidRDefault="00455644" w:rsidP="00327B2C">
            <w:pPr>
              <w:spacing w:after="0"/>
              <w:jc w:val="center"/>
              <w:rPr>
                <w:rFonts w:cs="Arial"/>
                <w:sz w:val="18"/>
                <w:szCs w:val="18"/>
              </w:rPr>
            </w:pPr>
            <w:r w:rsidRPr="005916C0">
              <w:rPr>
                <w:rFonts w:cs="Arial"/>
                <w:color w:val="000000"/>
                <w:sz w:val="18"/>
                <w:szCs w:val="18"/>
              </w:rPr>
              <w:t>208</w:t>
            </w:r>
          </w:p>
        </w:tc>
        <w:tc>
          <w:tcPr>
            <w:tcW w:w="2282" w:type="dxa"/>
            <w:shd w:val="clear" w:color="auto" w:fill="FFF2CC" w:themeFill="accent4" w:themeFillTint="33"/>
            <w:vAlign w:val="center"/>
          </w:tcPr>
          <w:p w14:paraId="0A6EE4D0" w14:textId="77777777" w:rsidR="00455644" w:rsidRPr="005916C0" w:rsidRDefault="00455644" w:rsidP="00327B2C">
            <w:pPr>
              <w:spacing w:after="0"/>
              <w:jc w:val="center"/>
              <w:rPr>
                <w:rFonts w:cs="Arial"/>
                <w:sz w:val="18"/>
                <w:szCs w:val="18"/>
              </w:rPr>
            </w:pPr>
            <w:r w:rsidRPr="005916C0">
              <w:rPr>
                <w:rFonts w:cs="Arial"/>
                <w:color w:val="000000"/>
                <w:sz w:val="18"/>
                <w:szCs w:val="18"/>
              </w:rPr>
              <w:t>Maritime Hammock Preserve Stormwater Pond Aquatic Vegetation Harvesting+</w:t>
            </w:r>
          </w:p>
        </w:tc>
        <w:tc>
          <w:tcPr>
            <w:tcW w:w="1530" w:type="dxa"/>
            <w:shd w:val="clear" w:color="auto" w:fill="FFF2CC" w:themeFill="accent4" w:themeFillTint="33"/>
            <w:vAlign w:val="center"/>
          </w:tcPr>
          <w:p w14:paraId="5B4CBD01" w14:textId="77777777" w:rsidR="00455644" w:rsidRPr="005916C0" w:rsidRDefault="00455644" w:rsidP="00327B2C">
            <w:pPr>
              <w:spacing w:after="0"/>
              <w:jc w:val="center"/>
              <w:rPr>
                <w:rFonts w:cs="Arial"/>
                <w:sz w:val="18"/>
                <w:szCs w:val="18"/>
              </w:rPr>
            </w:pPr>
            <w:r w:rsidRPr="005916C0">
              <w:rPr>
                <w:rFonts w:cs="Arial"/>
                <w:color w:val="000000"/>
                <w:sz w:val="18"/>
                <w:szCs w:val="18"/>
              </w:rPr>
              <w:t>City of Cocoa Beach</w:t>
            </w:r>
          </w:p>
        </w:tc>
        <w:tc>
          <w:tcPr>
            <w:tcW w:w="1350" w:type="dxa"/>
            <w:shd w:val="clear" w:color="auto" w:fill="FFF2CC" w:themeFill="accent4" w:themeFillTint="33"/>
            <w:vAlign w:val="center"/>
          </w:tcPr>
          <w:p w14:paraId="29FBA71B"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Banana</w:t>
            </w:r>
          </w:p>
        </w:tc>
        <w:tc>
          <w:tcPr>
            <w:tcW w:w="1170" w:type="dxa"/>
            <w:shd w:val="clear" w:color="auto" w:fill="FFF2CC" w:themeFill="accent4" w:themeFillTint="33"/>
            <w:vAlign w:val="center"/>
          </w:tcPr>
          <w:p w14:paraId="3646852F"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70</w:t>
            </w:r>
          </w:p>
        </w:tc>
        <w:tc>
          <w:tcPr>
            <w:tcW w:w="1620" w:type="dxa"/>
            <w:shd w:val="clear" w:color="auto" w:fill="FFF2CC" w:themeFill="accent4" w:themeFillTint="33"/>
            <w:vAlign w:val="center"/>
          </w:tcPr>
          <w:p w14:paraId="4A7035C3" w14:textId="77777777" w:rsidR="00455644" w:rsidRPr="005916C0" w:rsidRDefault="00455644" w:rsidP="00327B2C">
            <w:pPr>
              <w:spacing w:after="0"/>
              <w:jc w:val="center"/>
              <w:rPr>
                <w:rFonts w:eastAsia="Calibri"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4DCB63F0"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5</w:t>
            </w:r>
          </w:p>
        </w:tc>
        <w:tc>
          <w:tcPr>
            <w:tcW w:w="1661" w:type="dxa"/>
            <w:shd w:val="clear" w:color="auto" w:fill="FFF2CC" w:themeFill="accent4" w:themeFillTint="33"/>
            <w:vAlign w:val="center"/>
          </w:tcPr>
          <w:p w14:paraId="0EC5CFD3"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$1,540</w:t>
            </w:r>
          </w:p>
        </w:tc>
        <w:tc>
          <w:tcPr>
            <w:tcW w:w="1156" w:type="dxa"/>
            <w:shd w:val="clear" w:color="auto" w:fill="FFF2CC" w:themeFill="accent4" w:themeFillTint="33"/>
            <w:vAlign w:val="center"/>
          </w:tcPr>
          <w:p w14:paraId="55C278C4"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$7,700</w:t>
            </w:r>
          </w:p>
        </w:tc>
      </w:tr>
      <w:tr w:rsidR="00455644" w:rsidRPr="005916C0" w14:paraId="0FF3630E" w14:textId="77777777" w:rsidTr="000172C6">
        <w:trPr>
          <w:cantSplit/>
          <w:trHeight w:val="70"/>
          <w:jc w:val="center"/>
        </w:trPr>
        <w:tc>
          <w:tcPr>
            <w:tcW w:w="776" w:type="dxa"/>
            <w:shd w:val="clear" w:color="auto" w:fill="FFF2CC" w:themeFill="accent4" w:themeFillTint="33"/>
            <w:vAlign w:val="center"/>
          </w:tcPr>
          <w:p w14:paraId="2D1530D3"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2022</w:t>
            </w:r>
          </w:p>
        </w:tc>
        <w:tc>
          <w:tcPr>
            <w:tcW w:w="897" w:type="dxa"/>
            <w:shd w:val="clear" w:color="auto" w:fill="FFF2CC" w:themeFill="accent4" w:themeFillTint="33"/>
            <w:vAlign w:val="center"/>
          </w:tcPr>
          <w:p w14:paraId="20FEEBCA" w14:textId="77777777" w:rsidR="00455644" w:rsidRPr="005916C0" w:rsidRDefault="00455644" w:rsidP="00327B2C">
            <w:pPr>
              <w:spacing w:after="0"/>
              <w:jc w:val="center"/>
              <w:rPr>
                <w:rFonts w:cs="Arial"/>
                <w:sz w:val="18"/>
                <w:szCs w:val="18"/>
              </w:rPr>
            </w:pPr>
            <w:r w:rsidRPr="005916C0">
              <w:rPr>
                <w:rFonts w:cs="Arial"/>
                <w:color w:val="000000"/>
                <w:sz w:val="18"/>
                <w:szCs w:val="18"/>
              </w:rPr>
              <w:t>209</w:t>
            </w:r>
          </w:p>
        </w:tc>
        <w:tc>
          <w:tcPr>
            <w:tcW w:w="2282" w:type="dxa"/>
            <w:shd w:val="clear" w:color="auto" w:fill="FFF2CC" w:themeFill="accent4" w:themeFillTint="33"/>
            <w:vAlign w:val="center"/>
          </w:tcPr>
          <w:p w14:paraId="6EA875C1" w14:textId="77777777" w:rsidR="00455644" w:rsidRPr="005916C0" w:rsidRDefault="00455644" w:rsidP="00327B2C">
            <w:pPr>
              <w:spacing w:after="0"/>
              <w:jc w:val="center"/>
              <w:rPr>
                <w:rFonts w:cs="Arial"/>
                <w:sz w:val="18"/>
                <w:szCs w:val="18"/>
              </w:rPr>
            </w:pPr>
            <w:r w:rsidRPr="005916C0">
              <w:rPr>
                <w:rFonts w:cs="Arial"/>
                <w:color w:val="000000"/>
                <w:sz w:val="18"/>
                <w:szCs w:val="18"/>
              </w:rPr>
              <w:t>Basin 1398 Sand Dollar Canal Harvesting+</w:t>
            </w:r>
          </w:p>
        </w:tc>
        <w:tc>
          <w:tcPr>
            <w:tcW w:w="1530" w:type="dxa"/>
            <w:shd w:val="clear" w:color="auto" w:fill="FFF2CC" w:themeFill="accent4" w:themeFillTint="33"/>
            <w:vAlign w:val="center"/>
          </w:tcPr>
          <w:p w14:paraId="4FBA50FE" w14:textId="77777777" w:rsidR="00455644" w:rsidRPr="005916C0" w:rsidRDefault="00455644" w:rsidP="00327B2C">
            <w:pPr>
              <w:spacing w:after="0"/>
              <w:jc w:val="center"/>
              <w:rPr>
                <w:rFonts w:cs="Arial"/>
                <w:sz w:val="18"/>
                <w:szCs w:val="18"/>
              </w:rPr>
            </w:pPr>
            <w:r w:rsidRPr="005916C0">
              <w:rPr>
                <w:rFonts w:cs="Arial"/>
                <w:color w:val="000000"/>
                <w:sz w:val="18"/>
                <w:szCs w:val="18"/>
              </w:rPr>
              <w:t>Brevard County Natural Resources</w:t>
            </w:r>
          </w:p>
        </w:tc>
        <w:tc>
          <w:tcPr>
            <w:tcW w:w="1350" w:type="dxa"/>
            <w:shd w:val="clear" w:color="auto" w:fill="FFF2CC" w:themeFill="accent4" w:themeFillTint="33"/>
            <w:vAlign w:val="center"/>
          </w:tcPr>
          <w:p w14:paraId="39C1FF0F"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North IRL</w:t>
            </w:r>
          </w:p>
        </w:tc>
        <w:tc>
          <w:tcPr>
            <w:tcW w:w="1170" w:type="dxa"/>
            <w:shd w:val="clear" w:color="auto" w:fill="FFF2CC" w:themeFill="accent4" w:themeFillTint="33"/>
            <w:vAlign w:val="center"/>
          </w:tcPr>
          <w:p w14:paraId="6262B3AB"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222</w:t>
            </w:r>
          </w:p>
        </w:tc>
        <w:tc>
          <w:tcPr>
            <w:tcW w:w="1620" w:type="dxa"/>
            <w:shd w:val="clear" w:color="auto" w:fill="FFF2CC" w:themeFill="accent4" w:themeFillTint="33"/>
            <w:vAlign w:val="center"/>
          </w:tcPr>
          <w:p w14:paraId="7F93A36C" w14:textId="77777777" w:rsidR="00455644" w:rsidRPr="005916C0" w:rsidRDefault="00455644" w:rsidP="00327B2C">
            <w:pPr>
              <w:spacing w:after="0"/>
              <w:jc w:val="center"/>
              <w:rPr>
                <w:rFonts w:eastAsia="Calibri"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5DF1738C"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21</w:t>
            </w:r>
          </w:p>
        </w:tc>
        <w:tc>
          <w:tcPr>
            <w:tcW w:w="1661" w:type="dxa"/>
            <w:shd w:val="clear" w:color="auto" w:fill="FFF2CC" w:themeFill="accent4" w:themeFillTint="33"/>
            <w:vAlign w:val="center"/>
          </w:tcPr>
          <w:p w14:paraId="12EAB1E1"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$1,163</w:t>
            </w:r>
          </w:p>
        </w:tc>
        <w:tc>
          <w:tcPr>
            <w:tcW w:w="1156" w:type="dxa"/>
            <w:shd w:val="clear" w:color="auto" w:fill="FFF2CC" w:themeFill="accent4" w:themeFillTint="33"/>
            <w:vAlign w:val="center"/>
          </w:tcPr>
          <w:p w14:paraId="50B6CD6B"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$24,420</w:t>
            </w:r>
          </w:p>
        </w:tc>
      </w:tr>
      <w:tr w:rsidR="00455644" w:rsidRPr="005916C0" w14:paraId="6B5E41A3" w14:textId="77777777" w:rsidTr="000172C6">
        <w:trPr>
          <w:cantSplit/>
          <w:trHeight w:val="70"/>
          <w:jc w:val="center"/>
        </w:trPr>
        <w:tc>
          <w:tcPr>
            <w:tcW w:w="776" w:type="dxa"/>
            <w:shd w:val="clear" w:color="auto" w:fill="FFF2CC" w:themeFill="accent4" w:themeFillTint="33"/>
            <w:vAlign w:val="center"/>
          </w:tcPr>
          <w:p w14:paraId="072BDA1E"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2022</w:t>
            </w:r>
          </w:p>
        </w:tc>
        <w:tc>
          <w:tcPr>
            <w:tcW w:w="897" w:type="dxa"/>
            <w:shd w:val="clear" w:color="auto" w:fill="FFF2CC" w:themeFill="accent4" w:themeFillTint="33"/>
            <w:vAlign w:val="center"/>
          </w:tcPr>
          <w:p w14:paraId="385B760F" w14:textId="77777777" w:rsidR="00455644" w:rsidRPr="005916C0" w:rsidRDefault="00455644" w:rsidP="00327B2C">
            <w:pPr>
              <w:spacing w:after="0"/>
              <w:jc w:val="center"/>
              <w:rPr>
                <w:rFonts w:cs="Arial"/>
                <w:sz w:val="18"/>
                <w:szCs w:val="18"/>
              </w:rPr>
            </w:pPr>
            <w:r w:rsidRPr="005916C0">
              <w:rPr>
                <w:rFonts w:cs="Arial"/>
                <w:color w:val="000000"/>
                <w:sz w:val="18"/>
                <w:szCs w:val="18"/>
              </w:rPr>
              <w:t>210</w:t>
            </w:r>
          </w:p>
        </w:tc>
        <w:tc>
          <w:tcPr>
            <w:tcW w:w="2282" w:type="dxa"/>
            <w:shd w:val="clear" w:color="auto" w:fill="FFF2CC" w:themeFill="accent4" w:themeFillTint="33"/>
            <w:vAlign w:val="center"/>
          </w:tcPr>
          <w:p w14:paraId="27CCEA07" w14:textId="77777777" w:rsidR="00455644" w:rsidRPr="005916C0" w:rsidRDefault="00455644" w:rsidP="00327B2C">
            <w:pPr>
              <w:spacing w:after="0"/>
              <w:jc w:val="center"/>
              <w:rPr>
                <w:rFonts w:cs="Arial"/>
                <w:sz w:val="18"/>
                <w:szCs w:val="18"/>
              </w:rPr>
            </w:pPr>
            <w:r w:rsidRPr="005916C0">
              <w:rPr>
                <w:rFonts w:cs="Arial"/>
                <w:color w:val="000000"/>
                <w:sz w:val="18"/>
                <w:szCs w:val="18"/>
              </w:rPr>
              <w:t>Basin 958 Pioneer Road Vegetation Harvesting+</w:t>
            </w:r>
          </w:p>
        </w:tc>
        <w:tc>
          <w:tcPr>
            <w:tcW w:w="1530" w:type="dxa"/>
            <w:shd w:val="clear" w:color="auto" w:fill="FFF2CC" w:themeFill="accent4" w:themeFillTint="33"/>
            <w:vAlign w:val="center"/>
          </w:tcPr>
          <w:p w14:paraId="7B3ADA71" w14:textId="77777777" w:rsidR="00455644" w:rsidRPr="005916C0" w:rsidRDefault="00455644" w:rsidP="00327B2C">
            <w:pPr>
              <w:spacing w:after="0"/>
              <w:jc w:val="center"/>
              <w:rPr>
                <w:rFonts w:cs="Arial"/>
                <w:sz w:val="18"/>
                <w:szCs w:val="18"/>
              </w:rPr>
            </w:pPr>
            <w:r w:rsidRPr="005916C0">
              <w:rPr>
                <w:rFonts w:cs="Arial"/>
                <w:color w:val="000000"/>
                <w:sz w:val="18"/>
                <w:szCs w:val="18"/>
              </w:rPr>
              <w:t>Brevard County Natural Resources</w:t>
            </w:r>
          </w:p>
        </w:tc>
        <w:tc>
          <w:tcPr>
            <w:tcW w:w="1350" w:type="dxa"/>
            <w:shd w:val="clear" w:color="auto" w:fill="FFF2CC" w:themeFill="accent4" w:themeFillTint="33"/>
            <w:vAlign w:val="center"/>
          </w:tcPr>
          <w:p w14:paraId="1BDB2155"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Banana</w:t>
            </w:r>
          </w:p>
        </w:tc>
        <w:tc>
          <w:tcPr>
            <w:tcW w:w="1170" w:type="dxa"/>
            <w:shd w:val="clear" w:color="auto" w:fill="FFF2CC" w:themeFill="accent4" w:themeFillTint="33"/>
            <w:vAlign w:val="center"/>
          </w:tcPr>
          <w:p w14:paraId="409A6C28"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363</w:t>
            </w:r>
          </w:p>
        </w:tc>
        <w:tc>
          <w:tcPr>
            <w:tcW w:w="1620" w:type="dxa"/>
            <w:shd w:val="clear" w:color="auto" w:fill="FFF2CC" w:themeFill="accent4" w:themeFillTint="33"/>
            <w:vAlign w:val="center"/>
          </w:tcPr>
          <w:p w14:paraId="7F340FCC" w14:textId="77777777" w:rsidR="00455644" w:rsidRPr="005916C0" w:rsidRDefault="00455644" w:rsidP="00327B2C">
            <w:pPr>
              <w:spacing w:after="0"/>
              <w:jc w:val="center"/>
              <w:rPr>
                <w:rFonts w:eastAsia="Calibri"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0B4EFA13"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47</w:t>
            </w:r>
          </w:p>
        </w:tc>
        <w:tc>
          <w:tcPr>
            <w:tcW w:w="1661" w:type="dxa"/>
            <w:shd w:val="clear" w:color="auto" w:fill="FFF2CC" w:themeFill="accent4" w:themeFillTint="33"/>
            <w:vAlign w:val="center"/>
          </w:tcPr>
          <w:p w14:paraId="6FDC7335"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$850</w:t>
            </w:r>
          </w:p>
        </w:tc>
        <w:tc>
          <w:tcPr>
            <w:tcW w:w="1156" w:type="dxa"/>
            <w:shd w:val="clear" w:color="auto" w:fill="FFF2CC" w:themeFill="accent4" w:themeFillTint="33"/>
            <w:vAlign w:val="center"/>
          </w:tcPr>
          <w:p w14:paraId="773C9CF4"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$39,930</w:t>
            </w:r>
          </w:p>
        </w:tc>
      </w:tr>
      <w:tr w:rsidR="00455644" w:rsidRPr="005916C0" w14:paraId="7F73A05A" w14:textId="77777777" w:rsidTr="000172C6">
        <w:trPr>
          <w:cantSplit/>
          <w:trHeight w:val="70"/>
          <w:jc w:val="center"/>
        </w:trPr>
        <w:tc>
          <w:tcPr>
            <w:tcW w:w="776" w:type="dxa"/>
            <w:shd w:val="clear" w:color="auto" w:fill="FFF2CC" w:themeFill="accent4" w:themeFillTint="33"/>
            <w:vAlign w:val="center"/>
          </w:tcPr>
          <w:p w14:paraId="1A08F3F1"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2022</w:t>
            </w:r>
          </w:p>
        </w:tc>
        <w:tc>
          <w:tcPr>
            <w:tcW w:w="897" w:type="dxa"/>
            <w:shd w:val="clear" w:color="auto" w:fill="FFF2CC" w:themeFill="accent4" w:themeFillTint="33"/>
            <w:vAlign w:val="center"/>
          </w:tcPr>
          <w:p w14:paraId="6483236A" w14:textId="77777777" w:rsidR="00455644" w:rsidRPr="005916C0" w:rsidRDefault="00455644" w:rsidP="00327B2C">
            <w:pPr>
              <w:spacing w:after="0"/>
              <w:jc w:val="center"/>
              <w:rPr>
                <w:rFonts w:cs="Arial"/>
                <w:sz w:val="18"/>
                <w:szCs w:val="18"/>
              </w:rPr>
            </w:pPr>
            <w:r w:rsidRPr="005916C0">
              <w:rPr>
                <w:rFonts w:cs="Arial"/>
                <w:color w:val="000000"/>
                <w:sz w:val="18"/>
                <w:szCs w:val="18"/>
              </w:rPr>
              <w:t>211</w:t>
            </w:r>
          </w:p>
        </w:tc>
        <w:tc>
          <w:tcPr>
            <w:tcW w:w="2282" w:type="dxa"/>
            <w:shd w:val="clear" w:color="auto" w:fill="FFF2CC" w:themeFill="accent4" w:themeFillTint="33"/>
            <w:vAlign w:val="center"/>
          </w:tcPr>
          <w:p w14:paraId="15F2828F" w14:textId="77777777" w:rsidR="00455644" w:rsidRPr="005916C0" w:rsidRDefault="00455644" w:rsidP="00327B2C">
            <w:pPr>
              <w:spacing w:after="0"/>
              <w:jc w:val="center"/>
              <w:rPr>
                <w:rFonts w:cs="Arial"/>
                <w:sz w:val="18"/>
                <w:szCs w:val="18"/>
              </w:rPr>
            </w:pPr>
            <w:r w:rsidRPr="005916C0">
              <w:rPr>
                <w:rFonts w:cs="Arial"/>
                <w:color w:val="000000"/>
                <w:sz w:val="18"/>
                <w:szCs w:val="18"/>
              </w:rPr>
              <w:t>Cocoa Beach Golf Course Stormwater Ponds Aquatic Vegetation Harvesting+</w:t>
            </w:r>
          </w:p>
        </w:tc>
        <w:tc>
          <w:tcPr>
            <w:tcW w:w="1530" w:type="dxa"/>
            <w:shd w:val="clear" w:color="auto" w:fill="FFF2CC" w:themeFill="accent4" w:themeFillTint="33"/>
            <w:vAlign w:val="center"/>
          </w:tcPr>
          <w:p w14:paraId="138774C1" w14:textId="77777777" w:rsidR="00455644" w:rsidRPr="005916C0" w:rsidRDefault="00455644" w:rsidP="00327B2C">
            <w:pPr>
              <w:spacing w:after="0"/>
              <w:jc w:val="center"/>
              <w:rPr>
                <w:rFonts w:cs="Arial"/>
                <w:sz w:val="18"/>
                <w:szCs w:val="18"/>
              </w:rPr>
            </w:pPr>
            <w:r w:rsidRPr="005916C0">
              <w:rPr>
                <w:rFonts w:cs="Arial"/>
                <w:color w:val="000000"/>
                <w:sz w:val="18"/>
                <w:szCs w:val="18"/>
              </w:rPr>
              <w:t>City of Cocoa Beach</w:t>
            </w:r>
          </w:p>
        </w:tc>
        <w:tc>
          <w:tcPr>
            <w:tcW w:w="1350" w:type="dxa"/>
            <w:shd w:val="clear" w:color="auto" w:fill="FFF2CC" w:themeFill="accent4" w:themeFillTint="33"/>
            <w:vAlign w:val="center"/>
          </w:tcPr>
          <w:p w14:paraId="4E96CA8F"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Banana</w:t>
            </w:r>
          </w:p>
        </w:tc>
        <w:tc>
          <w:tcPr>
            <w:tcW w:w="1170" w:type="dxa"/>
            <w:shd w:val="clear" w:color="auto" w:fill="FFF2CC" w:themeFill="accent4" w:themeFillTint="33"/>
            <w:vAlign w:val="center"/>
          </w:tcPr>
          <w:p w14:paraId="09E59D81"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1,965</w:t>
            </w:r>
          </w:p>
        </w:tc>
        <w:tc>
          <w:tcPr>
            <w:tcW w:w="1620" w:type="dxa"/>
            <w:shd w:val="clear" w:color="auto" w:fill="FFF2CC" w:themeFill="accent4" w:themeFillTint="33"/>
            <w:vAlign w:val="center"/>
          </w:tcPr>
          <w:p w14:paraId="48D81144" w14:textId="77777777" w:rsidR="00455644" w:rsidRPr="005916C0" w:rsidRDefault="00455644" w:rsidP="00327B2C">
            <w:pPr>
              <w:spacing w:after="0"/>
              <w:jc w:val="center"/>
              <w:rPr>
                <w:rFonts w:eastAsia="Calibri" w:cs="Arial"/>
                <w:color w:val="000000"/>
                <w:sz w:val="18"/>
                <w:szCs w:val="18"/>
              </w:rPr>
            </w:pPr>
            <w:r w:rsidRPr="005916C0">
              <w:rPr>
                <w:rFonts w:eastAsia="Calibri" w:cs="Arial"/>
                <w:color w:val="000000"/>
                <w:sz w:val="18"/>
                <w:szCs w:val="18"/>
              </w:rPr>
              <w:t>$110</w:t>
            </w:r>
          </w:p>
        </w:tc>
        <w:tc>
          <w:tcPr>
            <w:tcW w:w="1323" w:type="dxa"/>
            <w:shd w:val="clear" w:color="auto" w:fill="FFF2CC" w:themeFill="accent4" w:themeFillTint="33"/>
            <w:vAlign w:val="center"/>
          </w:tcPr>
          <w:p w14:paraId="241B2869"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135</w:t>
            </w:r>
          </w:p>
        </w:tc>
        <w:tc>
          <w:tcPr>
            <w:tcW w:w="1661" w:type="dxa"/>
            <w:shd w:val="clear" w:color="auto" w:fill="FFF2CC" w:themeFill="accent4" w:themeFillTint="33"/>
            <w:vAlign w:val="center"/>
          </w:tcPr>
          <w:p w14:paraId="40E9FB4B" w14:textId="77777777" w:rsidR="00455644" w:rsidRPr="005916C0" w:rsidRDefault="00455644" w:rsidP="00327B2C">
            <w:pPr>
              <w:spacing w:after="0"/>
              <w:jc w:val="center"/>
              <w:rPr>
                <w:rFonts w:cs="Arial"/>
                <w:color w:val="000000"/>
                <w:sz w:val="18"/>
                <w:szCs w:val="18"/>
              </w:rPr>
            </w:pPr>
            <w:r w:rsidRPr="005916C0">
              <w:rPr>
                <w:rFonts w:cs="Arial"/>
                <w:color w:val="000000"/>
                <w:sz w:val="18"/>
                <w:szCs w:val="18"/>
              </w:rPr>
              <w:t>$1,601</w:t>
            </w:r>
          </w:p>
        </w:tc>
        <w:tc>
          <w:tcPr>
            <w:tcW w:w="1156" w:type="dxa"/>
            <w:shd w:val="clear" w:color="auto" w:fill="FFF2CC" w:themeFill="accent4" w:themeFillTint="33"/>
            <w:vAlign w:val="center"/>
          </w:tcPr>
          <w:p w14:paraId="6B5A3A18" w14:textId="77777777" w:rsidR="00455644" w:rsidRPr="005916C0" w:rsidRDefault="00455644" w:rsidP="00327B2C">
            <w:pPr>
              <w:spacing w:after="0"/>
              <w:jc w:val="center"/>
              <w:rPr>
                <w:rFonts w:eastAsia="Calibri" w:cs="Arial"/>
                <w:color w:val="000000"/>
                <w:sz w:val="18"/>
                <w:szCs w:val="18"/>
              </w:rPr>
            </w:pPr>
            <w:r w:rsidRPr="005916C0">
              <w:rPr>
                <w:rFonts w:cs="Arial"/>
                <w:color w:val="000000"/>
                <w:sz w:val="18"/>
                <w:szCs w:val="18"/>
              </w:rPr>
              <w:t>$216,150</w:t>
            </w:r>
          </w:p>
        </w:tc>
      </w:tr>
      <w:tr w:rsidR="00455644" w:rsidRPr="005916C0" w14:paraId="7284C036" w14:textId="77777777" w:rsidTr="000172C6">
        <w:trPr>
          <w:cantSplit/>
          <w:trHeight w:val="70"/>
          <w:jc w:val="center"/>
        </w:trPr>
        <w:tc>
          <w:tcPr>
            <w:tcW w:w="776" w:type="dxa"/>
            <w:shd w:val="clear" w:color="auto" w:fill="DEEAF6" w:themeFill="accent1" w:themeFillTint="33"/>
            <w:vAlign w:val="center"/>
          </w:tcPr>
          <w:p w14:paraId="11DBA3CB" w14:textId="77777777" w:rsidR="00455644" w:rsidRPr="005916C0" w:rsidRDefault="00455644" w:rsidP="00327B2C">
            <w:pPr>
              <w:spacing w:after="0"/>
              <w:jc w:val="center"/>
              <w:rPr>
                <w:rFonts w:eastAsia="Times New Roman" w:cs="Arial"/>
                <w:b/>
                <w:i/>
                <w:color w:val="000000"/>
                <w:sz w:val="18"/>
                <w:szCs w:val="18"/>
              </w:rPr>
            </w:pPr>
            <w:bookmarkStart w:id="306" w:name="_Hlk29207940"/>
            <w:r w:rsidRPr="005916C0">
              <w:rPr>
                <w:rFonts w:eastAsia="Times New Roman" w:cs="Arial"/>
                <w:b/>
                <w:i/>
                <w:color w:val="000000"/>
                <w:sz w:val="18"/>
                <w:szCs w:val="18"/>
              </w:rPr>
              <w:t>-</w:t>
            </w:r>
          </w:p>
        </w:tc>
        <w:bookmarkEnd w:id="306"/>
        <w:tc>
          <w:tcPr>
            <w:tcW w:w="897" w:type="dxa"/>
            <w:shd w:val="clear" w:color="auto" w:fill="DEEAF6" w:themeFill="accent1" w:themeFillTint="33"/>
            <w:vAlign w:val="center"/>
          </w:tcPr>
          <w:p w14:paraId="32276968" w14:textId="77777777" w:rsidR="00455644" w:rsidRPr="005916C0" w:rsidRDefault="00455644" w:rsidP="00327B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282" w:type="dxa"/>
            <w:shd w:val="clear" w:color="auto" w:fill="DEEAF6" w:themeFill="accent1" w:themeFillTint="33"/>
            <w:vAlign w:val="center"/>
          </w:tcPr>
          <w:p w14:paraId="2D037946" w14:textId="77777777" w:rsidR="00455644" w:rsidRPr="005916C0" w:rsidRDefault="00455644" w:rsidP="00327B2C">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530" w:type="dxa"/>
            <w:shd w:val="clear" w:color="auto" w:fill="DEEAF6" w:themeFill="accent1" w:themeFillTint="33"/>
            <w:vAlign w:val="center"/>
          </w:tcPr>
          <w:p w14:paraId="795038A2" w14:textId="77777777" w:rsidR="00455644" w:rsidRPr="005916C0" w:rsidRDefault="00455644" w:rsidP="00327B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350" w:type="dxa"/>
            <w:shd w:val="clear" w:color="auto" w:fill="DEEAF6" w:themeFill="accent1" w:themeFillTint="33"/>
            <w:vAlign w:val="center"/>
          </w:tcPr>
          <w:p w14:paraId="1599A6A0" w14:textId="77777777" w:rsidR="00455644" w:rsidRPr="005916C0" w:rsidRDefault="00455644" w:rsidP="00327B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170" w:type="dxa"/>
            <w:shd w:val="clear" w:color="auto" w:fill="DEEAF6" w:themeFill="accent1" w:themeFillTint="33"/>
            <w:vAlign w:val="center"/>
          </w:tcPr>
          <w:p w14:paraId="429A00B2" w14:textId="77777777" w:rsidR="00455644" w:rsidRPr="005916C0" w:rsidRDefault="00455644" w:rsidP="00327B2C">
            <w:pPr>
              <w:spacing w:after="0"/>
              <w:jc w:val="center"/>
              <w:rPr>
                <w:rFonts w:cs="Arial"/>
                <w:b/>
                <w:bCs/>
                <w:i/>
                <w:iCs/>
                <w:sz w:val="18"/>
                <w:szCs w:val="18"/>
              </w:rPr>
            </w:pPr>
            <w:r w:rsidRPr="005916C0">
              <w:rPr>
                <w:rFonts w:cs="Arial"/>
                <w:b/>
                <w:bCs/>
                <w:i/>
                <w:iCs/>
                <w:color w:val="000000"/>
                <w:sz w:val="18"/>
                <w:szCs w:val="18"/>
              </w:rPr>
              <w:t>20,274</w:t>
            </w:r>
          </w:p>
        </w:tc>
        <w:tc>
          <w:tcPr>
            <w:tcW w:w="1620" w:type="dxa"/>
            <w:shd w:val="clear" w:color="auto" w:fill="DEEAF6" w:themeFill="accent1" w:themeFillTint="33"/>
            <w:vAlign w:val="center"/>
          </w:tcPr>
          <w:p w14:paraId="29198BD3" w14:textId="77777777" w:rsidR="00455644" w:rsidRPr="005916C0" w:rsidRDefault="00455644" w:rsidP="00327B2C">
            <w:pPr>
              <w:spacing w:after="0"/>
              <w:jc w:val="center"/>
              <w:rPr>
                <w:rFonts w:cs="Arial"/>
                <w:b/>
                <w:bCs/>
                <w:i/>
                <w:iCs/>
                <w:color w:val="000000"/>
                <w:sz w:val="18"/>
                <w:szCs w:val="18"/>
              </w:rPr>
            </w:pPr>
            <w:r w:rsidRPr="005916C0">
              <w:rPr>
                <w:rFonts w:cs="Arial"/>
                <w:b/>
                <w:bCs/>
                <w:i/>
                <w:iCs/>
                <w:color w:val="000000"/>
                <w:sz w:val="18"/>
                <w:szCs w:val="18"/>
              </w:rPr>
              <w:t>$70 (average)</w:t>
            </w:r>
          </w:p>
        </w:tc>
        <w:tc>
          <w:tcPr>
            <w:tcW w:w="1323" w:type="dxa"/>
            <w:shd w:val="clear" w:color="auto" w:fill="DEEAF6" w:themeFill="accent1" w:themeFillTint="33"/>
            <w:vAlign w:val="center"/>
          </w:tcPr>
          <w:p w14:paraId="5415EB5A" w14:textId="77777777" w:rsidR="00455644" w:rsidRPr="005916C0" w:rsidRDefault="00455644" w:rsidP="00327B2C">
            <w:pPr>
              <w:spacing w:after="0"/>
              <w:jc w:val="center"/>
              <w:rPr>
                <w:rFonts w:cs="Arial"/>
                <w:b/>
                <w:bCs/>
                <w:i/>
                <w:iCs/>
                <w:sz w:val="18"/>
                <w:szCs w:val="18"/>
              </w:rPr>
            </w:pPr>
            <w:r w:rsidRPr="005916C0">
              <w:rPr>
                <w:rFonts w:cs="Arial"/>
                <w:b/>
                <w:bCs/>
                <w:i/>
                <w:iCs/>
                <w:color w:val="000000"/>
                <w:sz w:val="18"/>
                <w:szCs w:val="18"/>
              </w:rPr>
              <w:t>2,010</w:t>
            </w:r>
          </w:p>
        </w:tc>
        <w:tc>
          <w:tcPr>
            <w:tcW w:w="1661" w:type="dxa"/>
            <w:shd w:val="clear" w:color="auto" w:fill="DEEAF6" w:themeFill="accent1" w:themeFillTint="33"/>
            <w:vAlign w:val="center"/>
          </w:tcPr>
          <w:p w14:paraId="67F2C365" w14:textId="77777777" w:rsidR="00455644" w:rsidRPr="005916C0" w:rsidRDefault="00455644" w:rsidP="00327B2C">
            <w:pPr>
              <w:spacing w:after="0"/>
              <w:jc w:val="center"/>
              <w:rPr>
                <w:rFonts w:cs="Arial"/>
                <w:b/>
                <w:bCs/>
                <w:i/>
                <w:iCs/>
                <w:color w:val="000000"/>
                <w:sz w:val="18"/>
                <w:szCs w:val="18"/>
              </w:rPr>
            </w:pPr>
            <w:r w:rsidRPr="005916C0">
              <w:rPr>
                <w:rFonts w:cs="Arial"/>
                <w:b/>
                <w:bCs/>
                <w:i/>
                <w:iCs/>
                <w:color w:val="000000"/>
                <w:sz w:val="18"/>
                <w:szCs w:val="18"/>
              </w:rPr>
              <w:t>$702 (average)</w:t>
            </w:r>
          </w:p>
        </w:tc>
        <w:tc>
          <w:tcPr>
            <w:tcW w:w="1156" w:type="dxa"/>
            <w:shd w:val="clear" w:color="auto" w:fill="DEEAF6" w:themeFill="accent1" w:themeFillTint="33"/>
            <w:vAlign w:val="center"/>
          </w:tcPr>
          <w:p w14:paraId="673EE284" w14:textId="77777777" w:rsidR="00455644" w:rsidRPr="005916C0" w:rsidRDefault="00455644" w:rsidP="00327B2C">
            <w:pPr>
              <w:spacing w:after="0"/>
              <w:jc w:val="center"/>
              <w:rPr>
                <w:rFonts w:eastAsia="Times New Roman" w:cs="Arial"/>
                <w:b/>
                <w:bCs/>
                <w:i/>
                <w:iCs/>
                <w:color w:val="000000"/>
                <w:sz w:val="18"/>
                <w:szCs w:val="18"/>
              </w:rPr>
            </w:pPr>
            <w:r w:rsidRPr="005916C0">
              <w:rPr>
                <w:rFonts w:cs="Arial"/>
                <w:b/>
                <w:bCs/>
                <w:i/>
                <w:iCs/>
                <w:color w:val="000000"/>
                <w:sz w:val="18"/>
                <w:szCs w:val="18"/>
              </w:rPr>
              <w:t>$1,410,709</w:t>
            </w:r>
          </w:p>
        </w:tc>
      </w:tr>
    </w:tbl>
    <w:p w14:paraId="69CEC4C9" w14:textId="77777777" w:rsidR="00455644" w:rsidRPr="005916C0" w:rsidRDefault="00455644" w:rsidP="00455644">
      <w:pPr>
        <w:sectPr w:rsidR="00455644" w:rsidRPr="005916C0" w:rsidSect="00114D7F">
          <w:footerReference w:type="default" r:id="rId71"/>
          <w:pgSz w:w="15840" w:h="12240" w:orient="landscape"/>
          <w:pgMar w:top="1440" w:right="1440" w:bottom="1440" w:left="1440" w:header="720" w:footer="720" w:gutter="0"/>
          <w:cols w:space="720"/>
          <w:docGrid w:linePitch="360"/>
        </w:sectPr>
      </w:pPr>
      <w:bookmarkStart w:id="307" w:name="_Toc530561867"/>
      <w:bookmarkStart w:id="308" w:name="_Toc531091154"/>
      <w:bookmarkStart w:id="309" w:name="_Toc531092138"/>
      <w:bookmarkEnd w:id="304"/>
      <w:bookmarkEnd w:id="305"/>
      <w:bookmarkEnd w:id="307"/>
      <w:bookmarkEnd w:id="308"/>
      <w:bookmarkEnd w:id="309"/>
      <w:r w:rsidRPr="005916C0">
        <w:rPr>
          <w:sz w:val="18"/>
          <w:szCs w:val="18"/>
        </w:rPr>
        <w:t>Note: The projects highlighted in tan and marked with a plus sign were added to the plan as part of an annual update.</w:t>
      </w:r>
    </w:p>
    <w:p w14:paraId="5AB97E25" w14:textId="77777777" w:rsidR="00405808" w:rsidRPr="005916C0" w:rsidRDefault="00405808" w:rsidP="00F57A21">
      <w:pPr>
        <w:pStyle w:val="Heading2"/>
      </w:pPr>
      <w:bookmarkStart w:id="310" w:name="_Toc97038971"/>
      <w:bookmarkEnd w:id="275"/>
      <w:r w:rsidRPr="005916C0">
        <w:lastRenderedPageBreak/>
        <w:t>Projects to Remove Pollutants</w:t>
      </w:r>
      <w:bookmarkEnd w:id="310"/>
    </w:p>
    <w:p w14:paraId="5DE69E60" w14:textId="26CB644B" w:rsidR="00BC4875" w:rsidRPr="005916C0" w:rsidRDefault="00BC4875" w:rsidP="00F57A21">
      <w:pPr>
        <w:spacing w:after="120"/>
      </w:pPr>
      <w:r w:rsidRPr="005916C0">
        <w:t xml:space="preserve">The </w:t>
      </w:r>
      <w:r w:rsidR="00F87F2B" w:rsidRPr="005916C0">
        <w:t xml:space="preserve">purpose of the </w:t>
      </w:r>
      <w:r w:rsidRPr="005916C0">
        <w:t xml:space="preserve">projects in this section </w:t>
      </w:r>
      <w:r w:rsidR="00F87F2B" w:rsidRPr="005916C0">
        <w:t>is</w:t>
      </w:r>
      <w:r w:rsidRPr="005916C0">
        <w:t xml:space="preserve"> to remove pollutants that have accumulated in the lagoon. Brevard County</w:t>
      </w:r>
      <w:r w:rsidR="00B06D19" w:rsidRPr="005916C0">
        <w:t xml:space="preserve"> (County)</w:t>
      </w:r>
      <w:r w:rsidRPr="005916C0">
        <w:t xml:space="preserve"> has already begun to remove deep accumulations of muck from the lagoon bottom</w:t>
      </w:r>
      <w:r w:rsidR="00DB51AA" w:rsidRPr="005916C0">
        <w:t>.</w:t>
      </w:r>
      <w:r w:rsidRPr="005916C0">
        <w:t xml:space="preserve"> </w:t>
      </w:r>
      <w:r w:rsidR="00DB51AA" w:rsidRPr="005916C0">
        <w:t>D</w:t>
      </w:r>
      <w:r w:rsidRPr="005916C0">
        <w:t>redging to remove muck in other locations of the lagoon will continue</w:t>
      </w:r>
      <w:r w:rsidR="00DB51AA" w:rsidRPr="005916C0">
        <w:t>, as well as treatment of the interstitial water when feasible</w:t>
      </w:r>
      <w:r w:rsidRPr="005916C0">
        <w:t>.</w:t>
      </w:r>
      <w:r w:rsidR="00F87F2B" w:rsidRPr="005916C0">
        <w:t xml:space="preserve"> These muck removal projects have more immediate benefits on the lagoon water quality than external reduction projects because the nutrient flux is reduced as soon as muck is dredged from the system whereas it takes time for the external load reduction benefits to reach the lagoon.</w:t>
      </w:r>
      <w:r w:rsidR="00DB51AA" w:rsidRPr="005916C0">
        <w:t xml:space="preserve"> The County is also evaluating opportunities to use new treatment technologies to provide surface water remediation.</w:t>
      </w:r>
      <w:r w:rsidRPr="005916C0">
        <w:t xml:space="preserve"> In addition, </w:t>
      </w:r>
      <w:r w:rsidR="00F12925" w:rsidRPr="005916C0">
        <w:t>the St. Johns River Water Management District</w:t>
      </w:r>
      <w:r w:rsidR="00EF4578" w:rsidRPr="005916C0">
        <w:t>,</w:t>
      </w:r>
      <w:r w:rsidR="00F87F2B" w:rsidRPr="005916C0">
        <w:t xml:space="preserve"> </w:t>
      </w:r>
      <w:r w:rsidR="00883BAB" w:rsidRPr="005916C0">
        <w:t>Indian River Lagoon</w:t>
      </w:r>
      <w:r w:rsidR="00F87F2B" w:rsidRPr="005916C0">
        <w:t xml:space="preserve"> National Estuary Program</w:t>
      </w:r>
      <w:r w:rsidR="00EF4578" w:rsidRPr="005916C0">
        <w:t xml:space="preserve">, and Florida </w:t>
      </w:r>
      <w:r w:rsidR="005B0986" w:rsidRPr="005916C0">
        <w:t xml:space="preserve">Institute of </w:t>
      </w:r>
      <w:r w:rsidR="00EF4578" w:rsidRPr="005916C0">
        <w:t>Tech</w:t>
      </w:r>
      <w:r w:rsidR="005B0986" w:rsidRPr="005916C0">
        <w:t>nology</w:t>
      </w:r>
      <w:r w:rsidR="00F87F2B" w:rsidRPr="005916C0">
        <w:t xml:space="preserve"> are</w:t>
      </w:r>
      <w:r w:rsidRPr="005916C0">
        <w:t xml:space="preserve"> evaluating opportunities for </w:t>
      </w:r>
      <w:r w:rsidR="00821546" w:rsidRPr="005916C0">
        <w:t>enhanced circulation</w:t>
      </w:r>
      <w:r w:rsidRPr="005916C0">
        <w:t xml:space="preserve"> projects, which will allow additional water to flow into the lagoon system to </w:t>
      </w:r>
      <w:r w:rsidR="00821546" w:rsidRPr="005916C0">
        <w:t xml:space="preserve">help remove </w:t>
      </w:r>
      <w:r w:rsidRPr="005916C0">
        <w:t xml:space="preserve">the </w:t>
      </w:r>
      <w:r w:rsidR="0066304F" w:rsidRPr="005916C0">
        <w:t>built-up</w:t>
      </w:r>
      <w:r w:rsidRPr="005916C0">
        <w:t xml:space="preserve"> sediments and muck.</w:t>
      </w:r>
      <w:r w:rsidR="0069729F" w:rsidRPr="005916C0">
        <w:t xml:space="preserve"> </w:t>
      </w:r>
      <w:r w:rsidRPr="005916C0">
        <w:t xml:space="preserve">The following sections describe the County’s proposed muck removal projects, </w:t>
      </w:r>
      <w:r w:rsidR="00573566" w:rsidRPr="005916C0">
        <w:t xml:space="preserve">scrubbing of muck interstitial water, </w:t>
      </w:r>
      <w:r w:rsidRPr="005916C0">
        <w:t xml:space="preserve">as well as </w:t>
      </w:r>
      <w:r w:rsidR="00CE79F0" w:rsidRPr="005916C0">
        <w:t xml:space="preserve">potential surface water remediation and </w:t>
      </w:r>
      <w:r w:rsidR="00573566" w:rsidRPr="005916C0">
        <w:t>potential circulation enhancement</w:t>
      </w:r>
      <w:r w:rsidRPr="005916C0">
        <w:t xml:space="preserve"> projects.</w:t>
      </w:r>
    </w:p>
    <w:p w14:paraId="7356B059" w14:textId="281CD283" w:rsidR="00405808" w:rsidRPr="005916C0" w:rsidRDefault="00405808" w:rsidP="00F57A21">
      <w:pPr>
        <w:pStyle w:val="Heading3"/>
        <w:spacing w:after="0"/>
      </w:pPr>
      <w:bookmarkStart w:id="311" w:name="_Ref453274482"/>
      <w:bookmarkStart w:id="312" w:name="_Toc97038972"/>
      <w:r w:rsidRPr="005916C0">
        <w:t>Muck Removal</w:t>
      </w:r>
      <w:bookmarkEnd w:id="311"/>
      <w:bookmarkEnd w:id="312"/>
    </w:p>
    <w:p w14:paraId="2E705886" w14:textId="1650CCB8" w:rsidR="004463CE" w:rsidRPr="005916C0" w:rsidRDefault="004463CE" w:rsidP="004463CE">
      <w:pPr>
        <w:spacing w:after="0"/>
        <w:ind w:left="-360"/>
      </w:pPr>
      <w:r w:rsidRPr="005916C0">
        <w:rPr>
          <w:b/>
          <w:noProof/>
        </w:rPr>
        <mc:AlternateContent>
          <mc:Choice Requires="wps">
            <w:drawing>
              <wp:inline distT="0" distB="0" distL="0" distR="0" wp14:anchorId="34CA743A" wp14:editId="5C05ABAA">
                <wp:extent cx="6191250" cy="746760"/>
                <wp:effectExtent l="133350" t="114300" r="152400" b="173355"/>
                <wp:docPr id="31" name="Text Box 2" descr="Muck flux contributes 577,000 lbs/yr of TN and 53,000 lbs/yr of TP to the lago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746760"/>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0496553E" w14:textId="77777777" w:rsidR="0067399A" w:rsidRPr="001D6F94" w:rsidRDefault="0067399A" w:rsidP="004463CE">
                            <w:pPr>
                              <w:spacing w:after="0"/>
                              <w:jc w:val="center"/>
                              <w:rPr>
                                <w:i/>
                                <w:color w:val="2E74B5" w:themeColor="accent1" w:themeShade="BF"/>
                              </w:rPr>
                            </w:pPr>
                            <w:r>
                              <w:rPr>
                                <w:i/>
                                <w:color w:val="2E74B5" w:themeColor="accent1" w:themeShade="BF"/>
                              </w:rPr>
                              <w:t xml:space="preserve">Muck flux </w:t>
                            </w:r>
                            <w:r w:rsidRPr="007771B4">
                              <w:rPr>
                                <w:i/>
                                <w:color w:val="2E74B5" w:themeColor="accent1" w:themeShade="BF"/>
                              </w:rPr>
                              <w:t>contributes 45% of the TN and 49% of TP load to the Banana River Lagoon</w:t>
                            </w:r>
                            <w:r>
                              <w:rPr>
                                <w:i/>
                                <w:color w:val="2E74B5" w:themeColor="accent1" w:themeShade="BF"/>
                              </w:rPr>
                              <w:t xml:space="preserve"> each year.</w:t>
                            </w:r>
                          </w:p>
                        </w:txbxContent>
                      </wps:txbx>
                      <wps:bodyPr rot="0" vert="horz" wrap="square" lIns="91440" tIns="45720" rIns="91440" bIns="45720" anchor="t" anchorCtr="0">
                        <a:sp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34CA743A" id="_x0000_s1030" type="#_x0000_t202" alt="Muck flux contributes 577,000 lbs/yr of TN and 53,000 lbs/yr of TP to the lagoon." style="width:487.5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" fillcolor="white [3201]" strokecolor="#5b9bd5 [3204]" strokeweight="1pt">
                <v:shadow on="t" color="black" offset="0,1pt"/>
                <v:textbox style="mso-fit-shape-to-text:t">
                  <w:txbxContent>
                    <w:p w14:paraId="0496553E" w14:textId="77777777" w:rsidR="0067399A" w:rsidRPr="001D6F94" w:rsidRDefault="0067399A" w:rsidP="004463CE">
                      <w:pPr>
                        <w:spacing w:after="0"/>
                        <w:jc w:val="center"/>
                        <w:rPr>
                          <w:i/>
                          <w:color w:val="2E74B5" w:themeColor="accent1" w:themeShade="BF"/>
                        </w:rPr>
                      </w:pPr>
                      <w:r>
                        <w:rPr>
                          <w:i/>
                          <w:color w:val="2E74B5" w:themeColor="accent1" w:themeShade="BF"/>
                        </w:rPr>
                        <w:t xml:space="preserve">Muck flux </w:t>
                      </w:r>
                      <w:r w:rsidRPr="007771B4">
                        <w:rPr>
                          <w:i/>
                          <w:color w:val="2E74B5" w:themeColor="accent1" w:themeShade="BF"/>
                        </w:rPr>
                        <w:t>contributes 45% of the TN and 49% of TP load to the Banana River Lagoon</w:t>
                      </w:r>
                      <w:r>
                        <w:rPr>
                          <w:i/>
                          <w:color w:val="2E74B5" w:themeColor="accent1" w:themeShade="BF"/>
                        </w:rPr>
                        <w:t xml:space="preserve"> each year.</w:t>
                      </w:r>
                    </w:p>
                  </w:txbxContent>
                </v:textbox>
                <w10:anchorlock/>
              </v:shape>
            </w:pict>
          </mc:Fallback>
        </mc:AlternateContent>
      </w:r>
    </w:p>
    <w:p w14:paraId="5FB8409D" w14:textId="408C3C6F" w:rsidR="00A414D3" w:rsidRPr="005916C0" w:rsidRDefault="00311258" w:rsidP="00F57A21">
      <w:r w:rsidRPr="005916C0">
        <w:t>The muck in th</w:t>
      </w:r>
      <w:r w:rsidR="007D7F15" w:rsidRPr="005916C0">
        <w:t xml:space="preserve">e </w:t>
      </w:r>
      <w:r w:rsidR="00883BAB" w:rsidRPr="005916C0">
        <w:t>Indian River L</w:t>
      </w:r>
      <w:r w:rsidR="007D7F15" w:rsidRPr="005916C0">
        <w:t>agoon</w:t>
      </w:r>
      <w:r w:rsidR="00883BAB" w:rsidRPr="005916C0">
        <w:t xml:space="preserve"> (IRL)</w:t>
      </w:r>
      <w:r w:rsidR="007D7F15" w:rsidRPr="005916C0">
        <w:t xml:space="preserve"> increases turbidity,</w:t>
      </w:r>
      <w:r w:rsidRPr="005916C0">
        <w:t xml:space="preserve"> inhibits seagrass growth, promotes oxygen depletion in sediment</w:t>
      </w:r>
      <w:r w:rsidR="007D7F15" w:rsidRPr="005916C0">
        <w:t>s</w:t>
      </w:r>
      <w:r w:rsidRPr="005916C0">
        <w:t xml:space="preserve"> and </w:t>
      </w:r>
      <w:r w:rsidR="007D7F15" w:rsidRPr="005916C0">
        <w:t xml:space="preserve">the </w:t>
      </w:r>
      <w:r w:rsidRPr="005916C0">
        <w:t>water</w:t>
      </w:r>
      <w:r w:rsidR="007D7F15" w:rsidRPr="005916C0">
        <w:t xml:space="preserve"> above</w:t>
      </w:r>
      <w:r w:rsidRPr="005916C0">
        <w:t>, stores and releases nutrients, covers the natural bottom</w:t>
      </w:r>
      <w:r w:rsidR="007D35FA" w:rsidRPr="005916C0">
        <w:t>,</w:t>
      </w:r>
      <w:r w:rsidRPr="005916C0">
        <w:t xml:space="preserve"> and destroys </w:t>
      </w:r>
      <w:r w:rsidR="007D7F15" w:rsidRPr="005916C0">
        <w:t>healthy</w:t>
      </w:r>
      <w:r w:rsidRPr="005916C0">
        <w:t xml:space="preserve"> communities of </w:t>
      </w:r>
      <w:r w:rsidR="007D7F15" w:rsidRPr="005916C0">
        <w:t xml:space="preserve">benthic </w:t>
      </w:r>
      <w:r w:rsidRPr="005916C0">
        <w:t>organisms (Trefry</w:t>
      </w:r>
      <w:r w:rsidR="001E5E0C" w:rsidRPr="005916C0">
        <w:t>,</w:t>
      </w:r>
      <w:r w:rsidRPr="005916C0">
        <w:t xml:space="preserve"> 2013).</w:t>
      </w:r>
      <w:r w:rsidR="0085472A" w:rsidRPr="005916C0">
        <w:t xml:space="preserve"> When muck is suspended within the water column due to wind or human activities such as boating, these suspended solids limit light availability and suppress seagrass growth. Even for deeper water areas without seagrass growth, muck remains a nutrient source that potentially affects a broader area of the lagoon through nutrient flux and resuspension of fine sediments a</w:t>
      </w:r>
      <w:r w:rsidRPr="005916C0">
        <w:t xml:space="preserve">nd their subsequent transport. </w:t>
      </w:r>
      <w:r w:rsidR="000928D9" w:rsidRPr="005916C0">
        <w:t xml:space="preserve">As shown in </w:t>
      </w:r>
      <w:r w:rsidR="002C62AB" w:rsidRPr="005916C0">
        <w:rPr>
          <w:b/>
        </w:rPr>
        <w:fldChar w:fldCharType="begin"/>
      </w:r>
      <w:r w:rsidR="002C62AB" w:rsidRPr="005916C0">
        <w:rPr>
          <w:b/>
        </w:rPr>
        <w:instrText xml:space="preserve"> REF _Ref520293777 \h  \* MERGEFORMAT </w:instrText>
      </w:r>
      <w:r w:rsidR="002C62AB" w:rsidRPr="005916C0">
        <w:rPr>
          <w:b/>
        </w:rPr>
      </w:r>
      <w:r w:rsidR="002C62AB" w:rsidRPr="005916C0">
        <w:rPr>
          <w:b/>
        </w:rPr>
        <w:fldChar w:fldCharType="separate"/>
      </w:r>
      <w:r w:rsidR="004502BB" w:rsidRPr="004502BB">
        <w:rPr>
          <w:b/>
        </w:rPr>
        <w:t xml:space="preserve">Table </w:t>
      </w:r>
      <w:r w:rsidR="004502BB" w:rsidRPr="004502BB">
        <w:rPr>
          <w:b/>
          <w:noProof/>
        </w:rPr>
        <w:t>3</w:t>
      </w:r>
      <w:r w:rsidR="004502BB" w:rsidRPr="004502BB">
        <w:rPr>
          <w:b/>
          <w:noProof/>
        </w:rPr>
        <w:noBreakHyphen/>
        <w:t>1</w:t>
      </w:r>
      <w:r w:rsidR="002C62AB" w:rsidRPr="005916C0">
        <w:rPr>
          <w:b/>
        </w:rPr>
        <w:fldChar w:fldCharType="end"/>
      </w:r>
      <w:r w:rsidR="002C62AB" w:rsidRPr="005916C0">
        <w:rPr>
          <w:b/>
        </w:rPr>
        <w:t>,</w:t>
      </w:r>
      <w:r w:rsidR="000928D9" w:rsidRPr="005916C0">
        <w:t xml:space="preserve"> </w:t>
      </w:r>
      <w:r w:rsidR="007D35FA" w:rsidRPr="005916C0">
        <w:t xml:space="preserve">the annual release of </w:t>
      </w:r>
      <w:r w:rsidR="000928D9" w:rsidRPr="005916C0">
        <w:t xml:space="preserve">nutrients from </w:t>
      </w:r>
      <w:r w:rsidR="007D35FA" w:rsidRPr="005916C0">
        <w:t>decaying muck</w:t>
      </w:r>
      <w:r w:rsidR="000928D9" w:rsidRPr="005916C0">
        <w:t xml:space="preserve"> is </w:t>
      </w:r>
      <w:r w:rsidR="007D35FA" w:rsidRPr="005916C0">
        <w:t xml:space="preserve">almost as much as the annual external loading </w:t>
      </w:r>
      <w:r w:rsidR="007D6369" w:rsidRPr="005916C0">
        <w:t xml:space="preserve">delivered by </w:t>
      </w:r>
      <w:r w:rsidR="007D35FA" w:rsidRPr="005916C0">
        <w:t>stormwater and groundwater baseflow combined</w:t>
      </w:r>
      <w:r w:rsidR="000928D9" w:rsidRPr="005916C0">
        <w:t>.</w:t>
      </w:r>
      <w:r w:rsidR="008E59FA" w:rsidRPr="005916C0">
        <w:t xml:space="preserve"> </w:t>
      </w:r>
      <w:r w:rsidR="007D35FA" w:rsidRPr="005916C0">
        <w:t>T</w:t>
      </w:r>
      <w:r w:rsidR="00A54694" w:rsidRPr="005916C0">
        <w:t xml:space="preserve">he muck deposits cover an </w:t>
      </w:r>
      <w:r w:rsidRPr="005916C0">
        <w:t xml:space="preserve">estimated </w:t>
      </w:r>
      <w:r w:rsidR="006B24DF" w:rsidRPr="005916C0">
        <w:t>6,7</w:t>
      </w:r>
      <w:r w:rsidR="00404BD4" w:rsidRPr="005916C0">
        <w:t>00</w:t>
      </w:r>
      <w:r w:rsidR="005E4403" w:rsidRPr="005916C0">
        <w:t xml:space="preserve"> acres</w:t>
      </w:r>
      <w:r w:rsidR="00A54694" w:rsidRPr="005916C0">
        <w:t xml:space="preserve"> of </w:t>
      </w:r>
      <w:r w:rsidRPr="005916C0">
        <w:t>the lagoon system</w:t>
      </w:r>
      <w:r w:rsidR="00A54694" w:rsidRPr="005916C0">
        <w:t xml:space="preserve"> bottom</w:t>
      </w:r>
      <w:r w:rsidR="007D35FA" w:rsidRPr="005916C0">
        <w:t xml:space="preserve"> in Brevard County (Trefry</w:t>
      </w:r>
      <w:r w:rsidR="001E5E0C" w:rsidRPr="005916C0">
        <w:t>,</w:t>
      </w:r>
      <w:r w:rsidR="007D35FA" w:rsidRPr="005916C0">
        <w:t xml:space="preserve"> 201</w:t>
      </w:r>
      <w:r w:rsidR="00404BD4" w:rsidRPr="005916C0">
        <w:t>8</w:t>
      </w:r>
      <w:r w:rsidR="007D35FA" w:rsidRPr="005916C0">
        <w:t>).</w:t>
      </w:r>
    </w:p>
    <w:p w14:paraId="3A93B1A9" w14:textId="0DAC5C64" w:rsidR="00A971B0" w:rsidRPr="005916C0" w:rsidRDefault="00A971B0" w:rsidP="00F57A21">
      <w:r w:rsidRPr="005916C0">
        <w:t xml:space="preserve">The muck deposits in the lagoon flux nutrients that enter the water column and contribute to algal blooms and growth of macroalgae. Muck flux rates for nitrogen and phosphorus have been estimated through studies in the IRL system. For this plan, the </w:t>
      </w:r>
      <w:r w:rsidR="009F7633" w:rsidRPr="005916C0">
        <w:t xml:space="preserve">average </w:t>
      </w:r>
      <w:r w:rsidRPr="005916C0">
        <w:t xml:space="preserve">flux rates used are </w:t>
      </w:r>
      <w:r w:rsidR="00821546" w:rsidRPr="005916C0">
        <w:t>150</w:t>
      </w:r>
      <w:r w:rsidRPr="005916C0">
        <w:t xml:space="preserve"> pounds of </w:t>
      </w:r>
      <w:r w:rsidR="00503834" w:rsidRPr="005916C0">
        <w:t>total nitrogen (</w:t>
      </w:r>
      <w:r w:rsidRPr="005916C0">
        <w:t>TN</w:t>
      </w:r>
      <w:r w:rsidR="00503834" w:rsidRPr="005916C0">
        <w:t>)</w:t>
      </w:r>
      <w:r w:rsidR="00184622" w:rsidRPr="005916C0">
        <w:t xml:space="preserve"> per </w:t>
      </w:r>
      <w:r w:rsidR="00177775" w:rsidRPr="005916C0">
        <w:t xml:space="preserve">acre per </w:t>
      </w:r>
      <w:r w:rsidRPr="005916C0">
        <w:t>y</w:t>
      </w:r>
      <w:r w:rsidR="00184622" w:rsidRPr="005916C0">
        <w:t>ea</w:t>
      </w:r>
      <w:r w:rsidRPr="005916C0">
        <w:t>r</w:t>
      </w:r>
      <w:r w:rsidR="00D631E8" w:rsidRPr="005916C0">
        <w:t xml:space="preserve"> </w:t>
      </w:r>
      <w:r w:rsidRPr="005916C0">
        <w:t xml:space="preserve">and </w:t>
      </w:r>
      <w:r w:rsidR="00821546" w:rsidRPr="005916C0">
        <w:t>20</w:t>
      </w:r>
      <w:r w:rsidR="00D631E8" w:rsidRPr="005916C0">
        <w:t xml:space="preserve"> </w:t>
      </w:r>
      <w:r w:rsidRPr="005916C0">
        <w:t xml:space="preserve">pounds of </w:t>
      </w:r>
      <w:r w:rsidR="00503834" w:rsidRPr="005916C0">
        <w:t>total phosphorus (</w:t>
      </w:r>
      <w:r w:rsidRPr="005916C0">
        <w:t>TP</w:t>
      </w:r>
      <w:r w:rsidR="00503834" w:rsidRPr="005916C0">
        <w:t>)</w:t>
      </w:r>
      <w:r w:rsidR="00184622" w:rsidRPr="005916C0">
        <w:t xml:space="preserve"> per </w:t>
      </w:r>
      <w:r w:rsidR="00177775" w:rsidRPr="005916C0">
        <w:t xml:space="preserve">acre per </w:t>
      </w:r>
      <w:r w:rsidRPr="005916C0">
        <w:t>y</w:t>
      </w:r>
      <w:r w:rsidR="00184622" w:rsidRPr="005916C0">
        <w:t>ea</w:t>
      </w:r>
      <w:r w:rsidRPr="005916C0">
        <w:t>r</w:t>
      </w:r>
      <w:r w:rsidR="00D631E8" w:rsidRPr="005916C0">
        <w:t xml:space="preserve"> </w:t>
      </w:r>
      <w:r w:rsidRPr="005916C0">
        <w:t>(Trefry</w:t>
      </w:r>
      <w:r w:rsidR="001E5E0C" w:rsidRPr="005916C0">
        <w:t>,</w:t>
      </w:r>
      <w:r w:rsidRPr="005916C0">
        <w:t xml:space="preserve"> 201</w:t>
      </w:r>
      <w:r w:rsidR="00821546" w:rsidRPr="005916C0">
        <w:t>8</w:t>
      </w:r>
      <w:r w:rsidRPr="005916C0">
        <w:t>)</w:t>
      </w:r>
      <w:r w:rsidR="006A1FB5" w:rsidRPr="005916C0">
        <w:t xml:space="preserve"> except where specific measurements indicate otherwise</w:t>
      </w:r>
      <w:r w:rsidRPr="005916C0">
        <w:t>.</w:t>
      </w:r>
    </w:p>
    <w:p w14:paraId="571E158E" w14:textId="5D105B21" w:rsidR="00BC020C" w:rsidRPr="005916C0" w:rsidRDefault="009D04CC" w:rsidP="00F57A21">
      <w:pPr>
        <w:rPr>
          <w:b/>
          <w:iCs/>
          <w:szCs w:val="18"/>
        </w:rPr>
      </w:pPr>
      <w:r w:rsidRPr="005916C0">
        <w:t xml:space="preserve">The focus of the muck removal projects for this plan </w:t>
      </w:r>
      <w:r w:rsidR="001E5E0C" w:rsidRPr="005916C0">
        <w:t>i</w:t>
      </w:r>
      <w:r w:rsidRPr="005916C0">
        <w:t>s on large deposits of muck in big, open water sites within the lagoon itself. Several of the canal</w:t>
      </w:r>
      <w:r w:rsidR="00404BD4" w:rsidRPr="005916C0">
        <w:t xml:space="preserve"> system</w:t>
      </w:r>
      <w:r w:rsidRPr="005916C0">
        <w:t>s that directly connect to the lagoon are also included for muck removal.</w:t>
      </w:r>
      <w:r w:rsidR="00D93865" w:rsidRPr="005916C0">
        <w:t xml:space="preserve"> </w:t>
      </w:r>
      <w:r w:rsidRPr="005916C0">
        <w:t xml:space="preserve">The goal of the muck removal </w:t>
      </w:r>
      <w:r w:rsidR="0019154C" w:rsidRPr="005916C0">
        <w:t>is</w:t>
      </w:r>
      <w:r w:rsidRPr="005916C0">
        <w:t xml:space="preserve"> to reduce </w:t>
      </w:r>
      <w:r w:rsidR="00D93865" w:rsidRPr="005916C0">
        <w:t xml:space="preserve">TN and TP </w:t>
      </w:r>
      <w:r w:rsidR="007D35FA" w:rsidRPr="005916C0">
        <w:t xml:space="preserve">muck flux </w:t>
      </w:r>
      <w:r w:rsidR="00D93865" w:rsidRPr="005916C0">
        <w:t xml:space="preserve">loads </w:t>
      </w:r>
      <w:r w:rsidRPr="005916C0">
        <w:t xml:space="preserve">by 25%, which </w:t>
      </w:r>
      <w:r w:rsidR="00D93865" w:rsidRPr="005916C0">
        <w:t>should result in a significant improvement in water quality and seagrass extent</w:t>
      </w:r>
      <w:r w:rsidRPr="005916C0">
        <w:t>, as well as a</w:t>
      </w:r>
      <w:r w:rsidR="007D6369" w:rsidRPr="005916C0">
        <w:t xml:space="preserve"> reduced risk of massive algal blooms and fish kills</w:t>
      </w:r>
      <w:r w:rsidR="00D93865" w:rsidRPr="005916C0">
        <w:t xml:space="preserve">. </w:t>
      </w:r>
      <w:r w:rsidR="00486F28" w:rsidRPr="005916C0">
        <w:t>A</w:t>
      </w:r>
      <w:r w:rsidR="00D93865" w:rsidRPr="005916C0">
        <w:t xml:space="preserve"> 70% efficiency for muck removal projects was applied. This efficiency </w:t>
      </w:r>
      <w:r w:rsidR="007D35FA" w:rsidRPr="005916C0">
        <w:t xml:space="preserve">accounts for two factors: (1) </w:t>
      </w:r>
      <w:r w:rsidR="00AF0B76" w:rsidRPr="005916C0">
        <w:t xml:space="preserve">each target dredge area has </w:t>
      </w:r>
      <w:r w:rsidR="007D35FA" w:rsidRPr="005916C0">
        <w:t xml:space="preserve">less </w:t>
      </w:r>
      <w:r w:rsidR="00AF0B76" w:rsidRPr="005916C0">
        <w:t xml:space="preserve">than </w:t>
      </w:r>
      <w:r w:rsidR="00D93865" w:rsidRPr="005916C0">
        <w:t>100% muck cover</w:t>
      </w:r>
      <w:r w:rsidR="007D35FA" w:rsidRPr="005916C0">
        <w:t>,</w:t>
      </w:r>
      <w:r w:rsidR="00D93865" w:rsidRPr="005916C0">
        <w:t xml:space="preserve"> and </w:t>
      </w:r>
      <w:r w:rsidR="007D35FA" w:rsidRPr="005916C0">
        <w:t xml:space="preserve">(2) </w:t>
      </w:r>
      <w:r w:rsidR="00D93865" w:rsidRPr="005916C0">
        <w:t xml:space="preserve">some </w:t>
      </w:r>
      <w:r w:rsidR="00486F28" w:rsidRPr="005916C0">
        <w:t xml:space="preserve">pockets of </w:t>
      </w:r>
      <w:r w:rsidR="00D93865" w:rsidRPr="005916C0">
        <w:t xml:space="preserve">muck </w:t>
      </w:r>
      <w:r w:rsidR="00486F28" w:rsidRPr="005916C0">
        <w:t xml:space="preserve">within dredged areas </w:t>
      </w:r>
      <w:r w:rsidR="00AF0B76" w:rsidRPr="005916C0">
        <w:t xml:space="preserve">will inevitably be left behind </w:t>
      </w:r>
      <w:r w:rsidR="007D35FA" w:rsidRPr="005916C0">
        <w:t>regardless of</w:t>
      </w:r>
      <w:r w:rsidR="00AF0B76" w:rsidRPr="005916C0">
        <w:t xml:space="preserve"> the dredge technology used. </w:t>
      </w:r>
      <w:r w:rsidR="00011E34" w:rsidRPr="005916C0">
        <w:t>In 2018</w:t>
      </w:r>
      <w:r w:rsidR="00C11055" w:rsidRPr="005916C0">
        <w:t xml:space="preserve"> and 2019</w:t>
      </w:r>
      <w:r w:rsidR="00011E34" w:rsidRPr="005916C0">
        <w:t>, the Florida Institute of Technology conducted evaluations of the muck deposits throughout the lagoon system for Brevard County</w:t>
      </w:r>
      <w:r w:rsidR="009A50EE" w:rsidRPr="005916C0">
        <w:t xml:space="preserve"> (Fox and Trefry, 2018; Fox and Trefry, 2019; Shenker, 2018; Souto, 2018; Trefry et al., 2019a and 2019b; Zarillo and Listopad, 2019)</w:t>
      </w:r>
      <w:r w:rsidR="00011E34" w:rsidRPr="005916C0">
        <w:t xml:space="preserve">. The updated muck acreage estimates are </w:t>
      </w:r>
      <w:r w:rsidR="00AF0B76" w:rsidRPr="005916C0">
        <w:t>shown in</w:t>
      </w:r>
      <w:r w:rsidR="008618DA" w:rsidRPr="005916C0">
        <w:t xml:space="preserve"> </w:t>
      </w:r>
      <w:r w:rsidR="008618DA" w:rsidRPr="005916C0">
        <w:rPr>
          <w:b/>
        </w:rPr>
        <w:fldChar w:fldCharType="begin"/>
      </w:r>
      <w:r w:rsidR="008618DA" w:rsidRPr="005916C0">
        <w:rPr>
          <w:b/>
        </w:rPr>
        <w:instrText xml:space="preserve"> REF _Ref179549 \h  \* MERGEFORMAT </w:instrText>
      </w:r>
      <w:r w:rsidR="008618DA" w:rsidRPr="005916C0">
        <w:rPr>
          <w:b/>
        </w:rPr>
      </w:r>
      <w:r w:rsidR="008618DA"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28</w:t>
      </w:r>
      <w:r w:rsidR="008618DA" w:rsidRPr="005916C0">
        <w:rPr>
          <w:b/>
        </w:rPr>
        <w:fldChar w:fldCharType="end"/>
      </w:r>
      <w:r w:rsidR="00AF0B76" w:rsidRPr="005916C0">
        <w:t>.</w:t>
      </w:r>
      <w:bookmarkStart w:id="313" w:name="_Ref451323808"/>
      <w:bookmarkStart w:id="314" w:name="_Toc508375129"/>
      <w:r w:rsidR="00BC020C" w:rsidRPr="005916C0">
        <w:br w:type="page"/>
      </w:r>
    </w:p>
    <w:p w14:paraId="363FE442" w14:textId="1F210AFE" w:rsidR="00AF0B76" w:rsidRPr="005916C0" w:rsidRDefault="00AF0B76" w:rsidP="00BC020C">
      <w:pPr>
        <w:pStyle w:val="TableCaption"/>
        <w:widowControl w:val="0"/>
        <w:rPr>
          <w:color w:val="000000"/>
          <w:szCs w:val="24"/>
        </w:rPr>
      </w:pPr>
      <w:bookmarkStart w:id="315" w:name="_Ref179549"/>
      <w:bookmarkStart w:id="316" w:name="_Toc97039080"/>
      <w:r w:rsidRPr="005916C0">
        <w:lastRenderedPageBreak/>
        <w:t xml:space="preserve">Table </w:t>
      </w:r>
      <w:fldSimple w:instr=" STYLEREF 1 \s ">
        <w:r w:rsidR="004502BB">
          <w:rPr>
            <w:noProof/>
          </w:rPr>
          <w:t>4</w:t>
        </w:r>
      </w:fldSimple>
      <w:r w:rsidR="001D1AB1" w:rsidRPr="005916C0">
        <w:noBreakHyphen/>
      </w:r>
      <w:fldSimple w:instr=" SEQ Table \* ARABIC \s 1 ">
        <w:r w:rsidR="004502BB">
          <w:rPr>
            <w:noProof/>
          </w:rPr>
          <w:t>28</w:t>
        </w:r>
      </w:fldSimple>
      <w:bookmarkEnd w:id="313"/>
      <w:bookmarkEnd w:id="315"/>
      <w:r w:rsidRPr="005916C0">
        <w:t xml:space="preserve">: Muck </w:t>
      </w:r>
      <w:r w:rsidR="00776FA5" w:rsidRPr="005916C0">
        <w:rPr>
          <w:color w:val="000000"/>
          <w:szCs w:val="24"/>
        </w:rPr>
        <w:t>Acreages in the IRL System</w:t>
      </w:r>
      <w:bookmarkEnd w:id="314"/>
      <w:bookmarkEnd w:id="316"/>
    </w:p>
    <w:tbl>
      <w:tblPr>
        <w:tblStyle w:val="TableGrid"/>
        <w:tblW w:w="9650" w:type="dxa"/>
        <w:jc w:val="center"/>
        <w:tblLook w:val="0420" w:firstRow="1" w:lastRow="0" w:firstColumn="0" w:lastColumn="0" w:noHBand="0" w:noVBand="1"/>
        <w:tblCaption w:val="Muck Acreages in the IRL System"/>
      </w:tblPr>
      <w:tblGrid>
        <w:gridCol w:w="2880"/>
        <w:gridCol w:w="985"/>
        <w:gridCol w:w="939"/>
        <w:gridCol w:w="951"/>
        <w:gridCol w:w="872"/>
        <w:gridCol w:w="906"/>
        <w:gridCol w:w="1012"/>
        <w:gridCol w:w="1105"/>
      </w:tblGrid>
      <w:tr w:rsidR="006B24DF" w:rsidRPr="005916C0" w14:paraId="76D2C816" w14:textId="4CAC8B7A" w:rsidTr="00F1275C">
        <w:trPr>
          <w:trHeight w:val="98"/>
          <w:tblHeader/>
          <w:jc w:val="center"/>
        </w:trPr>
        <w:tc>
          <w:tcPr>
            <w:tcW w:w="2880" w:type="dxa"/>
            <w:shd w:val="clear" w:color="auto" w:fill="BDD6EE" w:themeFill="accent1" w:themeFillTint="66"/>
            <w:noWrap/>
            <w:vAlign w:val="center"/>
            <w:hideMark/>
          </w:tcPr>
          <w:p w14:paraId="4C248D65" w14:textId="77777777" w:rsidR="006B24DF" w:rsidRPr="005916C0" w:rsidRDefault="006B24DF" w:rsidP="00564492">
            <w:pPr>
              <w:spacing w:after="0"/>
              <w:jc w:val="center"/>
              <w:rPr>
                <w:b/>
                <w:sz w:val="20"/>
              </w:rPr>
            </w:pPr>
            <w:r w:rsidRPr="005916C0">
              <w:rPr>
                <w:b/>
                <w:sz w:val="20"/>
              </w:rPr>
              <w:t>Muck Reduction Targets</w:t>
            </w:r>
          </w:p>
        </w:tc>
        <w:tc>
          <w:tcPr>
            <w:tcW w:w="985" w:type="dxa"/>
            <w:shd w:val="clear" w:color="auto" w:fill="BDD6EE" w:themeFill="accent1" w:themeFillTint="66"/>
            <w:vAlign w:val="center"/>
            <w:hideMark/>
          </w:tcPr>
          <w:p w14:paraId="3151383B" w14:textId="77777777" w:rsidR="006B24DF" w:rsidRPr="005916C0" w:rsidRDefault="006B24DF" w:rsidP="00564492">
            <w:pPr>
              <w:spacing w:after="0"/>
              <w:jc w:val="center"/>
              <w:rPr>
                <w:b/>
                <w:sz w:val="20"/>
              </w:rPr>
            </w:pPr>
            <w:r w:rsidRPr="005916C0">
              <w:rPr>
                <w:b/>
                <w:sz w:val="20"/>
              </w:rPr>
              <w:t>Open Banana</w:t>
            </w:r>
          </w:p>
        </w:tc>
        <w:tc>
          <w:tcPr>
            <w:tcW w:w="939" w:type="dxa"/>
            <w:shd w:val="clear" w:color="auto" w:fill="BDD6EE" w:themeFill="accent1" w:themeFillTint="66"/>
            <w:vAlign w:val="center"/>
            <w:hideMark/>
          </w:tcPr>
          <w:p w14:paraId="13E6EF6D" w14:textId="77777777" w:rsidR="006B24DF" w:rsidRPr="005916C0" w:rsidRDefault="006B24DF" w:rsidP="00564492">
            <w:pPr>
              <w:spacing w:after="0"/>
              <w:jc w:val="center"/>
              <w:rPr>
                <w:b/>
                <w:sz w:val="20"/>
              </w:rPr>
            </w:pPr>
            <w:r w:rsidRPr="005916C0">
              <w:rPr>
                <w:b/>
                <w:sz w:val="20"/>
              </w:rPr>
              <w:t>Banana Canals</w:t>
            </w:r>
          </w:p>
        </w:tc>
        <w:tc>
          <w:tcPr>
            <w:tcW w:w="951" w:type="dxa"/>
            <w:shd w:val="clear" w:color="auto" w:fill="BDD6EE" w:themeFill="accent1" w:themeFillTint="66"/>
            <w:noWrap/>
            <w:vAlign w:val="center"/>
            <w:hideMark/>
          </w:tcPr>
          <w:p w14:paraId="1D7BE0B9" w14:textId="77777777" w:rsidR="006B24DF" w:rsidRPr="005916C0" w:rsidRDefault="006B24DF" w:rsidP="00564492">
            <w:pPr>
              <w:spacing w:after="0"/>
              <w:jc w:val="center"/>
              <w:rPr>
                <w:b/>
                <w:sz w:val="20"/>
              </w:rPr>
            </w:pPr>
            <w:r w:rsidRPr="005916C0">
              <w:rPr>
                <w:b/>
                <w:sz w:val="20"/>
              </w:rPr>
              <w:t>North IRL</w:t>
            </w:r>
          </w:p>
        </w:tc>
        <w:tc>
          <w:tcPr>
            <w:tcW w:w="872" w:type="dxa"/>
            <w:shd w:val="clear" w:color="auto" w:fill="BDD6EE" w:themeFill="accent1" w:themeFillTint="66"/>
            <w:vAlign w:val="center"/>
          </w:tcPr>
          <w:p w14:paraId="3468CE8F" w14:textId="77777777" w:rsidR="006B24DF" w:rsidRPr="005916C0" w:rsidRDefault="006B24DF" w:rsidP="00564492">
            <w:pPr>
              <w:spacing w:after="0"/>
              <w:jc w:val="center"/>
              <w:rPr>
                <w:b/>
                <w:sz w:val="20"/>
              </w:rPr>
            </w:pPr>
            <w:r w:rsidRPr="005916C0">
              <w:rPr>
                <w:b/>
                <w:sz w:val="20"/>
              </w:rPr>
              <w:t>North IRL Canals</w:t>
            </w:r>
          </w:p>
        </w:tc>
        <w:tc>
          <w:tcPr>
            <w:tcW w:w="906" w:type="dxa"/>
            <w:shd w:val="clear" w:color="auto" w:fill="BDD6EE" w:themeFill="accent1" w:themeFillTint="66"/>
            <w:noWrap/>
            <w:vAlign w:val="center"/>
            <w:hideMark/>
          </w:tcPr>
          <w:p w14:paraId="33C90404" w14:textId="77777777" w:rsidR="006B24DF" w:rsidRPr="005916C0" w:rsidRDefault="006B24DF" w:rsidP="00564492">
            <w:pPr>
              <w:spacing w:after="0"/>
              <w:jc w:val="center"/>
              <w:rPr>
                <w:b/>
                <w:sz w:val="20"/>
              </w:rPr>
            </w:pPr>
            <w:r w:rsidRPr="005916C0">
              <w:rPr>
                <w:b/>
                <w:sz w:val="20"/>
              </w:rPr>
              <w:t>Central IRL</w:t>
            </w:r>
          </w:p>
        </w:tc>
        <w:tc>
          <w:tcPr>
            <w:tcW w:w="1012" w:type="dxa"/>
            <w:shd w:val="clear" w:color="auto" w:fill="BDD6EE" w:themeFill="accent1" w:themeFillTint="66"/>
            <w:vAlign w:val="center"/>
          </w:tcPr>
          <w:p w14:paraId="41ABCC8B" w14:textId="77777777" w:rsidR="006B24DF" w:rsidRPr="005916C0" w:rsidRDefault="006B24DF" w:rsidP="00564492">
            <w:pPr>
              <w:spacing w:after="0"/>
              <w:jc w:val="center"/>
              <w:rPr>
                <w:b/>
                <w:sz w:val="20"/>
              </w:rPr>
            </w:pPr>
            <w:r w:rsidRPr="005916C0">
              <w:rPr>
                <w:b/>
                <w:sz w:val="20"/>
              </w:rPr>
              <w:t>Central IRL Canals</w:t>
            </w:r>
          </w:p>
        </w:tc>
        <w:tc>
          <w:tcPr>
            <w:tcW w:w="1105" w:type="dxa"/>
            <w:shd w:val="clear" w:color="auto" w:fill="BDD6EE" w:themeFill="accent1" w:themeFillTint="66"/>
            <w:vAlign w:val="center"/>
          </w:tcPr>
          <w:p w14:paraId="126F9E77" w14:textId="043FB86B" w:rsidR="006B24DF" w:rsidRPr="005916C0" w:rsidRDefault="006B24DF" w:rsidP="00564492">
            <w:pPr>
              <w:spacing w:after="0"/>
              <w:jc w:val="center"/>
              <w:rPr>
                <w:b/>
                <w:sz w:val="20"/>
              </w:rPr>
            </w:pPr>
            <w:r w:rsidRPr="005916C0">
              <w:rPr>
                <w:b/>
                <w:sz w:val="20"/>
              </w:rPr>
              <w:t>Mosquito Lagoon</w:t>
            </w:r>
          </w:p>
        </w:tc>
      </w:tr>
      <w:tr w:rsidR="00C11055" w:rsidRPr="005916C0" w14:paraId="7799554F" w14:textId="5F1EF838" w:rsidTr="00F1275C">
        <w:trPr>
          <w:trHeight w:val="264"/>
          <w:jc w:val="center"/>
        </w:trPr>
        <w:tc>
          <w:tcPr>
            <w:tcW w:w="2880" w:type="dxa"/>
            <w:vAlign w:val="center"/>
            <w:hideMark/>
          </w:tcPr>
          <w:p w14:paraId="0F52DACC" w14:textId="77777777" w:rsidR="00C11055" w:rsidRPr="005916C0" w:rsidRDefault="00C11055" w:rsidP="00C11055">
            <w:pPr>
              <w:spacing w:after="0"/>
              <w:rPr>
                <w:sz w:val="20"/>
              </w:rPr>
            </w:pPr>
            <w:r w:rsidRPr="005916C0">
              <w:rPr>
                <w:sz w:val="20"/>
              </w:rPr>
              <w:t>Muck area (acres)</w:t>
            </w:r>
          </w:p>
        </w:tc>
        <w:tc>
          <w:tcPr>
            <w:tcW w:w="985" w:type="dxa"/>
            <w:noWrap/>
            <w:vAlign w:val="center"/>
            <w:hideMark/>
          </w:tcPr>
          <w:p w14:paraId="78A07FAD" w14:textId="7AB2B2A1" w:rsidR="00C11055" w:rsidRPr="005916C0" w:rsidRDefault="00C11055" w:rsidP="00C11055">
            <w:pPr>
              <w:spacing w:after="0"/>
              <w:jc w:val="right"/>
              <w:rPr>
                <w:sz w:val="20"/>
              </w:rPr>
            </w:pPr>
            <w:r w:rsidRPr="005916C0">
              <w:rPr>
                <w:rFonts w:cs="Arial"/>
                <w:color w:val="000000"/>
                <w:sz w:val="20"/>
                <w:szCs w:val="20"/>
              </w:rPr>
              <w:t>1,276</w:t>
            </w:r>
          </w:p>
        </w:tc>
        <w:tc>
          <w:tcPr>
            <w:tcW w:w="939" w:type="dxa"/>
            <w:noWrap/>
            <w:vAlign w:val="center"/>
            <w:hideMark/>
          </w:tcPr>
          <w:p w14:paraId="404EF932" w14:textId="0C5AF735" w:rsidR="00C11055" w:rsidRPr="005916C0" w:rsidRDefault="00C11055" w:rsidP="00C11055">
            <w:pPr>
              <w:spacing w:after="0"/>
              <w:jc w:val="right"/>
              <w:rPr>
                <w:sz w:val="20"/>
              </w:rPr>
            </w:pPr>
            <w:r w:rsidRPr="005916C0">
              <w:rPr>
                <w:rFonts w:cs="Arial"/>
                <w:color w:val="000000"/>
                <w:sz w:val="20"/>
                <w:szCs w:val="20"/>
              </w:rPr>
              <w:t>752</w:t>
            </w:r>
          </w:p>
        </w:tc>
        <w:tc>
          <w:tcPr>
            <w:tcW w:w="951" w:type="dxa"/>
            <w:noWrap/>
            <w:vAlign w:val="center"/>
            <w:hideMark/>
          </w:tcPr>
          <w:p w14:paraId="30BADBFD" w14:textId="25AAC769" w:rsidR="00C11055" w:rsidRPr="005916C0" w:rsidRDefault="00C11055" w:rsidP="00C11055">
            <w:pPr>
              <w:spacing w:after="0"/>
              <w:jc w:val="right"/>
              <w:rPr>
                <w:sz w:val="20"/>
              </w:rPr>
            </w:pPr>
            <w:r w:rsidRPr="005916C0">
              <w:rPr>
                <w:rFonts w:cs="Arial"/>
                <w:color w:val="000000"/>
                <w:sz w:val="20"/>
                <w:szCs w:val="20"/>
              </w:rPr>
              <w:t>3,035</w:t>
            </w:r>
          </w:p>
        </w:tc>
        <w:tc>
          <w:tcPr>
            <w:tcW w:w="872" w:type="dxa"/>
            <w:vAlign w:val="center"/>
          </w:tcPr>
          <w:p w14:paraId="0B96572C" w14:textId="51892E2E" w:rsidR="00C11055" w:rsidRPr="005916C0" w:rsidRDefault="00C11055" w:rsidP="00C11055">
            <w:pPr>
              <w:spacing w:after="0"/>
              <w:jc w:val="right"/>
              <w:rPr>
                <w:sz w:val="20"/>
              </w:rPr>
            </w:pPr>
            <w:r w:rsidRPr="005916C0">
              <w:rPr>
                <w:rFonts w:cs="Arial"/>
                <w:color w:val="000000"/>
                <w:sz w:val="20"/>
                <w:szCs w:val="20"/>
              </w:rPr>
              <w:t>51</w:t>
            </w:r>
          </w:p>
        </w:tc>
        <w:tc>
          <w:tcPr>
            <w:tcW w:w="906" w:type="dxa"/>
            <w:noWrap/>
            <w:vAlign w:val="center"/>
            <w:hideMark/>
          </w:tcPr>
          <w:p w14:paraId="219AF9CB" w14:textId="7B920963" w:rsidR="00C11055" w:rsidRPr="005916C0" w:rsidRDefault="00C11055" w:rsidP="00C11055">
            <w:pPr>
              <w:spacing w:after="0"/>
              <w:jc w:val="right"/>
              <w:rPr>
                <w:sz w:val="20"/>
              </w:rPr>
            </w:pPr>
            <w:r w:rsidRPr="005916C0">
              <w:rPr>
                <w:rFonts w:cs="Arial"/>
                <w:color w:val="000000"/>
                <w:sz w:val="20"/>
                <w:szCs w:val="20"/>
              </w:rPr>
              <w:t>59</w:t>
            </w:r>
          </w:p>
        </w:tc>
        <w:tc>
          <w:tcPr>
            <w:tcW w:w="1012" w:type="dxa"/>
            <w:vAlign w:val="center"/>
          </w:tcPr>
          <w:p w14:paraId="516DAD2C" w14:textId="1F84DD83" w:rsidR="00C11055" w:rsidRPr="005916C0" w:rsidRDefault="00C11055" w:rsidP="00C11055">
            <w:pPr>
              <w:spacing w:after="0"/>
              <w:jc w:val="right"/>
              <w:rPr>
                <w:sz w:val="20"/>
              </w:rPr>
            </w:pPr>
            <w:r w:rsidRPr="005916C0">
              <w:rPr>
                <w:rFonts w:cs="Arial"/>
                <w:color w:val="000000"/>
                <w:sz w:val="20"/>
                <w:szCs w:val="20"/>
              </w:rPr>
              <w:t>37</w:t>
            </w:r>
          </w:p>
        </w:tc>
        <w:tc>
          <w:tcPr>
            <w:tcW w:w="1105" w:type="dxa"/>
            <w:vAlign w:val="center"/>
          </w:tcPr>
          <w:p w14:paraId="42257700" w14:textId="7C9BDBB2" w:rsidR="00C11055" w:rsidRPr="005916C0" w:rsidRDefault="00C11055" w:rsidP="00C11055">
            <w:pPr>
              <w:spacing w:after="0"/>
              <w:jc w:val="right"/>
              <w:rPr>
                <w:sz w:val="20"/>
              </w:rPr>
            </w:pPr>
            <w:r w:rsidRPr="005916C0">
              <w:rPr>
                <w:rFonts w:cs="Arial"/>
                <w:color w:val="000000"/>
                <w:sz w:val="20"/>
                <w:szCs w:val="20"/>
              </w:rPr>
              <w:t>398</w:t>
            </w:r>
          </w:p>
        </w:tc>
      </w:tr>
      <w:tr w:rsidR="00C11055" w:rsidRPr="005916C0" w14:paraId="55E70721" w14:textId="3253221A" w:rsidTr="00F1275C">
        <w:trPr>
          <w:trHeight w:val="264"/>
          <w:jc w:val="center"/>
        </w:trPr>
        <w:tc>
          <w:tcPr>
            <w:tcW w:w="2880" w:type="dxa"/>
            <w:vAlign w:val="center"/>
          </w:tcPr>
          <w:p w14:paraId="506AC038" w14:textId="4ABE4112" w:rsidR="00C11055" w:rsidRPr="005916C0" w:rsidRDefault="00C11055" w:rsidP="00C11055">
            <w:pPr>
              <w:spacing w:after="0"/>
              <w:rPr>
                <w:sz w:val="20"/>
              </w:rPr>
            </w:pPr>
            <w:r w:rsidRPr="005916C0">
              <w:rPr>
                <w:sz w:val="20"/>
              </w:rPr>
              <w:t xml:space="preserve">Muck flux (pounds of </w:t>
            </w:r>
            <w:r w:rsidR="000172C6" w:rsidRPr="005916C0">
              <w:rPr>
                <w:sz w:val="20"/>
              </w:rPr>
              <w:t xml:space="preserve">total nitrogen </w:t>
            </w:r>
            <w:r w:rsidRPr="005916C0">
              <w:rPr>
                <w:sz w:val="20"/>
              </w:rPr>
              <w:t>per year)</w:t>
            </w:r>
          </w:p>
        </w:tc>
        <w:tc>
          <w:tcPr>
            <w:tcW w:w="985" w:type="dxa"/>
            <w:noWrap/>
            <w:vAlign w:val="center"/>
          </w:tcPr>
          <w:p w14:paraId="2A5CFC63" w14:textId="297256B5" w:rsidR="00C11055" w:rsidRPr="005916C0" w:rsidRDefault="00C11055" w:rsidP="00C11055">
            <w:pPr>
              <w:spacing w:after="0"/>
              <w:jc w:val="right"/>
              <w:rPr>
                <w:sz w:val="20"/>
              </w:rPr>
            </w:pPr>
            <w:r w:rsidRPr="005916C0">
              <w:rPr>
                <w:rFonts w:cs="Arial"/>
                <w:color w:val="000000"/>
                <w:sz w:val="20"/>
                <w:szCs w:val="20"/>
              </w:rPr>
              <w:t>281,148</w:t>
            </w:r>
          </w:p>
        </w:tc>
        <w:tc>
          <w:tcPr>
            <w:tcW w:w="939" w:type="dxa"/>
            <w:noWrap/>
            <w:vAlign w:val="center"/>
          </w:tcPr>
          <w:p w14:paraId="4C4B25D9" w14:textId="050554DB" w:rsidR="00C11055" w:rsidRPr="005916C0" w:rsidRDefault="00C11055" w:rsidP="00C11055">
            <w:pPr>
              <w:spacing w:after="0"/>
              <w:jc w:val="right"/>
              <w:rPr>
                <w:sz w:val="20"/>
              </w:rPr>
            </w:pPr>
            <w:r w:rsidRPr="005916C0">
              <w:rPr>
                <w:rFonts w:cs="Arial"/>
                <w:color w:val="000000"/>
                <w:sz w:val="20"/>
                <w:szCs w:val="20"/>
              </w:rPr>
              <w:t>112,800</w:t>
            </w:r>
          </w:p>
        </w:tc>
        <w:tc>
          <w:tcPr>
            <w:tcW w:w="951" w:type="dxa"/>
            <w:noWrap/>
            <w:vAlign w:val="center"/>
          </w:tcPr>
          <w:p w14:paraId="79F7E566" w14:textId="48AAEE64" w:rsidR="00C11055" w:rsidRPr="005916C0" w:rsidRDefault="00C11055" w:rsidP="00C11055">
            <w:pPr>
              <w:spacing w:after="0"/>
              <w:jc w:val="right"/>
              <w:rPr>
                <w:sz w:val="20"/>
              </w:rPr>
            </w:pPr>
            <w:r w:rsidRPr="005916C0">
              <w:rPr>
                <w:rFonts w:cs="Arial"/>
                <w:color w:val="000000"/>
                <w:sz w:val="20"/>
                <w:szCs w:val="20"/>
              </w:rPr>
              <w:t>233,992</w:t>
            </w:r>
          </w:p>
        </w:tc>
        <w:tc>
          <w:tcPr>
            <w:tcW w:w="872" w:type="dxa"/>
            <w:vAlign w:val="center"/>
          </w:tcPr>
          <w:p w14:paraId="362865A7" w14:textId="66243335" w:rsidR="00C11055" w:rsidRPr="005916C0" w:rsidRDefault="00C11055" w:rsidP="00C11055">
            <w:pPr>
              <w:spacing w:after="0"/>
              <w:jc w:val="right"/>
              <w:rPr>
                <w:sz w:val="20"/>
              </w:rPr>
            </w:pPr>
            <w:r w:rsidRPr="005916C0">
              <w:rPr>
                <w:rFonts w:cs="Arial"/>
                <w:color w:val="000000"/>
                <w:sz w:val="20"/>
                <w:szCs w:val="20"/>
              </w:rPr>
              <w:t>7,650</w:t>
            </w:r>
          </w:p>
        </w:tc>
        <w:tc>
          <w:tcPr>
            <w:tcW w:w="906" w:type="dxa"/>
            <w:noWrap/>
            <w:vAlign w:val="center"/>
          </w:tcPr>
          <w:p w14:paraId="46D08B37" w14:textId="03E11138" w:rsidR="00C11055" w:rsidRPr="005916C0" w:rsidRDefault="00C11055" w:rsidP="00C11055">
            <w:pPr>
              <w:spacing w:after="0"/>
              <w:jc w:val="right"/>
              <w:rPr>
                <w:sz w:val="20"/>
              </w:rPr>
            </w:pPr>
            <w:r w:rsidRPr="005916C0">
              <w:rPr>
                <w:rFonts w:cs="Arial"/>
                <w:color w:val="000000"/>
                <w:sz w:val="20"/>
                <w:szCs w:val="20"/>
              </w:rPr>
              <w:t>40,226</w:t>
            </w:r>
          </w:p>
        </w:tc>
        <w:tc>
          <w:tcPr>
            <w:tcW w:w="1012" w:type="dxa"/>
            <w:vAlign w:val="center"/>
          </w:tcPr>
          <w:p w14:paraId="497984C3" w14:textId="762FCD38" w:rsidR="00C11055" w:rsidRPr="005916C0" w:rsidRDefault="00C11055" w:rsidP="00C11055">
            <w:pPr>
              <w:spacing w:after="0"/>
              <w:jc w:val="right"/>
              <w:rPr>
                <w:sz w:val="20"/>
              </w:rPr>
            </w:pPr>
            <w:r w:rsidRPr="005916C0">
              <w:rPr>
                <w:rFonts w:cs="Arial"/>
                <w:color w:val="000000"/>
                <w:sz w:val="20"/>
                <w:szCs w:val="20"/>
              </w:rPr>
              <w:t>5,550</w:t>
            </w:r>
          </w:p>
        </w:tc>
        <w:tc>
          <w:tcPr>
            <w:tcW w:w="1105" w:type="dxa"/>
            <w:vAlign w:val="center"/>
          </w:tcPr>
          <w:p w14:paraId="3A5016E3" w14:textId="25B1ABDA" w:rsidR="00C11055" w:rsidRPr="005916C0" w:rsidRDefault="00C11055" w:rsidP="00C11055">
            <w:pPr>
              <w:spacing w:after="0"/>
              <w:jc w:val="right"/>
              <w:rPr>
                <w:sz w:val="20"/>
              </w:rPr>
            </w:pPr>
            <w:r w:rsidRPr="005916C0">
              <w:rPr>
                <w:rFonts w:cs="Arial"/>
                <w:color w:val="000000"/>
                <w:sz w:val="20"/>
                <w:szCs w:val="20"/>
              </w:rPr>
              <w:t>7,164</w:t>
            </w:r>
          </w:p>
        </w:tc>
      </w:tr>
      <w:tr w:rsidR="00C11055" w:rsidRPr="005916C0" w14:paraId="58A70A83" w14:textId="2D8ADB55" w:rsidTr="00F1275C">
        <w:trPr>
          <w:trHeight w:val="58"/>
          <w:jc w:val="center"/>
        </w:trPr>
        <w:tc>
          <w:tcPr>
            <w:tcW w:w="2880" w:type="dxa"/>
            <w:vAlign w:val="center"/>
            <w:hideMark/>
          </w:tcPr>
          <w:p w14:paraId="1B09521C" w14:textId="77777777" w:rsidR="00C11055" w:rsidRPr="005916C0" w:rsidRDefault="00C11055" w:rsidP="00C11055">
            <w:pPr>
              <w:spacing w:after="0"/>
              <w:rPr>
                <w:sz w:val="20"/>
              </w:rPr>
            </w:pPr>
            <w:r w:rsidRPr="005916C0">
              <w:rPr>
                <w:sz w:val="20"/>
              </w:rPr>
              <w:t>Funded dredging sites (acres)</w:t>
            </w:r>
          </w:p>
        </w:tc>
        <w:tc>
          <w:tcPr>
            <w:tcW w:w="985" w:type="dxa"/>
            <w:noWrap/>
            <w:vAlign w:val="center"/>
            <w:hideMark/>
          </w:tcPr>
          <w:p w14:paraId="4F9FBCD6" w14:textId="130B765A" w:rsidR="00C11055" w:rsidRPr="005916C0" w:rsidRDefault="00C11055" w:rsidP="00C11055">
            <w:pPr>
              <w:spacing w:after="0"/>
              <w:jc w:val="right"/>
              <w:rPr>
                <w:sz w:val="20"/>
              </w:rPr>
            </w:pPr>
            <w:r w:rsidRPr="005916C0">
              <w:rPr>
                <w:rFonts w:cs="Arial"/>
                <w:color w:val="000000"/>
                <w:sz w:val="20"/>
                <w:szCs w:val="20"/>
              </w:rPr>
              <w:t>223</w:t>
            </w:r>
          </w:p>
        </w:tc>
        <w:tc>
          <w:tcPr>
            <w:tcW w:w="939" w:type="dxa"/>
            <w:noWrap/>
            <w:vAlign w:val="center"/>
            <w:hideMark/>
          </w:tcPr>
          <w:p w14:paraId="3E1C2E37" w14:textId="4D4FC313" w:rsidR="00C11055" w:rsidRPr="005916C0" w:rsidRDefault="00C11055" w:rsidP="00C11055">
            <w:pPr>
              <w:spacing w:after="0"/>
              <w:jc w:val="right"/>
              <w:rPr>
                <w:sz w:val="20"/>
              </w:rPr>
            </w:pPr>
            <w:r w:rsidRPr="005916C0">
              <w:rPr>
                <w:rFonts w:cs="Arial"/>
                <w:color w:val="000000"/>
                <w:sz w:val="20"/>
                <w:szCs w:val="20"/>
              </w:rPr>
              <w:t>0</w:t>
            </w:r>
          </w:p>
        </w:tc>
        <w:tc>
          <w:tcPr>
            <w:tcW w:w="951" w:type="dxa"/>
            <w:noWrap/>
            <w:vAlign w:val="center"/>
            <w:hideMark/>
          </w:tcPr>
          <w:p w14:paraId="5A25D0F7" w14:textId="594D1F45" w:rsidR="00C11055" w:rsidRPr="005916C0" w:rsidRDefault="00C11055" w:rsidP="00C11055">
            <w:pPr>
              <w:spacing w:after="0"/>
              <w:jc w:val="right"/>
              <w:rPr>
                <w:sz w:val="20"/>
              </w:rPr>
            </w:pPr>
            <w:r w:rsidRPr="005916C0">
              <w:rPr>
                <w:rFonts w:cs="Arial"/>
                <w:color w:val="000000"/>
                <w:sz w:val="20"/>
                <w:szCs w:val="20"/>
              </w:rPr>
              <w:t>251</w:t>
            </w:r>
          </w:p>
        </w:tc>
        <w:tc>
          <w:tcPr>
            <w:tcW w:w="872" w:type="dxa"/>
            <w:vAlign w:val="center"/>
          </w:tcPr>
          <w:p w14:paraId="77CE7D87" w14:textId="14292611" w:rsidR="00C11055" w:rsidRPr="005916C0" w:rsidRDefault="00C11055" w:rsidP="00C11055">
            <w:pPr>
              <w:spacing w:after="0"/>
              <w:jc w:val="right"/>
              <w:rPr>
                <w:sz w:val="20"/>
              </w:rPr>
            </w:pPr>
            <w:r w:rsidRPr="005916C0">
              <w:rPr>
                <w:rFonts w:cs="Arial"/>
                <w:color w:val="000000"/>
                <w:sz w:val="20"/>
                <w:szCs w:val="20"/>
              </w:rPr>
              <w:t>0</w:t>
            </w:r>
          </w:p>
        </w:tc>
        <w:tc>
          <w:tcPr>
            <w:tcW w:w="906" w:type="dxa"/>
            <w:noWrap/>
            <w:vAlign w:val="center"/>
            <w:hideMark/>
          </w:tcPr>
          <w:p w14:paraId="47B2902A" w14:textId="424412E4" w:rsidR="00C11055" w:rsidRPr="005916C0" w:rsidRDefault="00C11055" w:rsidP="00C11055">
            <w:pPr>
              <w:spacing w:after="0"/>
              <w:jc w:val="right"/>
              <w:rPr>
                <w:sz w:val="20"/>
              </w:rPr>
            </w:pPr>
            <w:r w:rsidRPr="005916C0">
              <w:rPr>
                <w:rFonts w:cs="Arial"/>
                <w:color w:val="000000"/>
                <w:sz w:val="20"/>
                <w:szCs w:val="20"/>
              </w:rPr>
              <w:t>0</w:t>
            </w:r>
          </w:p>
        </w:tc>
        <w:tc>
          <w:tcPr>
            <w:tcW w:w="1012" w:type="dxa"/>
            <w:vAlign w:val="center"/>
          </w:tcPr>
          <w:p w14:paraId="2851794B" w14:textId="2E27356E" w:rsidR="00C11055" w:rsidRPr="005916C0" w:rsidRDefault="00C11055" w:rsidP="00C11055">
            <w:pPr>
              <w:spacing w:after="0"/>
              <w:jc w:val="right"/>
              <w:rPr>
                <w:sz w:val="20"/>
              </w:rPr>
            </w:pPr>
            <w:r w:rsidRPr="005916C0">
              <w:rPr>
                <w:rFonts w:cs="Arial"/>
                <w:color w:val="000000"/>
                <w:sz w:val="20"/>
                <w:szCs w:val="20"/>
              </w:rPr>
              <w:t>0</w:t>
            </w:r>
          </w:p>
        </w:tc>
        <w:tc>
          <w:tcPr>
            <w:tcW w:w="1105" w:type="dxa"/>
            <w:vAlign w:val="center"/>
          </w:tcPr>
          <w:p w14:paraId="430D0FB0" w14:textId="07D419BD" w:rsidR="00C11055" w:rsidRPr="005916C0" w:rsidRDefault="00C11055" w:rsidP="00C11055">
            <w:pPr>
              <w:spacing w:after="0"/>
              <w:jc w:val="right"/>
              <w:rPr>
                <w:sz w:val="20"/>
              </w:rPr>
            </w:pPr>
            <w:r w:rsidRPr="005916C0">
              <w:rPr>
                <w:rFonts w:cs="Arial"/>
                <w:color w:val="000000"/>
                <w:sz w:val="20"/>
                <w:szCs w:val="20"/>
              </w:rPr>
              <w:t>0</w:t>
            </w:r>
          </w:p>
        </w:tc>
      </w:tr>
      <w:tr w:rsidR="00C11055" w:rsidRPr="005916C0" w14:paraId="7F531481" w14:textId="671FBB89" w:rsidTr="00F1275C">
        <w:trPr>
          <w:trHeight w:val="58"/>
          <w:jc w:val="center"/>
        </w:trPr>
        <w:tc>
          <w:tcPr>
            <w:tcW w:w="2880" w:type="dxa"/>
            <w:vAlign w:val="center"/>
          </w:tcPr>
          <w:p w14:paraId="1B4B1C62" w14:textId="7F60E47C" w:rsidR="00C11055" w:rsidRPr="005916C0" w:rsidRDefault="00C11055" w:rsidP="00C11055">
            <w:pPr>
              <w:spacing w:after="0"/>
              <w:rPr>
                <w:sz w:val="20"/>
              </w:rPr>
            </w:pPr>
            <w:r w:rsidRPr="005916C0">
              <w:rPr>
                <w:sz w:val="20"/>
              </w:rPr>
              <w:t xml:space="preserve">Flux from funded dredging sites (pounds of </w:t>
            </w:r>
            <w:r w:rsidR="000172C6" w:rsidRPr="005916C0">
              <w:rPr>
                <w:sz w:val="20"/>
              </w:rPr>
              <w:t>total nitrogen</w:t>
            </w:r>
            <w:r w:rsidRPr="005916C0">
              <w:rPr>
                <w:sz w:val="20"/>
              </w:rPr>
              <w:t xml:space="preserve"> per year)</w:t>
            </w:r>
          </w:p>
        </w:tc>
        <w:tc>
          <w:tcPr>
            <w:tcW w:w="985" w:type="dxa"/>
            <w:noWrap/>
            <w:vAlign w:val="center"/>
          </w:tcPr>
          <w:p w14:paraId="2B8C9872" w14:textId="7089BA06" w:rsidR="00C11055" w:rsidRPr="005916C0" w:rsidRDefault="00C11055" w:rsidP="00C11055">
            <w:pPr>
              <w:spacing w:after="0"/>
              <w:jc w:val="right"/>
              <w:rPr>
                <w:sz w:val="20"/>
              </w:rPr>
            </w:pPr>
            <w:r w:rsidRPr="005916C0">
              <w:rPr>
                <w:rFonts w:cs="Arial"/>
                <w:color w:val="000000"/>
                <w:sz w:val="20"/>
                <w:szCs w:val="20"/>
              </w:rPr>
              <w:t>123,723</w:t>
            </w:r>
          </w:p>
        </w:tc>
        <w:tc>
          <w:tcPr>
            <w:tcW w:w="939" w:type="dxa"/>
            <w:noWrap/>
            <w:vAlign w:val="center"/>
          </w:tcPr>
          <w:p w14:paraId="4BC113C5" w14:textId="506D9197" w:rsidR="00C11055" w:rsidRPr="005916C0" w:rsidRDefault="00C11055" w:rsidP="00C11055">
            <w:pPr>
              <w:spacing w:after="0"/>
              <w:jc w:val="right"/>
              <w:rPr>
                <w:sz w:val="20"/>
              </w:rPr>
            </w:pPr>
            <w:r w:rsidRPr="005916C0">
              <w:rPr>
                <w:rFonts w:cs="Arial"/>
                <w:color w:val="000000"/>
                <w:sz w:val="20"/>
                <w:szCs w:val="20"/>
              </w:rPr>
              <w:t>0</w:t>
            </w:r>
          </w:p>
        </w:tc>
        <w:tc>
          <w:tcPr>
            <w:tcW w:w="951" w:type="dxa"/>
            <w:noWrap/>
            <w:vAlign w:val="center"/>
          </w:tcPr>
          <w:p w14:paraId="49205BE9" w14:textId="72A83B70" w:rsidR="00C11055" w:rsidRPr="005916C0" w:rsidRDefault="00C11055" w:rsidP="00C11055">
            <w:pPr>
              <w:spacing w:after="0"/>
              <w:jc w:val="right"/>
              <w:rPr>
                <w:sz w:val="20"/>
              </w:rPr>
            </w:pPr>
            <w:r w:rsidRPr="005916C0">
              <w:rPr>
                <w:rFonts w:cs="Arial"/>
                <w:color w:val="000000"/>
                <w:sz w:val="20"/>
                <w:szCs w:val="20"/>
              </w:rPr>
              <w:t>85,325</w:t>
            </w:r>
          </w:p>
        </w:tc>
        <w:tc>
          <w:tcPr>
            <w:tcW w:w="872" w:type="dxa"/>
            <w:vAlign w:val="center"/>
          </w:tcPr>
          <w:p w14:paraId="7972D055" w14:textId="1F7E35C4" w:rsidR="00C11055" w:rsidRPr="005916C0" w:rsidRDefault="00C11055" w:rsidP="00C11055">
            <w:pPr>
              <w:spacing w:after="0"/>
              <w:jc w:val="right"/>
              <w:rPr>
                <w:sz w:val="20"/>
              </w:rPr>
            </w:pPr>
            <w:r w:rsidRPr="005916C0">
              <w:rPr>
                <w:rFonts w:cs="Arial"/>
                <w:color w:val="000000"/>
                <w:sz w:val="20"/>
                <w:szCs w:val="20"/>
              </w:rPr>
              <w:t>0</w:t>
            </w:r>
          </w:p>
        </w:tc>
        <w:tc>
          <w:tcPr>
            <w:tcW w:w="906" w:type="dxa"/>
            <w:noWrap/>
            <w:vAlign w:val="center"/>
          </w:tcPr>
          <w:p w14:paraId="44AF5327" w14:textId="2E283FC9" w:rsidR="00C11055" w:rsidRPr="005916C0" w:rsidRDefault="00C11055" w:rsidP="00C11055">
            <w:pPr>
              <w:spacing w:after="0"/>
              <w:jc w:val="right"/>
              <w:rPr>
                <w:sz w:val="20"/>
              </w:rPr>
            </w:pPr>
            <w:r w:rsidRPr="005916C0">
              <w:rPr>
                <w:rFonts w:cs="Arial"/>
                <w:color w:val="000000"/>
                <w:sz w:val="20"/>
                <w:szCs w:val="20"/>
              </w:rPr>
              <w:t>0</w:t>
            </w:r>
          </w:p>
        </w:tc>
        <w:tc>
          <w:tcPr>
            <w:tcW w:w="1012" w:type="dxa"/>
            <w:vAlign w:val="center"/>
          </w:tcPr>
          <w:p w14:paraId="1515C5D4" w14:textId="4C04A324" w:rsidR="00C11055" w:rsidRPr="005916C0" w:rsidRDefault="00C11055" w:rsidP="00C11055">
            <w:pPr>
              <w:spacing w:after="0"/>
              <w:jc w:val="right"/>
              <w:rPr>
                <w:sz w:val="20"/>
              </w:rPr>
            </w:pPr>
            <w:r w:rsidRPr="005916C0">
              <w:rPr>
                <w:rFonts w:cs="Arial"/>
                <w:color w:val="000000"/>
                <w:sz w:val="20"/>
                <w:szCs w:val="20"/>
              </w:rPr>
              <w:t>0</w:t>
            </w:r>
          </w:p>
        </w:tc>
        <w:tc>
          <w:tcPr>
            <w:tcW w:w="1105" w:type="dxa"/>
            <w:vAlign w:val="center"/>
          </w:tcPr>
          <w:p w14:paraId="476A667D" w14:textId="60E5542F" w:rsidR="00C11055" w:rsidRPr="005916C0" w:rsidRDefault="00C11055" w:rsidP="00C11055">
            <w:pPr>
              <w:spacing w:after="0"/>
              <w:jc w:val="right"/>
              <w:rPr>
                <w:sz w:val="20"/>
              </w:rPr>
            </w:pPr>
            <w:r w:rsidRPr="005916C0">
              <w:rPr>
                <w:rFonts w:cs="Arial"/>
                <w:color w:val="000000"/>
                <w:sz w:val="20"/>
                <w:szCs w:val="20"/>
              </w:rPr>
              <w:t>0</w:t>
            </w:r>
          </w:p>
        </w:tc>
      </w:tr>
      <w:tr w:rsidR="00C11055" w:rsidRPr="005916C0" w14:paraId="750D94E1" w14:textId="57EA9C94" w:rsidTr="00F1275C">
        <w:trPr>
          <w:trHeight w:val="58"/>
          <w:jc w:val="center"/>
        </w:trPr>
        <w:tc>
          <w:tcPr>
            <w:tcW w:w="2880" w:type="dxa"/>
            <w:vAlign w:val="center"/>
          </w:tcPr>
          <w:p w14:paraId="31468570" w14:textId="5E47E263" w:rsidR="00C11055" w:rsidRPr="005916C0" w:rsidRDefault="00C11055" w:rsidP="00C11055">
            <w:pPr>
              <w:spacing w:after="0"/>
              <w:rPr>
                <w:sz w:val="20"/>
              </w:rPr>
            </w:pPr>
            <w:r w:rsidRPr="005916C0">
              <w:rPr>
                <w:sz w:val="20"/>
              </w:rPr>
              <w:t>Flux reduction from funded sites (pounds of</w:t>
            </w:r>
            <w:r w:rsidR="000172C6" w:rsidRPr="005916C0">
              <w:rPr>
                <w:sz w:val="20"/>
              </w:rPr>
              <w:t xml:space="preserve"> total nitrogen</w:t>
            </w:r>
            <w:r w:rsidRPr="005916C0">
              <w:rPr>
                <w:sz w:val="20"/>
              </w:rPr>
              <w:t xml:space="preserve"> per year)</w:t>
            </w:r>
          </w:p>
        </w:tc>
        <w:tc>
          <w:tcPr>
            <w:tcW w:w="985" w:type="dxa"/>
            <w:noWrap/>
            <w:vAlign w:val="center"/>
          </w:tcPr>
          <w:p w14:paraId="7979D4CE" w14:textId="79201374" w:rsidR="00C11055" w:rsidRPr="005916C0" w:rsidRDefault="00C11055" w:rsidP="00C11055">
            <w:pPr>
              <w:spacing w:after="0"/>
              <w:jc w:val="right"/>
              <w:rPr>
                <w:sz w:val="20"/>
              </w:rPr>
            </w:pPr>
            <w:r w:rsidRPr="005916C0">
              <w:rPr>
                <w:rFonts w:cs="Arial"/>
                <w:color w:val="000000"/>
                <w:sz w:val="20"/>
                <w:szCs w:val="20"/>
              </w:rPr>
              <w:t>86,606</w:t>
            </w:r>
          </w:p>
        </w:tc>
        <w:tc>
          <w:tcPr>
            <w:tcW w:w="939" w:type="dxa"/>
            <w:noWrap/>
            <w:vAlign w:val="center"/>
          </w:tcPr>
          <w:p w14:paraId="51E5C8BD" w14:textId="6D94DEC0" w:rsidR="00C11055" w:rsidRPr="005916C0" w:rsidRDefault="00C11055" w:rsidP="00C11055">
            <w:pPr>
              <w:spacing w:after="0"/>
              <w:jc w:val="right"/>
              <w:rPr>
                <w:sz w:val="20"/>
              </w:rPr>
            </w:pPr>
            <w:r w:rsidRPr="005916C0">
              <w:rPr>
                <w:rFonts w:cs="Arial"/>
                <w:color w:val="000000"/>
                <w:sz w:val="20"/>
                <w:szCs w:val="20"/>
              </w:rPr>
              <w:t>0</w:t>
            </w:r>
          </w:p>
        </w:tc>
        <w:tc>
          <w:tcPr>
            <w:tcW w:w="951" w:type="dxa"/>
            <w:noWrap/>
            <w:vAlign w:val="center"/>
          </w:tcPr>
          <w:p w14:paraId="7752D5B2" w14:textId="3D2586D7" w:rsidR="00C11055" w:rsidRPr="005916C0" w:rsidRDefault="00C11055" w:rsidP="00C11055">
            <w:pPr>
              <w:spacing w:after="0"/>
              <w:jc w:val="right"/>
              <w:rPr>
                <w:sz w:val="20"/>
              </w:rPr>
            </w:pPr>
            <w:r w:rsidRPr="005916C0">
              <w:rPr>
                <w:rFonts w:cs="Arial"/>
                <w:color w:val="000000"/>
                <w:sz w:val="20"/>
                <w:szCs w:val="20"/>
              </w:rPr>
              <w:t>59,728</w:t>
            </w:r>
          </w:p>
        </w:tc>
        <w:tc>
          <w:tcPr>
            <w:tcW w:w="872" w:type="dxa"/>
            <w:vAlign w:val="center"/>
          </w:tcPr>
          <w:p w14:paraId="3FDD021A" w14:textId="5802578D" w:rsidR="00C11055" w:rsidRPr="005916C0" w:rsidRDefault="00C11055" w:rsidP="00C11055">
            <w:pPr>
              <w:spacing w:after="0"/>
              <w:jc w:val="right"/>
              <w:rPr>
                <w:sz w:val="20"/>
              </w:rPr>
            </w:pPr>
            <w:r w:rsidRPr="005916C0">
              <w:rPr>
                <w:rFonts w:cs="Arial"/>
                <w:color w:val="000000"/>
                <w:sz w:val="20"/>
                <w:szCs w:val="20"/>
              </w:rPr>
              <w:t>0</w:t>
            </w:r>
          </w:p>
        </w:tc>
        <w:tc>
          <w:tcPr>
            <w:tcW w:w="906" w:type="dxa"/>
            <w:noWrap/>
            <w:vAlign w:val="center"/>
          </w:tcPr>
          <w:p w14:paraId="1CA683C7" w14:textId="3E6A391B" w:rsidR="00C11055" w:rsidRPr="005916C0" w:rsidRDefault="00C11055" w:rsidP="00C11055">
            <w:pPr>
              <w:spacing w:after="0"/>
              <w:jc w:val="right"/>
              <w:rPr>
                <w:sz w:val="20"/>
              </w:rPr>
            </w:pPr>
            <w:r w:rsidRPr="005916C0">
              <w:rPr>
                <w:rFonts w:cs="Arial"/>
                <w:color w:val="000000"/>
                <w:sz w:val="20"/>
                <w:szCs w:val="20"/>
              </w:rPr>
              <w:t>0</w:t>
            </w:r>
          </w:p>
        </w:tc>
        <w:tc>
          <w:tcPr>
            <w:tcW w:w="1012" w:type="dxa"/>
            <w:vAlign w:val="center"/>
          </w:tcPr>
          <w:p w14:paraId="3B1A2516" w14:textId="66C2A3F9" w:rsidR="00C11055" w:rsidRPr="005916C0" w:rsidRDefault="00C11055" w:rsidP="00C11055">
            <w:pPr>
              <w:spacing w:after="0"/>
              <w:jc w:val="right"/>
              <w:rPr>
                <w:sz w:val="20"/>
              </w:rPr>
            </w:pPr>
            <w:r w:rsidRPr="005916C0">
              <w:rPr>
                <w:rFonts w:cs="Arial"/>
                <w:color w:val="000000"/>
                <w:sz w:val="20"/>
                <w:szCs w:val="20"/>
              </w:rPr>
              <w:t>0</w:t>
            </w:r>
          </w:p>
        </w:tc>
        <w:tc>
          <w:tcPr>
            <w:tcW w:w="1105" w:type="dxa"/>
            <w:vAlign w:val="center"/>
          </w:tcPr>
          <w:p w14:paraId="5E85CB6E" w14:textId="7264F0D7" w:rsidR="00C11055" w:rsidRPr="005916C0" w:rsidRDefault="00C11055" w:rsidP="00C11055">
            <w:pPr>
              <w:spacing w:after="0"/>
              <w:jc w:val="right"/>
              <w:rPr>
                <w:sz w:val="20"/>
              </w:rPr>
            </w:pPr>
            <w:r w:rsidRPr="005916C0">
              <w:rPr>
                <w:rFonts w:cs="Arial"/>
                <w:color w:val="000000"/>
                <w:sz w:val="20"/>
                <w:szCs w:val="20"/>
              </w:rPr>
              <w:t>0</w:t>
            </w:r>
          </w:p>
        </w:tc>
      </w:tr>
      <w:tr w:rsidR="00C11055" w:rsidRPr="005916C0" w14:paraId="447AE182" w14:textId="4DDA29DB" w:rsidTr="00F1275C">
        <w:trPr>
          <w:trHeight w:val="58"/>
          <w:jc w:val="center"/>
        </w:trPr>
        <w:tc>
          <w:tcPr>
            <w:tcW w:w="2880" w:type="dxa"/>
            <w:vAlign w:val="center"/>
            <w:hideMark/>
          </w:tcPr>
          <w:p w14:paraId="25157E6A" w14:textId="0CCAE7BF" w:rsidR="00C11055" w:rsidRPr="005916C0" w:rsidRDefault="00C11055" w:rsidP="00C11055">
            <w:pPr>
              <w:spacing w:after="0"/>
              <w:rPr>
                <w:rFonts w:eastAsia="Times New Roman" w:cs="Arial"/>
                <w:bCs/>
                <w:iCs/>
                <w:color w:val="000000"/>
                <w:sz w:val="20"/>
                <w:szCs w:val="20"/>
              </w:rPr>
            </w:pPr>
            <w:r w:rsidRPr="005916C0">
              <w:rPr>
                <w:rFonts w:eastAsia="Times New Roman" w:cs="Arial"/>
                <w:bCs/>
                <w:iCs/>
                <w:color w:val="000000"/>
                <w:sz w:val="20"/>
                <w:szCs w:val="20"/>
              </w:rPr>
              <w:t>Percent of total flux reduced by dredging the funded sites</w:t>
            </w:r>
          </w:p>
        </w:tc>
        <w:tc>
          <w:tcPr>
            <w:tcW w:w="985" w:type="dxa"/>
            <w:noWrap/>
            <w:vAlign w:val="center"/>
            <w:hideMark/>
          </w:tcPr>
          <w:p w14:paraId="449F79F4" w14:textId="152A08C3"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31%</w:t>
            </w:r>
          </w:p>
        </w:tc>
        <w:tc>
          <w:tcPr>
            <w:tcW w:w="939" w:type="dxa"/>
            <w:noWrap/>
            <w:vAlign w:val="center"/>
            <w:hideMark/>
          </w:tcPr>
          <w:p w14:paraId="3516707D" w14:textId="525D80EA"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0%</w:t>
            </w:r>
          </w:p>
        </w:tc>
        <w:tc>
          <w:tcPr>
            <w:tcW w:w="951" w:type="dxa"/>
            <w:noWrap/>
            <w:vAlign w:val="center"/>
            <w:hideMark/>
          </w:tcPr>
          <w:p w14:paraId="38E64600" w14:textId="4AA83F19"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26%</w:t>
            </w:r>
          </w:p>
        </w:tc>
        <w:tc>
          <w:tcPr>
            <w:tcW w:w="872" w:type="dxa"/>
            <w:vAlign w:val="center"/>
          </w:tcPr>
          <w:p w14:paraId="751838A0" w14:textId="3F12DF7F"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0%</w:t>
            </w:r>
          </w:p>
        </w:tc>
        <w:tc>
          <w:tcPr>
            <w:tcW w:w="906" w:type="dxa"/>
            <w:noWrap/>
            <w:vAlign w:val="center"/>
            <w:hideMark/>
          </w:tcPr>
          <w:p w14:paraId="3D414F08" w14:textId="086FE7AD"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0%</w:t>
            </w:r>
          </w:p>
        </w:tc>
        <w:tc>
          <w:tcPr>
            <w:tcW w:w="1012" w:type="dxa"/>
            <w:vAlign w:val="center"/>
          </w:tcPr>
          <w:p w14:paraId="0D81B7F5" w14:textId="48857521" w:rsidR="00C11055" w:rsidRPr="005916C0" w:rsidRDefault="00C11055" w:rsidP="00C11055">
            <w:pPr>
              <w:spacing w:after="0"/>
              <w:jc w:val="right"/>
              <w:rPr>
                <w:rFonts w:eastAsia="Times New Roman" w:cs="Arial"/>
                <w:color w:val="000000"/>
                <w:sz w:val="20"/>
                <w:szCs w:val="20"/>
              </w:rPr>
            </w:pPr>
            <w:r w:rsidRPr="005916C0">
              <w:rPr>
                <w:rFonts w:cs="Arial"/>
                <w:color w:val="000000"/>
                <w:sz w:val="20"/>
                <w:szCs w:val="20"/>
              </w:rPr>
              <w:t>0%</w:t>
            </w:r>
          </w:p>
        </w:tc>
        <w:tc>
          <w:tcPr>
            <w:tcW w:w="1105" w:type="dxa"/>
            <w:vAlign w:val="center"/>
          </w:tcPr>
          <w:p w14:paraId="458489CE" w14:textId="57179C63" w:rsidR="00C11055" w:rsidRPr="005916C0" w:rsidRDefault="00C11055" w:rsidP="00C11055">
            <w:pPr>
              <w:spacing w:after="0"/>
              <w:jc w:val="right"/>
              <w:rPr>
                <w:rFonts w:cs="Arial"/>
                <w:color w:val="000000"/>
                <w:sz w:val="20"/>
                <w:szCs w:val="20"/>
              </w:rPr>
            </w:pPr>
            <w:r w:rsidRPr="005916C0">
              <w:rPr>
                <w:rFonts w:cs="Arial"/>
                <w:color w:val="000000"/>
                <w:sz w:val="20"/>
                <w:szCs w:val="20"/>
              </w:rPr>
              <w:t>0%</w:t>
            </w:r>
          </w:p>
        </w:tc>
      </w:tr>
    </w:tbl>
    <w:p w14:paraId="1EEF9D3F" w14:textId="4BE751D1" w:rsidR="00FA7D55" w:rsidRPr="005916C0" w:rsidRDefault="00011E34" w:rsidP="00F57A21">
      <w:pPr>
        <w:spacing w:before="240"/>
      </w:pPr>
      <w:r w:rsidRPr="005916C0">
        <w:t xml:space="preserve">Using the information from the Florida Institute of Technology, Brevard County reevaluated </w:t>
      </w:r>
      <w:r w:rsidR="0068308E" w:rsidRPr="005916C0">
        <w:t>the priority muck locations for dredging.</w:t>
      </w:r>
      <w:r w:rsidRPr="005916C0">
        <w:t xml:space="preserve"> </w:t>
      </w:r>
      <w:r w:rsidR="007A23AA" w:rsidRPr="005916C0">
        <w:t xml:space="preserve">The </w:t>
      </w:r>
      <w:r w:rsidR="00685817" w:rsidRPr="005916C0">
        <w:t>estimated area and nutrient flux</w:t>
      </w:r>
      <w:r w:rsidR="00464EFC" w:rsidRPr="005916C0">
        <w:t xml:space="preserve"> </w:t>
      </w:r>
      <w:r w:rsidR="00A94A56" w:rsidRPr="005916C0">
        <w:t xml:space="preserve">using </w:t>
      </w:r>
      <w:r w:rsidR="00EE1233" w:rsidRPr="005916C0">
        <w:t xml:space="preserve">average </w:t>
      </w:r>
      <w:r w:rsidR="00A94A56" w:rsidRPr="005916C0">
        <w:t>flux rates</w:t>
      </w:r>
      <w:r w:rsidR="00EE1233" w:rsidRPr="005916C0">
        <w:t xml:space="preserve"> for Brevard County </w:t>
      </w:r>
      <w:r w:rsidR="00CC5FAE" w:rsidRPr="005916C0">
        <w:t>or site-specific data collected by the Florida Institute of Technology</w:t>
      </w:r>
      <w:r w:rsidR="007A23AA" w:rsidRPr="005916C0">
        <w:t xml:space="preserve"> are shown in </w:t>
      </w:r>
      <w:r w:rsidR="007A23AA" w:rsidRPr="005916C0">
        <w:rPr>
          <w:b/>
        </w:rPr>
        <w:fldChar w:fldCharType="begin"/>
      </w:r>
      <w:r w:rsidR="007A23AA" w:rsidRPr="005916C0">
        <w:rPr>
          <w:b/>
        </w:rPr>
        <w:instrText xml:space="preserve"> REF _Ref456865656 \h  \* MERGEFORMAT </w:instrText>
      </w:r>
      <w:r w:rsidR="007A23AA" w:rsidRPr="005916C0">
        <w:rPr>
          <w:b/>
        </w:rPr>
      </w:r>
      <w:r w:rsidR="007A23AA"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29</w:t>
      </w:r>
      <w:r w:rsidR="007A23AA" w:rsidRPr="005916C0">
        <w:rPr>
          <w:b/>
        </w:rPr>
        <w:fldChar w:fldCharType="end"/>
      </w:r>
      <w:r w:rsidR="00685817" w:rsidRPr="005916C0">
        <w:rPr>
          <w:b/>
        </w:rPr>
        <w:t xml:space="preserve"> </w:t>
      </w:r>
      <w:r w:rsidR="00685817" w:rsidRPr="005916C0">
        <w:rPr>
          <w:bCs/>
        </w:rPr>
        <w:t xml:space="preserve">for the recommended projects. </w:t>
      </w:r>
      <w:r w:rsidR="00BD5A91" w:rsidRPr="005916C0">
        <w:rPr>
          <w:b/>
        </w:rPr>
        <w:fldChar w:fldCharType="begin"/>
      </w:r>
      <w:r w:rsidR="00BD5A91" w:rsidRPr="005916C0">
        <w:rPr>
          <w:b/>
        </w:rPr>
        <w:instrText xml:space="preserve"> REF _Ref4156344 \h  \* MERGEFORMAT </w:instrText>
      </w:r>
      <w:r w:rsidR="00BD5A91" w:rsidRPr="005916C0">
        <w:rPr>
          <w:b/>
        </w:rPr>
      </w:r>
      <w:r w:rsidR="00BD5A91"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30</w:t>
      </w:r>
      <w:r w:rsidR="00BD5A91" w:rsidRPr="005916C0">
        <w:rPr>
          <w:b/>
        </w:rPr>
        <w:fldChar w:fldCharType="end"/>
      </w:r>
      <w:r w:rsidR="00BD5A91" w:rsidRPr="005916C0">
        <w:t xml:space="preserve"> provides a summary of </w:t>
      </w:r>
      <w:r w:rsidR="00685817" w:rsidRPr="005916C0">
        <w:t xml:space="preserve">the </w:t>
      </w:r>
      <w:r w:rsidR="00BD5A91" w:rsidRPr="005916C0">
        <w:t>recommended projects</w:t>
      </w:r>
      <w:r w:rsidR="00685817" w:rsidRPr="005916C0">
        <w:t xml:space="preserve"> and the projects submitted as part of an annual plan</w:t>
      </w:r>
      <w:r w:rsidR="00BD5A91" w:rsidRPr="005916C0">
        <w:t xml:space="preserve">. </w:t>
      </w:r>
      <w:r w:rsidR="007A23AA" w:rsidRPr="005916C0">
        <w:t xml:space="preserve">The locations of these projects are shown in </w:t>
      </w:r>
      <w:r w:rsidR="007A23AA" w:rsidRPr="005916C0">
        <w:rPr>
          <w:b/>
        </w:rPr>
        <w:fldChar w:fldCharType="begin"/>
      </w:r>
      <w:r w:rsidR="007A23AA" w:rsidRPr="005916C0">
        <w:rPr>
          <w:b/>
        </w:rPr>
        <w:instrText xml:space="preserve"> REF _Ref455062829 \h  \* MERGEFORMAT </w:instrText>
      </w:r>
      <w:r w:rsidR="007A23AA" w:rsidRPr="005916C0">
        <w:rPr>
          <w:b/>
        </w:rPr>
      </w:r>
      <w:r w:rsidR="007A23AA"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25</w:t>
      </w:r>
      <w:r w:rsidR="007A23AA" w:rsidRPr="005916C0">
        <w:rPr>
          <w:b/>
        </w:rPr>
        <w:fldChar w:fldCharType="end"/>
      </w:r>
      <w:r w:rsidR="00554B6A" w:rsidRPr="005916C0">
        <w:t xml:space="preserve"> </w:t>
      </w:r>
      <w:r w:rsidR="00B33A8B" w:rsidRPr="005916C0">
        <w:t>through</w:t>
      </w:r>
      <w:r w:rsidR="007A23AA" w:rsidRPr="005916C0">
        <w:t xml:space="preserve"> </w:t>
      </w:r>
      <w:r w:rsidR="00B33A8B" w:rsidRPr="005916C0">
        <w:rPr>
          <w:b/>
          <w:bCs/>
        </w:rPr>
        <w:fldChar w:fldCharType="begin"/>
      </w:r>
      <w:r w:rsidR="00B33A8B" w:rsidRPr="005916C0">
        <w:rPr>
          <w:b/>
          <w:bCs/>
        </w:rPr>
        <w:instrText xml:space="preserve"> REF _Ref58914686 \h  \* MERGEFORMAT </w:instrText>
      </w:r>
      <w:r w:rsidR="00B33A8B" w:rsidRPr="005916C0">
        <w:rPr>
          <w:b/>
          <w:bCs/>
        </w:rPr>
      </w:r>
      <w:r w:rsidR="00B33A8B"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28</w:t>
      </w:r>
      <w:r w:rsidR="00B33A8B" w:rsidRPr="005916C0">
        <w:rPr>
          <w:b/>
          <w:bCs/>
        </w:rPr>
        <w:fldChar w:fldCharType="end"/>
      </w:r>
      <w:r w:rsidR="007A23AA" w:rsidRPr="005916C0">
        <w:t>.</w:t>
      </w:r>
    </w:p>
    <w:p w14:paraId="10918E90" w14:textId="2ECF8495" w:rsidR="00FA7D55" w:rsidRPr="005916C0" w:rsidRDefault="00FA7D55" w:rsidP="00F57A21">
      <w:r w:rsidRPr="005916C0">
        <w:t xml:space="preserve">As dredging proceeds, upland input of muck components must be reduced to prevent new muck accumulation. Therefore, land-based source control measures for nutrients, organic waste, and erosion are needed. Without source controls, muck removal will need to be frequently repeated, which is neither cost-effective nor beneficial to the lagoon’s health. Public awareness and commitment </w:t>
      </w:r>
      <w:r w:rsidR="00950A70" w:rsidRPr="005916C0">
        <w:t>are</w:t>
      </w:r>
      <w:r w:rsidRPr="005916C0">
        <w:t xml:space="preserve"> needed to control future muck accumulation. Activities that contribute organic debris and sediment to stormwater and open water must be curtailed. Additional scientific assessment should be carried out to evaluate and optimize the dredging process.</w:t>
      </w:r>
      <w:bookmarkStart w:id="317" w:name="_Ref456702547"/>
      <w:bookmarkStart w:id="318" w:name="_Toc474348509"/>
      <w:bookmarkStart w:id="319" w:name="_Toc508375130"/>
    </w:p>
    <w:p w14:paraId="5138B787" w14:textId="107D57E3" w:rsidR="00685817" w:rsidRPr="005916C0" w:rsidRDefault="00685817" w:rsidP="00685817">
      <w:pPr>
        <w:pStyle w:val="TableCaption"/>
      </w:pPr>
      <w:bookmarkStart w:id="320" w:name="_Ref451415199"/>
      <w:bookmarkStart w:id="321" w:name="_Ref456865656"/>
      <w:bookmarkStart w:id="322" w:name="_Ref533143159"/>
      <w:bookmarkStart w:id="323" w:name="_Toc474348510"/>
      <w:bookmarkStart w:id="324" w:name="_Toc508375131"/>
      <w:bookmarkStart w:id="325" w:name="_Toc97039081"/>
      <w:r w:rsidRPr="005916C0">
        <w:t xml:space="preserve">Table </w:t>
      </w:r>
      <w:fldSimple w:instr=" STYLEREF 1 \s ">
        <w:r w:rsidR="004502BB">
          <w:rPr>
            <w:noProof/>
          </w:rPr>
          <w:t>4</w:t>
        </w:r>
      </w:fldSimple>
      <w:r w:rsidRPr="005916C0">
        <w:noBreakHyphen/>
      </w:r>
      <w:fldSimple w:instr=" SEQ Table \* ARABIC \s 1 ">
        <w:r w:rsidR="004502BB">
          <w:rPr>
            <w:noProof/>
          </w:rPr>
          <w:t>29</w:t>
        </w:r>
      </w:fldSimple>
      <w:bookmarkEnd w:id="320"/>
      <w:bookmarkEnd w:id="321"/>
      <w:bookmarkEnd w:id="322"/>
      <w:r w:rsidRPr="005916C0">
        <w:t>: Estimated Costs and Nutrient Reductions for Muck Removal Project Areas</w:t>
      </w:r>
      <w:bookmarkEnd w:id="323"/>
      <w:bookmarkEnd w:id="324"/>
      <w:bookmarkEnd w:id="325"/>
    </w:p>
    <w:tbl>
      <w:tblPr>
        <w:tblStyle w:val="TableGrid"/>
        <w:tblW w:w="9270" w:type="dxa"/>
        <w:jc w:val="center"/>
        <w:tblLook w:val="0420" w:firstRow="1" w:lastRow="0" w:firstColumn="0" w:lastColumn="0" w:noHBand="0" w:noVBand="1"/>
        <w:tblCaption w:val="Banana River Lagoon Estimated Costs and Nutrient Reductions for Muck Removal Project Areas"/>
      </w:tblPr>
      <w:tblGrid>
        <w:gridCol w:w="3078"/>
        <w:gridCol w:w="1125"/>
        <w:gridCol w:w="1125"/>
        <w:gridCol w:w="772"/>
        <w:gridCol w:w="1559"/>
        <w:gridCol w:w="1611"/>
      </w:tblGrid>
      <w:tr w:rsidR="00685817" w:rsidRPr="005916C0" w14:paraId="369C8E2F" w14:textId="77777777" w:rsidTr="00685817">
        <w:trPr>
          <w:trHeight w:val="188"/>
          <w:tblHeader/>
          <w:jc w:val="center"/>
        </w:trPr>
        <w:tc>
          <w:tcPr>
            <w:tcW w:w="3078" w:type="dxa"/>
            <w:shd w:val="clear" w:color="auto" w:fill="BDD6EE" w:themeFill="accent1" w:themeFillTint="66"/>
            <w:noWrap/>
            <w:vAlign w:val="center"/>
            <w:hideMark/>
          </w:tcPr>
          <w:p w14:paraId="07E59BF3" w14:textId="77777777"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Location</w:t>
            </w:r>
          </w:p>
        </w:tc>
        <w:tc>
          <w:tcPr>
            <w:tcW w:w="1125" w:type="dxa"/>
            <w:shd w:val="clear" w:color="auto" w:fill="BDD6EE" w:themeFill="accent1" w:themeFillTint="66"/>
            <w:vAlign w:val="center"/>
          </w:tcPr>
          <w:p w14:paraId="0E9C6DF5" w14:textId="77777777"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Sub-Lagoon</w:t>
            </w:r>
          </w:p>
        </w:tc>
        <w:tc>
          <w:tcPr>
            <w:tcW w:w="1125" w:type="dxa"/>
            <w:shd w:val="clear" w:color="auto" w:fill="BDD6EE" w:themeFill="accent1" w:themeFillTint="66"/>
            <w:vAlign w:val="center"/>
            <w:hideMark/>
          </w:tcPr>
          <w:p w14:paraId="2232F7B8" w14:textId="77777777"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Cubic Yards</w:t>
            </w:r>
          </w:p>
        </w:tc>
        <w:tc>
          <w:tcPr>
            <w:tcW w:w="772" w:type="dxa"/>
            <w:shd w:val="clear" w:color="auto" w:fill="BDD6EE" w:themeFill="accent1" w:themeFillTint="66"/>
            <w:vAlign w:val="center"/>
          </w:tcPr>
          <w:p w14:paraId="18560BAA" w14:textId="77777777"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Acres</w:t>
            </w:r>
          </w:p>
        </w:tc>
        <w:tc>
          <w:tcPr>
            <w:tcW w:w="1559" w:type="dxa"/>
            <w:shd w:val="clear" w:color="auto" w:fill="BDD6EE" w:themeFill="accent1" w:themeFillTint="66"/>
            <w:vAlign w:val="center"/>
          </w:tcPr>
          <w:p w14:paraId="380A269D" w14:textId="598C8630"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0172C6" w:rsidRPr="005916C0">
              <w:rPr>
                <w:rFonts w:eastAsia="Times New Roman" w:cs="Arial"/>
                <w:b/>
                <w:bCs/>
                <w:color w:val="000000"/>
                <w:sz w:val="20"/>
                <w:szCs w:val="20"/>
              </w:rPr>
              <w:t xml:space="preserve">otal </w:t>
            </w:r>
            <w:r w:rsidRPr="005916C0">
              <w:rPr>
                <w:rFonts w:eastAsia="Times New Roman" w:cs="Arial"/>
                <w:b/>
                <w:bCs/>
                <w:color w:val="000000"/>
                <w:sz w:val="20"/>
                <w:szCs w:val="20"/>
              </w:rPr>
              <w:t>N</w:t>
            </w:r>
            <w:r w:rsidR="000172C6" w:rsidRPr="005916C0">
              <w:rPr>
                <w:rFonts w:eastAsia="Times New Roman" w:cs="Arial"/>
                <w:b/>
                <w:bCs/>
                <w:color w:val="000000"/>
                <w:sz w:val="20"/>
                <w:szCs w:val="20"/>
              </w:rPr>
              <w:t>itrogen</w:t>
            </w:r>
            <w:r w:rsidRPr="005916C0">
              <w:rPr>
                <w:rFonts w:eastAsia="Times New Roman" w:cs="Arial"/>
                <w:b/>
                <w:bCs/>
                <w:color w:val="000000"/>
                <w:sz w:val="20"/>
                <w:szCs w:val="20"/>
              </w:rPr>
              <w:t xml:space="preserve"> Flux (pounds per acre per year)</w:t>
            </w:r>
          </w:p>
        </w:tc>
        <w:tc>
          <w:tcPr>
            <w:tcW w:w="1611" w:type="dxa"/>
            <w:shd w:val="clear" w:color="auto" w:fill="BDD6EE" w:themeFill="accent1" w:themeFillTint="66"/>
            <w:vAlign w:val="center"/>
          </w:tcPr>
          <w:p w14:paraId="7878352A" w14:textId="1C936980" w:rsidR="00685817" w:rsidRPr="005916C0" w:rsidRDefault="00685817" w:rsidP="00685817">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0172C6" w:rsidRPr="005916C0">
              <w:rPr>
                <w:rFonts w:eastAsia="Times New Roman" w:cs="Arial"/>
                <w:b/>
                <w:bCs/>
                <w:color w:val="000000"/>
                <w:sz w:val="20"/>
                <w:szCs w:val="20"/>
              </w:rPr>
              <w:t xml:space="preserve">otal </w:t>
            </w:r>
            <w:r w:rsidRPr="005916C0">
              <w:rPr>
                <w:rFonts w:eastAsia="Times New Roman" w:cs="Arial"/>
                <w:b/>
                <w:bCs/>
                <w:color w:val="000000"/>
                <w:sz w:val="20"/>
                <w:szCs w:val="20"/>
              </w:rPr>
              <w:t>P</w:t>
            </w:r>
            <w:r w:rsidR="000172C6" w:rsidRPr="005916C0">
              <w:rPr>
                <w:rFonts w:eastAsia="Times New Roman" w:cs="Arial"/>
                <w:b/>
                <w:bCs/>
                <w:color w:val="000000"/>
                <w:sz w:val="20"/>
                <w:szCs w:val="20"/>
              </w:rPr>
              <w:t>hosphorus</w:t>
            </w:r>
            <w:r w:rsidRPr="005916C0">
              <w:rPr>
                <w:rFonts w:eastAsia="Times New Roman" w:cs="Arial"/>
                <w:b/>
                <w:bCs/>
                <w:color w:val="000000"/>
                <w:sz w:val="20"/>
                <w:szCs w:val="20"/>
              </w:rPr>
              <w:t xml:space="preserve"> Flux (pounds per acre per year)</w:t>
            </w:r>
          </w:p>
        </w:tc>
      </w:tr>
      <w:tr w:rsidR="00685817" w:rsidRPr="005916C0" w14:paraId="79B2269F" w14:textId="77777777" w:rsidTr="00685817">
        <w:trPr>
          <w:trHeight w:val="58"/>
          <w:jc w:val="center"/>
        </w:trPr>
        <w:tc>
          <w:tcPr>
            <w:tcW w:w="3078" w:type="dxa"/>
            <w:shd w:val="clear" w:color="auto" w:fill="auto"/>
            <w:noWrap/>
            <w:vAlign w:val="center"/>
          </w:tcPr>
          <w:p w14:paraId="2F0779B7" w14:textId="54143F8F" w:rsidR="00685817" w:rsidRPr="005916C0" w:rsidRDefault="00685817" w:rsidP="00685817">
            <w:pPr>
              <w:spacing w:after="0"/>
              <w:rPr>
                <w:rFonts w:eastAsia="Times New Roman" w:cs="Arial"/>
                <w:color w:val="000000"/>
                <w:sz w:val="20"/>
                <w:szCs w:val="20"/>
              </w:rPr>
            </w:pPr>
            <w:r w:rsidRPr="005916C0">
              <w:rPr>
                <w:rFonts w:cs="Arial"/>
                <w:color w:val="000000"/>
                <w:sz w:val="20"/>
                <w:szCs w:val="20"/>
              </w:rPr>
              <w:t>Canaveral South</w:t>
            </w:r>
          </w:p>
        </w:tc>
        <w:tc>
          <w:tcPr>
            <w:tcW w:w="1125" w:type="dxa"/>
            <w:shd w:val="clear" w:color="auto" w:fill="auto"/>
            <w:vAlign w:val="center"/>
          </w:tcPr>
          <w:p w14:paraId="4CD536C0"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Banana</w:t>
            </w:r>
          </w:p>
        </w:tc>
        <w:tc>
          <w:tcPr>
            <w:tcW w:w="1125" w:type="dxa"/>
            <w:shd w:val="clear" w:color="auto" w:fill="auto"/>
            <w:noWrap/>
            <w:vAlign w:val="center"/>
          </w:tcPr>
          <w:p w14:paraId="2AA2325A" w14:textId="77777777" w:rsidR="00685817" w:rsidRPr="005916C0" w:rsidRDefault="00685817" w:rsidP="00685817">
            <w:pPr>
              <w:spacing w:after="0"/>
              <w:jc w:val="right"/>
              <w:rPr>
                <w:rFonts w:eastAsia="Times New Roman" w:cs="Arial"/>
                <w:color w:val="000000"/>
                <w:sz w:val="20"/>
                <w:szCs w:val="20"/>
              </w:rPr>
            </w:pPr>
            <w:r w:rsidRPr="005916C0">
              <w:rPr>
                <w:rFonts w:cs="Arial"/>
                <w:color w:val="000000"/>
                <w:sz w:val="20"/>
                <w:szCs w:val="20"/>
              </w:rPr>
              <w:t>420,000</w:t>
            </w:r>
          </w:p>
        </w:tc>
        <w:tc>
          <w:tcPr>
            <w:tcW w:w="772" w:type="dxa"/>
            <w:shd w:val="clear" w:color="auto" w:fill="auto"/>
            <w:vAlign w:val="center"/>
          </w:tcPr>
          <w:p w14:paraId="2B726EEE"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55</w:t>
            </w:r>
          </w:p>
        </w:tc>
        <w:tc>
          <w:tcPr>
            <w:tcW w:w="1559" w:type="dxa"/>
            <w:shd w:val="clear" w:color="auto" w:fill="auto"/>
            <w:vAlign w:val="center"/>
          </w:tcPr>
          <w:p w14:paraId="601657D5" w14:textId="77777777" w:rsidR="00685817" w:rsidRPr="005916C0" w:rsidRDefault="00685817" w:rsidP="00685817">
            <w:pPr>
              <w:spacing w:after="0"/>
              <w:jc w:val="right"/>
              <w:rPr>
                <w:rFonts w:eastAsia="Times New Roman" w:cs="Arial"/>
                <w:color w:val="000000"/>
                <w:sz w:val="20"/>
                <w:szCs w:val="20"/>
              </w:rPr>
            </w:pPr>
            <w:r w:rsidRPr="005916C0">
              <w:rPr>
                <w:rFonts w:cs="Arial"/>
                <w:color w:val="000000"/>
                <w:sz w:val="20"/>
                <w:szCs w:val="20"/>
              </w:rPr>
              <w:t>919</w:t>
            </w:r>
          </w:p>
        </w:tc>
        <w:tc>
          <w:tcPr>
            <w:tcW w:w="1611" w:type="dxa"/>
            <w:shd w:val="clear" w:color="auto" w:fill="auto"/>
            <w:vAlign w:val="center"/>
          </w:tcPr>
          <w:p w14:paraId="54346922" w14:textId="77777777" w:rsidR="00685817" w:rsidRPr="005916C0" w:rsidRDefault="00685817" w:rsidP="00685817">
            <w:pPr>
              <w:spacing w:after="0"/>
              <w:jc w:val="right"/>
              <w:rPr>
                <w:rFonts w:eastAsia="Times New Roman" w:cs="Arial"/>
                <w:color w:val="000000"/>
                <w:sz w:val="20"/>
                <w:szCs w:val="20"/>
              </w:rPr>
            </w:pPr>
            <w:r w:rsidRPr="005916C0">
              <w:rPr>
                <w:rFonts w:cs="Arial"/>
                <w:color w:val="000000"/>
                <w:sz w:val="20"/>
                <w:szCs w:val="20"/>
              </w:rPr>
              <w:t>50</w:t>
            </w:r>
          </w:p>
        </w:tc>
      </w:tr>
      <w:tr w:rsidR="00685817" w:rsidRPr="005916C0" w14:paraId="22D15996" w14:textId="77777777" w:rsidTr="00685817">
        <w:trPr>
          <w:trHeight w:val="58"/>
          <w:jc w:val="center"/>
        </w:trPr>
        <w:tc>
          <w:tcPr>
            <w:tcW w:w="3078" w:type="dxa"/>
            <w:shd w:val="clear" w:color="auto" w:fill="auto"/>
            <w:noWrap/>
            <w:vAlign w:val="center"/>
          </w:tcPr>
          <w:p w14:paraId="4280A9D5" w14:textId="77777777" w:rsidR="00685817" w:rsidRPr="005916C0" w:rsidRDefault="00685817" w:rsidP="00685817">
            <w:pPr>
              <w:spacing w:after="0"/>
            </w:pPr>
            <w:r w:rsidRPr="005916C0">
              <w:rPr>
                <w:rFonts w:cs="Arial"/>
                <w:color w:val="000000"/>
                <w:sz w:val="20"/>
                <w:szCs w:val="20"/>
              </w:rPr>
              <w:t>Pineda Banana River Lagoon</w:t>
            </w:r>
          </w:p>
        </w:tc>
        <w:tc>
          <w:tcPr>
            <w:tcW w:w="1125" w:type="dxa"/>
            <w:shd w:val="clear" w:color="auto" w:fill="auto"/>
            <w:vAlign w:val="center"/>
          </w:tcPr>
          <w:p w14:paraId="5D0024D2"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Banana</w:t>
            </w:r>
          </w:p>
        </w:tc>
        <w:tc>
          <w:tcPr>
            <w:tcW w:w="1125" w:type="dxa"/>
            <w:shd w:val="clear" w:color="auto" w:fill="auto"/>
            <w:noWrap/>
            <w:vAlign w:val="center"/>
          </w:tcPr>
          <w:p w14:paraId="69918153"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195,000</w:t>
            </w:r>
          </w:p>
        </w:tc>
        <w:tc>
          <w:tcPr>
            <w:tcW w:w="772" w:type="dxa"/>
            <w:shd w:val="clear" w:color="auto" w:fill="auto"/>
            <w:vAlign w:val="center"/>
          </w:tcPr>
          <w:p w14:paraId="0E1B42B8" w14:textId="77777777" w:rsidR="00685817" w:rsidRPr="005916C0" w:rsidRDefault="00685817" w:rsidP="00685817">
            <w:pPr>
              <w:spacing w:after="0"/>
              <w:jc w:val="right"/>
              <w:rPr>
                <w:rFonts w:cs="Arial"/>
                <w:sz w:val="20"/>
                <w:szCs w:val="20"/>
              </w:rPr>
            </w:pPr>
            <w:r w:rsidRPr="005916C0">
              <w:rPr>
                <w:rFonts w:cs="Arial"/>
                <w:color w:val="000000"/>
                <w:sz w:val="20"/>
                <w:szCs w:val="20"/>
              </w:rPr>
              <w:t>28</w:t>
            </w:r>
          </w:p>
        </w:tc>
        <w:tc>
          <w:tcPr>
            <w:tcW w:w="1559" w:type="dxa"/>
            <w:shd w:val="clear" w:color="auto" w:fill="auto"/>
            <w:vAlign w:val="center"/>
          </w:tcPr>
          <w:p w14:paraId="46DB4018"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767</w:t>
            </w:r>
          </w:p>
        </w:tc>
        <w:tc>
          <w:tcPr>
            <w:tcW w:w="1611" w:type="dxa"/>
            <w:shd w:val="clear" w:color="auto" w:fill="auto"/>
            <w:vAlign w:val="center"/>
          </w:tcPr>
          <w:p w14:paraId="6436BBD9"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35</w:t>
            </w:r>
          </w:p>
        </w:tc>
      </w:tr>
      <w:tr w:rsidR="00685817" w:rsidRPr="005916C0" w14:paraId="501C577E" w14:textId="77777777" w:rsidTr="00685817">
        <w:trPr>
          <w:trHeight w:val="58"/>
          <w:jc w:val="center"/>
        </w:trPr>
        <w:tc>
          <w:tcPr>
            <w:tcW w:w="3078" w:type="dxa"/>
            <w:shd w:val="clear" w:color="auto" w:fill="auto"/>
            <w:noWrap/>
            <w:vAlign w:val="center"/>
          </w:tcPr>
          <w:p w14:paraId="54669C98" w14:textId="15A505E6" w:rsidR="00685817" w:rsidRPr="005916C0" w:rsidRDefault="00685817" w:rsidP="00685817">
            <w:pPr>
              <w:spacing w:after="0"/>
              <w:rPr>
                <w:rFonts w:cs="Arial"/>
                <w:sz w:val="20"/>
                <w:szCs w:val="20"/>
              </w:rPr>
            </w:pPr>
            <w:r w:rsidRPr="005916C0">
              <w:rPr>
                <w:rFonts w:cs="Arial"/>
                <w:color w:val="000000"/>
                <w:sz w:val="20"/>
                <w:szCs w:val="20"/>
              </w:rPr>
              <w:t xml:space="preserve">Patrick </w:t>
            </w:r>
            <w:r w:rsidR="00806891" w:rsidRPr="005916C0">
              <w:rPr>
                <w:rFonts w:cs="Arial"/>
                <w:color w:val="000000"/>
                <w:sz w:val="20"/>
                <w:szCs w:val="20"/>
              </w:rPr>
              <w:t>Space</w:t>
            </w:r>
            <w:r w:rsidRPr="005916C0">
              <w:rPr>
                <w:rFonts w:cs="Arial"/>
                <w:color w:val="000000"/>
                <w:sz w:val="20"/>
                <w:szCs w:val="20"/>
              </w:rPr>
              <w:t xml:space="preserve"> Force Base</w:t>
            </w:r>
          </w:p>
        </w:tc>
        <w:tc>
          <w:tcPr>
            <w:tcW w:w="1125" w:type="dxa"/>
            <w:shd w:val="clear" w:color="auto" w:fill="auto"/>
            <w:vAlign w:val="center"/>
          </w:tcPr>
          <w:p w14:paraId="7F924988"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Banana</w:t>
            </w:r>
          </w:p>
        </w:tc>
        <w:tc>
          <w:tcPr>
            <w:tcW w:w="1125" w:type="dxa"/>
            <w:shd w:val="clear" w:color="auto" w:fill="auto"/>
            <w:noWrap/>
            <w:vAlign w:val="center"/>
          </w:tcPr>
          <w:p w14:paraId="2A1BF033"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205,000</w:t>
            </w:r>
          </w:p>
        </w:tc>
        <w:tc>
          <w:tcPr>
            <w:tcW w:w="772" w:type="dxa"/>
            <w:shd w:val="clear" w:color="auto" w:fill="auto"/>
            <w:vAlign w:val="center"/>
          </w:tcPr>
          <w:p w14:paraId="0CDAAFDE"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26</w:t>
            </w:r>
          </w:p>
        </w:tc>
        <w:tc>
          <w:tcPr>
            <w:tcW w:w="1559" w:type="dxa"/>
            <w:shd w:val="clear" w:color="auto" w:fill="auto"/>
            <w:vAlign w:val="center"/>
          </w:tcPr>
          <w:p w14:paraId="3C999B3C"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357</w:t>
            </w:r>
          </w:p>
        </w:tc>
        <w:tc>
          <w:tcPr>
            <w:tcW w:w="1611" w:type="dxa"/>
            <w:shd w:val="clear" w:color="auto" w:fill="auto"/>
            <w:vAlign w:val="center"/>
          </w:tcPr>
          <w:p w14:paraId="6BE5207D"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21</w:t>
            </w:r>
          </w:p>
        </w:tc>
      </w:tr>
      <w:tr w:rsidR="00685817" w:rsidRPr="005916C0" w14:paraId="7FADDD75" w14:textId="77777777" w:rsidTr="00685817">
        <w:trPr>
          <w:trHeight w:val="58"/>
          <w:jc w:val="center"/>
        </w:trPr>
        <w:tc>
          <w:tcPr>
            <w:tcW w:w="3078" w:type="dxa"/>
            <w:shd w:val="clear" w:color="auto" w:fill="auto"/>
            <w:noWrap/>
            <w:vAlign w:val="center"/>
          </w:tcPr>
          <w:p w14:paraId="6A554ED1" w14:textId="77777777" w:rsidR="00685817" w:rsidRPr="005916C0" w:rsidRDefault="00685817" w:rsidP="00685817">
            <w:pPr>
              <w:spacing w:after="0"/>
              <w:rPr>
                <w:rFonts w:cs="Arial"/>
                <w:sz w:val="20"/>
                <w:szCs w:val="20"/>
              </w:rPr>
            </w:pPr>
            <w:r w:rsidRPr="005916C0">
              <w:rPr>
                <w:rFonts w:cs="Arial"/>
                <w:color w:val="000000"/>
                <w:sz w:val="20"/>
                <w:szCs w:val="20"/>
              </w:rPr>
              <w:t>Cocoa Beach Golf</w:t>
            </w:r>
          </w:p>
        </w:tc>
        <w:tc>
          <w:tcPr>
            <w:tcW w:w="1125" w:type="dxa"/>
            <w:shd w:val="clear" w:color="auto" w:fill="auto"/>
            <w:vAlign w:val="center"/>
          </w:tcPr>
          <w:p w14:paraId="65BDA428"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Banana</w:t>
            </w:r>
          </w:p>
        </w:tc>
        <w:tc>
          <w:tcPr>
            <w:tcW w:w="1125" w:type="dxa"/>
            <w:shd w:val="clear" w:color="auto" w:fill="auto"/>
            <w:noWrap/>
            <w:vAlign w:val="center"/>
          </w:tcPr>
          <w:p w14:paraId="374F7284"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975,000</w:t>
            </w:r>
          </w:p>
        </w:tc>
        <w:tc>
          <w:tcPr>
            <w:tcW w:w="772" w:type="dxa"/>
            <w:shd w:val="clear" w:color="auto" w:fill="auto"/>
            <w:vAlign w:val="center"/>
          </w:tcPr>
          <w:p w14:paraId="7DE8FF93"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140</w:t>
            </w:r>
          </w:p>
        </w:tc>
        <w:tc>
          <w:tcPr>
            <w:tcW w:w="1559" w:type="dxa"/>
            <w:shd w:val="clear" w:color="auto" w:fill="auto"/>
            <w:vAlign w:val="center"/>
          </w:tcPr>
          <w:p w14:paraId="6EA1B17F"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303</w:t>
            </w:r>
          </w:p>
        </w:tc>
        <w:tc>
          <w:tcPr>
            <w:tcW w:w="1611" w:type="dxa"/>
            <w:shd w:val="clear" w:color="auto" w:fill="auto"/>
            <w:vAlign w:val="center"/>
          </w:tcPr>
          <w:p w14:paraId="4C234228"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21</w:t>
            </w:r>
          </w:p>
        </w:tc>
      </w:tr>
      <w:tr w:rsidR="00685817" w:rsidRPr="005916C0" w14:paraId="5A12DF09" w14:textId="77777777" w:rsidTr="00685817">
        <w:tblPrEx>
          <w:jc w:val="left"/>
          <w:tblLook w:val="04A0" w:firstRow="1" w:lastRow="0" w:firstColumn="1" w:lastColumn="0" w:noHBand="0" w:noVBand="1"/>
        </w:tblPrEx>
        <w:trPr>
          <w:trHeight w:val="58"/>
        </w:trPr>
        <w:tc>
          <w:tcPr>
            <w:tcW w:w="3078" w:type="dxa"/>
            <w:shd w:val="clear" w:color="auto" w:fill="auto"/>
            <w:noWrap/>
            <w:vAlign w:val="center"/>
          </w:tcPr>
          <w:p w14:paraId="4C15C50B" w14:textId="77777777" w:rsidR="00685817" w:rsidRPr="005916C0" w:rsidRDefault="00685817" w:rsidP="00685817">
            <w:pPr>
              <w:spacing w:after="0"/>
              <w:rPr>
                <w:rFonts w:cs="Arial"/>
                <w:sz w:val="20"/>
                <w:szCs w:val="20"/>
              </w:rPr>
            </w:pPr>
            <w:r w:rsidRPr="005916C0">
              <w:rPr>
                <w:rFonts w:cs="Arial"/>
                <w:color w:val="000000"/>
                <w:sz w:val="20"/>
                <w:szCs w:val="20"/>
              </w:rPr>
              <w:t>Titusville Railroad West</w:t>
            </w:r>
          </w:p>
        </w:tc>
        <w:tc>
          <w:tcPr>
            <w:tcW w:w="1125" w:type="dxa"/>
            <w:shd w:val="clear" w:color="auto" w:fill="auto"/>
            <w:vAlign w:val="center"/>
          </w:tcPr>
          <w:p w14:paraId="7A35146E"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North IRL</w:t>
            </w:r>
          </w:p>
        </w:tc>
        <w:tc>
          <w:tcPr>
            <w:tcW w:w="1125" w:type="dxa"/>
            <w:shd w:val="clear" w:color="auto" w:fill="auto"/>
            <w:noWrap/>
            <w:vAlign w:val="center"/>
          </w:tcPr>
          <w:p w14:paraId="615DAD34"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90,000</w:t>
            </w:r>
          </w:p>
        </w:tc>
        <w:tc>
          <w:tcPr>
            <w:tcW w:w="772" w:type="dxa"/>
            <w:shd w:val="clear" w:color="auto" w:fill="auto"/>
            <w:vAlign w:val="center"/>
          </w:tcPr>
          <w:p w14:paraId="61CA9DCC"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70</w:t>
            </w:r>
          </w:p>
        </w:tc>
        <w:tc>
          <w:tcPr>
            <w:tcW w:w="1559" w:type="dxa"/>
            <w:shd w:val="clear" w:color="auto" w:fill="auto"/>
            <w:vAlign w:val="center"/>
          </w:tcPr>
          <w:p w14:paraId="35148941"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294</w:t>
            </w:r>
          </w:p>
        </w:tc>
        <w:tc>
          <w:tcPr>
            <w:tcW w:w="1611" w:type="dxa"/>
            <w:shd w:val="clear" w:color="auto" w:fill="auto"/>
            <w:vAlign w:val="center"/>
          </w:tcPr>
          <w:p w14:paraId="6FE25CE6"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12</w:t>
            </w:r>
          </w:p>
        </w:tc>
      </w:tr>
      <w:tr w:rsidR="00685817" w:rsidRPr="005916C0" w14:paraId="0BEA2C2B" w14:textId="77777777" w:rsidTr="00685817">
        <w:tblPrEx>
          <w:jc w:val="left"/>
          <w:tblLook w:val="04A0" w:firstRow="1" w:lastRow="0" w:firstColumn="1" w:lastColumn="0" w:noHBand="0" w:noVBand="1"/>
        </w:tblPrEx>
        <w:trPr>
          <w:trHeight w:val="58"/>
        </w:trPr>
        <w:tc>
          <w:tcPr>
            <w:tcW w:w="3078" w:type="dxa"/>
            <w:shd w:val="clear" w:color="auto" w:fill="auto"/>
            <w:noWrap/>
            <w:vAlign w:val="center"/>
          </w:tcPr>
          <w:p w14:paraId="2103434C" w14:textId="77777777" w:rsidR="00685817" w:rsidRPr="005916C0" w:rsidRDefault="00685817" w:rsidP="00685817">
            <w:pPr>
              <w:spacing w:after="0"/>
              <w:rPr>
                <w:rFonts w:cs="Arial"/>
                <w:sz w:val="20"/>
                <w:szCs w:val="20"/>
              </w:rPr>
            </w:pPr>
            <w:r w:rsidRPr="005916C0">
              <w:rPr>
                <w:rFonts w:cs="Arial"/>
                <w:color w:val="000000"/>
                <w:sz w:val="20"/>
                <w:szCs w:val="20"/>
              </w:rPr>
              <w:t>National Aeronautics and Space Administration Causeway East</w:t>
            </w:r>
          </w:p>
        </w:tc>
        <w:tc>
          <w:tcPr>
            <w:tcW w:w="1125" w:type="dxa"/>
            <w:shd w:val="clear" w:color="auto" w:fill="auto"/>
            <w:vAlign w:val="center"/>
          </w:tcPr>
          <w:p w14:paraId="15398B16"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North IRL</w:t>
            </w:r>
          </w:p>
        </w:tc>
        <w:tc>
          <w:tcPr>
            <w:tcW w:w="1125" w:type="dxa"/>
            <w:shd w:val="clear" w:color="auto" w:fill="auto"/>
            <w:noWrap/>
            <w:vAlign w:val="center"/>
          </w:tcPr>
          <w:p w14:paraId="5B99819D"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285,000</w:t>
            </w:r>
          </w:p>
        </w:tc>
        <w:tc>
          <w:tcPr>
            <w:tcW w:w="772" w:type="dxa"/>
            <w:shd w:val="clear" w:color="auto" w:fill="auto"/>
            <w:vAlign w:val="center"/>
          </w:tcPr>
          <w:p w14:paraId="2B0E4DD6"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34</w:t>
            </w:r>
          </w:p>
        </w:tc>
        <w:tc>
          <w:tcPr>
            <w:tcW w:w="1559" w:type="dxa"/>
            <w:shd w:val="clear" w:color="auto" w:fill="auto"/>
            <w:vAlign w:val="center"/>
          </w:tcPr>
          <w:p w14:paraId="5ECCD080"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919</w:t>
            </w:r>
          </w:p>
        </w:tc>
        <w:tc>
          <w:tcPr>
            <w:tcW w:w="1611" w:type="dxa"/>
            <w:shd w:val="clear" w:color="auto" w:fill="auto"/>
            <w:vAlign w:val="center"/>
          </w:tcPr>
          <w:p w14:paraId="72679C75"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44</w:t>
            </w:r>
          </w:p>
        </w:tc>
      </w:tr>
      <w:tr w:rsidR="00685817" w:rsidRPr="005916C0" w14:paraId="5C90EE1B" w14:textId="77777777" w:rsidTr="00685817">
        <w:tblPrEx>
          <w:jc w:val="left"/>
          <w:tblLook w:val="04A0" w:firstRow="1" w:lastRow="0" w:firstColumn="1" w:lastColumn="0" w:noHBand="0" w:noVBand="1"/>
        </w:tblPrEx>
        <w:trPr>
          <w:trHeight w:val="58"/>
        </w:trPr>
        <w:tc>
          <w:tcPr>
            <w:tcW w:w="3078" w:type="dxa"/>
            <w:shd w:val="clear" w:color="auto" w:fill="auto"/>
            <w:noWrap/>
            <w:vAlign w:val="center"/>
          </w:tcPr>
          <w:p w14:paraId="31AD243F" w14:textId="77777777" w:rsidR="00685817" w:rsidRPr="005916C0" w:rsidRDefault="00685817" w:rsidP="00685817">
            <w:pPr>
              <w:spacing w:after="0"/>
              <w:rPr>
                <w:rFonts w:cs="Arial"/>
                <w:sz w:val="20"/>
                <w:szCs w:val="20"/>
              </w:rPr>
            </w:pPr>
            <w:r w:rsidRPr="005916C0">
              <w:rPr>
                <w:rFonts w:cs="Arial"/>
                <w:color w:val="000000"/>
                <w:sz w:val="20"/>
                <w:szCs w:val="20"/>
              </w:rPr>
              <w:t>Rockledge A</w:t>
            </w:r>
          </w:p>
        </w:tc>
        <w:tc>
          <w:tcPr>
            <w:tcW w:w="1125" w:type="dxa"/>
            <w:shd w:val="clear" w:color="auto" w:fill="auto"/>
            <w:vAlign w:val="center"/>
          </w:tcPr>
          <w:p w14:paraId="5A544852"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North IRL</w:t>
            </w:r>
          </w:p>
        </w:tc>
        <w:tc>
          <w:tcPr>
            <w:tcW w:w="1125" w:type="dxa"/>
            <w:shd w:val="clear" w:color="auto" w:fill="auto"/>
            <w:noWrap/>
            <w:vAlign w:val="center"/>
          </w:tcPr>
          <w:p w14:paraId="6E675DE8"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125,000</w:t>
            </w:r>
          </w:p>
        </w:tc>
        <w:tc>
          <w:tcPr>
            <w:tcW w:w="772" w:type="dxa"/>
            <w:shd w:val="clear" w:color="auto" w:fill="auto"/>
            <w:vAlign w:val="center"/>
          </w:tcPr>
          <w:p w14:paraId="0E8A919C"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38</w:t>
            </w:r>
          </w:p>
        </w:tc>
        <w:tc>
          <w:tcPr>
            <w:tcW w:w="1559" w:type="dxa"/>
            <w:shd w:val="clear" w:color="auto" w:fill="auto"/>
            <w:vAlign w:val="center"/>
          </w:tcPr>
          <w:p w14:paraId="7500B8C1"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285</w:t>
            </w:r>
          </w:p>
        </w:tc>
        <w:tc>
          <w:tcPr>
            <w:tcW w:w="1611" w:type="dxa"/>
            <w:shd w:val="clear" w:color="auto" w:fill="auto"/>
            <w:vAlign w:val="center"/>
          </w:tcPr>
          <w:p w14:paraId="37BCAEF6"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31</w:t>
            </w:r>
          </w:p>
        </w:tc>
      </w:tr>
      <w:tr w:rsidR="00685817" w:rsidRPr="005916C0" w14:paraId="474318D5" w14:textId="77777777" w:rsidTr="00685817">
        <w:tblPrEx>
          <w:jc w:val="left"/>
          <w:tblLook w:val="04A0" w:firstRow="1" w:lastRow="0" w:firstColumn="1" w:lastColumn="0" w:noHBand="0" w:noVBand="1"/>
        </w:tblPrEx>
        <w:trPr>
          <w:trHeight w:val="58"/>
        </w:trPr>
        <w:tc>
          <w:tcPr>
            <w:tcW w:w="3078" w:type="dxa"/>
            <w:shd w:val="clear" w:color="auto" w:fill="auto"/>
            <w:noWrap/>
            <w:vAlign w:val="center"/>
          </w:tcPr>
          <w:p w14:paraId="3F0B5A60" w14:textId="77777777" w:rsidR="00685817" w:rsidRPr="005916C0" w:rsidRDefault="00685817" w:rsidP="00685817">
            <w:pPr>
              <w:spacing w:after="0"/>
              <w:rPr>
                <w:rFonts w:eastAsia="Times New Roman" w:cs="Arial"/>
                <w:sz w:val="20"/>
                <w:szCs w:val="20"/>
              </w:rPr>
            </w:pPr>
            <w:r w:rsidRPr="005916C0">
              <w:rPr>
                <w:rFonts w:cs="Arial"/>
                <w:color w:val="000000"/>
                <w:sz w:val="20"/>
                <w:szCs w:val="20"/>
              </w:rPr>
              <w:t>Titusville Railroad East</w:t>
            </w:r>
          </w:p>
        </w:tc>
        <w:tc>
          <w:tcPr>
            <w:tcW w:w="1125" w:type="dxa"/>
            <w:shd w:val="clear" w:color="auto" w:fill="auto"/>
            <w:vAlign w:val="center"/>
          </w:tcPr>
          <w:p w14:paraId="3196E32D"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North IRL</w:t>
            </w:r>
          </w:p>
        </w:tc>
        <w:tc>
          <w:tcPr>
            <w:tcW w:w="1125" w:type="dxa"/>
            <w:shd w:val="clear" w:color="auto" w:fill="auto"/>
            <w:noWrap/>
            <w:vAlign w:val="center"/>
          </w:tcPr>
          <w:p w14:paraId="04960813" w14:textId="77777777" w:rsidR="00685817" w:rsidRPr="005916C0" w:rsidRDefault="00685817" w:rsidP="00685817">
            <w:pPr>
              <w:spacing w:after="0"/>
              <w:jc w:val="right"/>
              <w:rPr>
                <w:rFonts w:eastAsia="Times New Roman" w:cs="Arial"/>
                <w:sz w:val="20"/>
                <w:szCs w:val="20"/>
              </w:rPr>
            </w:pPr>
            <w:r w:rsidRPr="005916C0">
              <w:rPr>
                <w:rFonts w:cs="Arial"/>
                <w:color w:val="000000"/>
                <w:sz w:val="20"/>
                <w:szCs w:val="20"/>
              </w:rPr>
              <w:t>115,000</w:t>
            </w:r>
          </w:p>
        </w:tc>
        <w:tc>
          <w:tcPr>
            <w:tcW w:w="772" w:type="dxa"/>
            <w:shd w:val="clear" w:color="auto" w:fill="auto"/>
            <w:vAlign w:val="center"/>
          </w:tcPr>
          <w:p w14:paraId="0AC06266"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36</w:t>
            </w:r>
          </w:p>
        </w:tc>
        <w:tc>
          <w:tcPr>
            <w:tcW w:w="1559" w:type="dxa"/>
            <w:shd w:val="clear" w:color="auto" w:fill="auto"/>
            <w:vAlign w:val="center"/>
          </w:tcPr>
          <w:p w14:paraId="118B9DF4" w14:textId="77777777" w:rsidR="00685817" w:rsidRPr="005916C0" w:rsidRDefault="00685817" w:rsidP="00685817">
            <w:pPr>
              <w:spacing w:after="0"/>
              <w:jc w:val="right"/>
              <w:rPr>
                <w:rFonts w:eastAsia="Times New Roman" w:cs="Arial"/>
                <w:sz w:val="20"/>
                <w:szCs w:val="20"/>
              </w:rPr>
            </w:pPr>
            <w:r w:rsidRPr="005916C0">
              <w:rPr>
                <w:rFonts w:cs="Arial"/>
                <w:color w:val="000000"/>
                <w:sz w:val="20"/>
                <w:szCs w:val="20"/>
              </w:rPr>
              <w:t>214</w:t>
            </w:r>
          </w:p>
        </w:tc>
        <w:tc>
          <w:tcPr>
            <w:tcW w:w="1611" w:type="dxa"/>
            <w:shd w:val="clear" w:color="auto" w:fill="auto"/>
            <w:vAlign w:val="center"/>
          </w:tcPr>
          <w:p w14:paraId="34374447" w14:textId="77777777" w:rsidR="00685817" w:rsidRPr="005916C0" w:rsidRDefault="00685817" w:rsidP="00685817">
            <w:pPr>
              <w:spacing w:after="0"/>
              <w:jc w:val="right"/>
              <w:rPr>
                <w:rFonts w:eastAsia="Times New Roman" w:cs="Arial"/>
                <w:sz w:val="20"/>
                <w:szCs w:val="20"/>
              </w:rPr>
            </w:pPr>
            <w:r w:rsidRPr="005916C0">
              <w:rPr>
                <w:rFonts w:cs="Arial"/>
                <w:color w:val="000000"/>
                <w:sz w:val="20"/>
                <w:szCs w:val="20"/>
              </w:rPr>
              <w:t>9</w:t>
            </w:r>
          </w:p>
        </w:tc>
      </w:tr>
      <w:tr w:rsidR="00685817" w:rsidRPr="005916C0" w14:paraId="5E7B9D14" w14:textId="77777777" w:rsidTr="00685817">
        <w:tblPrEx>
          <w:jc w:val="left"/>
          <w:tblLook w:val="04A0" w:firstRow="1" w:lastRow="0" w:firstColumn="1" w:lastColumn="0" w:noHBand="0" w:noVBand="1"/>
        </w:tblPrEx>
        <w:trPr>
          <w:trHeight w:val="58"/>
        </w:trPr>
        <w:tc>
          <w:tcPr>
            <w:tcW w:w="3078" w:type="dxa"/>
            <w:shd w:val="clear" w:color="auto" w:fill="auto"/>
            <w:noWrap/>
            <w:vAlign w:val="center"/>
          </w:tcPr>
          <w:p w14:paraId="741C7054" w14:textId="77777777" w:rsidR="00685817" w:rsidRPr="005916C0" w:rsidRDefault="00685817" w:rsidP="00685817">
            <w:pPr>
              <w:spacing w:after="0"/>
              <w:rPr>
                <w:rFonts w:cs="Arial"/>
                <w:sz w:val="20"/>
                <w:szCs w:val="20"/>
              </w:rPr>
            </w:pPr>
            <w:r w:rsidRPr="005916C0">
              <w:rPr>
                <w:rFonts w:cs="Arial"/>
                <w:color w:val="000000"/>
                <w:sz w:val="20"/>
                <w:szCs w:val="20"/>
              </w:rPr>
              <w:t>Eau Gallie Northeast</w:t>
            </w:r>
          </w:p>
        </w:tc>
        <w:tc>
          <w:tcPr>
            <w:tcW w:w="1125" w:type="dxa"/>
            <w:shd w:val="clear" w:color="auto" w:fill="auto"/>
            <w:vAlign w:val="center"/>
          </w:tcPr>
          <w:p w14:paraId="020E3544" w14:textId="77777777" w:rsidR="00685817" w:rsidRPr="005916C0" w:rsidRDefault="00685817" w:rsidP="00685817">
            <w:pPr>
              <w:spacing w:after="0"/>
              <w:jc w:val="center"/>
              <w:rPr>
                <w:rFonts w:cs="Arial"/>
                <w:color w:val="000000"/>
                <w:sz w:val="20"/>
                <w:szCs w:val="20"/>
              </w:rPr>
            </w:pPr>
            <w:r w:rsidRPr="005916C0">
              <w:rPr>
                <w:rFonts w:cs="Arial"/>
                <w:color w:val="000000"/>
                <w:sz w:val="20"/>
                <w:szCs w:val="20"/>
              </w:rPr>
              <w:t>North IRL</w:t>
            </w:r>
          </w:p>
        </w:tc>
        <w:tc>
          <w:tcPr>
            <w:tcW w:w="1125" w:type="dxa"/>
            <w:shd w:val="clear" w:color="auto" w:fill="auto"/>
            <w:noWrap/>
            <w:vAlign w:val="center"/>
          </w:tcPr>
          <w:p w14:paraId="761E10CC"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250,000</w:t>
            </w:r>
          </w:p>
        </w:tc>
        <w:tc>
          <w:tcPr>
            <w:tcW w:w="772" w:type="dxa"/>
            <w:shd w:val="clear" w:color="auto" w:fill="auto"/>
            <w:vAlign w:val="center"/>
          </w:tcPr>
          <w:p w14:paraId="7A774A8F"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73</w:t>
            </w:r>
          </w:p>
        </w:tc>
        <w:tc>
          <w:tcPr>
            <w:tcW w:w="1559" w:type="dxa"/>
            <w:shd w:val="clear" w:color="auto" w:fill="auto"/>
            <w:vAlign w:val="center"/>
          </w:tcPr>
          <w:p w14:paraId="4D7448CF"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205</w:t>
            </w:r>
          </w:p>
        </w:tc>
        <w:tc>
          <w:tcPr>
            <w:tcW w:w="1611" w:type="dxa"/>
            <w:shd w:val="clear" w:color="auto" w:fill="auto"/>
            <w:vAlign w:val="center"/>
          </w:tcPr>
          <w:p w14:paraId="011A0698" w14:textId="77777777" w:rsidR="00685817" w:rsidRPr="005916C0" w:rsidRDefault="00685817" w:rsidP="00685817">
            <w:pPr>
              <w:spacing w:after="0"/>
              <w:jc w:val="right"/>
              <w:rPr>
                <w:rFonts w:cs="Arial"/>
                <w:color w:val="000000"/>
                <w:sz w:val="20"/>
                <w:szCs w:val="20"/>
              </w:rPr>
            </w:pPr>
            <w:r w:rsidRPr="005916C0">
              <w:rPr>
                <w:rFonts w:cs="Arial"/>
                <w:color w:val="000000"/>
                <w:sz w:val="20"/>
                <w:szCs w:val="20"/>
              </w:rPr>
              <w:t>29</w:t>
            </w:r>
          </w:p>
        </w:tc>
      </w:tr>
    </w:tbl>
    <w:p w14:paraId="3B16E1D6" w14:textId="77777777" w:rsidR="00FA7D55" w:rsidRPr="005916C0" w:rsidRDefault="00FA7D55" w:rsidP="00FA7D55">
      <w:pPr>
        <w:sectPr w:rsidR="00FA7D55" w:rsidRPr="005916C0" w:rsidSect="00154FF2">
          <w:footerReference w:type="default" r:id="rId72"/>
          <w:pgSz w:w="12240" w:h="15840"/>
          <w:pgMar w:top="1440" w:right="1440" w:bottom="1440" w:left="1440" w:header="720" w:footer="720" w:gutter="0"/>
          <w:cols w:space="720"/>
          <w:docGrid w:linePitch="360"/>
        </w:sectPr>
      </w:pPr>
    </w:p>
    <w:p w14:paraId="6940DA5D" w14:textId="546C06FB" w:rsidR="0096746D" w:rsidRPr="005916C0" w:rsidRDefault="00F85477" w:rsidP="009E1AD4">
      <w:pPr>
        <w:pStyle w:val="TableCaption"/>
      </w:pPr>
      <w:bookmarkStart w:id="326" w:name="_Ref4156344"/>
      <w:bookmarkStart w:id="327" w:name="_Toc97039082"/>
      <w:bookmarkStart w:id="328" w:name="_Hlk531960322"/>
      <w:bookmarkStart w:id="329" w:name="_Ref454804650"/>
      <w:bookmarkEnd w:id="317"/>
      <w:bookmarkEnd w:id="318"/>
      <w:bookmarkEnd w:id="319"/>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30</w:t>
      </w:r>
      <w:r w:rsidR="00A5571B">
        <w:rPr>
          <w:noProof/>
        </w:rPr>
        <w:fldChar w:fldCharType="end"/>
      </w:r>
      <w:bookmarkEnd w:id="326"/>
      <w:r w:rsidRPr="005916C0">
        <w:t xml:space="preserve">: </w:t>
      </w:r>
      <w:r w:rsidR="00DF592C" w:rsidRPr="005916C0">
        <w:t>Projects for</w:t>
      </w:r>
      <w:r w:rsidRPr="005916C0">
        <w:t xml:space="preserve"> Muck Removal</w:t>
      </w:r>
      <w:bookmarkEnd w:id="327"/>
    </w:p>
    <w:tbl>
      <w:tblPr>
        <w:tblStyle w:val="TableGrid"/>
        <w:tblW w:w="13904" w:type="dxa"/>
        <w:jc w:val="center"/>
        <w:tblLook w:val="0420" w:firstRow="1" w:lastRow="0" w:firstColumn="0" w:lastColumn="0" w:noHBand="0" w:noVBand="1"/>
        <w:tblCaption w:val="Summary of Funded Muck Removal Projects"/>
      </w:tblPr>
      <w:tblGrid>
        <w:gridCol w:w="864"/>
        <w:gridCol w:w="1212"/>
        <w:gridCol w:w="2250"/>
        <w:gridCol w:w="1653"/>
        <w:gridCol w:w="1009"/>
        <w:gridCol w:w="1096"/>
        <w:gridCol w:w="1604"/>
        <w:gridCol w:w="1267"/>
        <w:gridCol w:w="1631"/>
        <w:gridCol w:w="1318"/>
      </w:tblGrid>
      <w:tr w:rsidR="00DF592C" w:rsidRPr="005916C0" w14:paraId="46D5052C" w14:textId="4893CF6D" w:rsidTr="00F67733">
        <w:trPr>
          <w:trHeight w:val="188"/>
          <w:tblHeader/>
          <w:jc w:val="center"/>
        </w:trPr>
        <w:tc>
          <w:tcPr>
            <w:tcW w:w="864" w:type="dxa"/>
            <w:shd w:val="clear" w:color="auto" w:fill="BDD6EE" w:themeFill="accent1" w:themeFillTint="66"/>
            <w:vAlign w:val="center"/>
          </w:tcPr>
          <w:p w14:paraId="3C7EBF52" w14:textId="7FC91788"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Year Added</w:t>
            </w:r>
          </w:p>
        </w:tc>
        <w:tc>
          <w:tcPr>
            <w:tcW w:w="1212" w:type="dxa"/>
            <w:shd w:val="clear" w:color="auto" w:fill="BDD6EE" w:themeFill="accent1" w:themeFillTint="66"/>
            <w:vAlign w:val="center"/>
          </w:tcPr>
          <w:p w14:paraId="45A3B800" w14:textId="6B05A316"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Project Number</w:t>
            </w:r>
          </w:p>
        </w:tc>
        <w:tc>
          <w:tcPr>
            <w:tcW w:w="2250" w:type="dxa"/>
            <w:shd w:val="clear" w:color="auto" w:fill="BDD6EE" w:themeFill="accent1" w:themeFillTint="66"/>
            <w:noWrap/>
            <w:vAlign w:val="center"/>
            <w:hideMark/>
          </w:tcPr>
          <w:p w14:paraId="2601430A" w14:textId="69D9153C"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Project Name</w:t>
            </w:r>
          </w:p>
        </w:tc>
        <w:tc>
          <w:tcPr>
            <w:tcW w:w="1653" w:type="dxa"/>
            <w:shd w:val="clear" w:color="auto" w:fill="BDD6EE" w:themeFill="accent1" w:themeFillTint="66"/>
            <w:vAlign w:val="center"/>
          </w:tcPr>
          <w:p w14:paraId="5127D666" w14:textId="5B04874E"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Responsible Entity</w:t>
            </w:r>
          </w:p>
        </w:tc>
        <w:tc>
          <w:tcPr>
            <w:tcW w:w="1009" w:type="dxa"/>
            <w:shd w:val="clear" w:color="auto" w:fill="BDD6EE" w:themeFill="accent1" w:themeFillTint="66"/>
            <w:vAlign w:val="center"/>
          </w:tcPr>
          <w:p w14:paraId="4B04F160" w14:textId="0EF7BD5A"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Sub-Lagoon</w:t>
            </w:r>
          </w:p>
        </w:tc>
        <w:tc>
          <w:tcPr>
            <w:tcW w:w="1096" w:type="dxa"/>
            <w:shd w:val="clear" w:color="auto" w:fill="BDD6EE" w:themeFill="accent1" w:themeFillTint="66"/>
            <w:vAlign w:val="center"/>
            <w:hideMark/>
          </w:tcPr>
          <w:p w14:paraId="011CA2B6" w14:textId="2E478BB0"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T</w:t>
            </w:r>
            <w:r w:rsidR="000172C6" w:rsidRPr="005916C0">
              <w:rPr>
                <w:rFonts w:eastAsia="Times New Roman" w:cs="Arial"/>
                <w:b/>
                <w:bCs/>
                <w:sz w:val="18"/>
                <w:szCs w:val="18"/>
              </w:rPr>
              <w:t xml:space="preserve">otal </w:t>
            </w:r>
            <w:r w:rsidRPr="005916C0">
              <w:rPr>
                <w:rFonts w:eastAsia="Times New Roman" w:cs="Arial"/>
                <w:b/>
                <w:bCs/>
                <w:sz w:val="18"/>
                <w:szCs w:val="18"/>
              </w:rPr>
              <w:t>N</w:t>
            </w:r>
            <w:r w:rsidR="000172C6" w:rsidRPr="005916C0">
              <w:rPr>
                <w:rFonts w:eastAsia="Times New Roman" w:cs="Arial"/>
                <w:b/>
                <w:bCs/>
                <w:sz w:val="18"/>
                <w:szCs w:val="18"/>
              </w:rPr>
              <w:t>itrogen</w:t>
            </w:r>
            <w:r w:rsidRPr="005916C0">
              <w:rPr>
                <w:rFonts w:eastAsia="Times New Roman" w:cs="Arial"/>
                <w:b/>
                <w:bCs/>
                <w:sz w:val="18"/>
                <w:szCs w:val="18"/>
              </w:rPr>
              <w:t xml:space="preserve"> Reduction (</w:t>
            </w:r>
            <w:r w:rsidR="0094251A" w:rsidRPr="005916C0">
              <w:rPr>
                <w:rFonts w:eastAsia="Times New Roman" w:cs="Arial"/>
                <w:b/>
                <w:bCs/>
                <w:sz w:val="18"/>
                <w:szCs w:val="18"/>
              </w:rPr>
              <w:t>pounds per year</w:t>
            </w:r>
            <w:r w:rsidRPr="005916C0">
              <w:rPr>
                <w:rFonts w:eastAsia="Times New Roman" w:cs="Arial"/>
                <w:b/>
                <w:bCs/>
                <w:sz w:val="18"/>
                <w:szCs w:val="18"/>
              </w:rPr>
              <w:t>)</w:t>
            </w:r>
          </w:p>
        </w:tc>
        <w:tc>
          <w:tcPr>
            <w:tcW w:w="1604" w:type="dxa"/>
            <w:shd w:val="clear" w:color="auto" w:fill="BDD6EE" w:themeFill="accent1" w:themeFillTint="66"/>
            <w:vAlign w:val="center"/>
            <w:hideMark/>
          </w:tcPr>
          <w:p w14:paraId="429AD3D1" w14:textId="4EB0B225"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Cost per Pound per Year of T</w:t>
            </w:r>
            <w:r w:rsidR="000172C6" w:rsidRPr="005916C0">
              <w:rPr>
                <w:rFonts w:eastAsia="Times New Roman" w:cs="Arial"/>
                <w:b/>
                <w:bCs/>
                <w:sz w:val="18"/>
                <w:szCs w:val="18"/>
              </w:rPr>
              <w:t xml:space="preserve">otal </w:t>
            </w:r>
            <w:r w:rsidRPr="005916C0">
              <w:rPr>
                <w:rFonts w:eastAsia="Times New Roman" w:cs="Arial"/>
                <w:b/>
                <w:bCs/>
                <w:sz w:val="18"/>
                <w:szCs w:val="18"/>
              </w:rPr>
              <w:t>N</w:t>
            </w:r>
            <w:r w:rsidR="000172C6" w:rsidRPr="005916C0">
              <w:rPr>
                <w:rFonts w:eastAsia="Times New Roman" w:cs="Arial"/>
                <w:b/>
                <w:bCs/>
                <w:sz w:val="18"/>
                <w:szCs w:val="18"/>
              </w:rPr>
              <w:t>itrogen</w:t>
            </w:r>
            <w:r w:rsidRPr="005916C0">
              <w:rPr>
                <w:rFonts w:eastAsia="Times New Roman" w:cs="Arial"/>
                <w:b/>
                <w:bCs/>
                <w:sz w:val="18"/>
                <w:szCs w:val="18"/>
              </w:rPr>
              <w:t xml:space="preserve"> Removed</w:t>
            </w:r>
          </w:p>
        </w:tc>
        <w:tc>
          <w:tcPr>
            <w:tcW w:w="1267" w:type="dxa"/>
            <w:shd w:val="clear" w:color="auto" w:fill="BDD6EE" w:themeFill="accent1" w:themeFillTint="66"/>
            <w:vAlign w:val="center"/>
            <w:hideMark/>
          </w:tcPr>
          <w:p w14:paraId="10D7305B" w14:textId="7201B932"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T</w:t>
            </w:r>
            <w:r w:rsidR="000172C6" w:rsidRPr="005916C0">
              <w:rPr>
                <w:rFonts w:eastAsia="Times New Roman" w:cs="Arial"/>
                <w:b/>
                <w:bCs/>
                <w:sz w:val="18"/>
                <w:szCs w:val="18"/>
              </w:rPr>
              <w:t>otal Phosphorus</w:t>
            </w:r>
            <w:r w:rsidRPr="005916C0">
              <w:rPr>
                <w:rFonts w:eastAsia="Times New Roman" w:cs="Arial"/>
                <w:b/>
                <w:bCs/>
                <w:sz w:val="18"/>
                <w:szCs w:val="18"/>
              </w:rPr>
              <w:t xml:space="preserve"> Reduction (</w:t>
            </w:r>
            <w:r w:rsidR="0094251A" w:rsidRPr="005916C0">
              <w:rPr>
                <w:rFonts w:eastAsia="Times New Roman" w:cs="Arial"/>
                <w:b/>
                <w:bCs/>
                <w:sz w:val="18"/>
                <w:szCs w:val="18"/>
              </w:rPr>
              <w:t>pounds per year</w:t>
            </w:r>
            <w:r w:rsidRPr="005916C0">
              <w:rPr>
                <w:rFonts w:eastAsia="Times New Roman" w:cs="Arial"/>
                <w:b/>
                <w:bCs/>
                <w:sz w:val="18"/>
                <w:szCs w:val="18"/>
              </w:rPr>
              <w:t>)</w:t>
            </w:r>
          </w:p>
        </w:tc>
        <w:tc>
          <w:tcPr>
            <w:tcW w:w="1631" w:type="dxa"/>
            <w:shd w:val="clear" w:color="auto" w:fill="BDD6EE" w:themeFill="accent1" w:themeFillTint="66"/>
            <w:vAlign w:val="center"/>
            <w:hideMark/>
          </w:tcPr>
          <w:p w14:paraId="2A66DA64" w14:textId="409A0941"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Cost per Pound per Year of T</w:t>
            </w:r>
            <w:r w:rsidR="000172C6" w:rsidRPr="005916C0">
              <w:rPr>
                <w:rFonts w:eastAsia="Times New Roman" w:cs="Arial"/>
                <w:b/>
                <w:bCs/>
                <w:sz w:val="18"/>
                <w:szCs w:val="18"/>
              </w:rPr>
              <w:t>otal Phosphorus</w:t>
            </w:r>
            <w:r w:rsidRPr="005916C0">
              <w:rPr>
                <w:rFonts w:eastAsia="Times New Roman" w:cs="Arial"/>
                <w:b/>
                <w:bCs/>
                <w:sz w:val="18"/>
                <w:szCs w:val="18"/>
              </w:rPr>
              <w:t xml:space="preserve"> Removed</w:t>
            </w:r>
          </w:p>
        </w:tc>
        <w:tc>
          <w:tcPr>
            <w:tcW w:w="1318" w:type="dxa"/>
            <w:shd w:val="clear" w:color="auto" w:fill="BDD6EE" w:themeFill="accent1" w:themeFillTint="66"/>
            <w:vAlign w:val="center"/>
          </w:tcPr>
          <w:p w14:paraId="1E6D6348" w14:textId="22AA55D1" w:rsidR="00DF592C" w:rsidRPr="005916C0" w:rsidRDefault="00DF592C" w:rsidP="00DF592C">
            <w:pPr>
              <w:spacing w:after="0"/>
              <w:jc w:val="center"/>
              <w:rPr>
                <w:rFonts w:eastAsia="Times New Roman" w:cs="Arial"/>
                <w:b/>
                <w:bCs/>
                <w:sz w:val="18"/>
                <w:szCs w:val="18"/>
              </w:rPr>
            </w:pPr>
            <w:r w:rsidRPr="005916C0">
              <w:rPr>
                <w:rFonts w:eastAsia="Times New Roman" w:cs="Arial"/>
                <w:b/>
                <w:bCs/>
                <w:sz w:val="18"/>
                <w:szCs w:val="18"/>
              </w:rPr>
              <w:t>Plan Funding</w:t>
            </w:r>
          </w:p>
        </w:tc>
      </w:tr>
      <w:tr w:rsidR="00DF592C" w:rsidRPr="005916C0" w14:paraId="72B237F6" w14:textId="56083A91" w:rsidTr="00F67733">
        <w:trPr>
          <w:trHeight w:val="107"/>
          <w:jc w:val="center"/>
        </w:trPr>
        <w:tc>
          <w:tcPr>
            <w:tcW w:w="864" w:type="dxa"/>
            <w:shd w:val="clear" w:color="auto" w:fill="C5E0B3" w:themeFill="accent6" w:themeFillTint="66"/>
            <w:vAlign w:val="center"/>
          </w:tcPr>
          <w:p w14:paraId="4327B2D7" w14:textId="0707206B"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2D00E4CD" w14:textId="5825A40A" w:rsidR="00DF592C" w:rsidRPr="005916C0" w:rsidRDefault="002E576B" w:rsidP="00DF592C">
            <w:pPr>
              <w:spacing w:after="0"/>
              <w:jc w:val="center"/>
              <w:rPr>
                <w:rFonts w:cs="Arial"/>
                <w:sz w:val="18"/>
                <w:szCs w:val="18"/>
              </w:rPr>
            </w:pPr>
            <w:r w:rsidRPr="005916C0">
              <w:rPr>
                <w:rFonts w:cs="Arial"/>
                <w:sz w:val="18"/>
                <w:szCs w:val="18"/>
              </w:rPr>
              <w:t>2016-10a</w:t>
            </w:r>
          </w:p>
        </w:tc>
        <w:tc>
          <w:tcPr>
            <w:tcW w:w="2250" w:type="dxa"/>
            <w:shd w:val="clear" w:color="auto" w:fill="C5E0B3" w:themeFill="accent6" w:themeFillTint="66"/>
            <w:noWrap/>
            <w:vAlign w:val="center"/>
          </w:tcPr>
          <w:p w14:paraId="75343077" w14:textId="52649052" w:rsidR="00DF592C" w:rsidRPr="005916C0" w:rsidRDefault="00DF592C" w:rsidP="00DF592C">
            <w:pPr>
              <w:spacing w:after="0"/>
              <w:jc w:val="center"/>
              <w:rPr>
                <w:rFonts w:eastAsia="Times New Roman" w:cs="Arial"/>
                <w:sz w:val="18"/>
                <w:szCs w:val="18"/>
              </w:rPr>
            </w:pPr>
            <w:r w:rsidRPr="005916C0">
              <w:rPr>
                <w:rFonts w:cs="Arial"/>
                <w:color w:val="000000"/>
                <w:sz w:val="18"/>
                <w:szCs w:val="18"/>
              </w:rPr>
              <w:t>Canaveral South*</w:t>
            </w:r>
          </w:p>
        </w:tc>
        <w:tc>
          <w:tcPr>
            <w:tcW w:w="1653" w:type="dxa"/>
            <w:shd w:val="clear" w:color="auto" w:fill="C5E0B3" w:themeFill="accent6" w:themeFillTint="66"/>
            <w:vAlign w:val="center"/>
          </w:tcPr>
          <w:p w14:paraId="6D1A3E77" w14:textId="09D7A823"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5BF6D550" w14:textId="0058E372" w:rsidR="00DF592C" w:rsidRPr="005916C0" w:rsidRDefault="00DF592C" w:rsidP="00DF592C">
            <w:pPr>
              <w:spacing w:after="0"/>
              <w:jc w:val="center"/>
              <w:rPr>
                <w:rFonts w:cs="Arial"/>
                <w:color w:val="000000"/>
                <w:sz w:val="18"/>
                <w:szCs w:val="18"/>
              </w:rPr>
            </w:pPr>
            <w:r w:rsidRPr="005916C0">
              <w:rPr>
                <w:rFonts w:cs="Arial"/>
                <w:sz w:val="18"/>
                <w:szCs w:val="18"/>
              </w:rPr>
              <w:t>Banana</w:t>
            </w:r>
          </w:p>
        </w:tc>
        <w:tc>
          <w:tcPr>
            <w:tcW w:w="1096" w:type="dxa"/>
            <w:shd w:val="clear" w:color="auto" w:fill="C5E0B3" w:themeFill="accent6" w:themeFillTint="66"/>
            <w:noWrap/>
            <w:vAlign w:val="center"/>
          </w:tcPr>
          <w:p w14:paraId="65EF785C" w14:textId="0D6607E5" w:rsidR="00DF592C" w:rsidRPr="005916C0" w:rsidRDefault="00DF592C" w:rsidP="00DF592C">
            <w:pPr>
              <w:spacing w:after="0"/>
              <w:jc w:val="center"/>
              <w:rPr>
                <w:rFonts w:eastAsia="Times New Roman" w:cs="Arial"/>
                <w:sz w:val="18"/>
                <w:szCs w:val="18"/>
              </w:rPr>
            </w:pPr>
            <w:r w:rsidRPr="005916C0">
              <w:rPr>
                <w:rFonts w:cs="Arial"/>
                <w:color w:val="000000"/>
                <w:sz w:val="18"/>
                <w:szCs w:val="18"/>
              </w:rPr>
              <w:t>35,382</w:t>
            </w:r>
          </w:p>
        </w:tc>
        <w:tc>
          <w:tcPr>
            <w:tcW w:w="1604" w:type="dxa"/>
            <w:shd w:val="clear" w:color="auto" w:fill="C5E0B3" w:themeFill="accent6" w:themeFillTint="66"/>
            <w:noWrap/>
            <w:vAlign w:val="center"/>
          </w:tcPr>
          <w:p w14:paraId="2EE940A8" w14:textId="79983371" w:rsidR="00DF592C" w:rsidRPr="005916C0" w:rsidRDefault="00DF592C" w:rsidP="00DF592C">
            <w:pPr>
              <w:spacing w:after="0"/>
              <w:jc w:val="center"/>
              <w:rPr>
                <w:rFonts w:eastAsia="Times New Roman" w:cs="Arial"/>
                <w:sz w:val="18"/>
                <w:szCs w:val="18"/>
              </w:rPr>
            </w:pPr>
            <w:r w:rsidRPr="005916C0">
              <w:rPr>
                <w:rFonts w:cs="Arial"/>
                <w:color w:val="000000"/>
                <w:sz w:val="18"/>
                <w:szCs w:val="18"/>
              </w:rPr>
              <w:t>$415</w:t>
            </w:r>
          </w:p>
        </w:tc>
        <w:tc>
          <w:tcPr>
            <w:tcW w:w="1267" w:type="dxa"/>
            <w:shd w:val="clear" w:color="auto" w:fill="C5E0B3" w:themeFill="accent6" w:themeFillTint="66"/>
            <w:noWrap/>
            <w:vAlign w:val="center"/>
          </w:tcPr>
          <w:p w14:paraId="657F539B" w14:textId="08BBDDDA" w:rsidR="00DF592C" w:rsidRPr="005916C0" w:rsidRDefault="00DF592C" w:rsidP="00DF592C">
            <w:pPr>
              <w:spacing w:after="0"/>
              <w:jc w:val="center"/>
              <w:rPr>
                <w:rFonts w:eastAsia="Times New Roman" w:cs="Arial"/>
                <w:sz w:val="18"/>
                <w:szCs w:val="18"/>
              </w:rPr>
            </w:pPr>
            <w:r w:rsidRPr="005916C0">
              <w:rPr>
                <w:rFonts w:cs="Arial"/>
                <w:color w:val="000000"/>
                <w:sz w:val="18"/>
                <w:szCs w:val="18"/>
              </w:rPr>
              <w:t>1,925</w:t>
            </w:r>
          </w:p>
        </w:tc>
        <w:tc>
          <w:tcPr>
            <w:tcW w:w="1631" w:type="dxa"/>
            <w:shd w:val="clear" w:color="auto" w:fill="C5E0B3" w:themeFill="accent6" w:themeFillTint="66"/>
            <w:noWrap/>
            <w:vAlign w:val="center"/>
          </w:tcPr>
          <w:p w14:paraId="60B74A82" w14:textId="5EFA689D" w:rsidR="00DF592C" w:rsidRPr="005916C0" w:rsidRDefault="00DF592C" w:rsidP="00DF592C">
            <w:pPr>
              <w:spacing w:after="0"/>
              <w:jc w:val="center"/>
              <w:rPr>
                <w:rFonts w:eastAsia="Times New Roman" w:cs="Arial"/>
                <w:sz w:val="18"/>
                <w:szCs w:val="18"/>
              </w:rPr>
            </w:pPr>
            <w:r w:rsidRPr="005916C0">
              <w:rPr>
                <w:rFonts w:cs="Arial"/>
                <w:color w:val="000000"/>
                <w:sz w:val="18"/>
                <w:szCs w:val="18"/>
              </w:rPr>
              <w:t>$7,636</w:t>
            </w:r>
          </w:p>
        </w:tc>
        <w:tc>
          <w:tcPr>
            <w:tcW w:w="1318" w:type="dxa"/>
            <w:shd w:val="clear" w:color="auto" w:fill="C5E0B3" w:themeFill="accent6" w:themeFillTint="66"/>
            <w:vAlign w:val="center"/>
          </w:tcPr>
          <w:p w14:paraId="728B78A4" w14:textId="5D4A2661" w:rsidR="00DF592C" w:rsidRPr="005916C0" w:rsidRDefault="00DF592C" w:rsidP="00DF592C">
            <w:pPr>
              <w:spacing w:after="0"/>
              <w:jc w:val="center"/>
              <w:rPr>
                <w:rFonts w:cs="Arial"/>
                <w:color w:val="000000"/>
                <w:sz w:val="18"/>
                <w:szCs w:val="18"/>
              </w:rPr>
            </w:pPr>
            <w:r w:rsidRPr="005916C0">
              <w:rPr>
                <w:rFonts w:cs="Arial"/>
                <w:color w:val="000000"/>
                <w:sz w:val="18"/>
                <w:szCs w:val="18"/>
              </w:rPr>
              <w:t>$14,700,000</w:t>
            </w:r>
          </w:p>
        </w:tc>
      </w:tr>
      <w:tr w:rsidR="00DF592C" w:rsidRPr="005916C0" w14:paraId="5BCE6490" w14:textId="7EC49E0D" w:rsidTr="00F67733">
        <w:trPr>
          <w:trHeight w:val="58"/>
          <w:jc w:val="center"/>
        </w:trPr>
        <w:tc>
          <w:tcPr>
            <w:tcW w:w="864" w:type="dxa"/>
            <w:shd w:val="clear" w:color="auto" w:fill="C5E0B3" w:themeFill="accent6" w:themeFillTint="66"/>
            <w:vAlign w:val="center"/>
          </w:tcPr>
          <w:p w14:paraId="013AE9A2" w14:textId="65DC516D"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0BF338FD" w14:textId="3A3F5743" w:rsidR="00DF592C" w:rsidRPr="005916C0" w:rsidRDefault="002E576B" w:rsidP="00DF592C">
            <w:pPr>
              <w:spacing w:after="0"/>
              <w:jc w:val="center"/>
              <w:rPr>
                <w:rFonts w:cs="Arial"/>
                <w:sz w:val="18"/>
                <w:szCs w:val="18"/>
              </w:rPr>
            </w:pPr>
            <w:r w:rsidRPr="005916C0">
              <w:rPr>
                <w:rFonts w:cs="Arial"/>
                <w:sz w:val="18"/>
                <w:szCs w:val="18"/>
              </w:rPr>
              <w:t>2016-5a</w:t>
            </w:r>
          </w:p>
        </w:tc>
        <w:tc>
          <w:tcPr>
            <w:tcW w:w="2250" w:type="dxa"/>
            <w:shd w:val="clear" w:color="auto" w:fill="C5E0B3" w:themeFill="accent6" w:themeFillTint="66"/>
            <w:noWrap/>
            <w:vAlign w:val="center"/>
          </w:tcPr>
          <w:p w14:paraId="3A19D74C" w14:textId="0E43A0C0" w:rsidR="00DF592C" w:rsidRPr="005916C0" w:rsidRDefault="00DF592C" w:rsidP="00DF592C">
            <w:pPr>
              <w:spacing w:after="0"/>
              <w:jc w:val="center"/>
              <w:rPr>
                <w:sz w:val="18"/>
                <w:szCs w:val="18"/>
              </w:rPr>
            </w:pPr>
            <w:r w:rsidRPr="005916C0">
              <w:rPr>
                <w:rFonts w:cs="Arial"/>
                <w:color w:val="000000"/>
                <w:sz w:val="18"/>
                <w:szCs w:val="18"/>
              </w:rPr>
              <w:t>Pineda Banana River Lagoon*</w:t>
            </w:r>
          </w:p>
        </w:tc>
        <w:tc>
          <w:tcPr>
            <w:tcW w:w="1653" w:type="dxa"/>
            <w:shd w:val="clear" w:color="auto" w:fill="C5E0B3" w:themeFill="accent6" w:themeFillTint="66"/>
            <w:vAlign w:val="center"/>
          </w:tcPr>
          <w:p w14:paraId="507E3D6D" w14:textId="155D21EF"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00DEA9E0" w14:textId="22DB41F6" w:rsidR="00DF592C" w:rsidRPr="005916C0" w:rsidRDefault="00DF592C" w:rsidP="00DF592C">
            <w:pPr>
              <w:spacing w:after="0"/>
              <w:jc w:val="center"/>
              <w:rPr>
                <w:rFonts w:cs="Arial"/>
                <w:color w:val="000000"/>
                <w:sz w:val="18"/>
                <w:szCs w:val="18"/>
              </w:rPr>
            </w:pPr>
            <w:r w:rsidRPr="005916C0">
              <w:rPr>
                <w:rFonts w:cs="Arial"/>
                <w:sz w:val="18"/>
                <w:szCs w:val="18"/>
              </w:rPr>
              <w:t>Banana</w:t>
            </w:r>
          </w:p>
        </w:tc>
        <w:tc>
          <w:tcPr>
            <w:tcW w:w="1096" w:type="dxa"/>
            <w:shd w:val="clear" w:color="auto" w:fill="C5E0B3" w:themeFill="accent6" w:themeFillTint="66"/>
            <w:noWrap/>
            <w:vAlign w:val="center"/>
          </w:tcPr>
          <w:p w14:paraId="2607E980" w14:textId="361BD68D" w:rsidR="00DF592C" w:rsidRPr="005916C0" w:rsidRDefault="00DF592C" w:rsidP="00DF592C">
            <w:pPr>
              <w:spacing w:after="0"/>
              <w:jc w:val="center"/>
              <w:rPr>
                <w:rFonts w:cs="Arial"/>
                <w:sz w:val="18"/>
                <w:szCs w:val="18"/>
              </w:rPr>
            </w:pPr>
            <w:r w:rsidRPr="005916C0">
              <w:rPr>
                <w:rFonts w:cs="Arial"/>
                <w:color w:val="000000"/>
                <w:sz w:val="18"/>
                <w:szCs w:val="18"/>
              </w:rPr>
              <w:t>15,033</w:t>
            </w:r>
          </w:p>
        </w:tc>
        <w:tc>
          <w:tcPr>
            <w:tcW w:w="1604" w:type="dxa"/>
            <w:shd w:val="clear" w:color="auto" w:fill="C5E0B3" w:themeFill="accent6" w:themeFillTint="66"/>
            <w:noWrap/>
            <w:vAlign w:val="center"/>
          </w:tcPr>
          <w:p w14:paraId="189591B1" w14:textId="6B3BFAAD" w:rsidR="00DF592C" w:rsidRPr="005916C0" w:rsidRDefault="00DF592C" w:rsidP="00DF592C">
            <w:pPr>
              <w:spacing w:after="0"/>
              <w:jc w:val="center"/>
              <w:rPr>
                <w:rFonts w:cs="Arial"/>
                <w:sz w:val="18"/>
                <w:szCs w:val="18"/>
              </w:rPr>
            </w:pPr>
            <w:r w:rsidRPr="005916C0">
              <w:rPr>
                <w:rFonts w:cs="Arial"/>
                <w:color w:val="000000"/>
                <w:sz w:val="18"/>
                <w:szCs w:val="18"/>
              </w:rPr>
              <w:t>$454</w:t>
            </w:r>
          </w:p>
        </w:tc>
        <w:tc>
          <w:tcPr>
            <w:tcW w:w="1267" w:type="dxa"/>
            <w:shd w:val="clear" w:color="auto" w:fill="C5E0B3" w:themeFill="accent6" w:themeFillTint="66"/>
            <w:noWrap/>
            <w:vAlign w:val="center"/>
          </w:tcPr>
          <w:p w14:paraId="37BD3F87" w14:textId="6BAF2501" w:rsidR="00DF592C" w:rsidRPr="005916C0" w:rsidRDefault="00DF592C" w:rsidP="00DF592C">
            <w:pPr>
              <w:spacing w:after="0"/>
              <w:jc w:val="center"/>
              <w:rPr>
                <w:rFonts w:cs="Arial"/>
                <w:sz w:val="18"/>
                <w:szCs w:val="18"/>
              </w:rPr>
            </w:pPr>
            <w:r w:rsidRPr="005916C0">
              <w:rPr>
                <w:rFonts w:cs="Arial"/>
                <w:color w:val="000000"/>
                <w:sz w:val="18"/>
                <w:szCs w:val="18"/>
              </w:rPr>
              <w:t>686</w:t>
            </w:r>
          </w:p>
        </w:tc>
        <w:tc>
          <w:tcPr>
            <w:tcW w:w="1631" w:type="dxa"/>
            <w:shd w:val="clear" w:color="auto" w:fill="C5E0B3" w:themeFill="accent6" w:themeFillTint="66"/>
            <w:noWrap/>
            <w:vAlign w:val="center"/>
          </w:tcPr>
          <w:p w14:paraId="723AFB7A" w14:textId="770CB7DB" w:rsidR="00DF592C" w:rsidRPr="005916C0" w:rsidRDefault="00DF592C" w:rsidP="00DF592C">
            <w:pPr>
              <w:spacing w:after="0"/>
              <w:jc w:val="center"/>
              <w:rPr>
                <w:rFonts w:cs="Arial"/>
                <w:sz w:val="18"/>
                <w:szCs w:val="18"/>
              </w:rPr>
            </w:pPr>
            <w:r w:rsidRPr="005916C0">
              <w:rPr>
                <w:rFonts w:cs="Arial"/>
                <w:color w:val="000000"/>
                <w:sz w:val="18"/>
                <w:szCs w:val="18"/>
              </w:rPr>
              <w:t>$9,949</w:t>
            </w:r>
          </w:p>
        </w:tc>
        <w:tc>
          <w:tcPr>
            <w:tcW w:w="1318" w:type="dxa"/>
            <w:shd w:val="clear" w:color="auto" w:fill="C5E0B3" w:themeFill="accent6" w:themeFillTint="66"/>
            <w:vAlign w:val="center"/>
          </w:tcPr>
          <w:p w14:paraId="796378EB" w14:textId="00AF50A0" w:rsidR="00DF592C" w:rsidRPr="005916C0" w:rsidRDefault="00DF592C" w:rsidP="00DF592C">
            <w:pPr>
              <w:spacing w:after="0"/>
              <w:jc w:val="center"/>
              <w:rPr>
                <w:rFonts w:cs="Arial"/>
                <w:color w:val="000000"/>
                <w:sz w:val="18"/>
                <w:szCs w:val="18"/>
              </w:rPr>
            </w:pPr>
            <w:r w:rsidRPr="005916C0">
              <w:rPr>
                <w:rFonts w:cs="Arial"/>
                <w:color w:val="000000"/>
                <w:sz w:val="18"/>
                <w:szCs w:val="18"/>
              </w:rPr>
              <w:t>$6,825,000</w:t>
            </w:r>
          </w:p>
        </w:tc>
      </w:tr>
      <w:tr w:rsidR="00DF592C" w:rsidRPr="005916C0" w14:paraId="3652C09D" w14:textId="3AC9CB42" w:rsidTr="00F67733">
        <w:trPr>
          <w:trHeight w:val="58"/>
          <w:jc w:val="center"/>
        </w:trPr>
        <w:tc>
          <w:tcPr>
            <w:tcW w:w="864" w:type="dxa"/>
            <w:shd w:val="clear" w:color="auto" w:fill="C5E0B3" w:themeFill="accent6" w:themeFillTint="66"/>
            <w:vAlign w:val="center"/>
          </w:tcPr>
          <w:p w14:paraId="41EFBF6C" w14:textId="5FB00A5A"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3960D10B" w14:textId="12749E32" w:rsidR="00DF592C" w:rsidRPr="005916C0" w:rsidRDefault="002E576B" w:rsidP="00DF592C">
            <w:pPr>
              <w:spacing w:after="0"/>
              <w:jc w:val="center"/>
              <w:rPr>
                <w:rFonts w:cs="Arial"/>
                <w:sz w:val="18"/>
                <w:szCs w:val="18"/>
              </w:rPr>
            </w:pPr>
            <w:r w:rsidRPr="005916C0">
              <w:rPr>
                <w:rFonts w:cs="Arial"/>
                <w:sz w:val="18"/>
                <w:szCs w:val="18"/>
              </w:rPr>
              <w:t>2016-11a</w:t>
            </w:r>
          </w:p>
        </w:tc>
        <w:tc>
          <w:tcPr>
            <w:tcW w:w="2250" w:type="dxa"/>
            <w:shd w:val="clear" w:color="auto" w:fill="C5E0B3" w:themeFill="accent6" w:themeFillTint="66"/>
            <w:noWrap/>
            <w:vAlign w:val="center"/>
          </w:tcPr>
          <w:p w14:paraId="17F4E239" w14:textId="177F4C33" w:rsidR="00DF592C" w:rsidRPr="005916C0" w:rsidRDefault="00DF592C" w:rsidP="00DF592C">
            <w:pPr>
              <w:spacing w:after="0"/>
              <w:jc w:val="center"/>
              <w:rPr>
                <w:rFonts w:cs="Arial"/>
                <w:sz w:val="18"/>
                <w:szCs w:val="18"/>
              </w:rPr>
            </w:pPr>
            <w:r w:rsidRPr="005916C0">
              <w:rPr>
                <w:rFonts w:cs="Arial"/>
                <w:color w:val="000000"/>
                <w:sz w:val="18"/>
                <w:szCs w:val="18"/>
              </w:rPr>
              <w:t xml:space="preserve">Patrick </w:t>
            </w:r>
            <w:r w:rsidR="00806891" w:rsidRPr="005916C0">
              <w:rPr>
                <w:rFonts w:cs="Arial"/>
                <w:color w:val="000000"/>
                <w:sz w:val="18"/>
                <w:szCs w:val="18"/>
              </w:rPr>
              <w:t>Space</w:t>
            </w:r>
            <w:r w:rsidRPr="005916C0">
              <w:rPr>
                <w:rFonts w:cs="Arial"/>
                <w:color w:val="000000"/>
                <w:sz w:val="18"/>
                <w:szCs w:val="18"/>
              </w:rPr>
              <w:t xml:space="preserve"> Force Base*</w:t>
            </w:r>
          </w:p>
        </w:tc>
        <w:tc>
          <w:tcPr>
            <w:tcW w:w="1653" w:type="dxa"/>
            <w:shd w:val="clear" w:color="auto" w:fill="C5E0B3" w:themeFill="accent6" w:themeFillTint="66"/>
            <w:vAlign w:val="center"/>
          </w:tcPr>
          <w:p w14:paraId="361D0CBA" w14:textId="30EB93CF"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00950E6B" w14:textId="16076E3E" w:rsidR="00DF592C" w:rsidRPr="005916C0" w:rsidRDefault="00DF592C" w:rsidP="00DF592C">
            <w:pPr>
              <w:spacing w:after="0"/>
              <w:jc w:val="center"/>
              <w:rPr>
                <w:rFonts w:cs="Arial"/>
                <w:color w:val="000000"/>
                <w:sz w:val="18"/>
                <w:szCs w:val="18"/>
              </w:rPr>
            </w:pPr>
            <w:r w:rsidRPr="005916C0">
              <w:rPr>
                <w:rFonts w:cs="Arial"/>
                <w:sz w:val="18"/>
                <w:szCs w:val="18"/>
              </w:rPr>
              <w:t>Banana</w:t>
            </w:r>
          </w:p>
        </w:tc>
        <w:tc>
          <w:tcPr>
            <w:tcW w:w="1096" w:type="dxa"/>
            <w:shd w:val="clear" w:color="auto" w:fill="C5E0B3" w:themeFill="accent6" w:themeFillTint="66"/>
            <w:noWrap/>
            <w:vAlign w:val="center"/>
          </w:tcPr>
          <w:p w14:paraId="32023311" w14:textId="18D88F28" w:rsidR="00DF592C" w:rsidRPr="005916C0" w:rsidRDefault="00DF592C" w:rsidP="00DF592C">
            <w:pPr>
              <w:spacing w:after="0"/>
              <w:jc w:val="center"/>
              <w:rPr>
                <w:rFonts w:cs="Arial"/>
                <w:sz w:val="18"/>
                <w:szCs w:val="18"/>
              </w:rPr>
            </w:pPr>
            <w:r w:rsidRPr="005916C0">
              <w:rPr>
                <w:rFonts w:cs="Arial"/>
                <w:color w:val="000000"/>
                <w:sz w:val="18"/>
                <w:szCs w:val="18"/>
              </w:rPr>
              <w:t>6,497</w:t>
            </w:r>
          </w:p>
        </w:tc>
        <w:tc>
          <w:tcPr>
            <w:tcW w:w="1604" w:type="dxa"/>
            <w:shd w:val="clear" w:color="auto" w:fill="C5E0B3" w:themeFill="accent6" w:themeFillTint="66"/>
            <w:noWrap/>
            <w:vAlign w:val="center"/>
          </w:tcPr>
          <w:p w14:paraId="196DF02A" w14:textId="29315186" w:rsidR="00DF592C" w:rsidRPr="005916C0" w:rsidRDefault="00DF592C" w:rsidP="00DF592C">
            <w:pPr>
              <w:spacing w:after="0"/>
              <w:jc w:val="center"/>
              <w:rPr>
                <w:rFonts w:cs="Arial"/>
                <w:sz w:val="18"/>
                <w:szCs w:val="18"/>
              </w:rPr>
            </w:pPr>
            <w:r w:rsidRPr="005916C0">
              <w:rPr>
                <w:rFonts w:cs="Arial"/>
                <w:color w:val="000000"/>
                <w:sz w:val="18"/>
                <w:szCs w:val="18"/>
              </w:rPr>
              <w:t>$1,104</w:t>
            </w:r>
          </w:p>
        </w:tc>
        <w:tc>
          <w:tcPr>
            <w:tcW w:w="1267" w:type="dxa"/>
            <w:shd w:val="clear" w:color="auto" w:fill="C5E0B3" w:themeFill="accent6" w:themeFillTint="66"/>
            <w:noWrap/>
            <w:vAlign w:val="center"/>
          </w:tcPr>
          <w:p w14:paraId="76A8F86B" w14:textId="5A86B131" w:rsidR="00DF592C" w:rsidRPr="005916C0" w:rsidRDefault="00DF592C" w:rsidP="00DF592C">
            <w:pPr>
              <w:spacing w:after="0"/>
              <w:jc w:val="center"/>
              <w:rPr>
                <w:rFonts w:cs="Arial"/>
                <w:sz w:val="18"/>
                <w:szCs w:val="18"/>
              </w:rPr>
            </w:pPr>
            <w:r w:rsidRPr="005916C0">
              <w:rPr>
                <w:rFonts w:cs="Arial"/>
                <w:color w:val="000000"/>
                <w:sz w:val="18"/>
                <w:szCs w:val="18"/>
              </w:rPr>
              <w:t>382</w:t>
            </w:r>
          </w:p>
        </w:tc>
        <w:tc>
          <w:tcPr>
            <w:tcW w:w="1631" w:type="dxa"/>
            <w:shd w:val="clear" w:color="auto" w:fill="C5E0B3" w:themeFill="accent6" w:themeFillTint="66"/>
            <w:noWrap/>
            <w:vAlign w:val="center"/>
          </w:tcPr>
          <w:p w14:paraId="4B4F2532" w14:textId="64115526" w:rsidR="00DF592C" w:rsidRPr="005916C0" w:rsidRDefault="00DF592C" w:rsidP="00DF592C">
            <w:pPr>
              <w:spacing w:after="0"/>
              <w:jc w:val="center"/>
              <w:rPr>
                <w:rFonts w:cs="Arial"/>
                <w:sz w:val="18"/>
                <w:szCs w:val="18"/>
              </w:rPr>
            </w:pPr>
            <w:r w:rsidRPr="005916C0">
              <w:rPr>
                <w:rFonts w:cs="Arial"/>
                <w:color w:val="000000"/>
                <w:sz w:val="18"/>
                <w:szCs w:val="18"/>
              </w:rPr>
              <w:t>$18,783</w:t>
            </w:r>
          </w:p>
        </w:tc>
        <w:tc>
          <w:tcPr>
            <w:tcW w:w="1318" w:type="dxa"/>
            <w:shd w:val="clear" w:color="auto" w:fill="C5E0B3" w:themeFill="accent6" w:themeFillTint="66"/>
            <w:vAlign w:val="center"/>
          </w:tcPr>
          <w:p w14:paraId="6ADE0802" w14:textId="60B4C77D" w:rsidR="00DF592C" w:rsidRPr="005916C0" w:rsidRDefault="00DF592C" w:rsidP="00DF592C">
            <w:pPr>
              <w:spacing w:after="0"/>
              <w:jc w:val="center"/>
              <w:rPr>
                <w:rFonts w:cs="Arial"/>
                <w:color w:val="000000"/>
                <w:sz w:val="18"/>
                <w:szCs w:val="18"/>
              </w:rPr>
            </w:pPr>
            <w:r w:rsidRPr="005916C0">
              <w:rPr>
                <w:rFonts w:cs="Arial"/>
                <w:color w:val="000000"/>
                <w:sz w:val="18"/>
                <w:szCs w:val="18"/>
              </w:rPr>
              <w:t>$7,175,000</w:t>
            </w:r>
          </w:p>
        </w:tc>
      </w:tr>
      <w:tr w:rsidR="00DF592C" w:rsidRPr="005916C0" w14:paraId="1573633D" w14:textId="6AEBCE2C" w:rsidTr="00F67733">
        <w:trPr>
          <w:trHeight w:val="58"/>
          <w:jc w:val="center"/>
        </w:trPr>
        <w:tc>
          <w:tcPr>
            <w:tcW w:w="864" w:type="dxa"/>
            <w:shd w:val="clear" w:color="auto" w:fill="C5E0B3" w:themeFill="accent6" w:themeFillTint="66"/>
            <w:vAlign w:val="center"/>
          </w:tcPr>
          <w:p w14:paraId="076346E9" w14:textId="6BE527DE"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0C71015B" w14:textId="1EE5977E" w:rsidR="00DF592C" w:rsidRPr="005916C0" w:rsidRDefault="002E576B" w:rsidP="00DF592C">
            <w:pPr>
              <w:spacing w:after="0"/>
              <w:jc w:val="center"/>
              <w:rPr>
                <w:rFonts w:cs="Arial"/>
                <w:sz w:val="18"/>
                <w:szCs w:val="18"/>
              </w:rPr>
            </w:pPr>
            <w:r w:rsidRPr="005916C0">
              <w:rPr>
                <w:rFonts w:cs="Arial"/>
                <w:sz w:val="18"/>
                <w:szCs w:val="18"/>
              </w:rPr>
              <w:t>168a</w:t>
            </w:r>
          </w:p>
        </w:tc>
        <w:tc>
          <w:tcPr>
            <w:tcW w:w="2250" w:type="dxa"/>
            <w:shd w:val="clear" w:color="auto" w:fill="C5E0B3" w:themeFill="accent6" w:themeFillTint="66"/>
            <w:noWrap/>
            <w:vAlign w:val="center"/>
          </w:tcPr>
          <w:p w14:paraId="7EDB74C3" w14:textId="5289C702" w:rsidR="00DF592C" w:rsidRPr="005916C0" w:rsidRDefault="00DF592C" w:rsidP="00DF592C">
            <w:pPr>
              <w:spacing w:after="0"/>
              <w:jc w:val="center"/>
              <w:rPr>
                <w:rFonts w:cs="Arial"/>
                <w:sz w:val="18"/>
                <w:szCs w:val="18"/>
              </w:rPr>
            </w:pPr>
            <w:r w:rsidRPr="005916C0">
              <w:rPr>
                <w:rFonts w:cs="Arial"/>
                <w:color w:val="000000"/>
                <w:sz w:val="18"/>
                <w:szCs w:val="18"/>
              </w:rPr>
              <w:t>Cocoa Beach Golf*^</w:t>
            </w:r>
          </w:p>
        </w:tc>
        <w:tc>
          <w:tcPr>
            <w:tcW w:w="1653" w:type="dxa"/>
            <w:shd w:val="clear" w:color="auto" w:fill="C5E0B3" w:themeFill="accent6" w:themeFillTint="66"/>
            <w:vAlign w:val="center"/>
          </w:tcPr>
          <w:p w14:paraId="6578A0CA" w14:textId="589238B3"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29270526" w14:textId="137E0AFF" w:rsidR="00DF592C" w:rsidRPr="005916C0" w:rsidRDefault="00DF592C" w:rsidP="00DF592C">
            <w:pPr>
              <w:spacing w:after="0"/>
              <w:jc w:val="center"/>
              <w:rPr>
                <w:rFonts w:cs="Arial"/>
                <w:color w:val="000000"/>
                <w:sz w:val="18"/>
                <w:szCs w:val="18"/>
              </w:rPr>
            </w:pPr>
            <w:r w:rsidRPr="005916C0">
              <w:rPr>
                <w:rFonts w:cs="Arial"/>
                <w:sz w:val="18"/>
                <w:szCs w:val="18"/>
              </w:rPr>
              <w:t>Banana</w:t>
            </w:r>
          </w:p>
        </w:tc>
        <w:tc>
          <w:tcPr>
            <w:tcW w:w="1096" w:type="dxa"/>
            <w:shd w:val="clear" w:color="auto" w:fill="C5E0B3" w:themeFill="accent6" w:themeFillTint="66"/>
            <w:noWrap/>
            <w:vAlign w:val="center"/>
          </w:tcPr>
          <w:p w14:paraId="69C195AC" w14:textId="2F7C65E2" w:rsidR="00DF592C" w:rsidRPr="005916C0" w:rsidRDefault="00DF592C" w:rsidP="00DF592C">
            <w:pPr>
              <w:spacing w:after="0"/>
              <w:jc w:val="center"/>
              <w:rPr>
                <w:rFonts w:cs="Arial"/>
                <w:sz w:val="18"/>
                <w:szCs w:val="18"/>
              </w:rPr>
            </w:pPr>
            <w:r w:rsidRPr="005916C0">
              <w:rPr>
                <w:rFonts w:cs="Arial"/>
                <w:color w:val="000000"/>
                <w:sz w:val="18"/>
                <w:szCs w:val="18"/>
              </w:rPr>
              <w:t>29,694</w:t>
            </w:r>
          </w:p>
        </w:tc>
        <w:tc>
          <w:tcPr>
            <w:tcW w:w="1604" w:type="dxa"/>
            <w:shd w:val="clear" w:color="auto" w:fill="C5E0B3" w:themeFill="accent6" w:themeFillTint="66"/>
            <w:noWrap/>
            <w:vAlign w:val="center"/>
          </w:tcPr>
          <w:p w14:paraId="4297E238" w14:textId="7BE07097" w:rsidR="00DF592C" w:rsidRPr="005916C0" w:rsidRDefault="00DF592C" w:rsidP="00DF592C">
            <w:pPr>
              <w:spacing w:after="0"/>
              <w:jc w:val="center"/>
              <w:rPr>
                <w:rFonts w:cs="Arial"/>
                <w:sz w:val="18"/>
                <w:szCs w:val="18"/>
              </w:rPr>
            </w:pPr>
            <w:r w:rsidRPr="005916C0">
              <w:rPr>
                <w:rFonts w:cs="Arial"/>
                <w:color w:val="000000"/>
                <w:sz w:val="18"/>
                <w:szCs w:val="18"/>
              </w:rPr>
              <w:t>$719</w:t>
            </w:r>
          </w:p>
        </w:tc>
        <w:tc>
          <w:tcPr>
            <w:tcW w:w="1267" w:type="dxa"/>
            <w:shd w:val="clear" w:color="auto" w:fill="C5E0B3" w:themeFill="accent6" w:themeFillTint="66"/>
            <w:noWrap/>
            <w:vAlign w:val="center"/>
          </w:tcPr>
          <w:p w14:paraId="57CE460D" w14:textId="70BCC423" w:rsidR="00DF592C" w:rsidRPr="005916C0" w:rsidRDefault="00DF592C" w:rsidP="00DF592C">
            <w:pPr>
              <w:spacing w:after="0"/>
              <w:jc w:val="center"/>
              <w:rPr>
                <w:rFonts w:cs="Arial"/>
                <w:sz w:val="18"/>
                <w:szCs w:val="18"/>
              </w:rPr>
            </w:pPr>
            <w:r w:rsidRPr="005916C0">
              <w:rPr>
                <w:rFonts w:cs="Arial"/>
                <w:color w:val="000000"/>
                <w:sz w:val="18"/>
                <w:szCs w:val="18"/>
              </w:rPr>
              <w:t>2,058</w:t>
            </w:r>
          </w:p>
        </w:tc>
        <w:tc>
          <w:tcPr>
            <w:tcW w:w="1631" w:type="dxa"/>
            <w:shd w:val="clear" w:color="auto" w:fill="C5E0B3" w:themeFill="accent6" w:themeFillTint="66"/>
            <w:noWrap/>
            <w:vAlign w:val="center"/>
          </w:tcPr>
          <w:p w14:paraId="1F62340C" w14:textId="6C4C4BF6" w:rsidR="00DF592C" w:rsidRPr="005916C0" w:rsidRDefault="00DF592C" w:rsidP="00DF592C">
            <w:pPr>
              <w:spacing w:after="0"/>
              <w:jc w:val="center"/>
              <w:rPr>
                <w:rFonts w:cs="Arial"/>
                <w:sz w:val="18"/>
                <w:szCs w:val="18"/>
              </w:rPr>
            </w:pPr>
            <w:r w:rsidRPr="005916C0">
              <w:rPr>
                <w:rFonts w:cs="Arial"/>
                <w:color w:val="000000"/>
                <w:sz w:val="18"/>
                <w:szCs w:val="18"/>
              </w:rPr>
              <w:t>$10,374</w:t>
            </w:r>
          </w:p>
        </w:tc>
        <w:tc>
          <w:tcPr>
            <w:tcW w:w="1318" w:type="dxa"/>
            <w:shd w:val="clear" w:color="auto" w:fill="C5E0B3" w:themeFill="accent6" w:themeFillTint="66"/>
            <w:vAlign w:val="center"/>
          </w:tcPr>
          <w:p w14:paraId="330271CC" w14:textId="1255FD8D" w:rsidR="00DF592C" w:rsidRPr="005916C0" w:rsidRDefault="00DF592C" w:rsidP="00DF592C">
            <w:pPr>
              <w:spacing w:after="0"/>
              <w:jc w:val="center"/>
              <w:rPr>
                <w:rFonts w:cs="Arial"/>
                <w:color w:val="000000"/>
                <w:sz w:val="18"/>
                <w:szCs w:val="18"/>
              </w:rPr>
            </w:pPr>
            <w:r w:rsidRPr="005916C0">
              <w:rPr>
                <w:rFonts w:cs="Arial"/>
                <w:color w:val="000000"/>
                <w:sz w:val="18"/>
                <w:szCs w:val="18"/>
              </w:rPr>
              <w:t>$21,350,000</w:t>
            </w:r>
          </w:p>
        </w:tc>
      </w:tr>
      <w:tr w:rsidR="00DF592C" w:rsidRPr="005916C0" w14:paraId="32ADFDC5" w14:textId="14E065EA" w:rsidTr="00F67733">
        <w:tblPrEx>
          <w:jc w:val="left"/>
        </w:tblPrEx>
        <w:trPr>
          <w:trHeight w:val="58"/>
        </w:trPr>
        <w:tc>
          <w:tcPr>
            <w:tcW w:w="864" w:type="dxa"/>
            <w:shd w:val="clear" w:color="auto" w:fill="C5E0B3" w:themeFill="accent6" w:themeFillTint="66"/>
            <w:vAlign w:val="center"/>
          </w:tcPr>
          <w:p w14:paraId="5D8BDD47" w14:textId="57044D5B"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515FD8BD" w14:textId="1E0D2D82" w:rsidR="00DF592C" w:rsidRPr="005916C0" w:rsidRDefault="00A71973" w:rsidP="00DF592C">
            <w:pPr>
              <w:spacing w:after="0"/>
              <w:jc w:val="center"/>
              <w:rPr>
                <w:rFonts w:cs="Arial"/>
                <w:sz w:val="18"/>
                <w:szCs w:val="18"/>
              </w:rPr>
            </w:pPr>
            <w:r w:rsidRPr="005916C0">
              <w:rPr>
                <w:rFonts w:cs="Arial"/>
                <w:sz w:val="18"/>
                <w:szCs w:val="18"/>
              </w:rPr>
              <w:t>2016-06</w:t>
            </w:r>
            <w:r w:rsidR="002E576B" w:rsidRPr="005916C0">
              <w:rPr>
                <w:rFonts w:cs="Arial"/>
                <w:sz w:val="18"/>
                <w:szCs w:val="18"/>
              </w:rPr>
              <w:t>a</w:t>
            </w:r>
          </w:p>
        </w:tc>
        <w:tc>
          <w:tcPr>
            <w:tcW w:w="2250" w:type="dxa"/>
            <w:shd w:val="clear" w:color="auto" w:fill="C5E0B3" w:themeFill="accent6" w:themeFillTint="66"/>
            <w:noWrap/>
            <w:vAlign w:val="center"/>
          </w:tcPr>
          <w:p w14:paraId="1231E5D2" w14:textId="1DD151FA" w:rsidR="00DF592C" w:rsidRPr="005916C0" w:rsidRDefault="00DF592C" w:rsidP="00DF592C">
            <w:pPr>
              <w:spacing w:after="0"/>
              <w:jc w:val="center"/>
              <w:rPr>
                <w:rFonts w:cs="Arial"/>
                <w:sz w:val="18"/>
                <w:szCs w:val="18"/>
              </w:rPr>
            </w:pPr>
            <w:r w:rsidRPr="005916C0">
              <w:rPr>
                <w:rFonts w:cs="Arial"/>
                <w:color w:val="000000"/>
                <w:sz w:val="18"/>
                <w:szCs w:val="18"/>
              </w:rPr>
              <w:t>Titusville Railroad West*</w:t>
            </w:r>
          </w:p>
        </w:tc>
        <w:tc>
          <w:tcPr>
            <w:tcW w:w="1653" w:type="dxa"/>
            <w:shd w:val="clear" w:color="auto" w:fill="C5E0B3" w:themeFill="accent6" w:themeFillTint="66"/>
            <w:vAlign w:val="center"/>
          </w:tcPr>
          <w:p w14:paraId="7F792276" w14:textId="7C961652"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062C2D6B" w14:textId="5FBD6283" w:rsidR="00DF592C" w:rsidRPr="005916C0" w:rsidRDefault="00DF592C" w:rsidP="00DF592C">
            <w:pPr>
              <w:spacing w:after="0"/>
              <w:jc w:val="center"/>
              <w:rPr>
                <w:rFonts w:cs="Arial"/>
                <w:color w:val="000000"/>
                <w:sz w:val="18"/>
                <w:szCs w:val="18"/>
              </w:rPr>
            </w:pPr>
            <w:r w:rsidRPr="005916C0">
              <w:rPr>
                <w:rFonts w:cs="Arial"/>
                <w:sz w:val="18"/>
                <w:szCs w:val="18"/>
              </w:rPr>
              <w:t>North IRL</w:t>
            </w:r>
          </w:p>
        </w:tc>
        <w:tc>
          <w:tcPr>
            <w:tcW w:w="1096" w:type="dxa"/>
            <w:shd w:val="clear" w:color="auto" w:fill="C5E0B3" w:themeFill="accent6" w:themeFillTint="66"/>
            <w:noWrap/>
            <w:vAlign w:val="center"/>
          </w:tcPr>
          <w:p w14:paraId="710702EA" w14:textId="5B419532" w:rsidR="00DF592C" w:rsidRPr="005916C0" w:rsidRDefault="00DF592C" w:rsidP="00DF592C">
            <w:pPr>
              <w:spacing w:after="0"/>
              <w:jc w:val="center"/>
              <w:rPr>
                <w:rFonts w:cs="Arial"/>
                <w:sz w:val="18"/>
                <w:szCs w:val="18"/>
              </w:rPr>
            </w:pPr>
            <w:r w:rsidRPr="005916C0">
              <w:rPr>
                <w:rFonts w:cs="Arial"/>
                <w:color w:val="000000"/>
                <w:sz w:val="18"/>
                <w:szCs w:val="18"/>
              </w:rPr>
              <w:t>14,406</w:t>
            </w:r>
          </w:p>
        </w:tc>
        <w:tc>
          <w:tcPr>
            <w:tcW w:w="1604" w:type="dxa"/>
            <w:shd w:val="clear" w:color="auto" w:fill="C5E0B3" w:themeFill="accent6" w:themeFillTint="66"/>
            <w:noWrap/>
            <w:vAlign w:val="center"/>
          </w:tcPr>
          <w:p w14:paraId="3507B2C9" w14:textId="30180408" w:rsidR="00DF592C" w:rsidRPr="005916C0" w:rsidRDefault="00DF592C" w:rsidP="00DF592C">
            <w:pPr>
              <w:spacing w:after="0"/>
              <w:jc w:val="center"/>
              <w:rPr>
                <w:rFonts w:cs="Arial"/>
                <w:sz w:val="18"/>
                <w:szCs w:val="18"/>
              </w:rPr>
            </w:pPr>
            <w:r w:rsidRPr="005916C0">
              <w:rPr>
                <w:rFonts w:cs="Arial"/>
                <w:color w:val="000000"/>
                <w:sz w:val="18"/>
                <w:szCs w:val="18"/>
              </w:rPr>
              <w:t>$219</w:t>
            </w:r>
          </w:p>
        </w:tc>
        <w:tc>
          <w:tcPr>
            <w:tcW w:w="1267" w:type="dxa"/>
            <w:shd w:val="clear" w:color="auto" w:fill="C5E0B3" w:themeFill="accent6" w:themeFillTint="66"/>
            <w:noWrap/>
            <w:vAlign w:val="center"/>
          </w:tcPr>
          <w:p w14:paraId="779BFFC9" w14:textId="6C654151" w:rsidR="00DF592C" w:rsidRPr="005916C0" w:rsidRDefault="00DF592C" w:rsidP="00DF592C">
            <w:pPr>
              <w:spacing w:after="0"/>
              <w:jc w:val="center"/>
              <w:rPr>
                <w:rFonts w:cs="Arial"/>
                <w:sz w:val="18"/>
                <w:szCs w:val="18"/>
              </w:rPr>
            </w:pPr>
            <w:r w:rsidRPr="005916C0">
              <w:rPr>
                <w:rFonts w:cs="Arial"/>
                <w:color w:val="000000"/>
                <w:sz w:val="18"/>
                <w:szCs w:val="18"/>
              </w:rPr>
              <w:t>588</w:t>
            </w:r>
          </w:p>
        </w:tc>
        <w:tc>
          <w:tcPr>
            <w:tcW w:w="1631" w:type="dxa"/>
            <w:shd w:val="clear" w:color="auto" w:fill="C5E0B3" w:themeFill="accent6" w:themeFillTint="66"/>
            <w:noWrap/>
            <w:vAlign w:val="center"/>
          </w:tcPr>
          <w:p w14:paraId="36B0AB72" w14:textId="245F84DE" w:rsidR="00DF592C" w:rsidRPr="005916C0" w:rsidRDefault="00DF592C" w:rsidP="00DF592C">
            <w:pPr>
              <w:spacing w:after="0"/>
              <w:jc w:val="center"/>
              <w:rPr>
                <w:rFonts w:cs="Arial"/>
                <w:sz w:val="18"/>
                <w:szCs w:val="18"/>
              </w:rPr>
            </w:pPr>
            <w:r w:rsidRPr="005916C0">
              <w:rPr>
                <w:rFonts w:cs="Arial"/>
                <w:color w:val="000000"/>
                <w:sz w:val="18"/>
                <w:szCs w:val="18"/>
              </w:rPr>
              <w:t>$5,357</w:t>
            </w:r>
          </w:p>
        </w:tc>
        <w:tc>
          <w:tcPr>
            <w:tcW w:w="1318" w:type="dxa"/>
            <w:shd w:val="clear" w:color="auto" w:fill="C5E0B3" w:themeFill="accent6" w:themeFillTint="66"/>
            <w:vAlign w:val="center"/>
          </w:tcPr>
          <w:p w14:paraId="13EC0291" w14:textId="07ECC1D3" w:rsidR="00DF592C" w:rsidRPr="005916C0" w:rsidRDefault="00DF592C" w:rsidP="00DF592C">
            <w:pPr>
              <w:spacing w:after="0"/>
              <w:jc w:val="center"/>
              <w:rPr>
                <w:rFonts w:cs="Arial"/>
                <w:color w:val="000000"/>
                <w:sz w:val="18"/>
                <w:szCs w:val="18"/>
              </w:rPr>
            </w:pPr>
            <w:r w:rsidRPr="005916C0">
              <w:rPr>
                <w:rFonts w:cs="Arial"/>
                <w:color w:val="000000"/>
                <w:sz w:val="18"/>
                <w:szCs w:val="18"/>
              </w:rPr>
              <w:t>$3,150,000</w:t>
            </w:r>
          </w:p>
        </w:tc>
      </w:tr>
      <w:tr w:rsidR="00DF592C" w:rsidRPr="005916C0" w14:paraId="1B065926" w14:textId="7FE9BE55" w:rsidTr="00F67733">
        <w:tblPrEx>
          <w:jc w:val="left"/>
        </w:tblPrEx>
        <w:trPr>
          <w:trHeight w:val="58"/>
        </w:trPr>
        <w:tc>
          <w:tcPr>
            <w:tcW w:w="864" w:type="dxa"/>
            <w:shd w:val="clear" w:color="auto" w:fill="C5E0B3" w:themeFill="accent6" w:themeFillTint="66"/>
            <w:vAlign w:val="center"/>
          </w:tcPr>
          <w:p w14:paraId="0A8D9FFD" w14:textId="548F68CE"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6463F386" w14:textId="3CF863B1" w:rsidR="00DF592C" w:rsidRPr="005916C0" w:rsidRDefault="0035063D" w:rsidP="00DF592C">
            <w:pPr>
              <w:spacing w:after="0"/>
              <w:jc w:val="center"/>
              <w:rPr>
                <w:rFonts w:cs="Arial"/>
                <w:sz w:val="18"/>
                <w:szCs w:val="18"/>
              </w:rPr>
            </w:pPr>
            <w:r w:rsidRPr="005916C0">
              <w:rPr>
                <w:rFonts w:cs="Arial"/>
                <w:sz w:val="18"/>
                <w:szCs w:val="18"/>
              </w:rPr>
              <w:t>2016-07</w:t>
            </w:r>
            <w:r w:rsidR="002E576B" w:rsidRPr="005916C0">
              <w:rPr>
                <w:rFonts w:cs="Arial"/>
                <w:sz w:val="18"/>
                <w:szCs w:val="18"/>
              </w:rPr>
              <w:t>a</w:t>
            </w:r>
          </w:p>
        </w:tc>
        <w:tc>
          <w:tcPr>
            <w:tcW w:w="2250" w:type="dxa"/>
            <w:shd w:val="clear" w:color="auto" w:fill="C5E0B3" w:themeFill="accent6" w:themeFillTint="66"/>
            <w:noWrap/>
            <w:vAlign w:val="center"/>
          </w:tcPr>
          <w:p w14:paraId="43FFBAF7" w14:textId="5079675B" w:rsidR="00DF592C" w:rsidRPr="005916C0" w:rsidRDefault="00DF592C" w:rsidP="00DF592C">
            <w:pPr>
              <w:spacing w:after="0"/>
              <w:jc w:val="center"/>
              <w:rPr>
                <w:rFonts w:cs="Arial"/>
                <w:sz w:val="18"/>
                <w:szCs w:val="18"/>
              </w:rPr>
            </w:pPr>
            <w:r w:rsidRPr="005916C0">
              <w:rPr>
                <w:rFonts w:cs="Arial"/>
                <w:color w:val="000000"/>
                <w:sz w:val="18"/>
                <w:szCs w:val="18"/>
              </w:rPr>
              <w:t>National Aeronautics and Space Administration Causeway East*</w:t>
            </w:r>
          </w:p>
        </w:tc>
        <w:tc>
          <w:tcPr>
            <w:tcW w:w="1653" w:type="dxa"/>
            <w:shd w:val="clear" w:color="auto" w:fill="C5E0B3" w:themeFill="accent6" w:themeFillTint="66"/>
            <w:vAlign w:val="center"/>
          </w:tcPr>
          <w:p w14:paraId="67A68F37" w14:textId="24E34C30"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3F7D9E79" w14:textId="652C1821" w:rsidR="00DF592C" w:rsidRPr="005916C0" w:rsidRDefault="00DF592C" w:rsidP="00DF592C">
            <w:pPr>
              <w:spacing w:after="0"/>
              <w:jc w:val="center"/>
              <w:rPr>
                <w:rFonts w:cs="Arial"/>
                <w:color w:val="000000"/>
                <w:sz w:val="18"/>
                <w:szCs w:val="18"/>
              </w:rPr>
            </w:pPr>
            <w:r w:rsidRPr="005916C0">
              <w:rPr>
                <w:rFonts w:cs="Arial"/>
                <w:sz w:val="18"/>
                <w:szCs w:val="18"/>
              </w:rPr>
              <w:t>North IRL</w:t>
            </w:r>
          </w:p>
        </w:tc>
        <w:tc>
          <w:tcPr>
            <w:tcW w:w="1096" w:type="dxa"/>
            <w:shd w:val="clear" w:color="auto" w:fill="C5E0B3" w:themeFill="accent6" w:themeFillTint="66"/>
            <w:noWrap/>
            <w:vAlign w:val="center"/>
          </w:tcPr>
          <w:p w14:paraId="144363C4" w14:textId="1561D1EB" w:rsidR="00DF592C" w:rsidRPr="005916C0" w:rsidRDefault="00DF592C" w:rsidP="00DF592C">
            <w:pPr>
              <w:spacing w:after="0"/>
              <w:jc w:val="center"/>
              <w:rPr>
                <w:rFonts w:cs="Arial"/>
                <w:sz w:val="18"/>
                <w:szCs w:val="18"/>
              </w:rPr>
            </w:pPr>
            <w:r w:rsidRPr="005916C0">
              <w:rPr>
                <w:rFonts w:cs="Arial"/>
                <w:color w:val="000000"/>
                <w:sz w:val="18"/>
                <w:szCs w:val="18"/>
              </w:rPr>
              <w:t>21,872</w:t>
            </w:r>
          </w:p>
        </w:tc>
        <w:tc>
          <w:tcPr>
            <w:tcW w:w="1604" w:type="dxa"/>
            <w:shd w:val="clear" w:color="auto" w:fill="C5E0B3" w:themeFill="accent6" w:themeFillTint="66"/>
            <w:noWrap/>
            <w:vAlign w:val="center"/>
          </w:tcPr>
          <w:p w14:paraId="78571A9C" w14:textId="617F65D3" w:rsidR="00DF592C" w:rsidRPr="005916C0" w:rsidRDefault="00DF592C" w:rsidP="00DF592C">
            <w:pPr>
              <w:spacing w:after="0"/>
              <w:jc w:val="center"/>
              <w:rPr>
                <w:rFonts w:cs="Arial"/>
                <w:sz w:val="18"/>
                <w:szCs w:val="18"/>
              </w:rPr>
            </w:pPr>
            <w:r w:rsidRPr="005916C0">
              <w:rPr>
                <w:rFonts w:cs="Arial"/>
                <w:color w:val="000000"/>
                <w:sz w:val="18"/>
                <w:szCs w:val="18"/>
              </w:rPr>
              <w:t>$456</w:t>
            </w:r>
          </w:p>
        </w:tc>
        <w:tc>
          <w:tcPr>
            <w:tcW w:w="1267" w:type="dxa"/>
            <w:shd w:val="clear" w:color="auto" w:fill="C5E0B3" w:themeFill="accent6" w:themeFillTint="66"/>
            <w:noWrap/>
            <w:vAlign w:val="center"/>
          </w:tcPr>
          <w:p w14:paraId="0D4C17C9" w14:textId="79988A44" w:rsidR="00DF592C" w:rsidRPr="005916C0" w:rsidRDefault="00DF592C" w:rsidP="00DF592C">
            <w:pPr>
              <w:spacing w:after="0"/>
              <w:jc w:val="center"/>
              <w:rPr>
                <w:rFonts w:cs="Arial"/>
                <w:sz w:val="18"/>
                <w:szCs w:val="18"/>
              </w:rPr>
            </w:pPr>
            <w:r w:rsidRPr="005916C0">
              <w:rPr>
                <w:rFonts w:cs="Arial"/>
                <w:color w:val="000000"/>
                <w:sz w:val="18"/>
                <w:szCs w:val="18"/>
              </w:rPr>
              <w:t>1,047</w:t>
            </w:r>
          </w:p>
        </w:tc>
        <w:tc>
          <w:tcPr>
            <w:tcW w:w="1631" w:type="dxa"/>
            <w:shd w:val="clear" w:color="auto" w:fill="C5E0B3" w:themeFill="accent6" w:themeFillTint="66"/>
            <w:noWrap/>
            <w:vAlign w:val="center"/>
          </w:tcPr>
          <w:p w14:paraId="3B3929D3" w14:textId="6F72327B" w:rsidR="00DF592C" w:rsidRPr="005916C0" w:rsidRDefault="00DF592C" w:rsidP="00DF592C">
            <w:pPr>
              <w:spacing w:after="0"/>
              <w:jc w:val="center"/>
              <w:rPr>
                <w:rFonts w:cs="Arial"/>
                <w:sz w:val="18"/>
                <w:szCs w:val="18"/>
              </w:rPr>
            </w:pPr>
            <w:r w:rsidRPr="005916C0">
              <w:rPr>
                <w:rFonts w:cs="Arial"/>
                <w:color w:val="000000"/>
                <w:sz w:val="18"/>
                <w:szCs w:val="18"/>
              </w:rPr>
              <w:t>$9,527</w:t>
            </w:r>
          </w:p>
        </w:tc>
        <w:tc>
          <w:tcPr>
            <w:tcW w:w="1318" w:type="dxa"/>
            <w:shd w:val="clear" w:color="auto" w:fill="C5E0B3" w:themeFill="accent6" w:themeFillTint="66"/>
            <w:vAlign w:val="center"/>
          </w:tcPr>
          <w:p w14:paraId="736DE94D" w14:textId="20D46697" w:rsidR="00DF592C" w:rsidRPr="005916C0" w:rsidRDefault="00DF592C" w:rsidP="00DF592C">
            <w:pPr>
              <w:spacing w:after="0"/>
              <w:jc w:val="center"/>
              <w:rPr>
                <w:rFonts w:cs="Arial"/>
                <w:color w:val="000000"/>
                <w:sz w:val="18"/>
                <w:szCs w:val="18"/>
              </w:rPr>
            </w:pPr>
            <w:r w:rsidRPr="005916C0">
              <w:rPr>
                <w:rFonts w:cs="Arial"/>
                <w:color w:val="000000"/>
                <w:sz w:val="18"/>
                <w:szCs w:val="18"/>
              </w:rPr>
              <w:t>$9,975,000</w:t>
            </w:r>
          </w:p>
        </w:tc>
      </w:tr>
      <w:tr w:rsidR="00DF592C" w:rsidRPr="005916C0" w14:paraId="1026F5F0" w14:textId="051067BA" w:rsidTr="00F67733">
        <w:tblPrEx>
          <w:jc w:val="left"/>
        </w:tblPrEx>
        <w:trPr>
          <w:trHeight w:val="58"/>
        </w:trPr>
        <w:tc>
          <w:tcPr>
            <w:tcW w:w="864" w:type="dxa"/>
            <w:shd w:val="clear" w:color="auto" w:fill="C5E0B3" w:themeFill="accent6" w:themeFillTint="66"/>
            <w:vAlign w:val="center"/>
          </w:tcPr>
          <w:p w14:paraId="783F092F" w14:textId="529CAB52"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45E4031D" w14:textId="533A62F2" w:rsidR="00DF592C" w:rsidRPr="005916C0" w:rsidRDefault="00A71973" w:rsidP="00DF592C">
            <w:pPr>
              <w:spacing w:after="0"/>
              <w:jc w:val="center"/>
              <w:rPr>
                <w:rFonts w:cs="Arial"/>
                <w:sz w:val="18"/>
                <w:szCs w:val="18"/>
              </w:rPr>
            </w:pPr>
            <w:r w:rsidRPr="005916C0">
              <w:rPr>
                <w:rFonts w:cs="Arial"/>
                <w:sz w:val="18"/>
                <w:szCs w:val="18"/>
              </w:rPr>
              <w:t>2016-04</w:t>
            </w:r>
            <w:r w:rsidR="002E576B" w:rsidRPr="005916C0">
              <w:rPr>
                <w:rFonts w:cs="Arial"/>
                <w:sz w:val="18"/>
                <w:szCs w:val="18"/>
              </w:rPr>
              <w:t>a</w:t>
            </w:r>
          </w:p>
        </w:tc>
        <w:tc>
          <w:tcPr>
            <w:tcW w:w="2250" w:type="dxa"/>
            <w:shd w:val="clear" w:color="auto" w:fill="C5E0B3" w:themeFill="accent6" w:themeFillTint="66"/>
            <w:noWrap/>
            <w:vAlign w:val="center"/>
          </w:tcPr>
          <w:p w14:paraId="7BE7FD24" w14:textId="77BCA4D1" w:rsidR="00DF592C" w:rsidRPr="005916C0" w:rsidRDefault="00DF592C" w:rsidP="00DF592C">
            <w:pPr>
              <w:spacing w:after="0"/>
              <w:jc w:val="center"/>
              <w:rPr>
                <w:rFonts w:cs="Arial"/>
                <w:sz w:val="18"/>
                <w:szCs w:val="18"/>
              </w:rPr>
            </w:pPr>
            <w:r w:rsidRPr="005916C0">
              <w:rPr>
                <w:rFonts w:cs="Arial"/>
                <w:color w:val="000000"/>
                <w:sz w:val="18"/>
                <w:szCs w:val="18"/>
              </w:rPr>
              <w:t>Rockledge A*</w:t>
            </w:r>
          </w:p>
        </w:tc>
        <w:tc>
          <w:tcPr>
            <w:tcW w:w="1653" w:type="dxa"/>
            <w:shd w:val="clear" w:color="auto" w:fill="C5E0B3" w:themeFill="accent6" w:themeFillTint="66"/>
            <w:vAlign w:val="center"/>
          </w:tcPr>
          <w:p w14:paraId="1FE071B6" w14:textId="3EEEA5C7"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06ED2CAF" w14:textId="7BD11A07" w:rsidR="00DF592C" w:rsidRPr="005916C0" w:rsidRDefault="00DF592C" w:rsidP="00DF592C">
            <w:pPr>
              <w:spacing w:after="0"/>
              <w:jc w:val="center"/>
              <w:rPr>
                <w:rFonts w:cs="Arial"/>
                <w:color w:val="000000"/>
                <w:sz w:val="18"/>
                <w:szCs w:val="18"/>
              </w:rPr>
            </w:pPr>
            <w:r w:rsidRPr="005916C0">
              <w:rPr>
                <w:rFonts w:cs="Arial"/>
                <w:sz w:val="18"/>
                <w:szCs w:val="18"/>
              </w:rPr>
              <w:t>North IRL</w:t>
            </w:r>
          </w:p>
        </w:tc>
        <w:tc>
          <w:tcPr>
            <w:tcW w:w="1096" w:type="dxa"/>
            <w:shd w:val="clear" w:color="auto" w:fill="C5E0B3" w:themeFill="accent6" w:themeFillTint="66"/>
            <w:noWrap/>
            <w:vAlign w:val="center"/>
          </w:tcPr>
          <w:p w14:paraId="3167A1D2" w14:textId="5E72C84D" w:rsidR="00DF592C" w:rsidRPr="005916C0" w:rsidRDefault="00DF592C" w:rsidP="00DF592C">
            <w:pPr>
              <w:spacing w:after="0"/>
              <w:jc w:val="center"/>
              <w:rPr>
                <w:rFonts w:cs="Arial"/>
                <w:sz w:val="18"/>
                <w:szCs w:val="18"/>
              </w:rPr>
            </w:pPr>
            <w:r w:rsidRPr="005916C0">
              <w:rPr>
                <w:rFonts w:cs="Arial"/>
                <w:color w:val="000000"/>
                <w:sz w:val="18"/>
                <w:szCs w:val="18"/>
              </w:rPr>
              <w:t>7,581</w:t>
            </w:r>
          </w:p>
        </w:tc>
        <w:tc>
          <w:tcPr>
            <w:tcW w:w="1604" w:type="dxa"/>
            <w:shd w:val="clear" w:color="auto" w:fill="C5E0B3" w:themeFill="accent6" w:themeFillTint="66"/>
            <w:noWrap/>
            <w:vAlign w:val="center"/>
          </w:tcPr>
          <w:p w14:paraId="6FB7D485" w14:textId="3B1CC9D5" w:rsidR="00DF592C" w:rsidRPr="005916C0" w:rsidRDefault="00DF592C" w:rsidP="00DF592C">
            <w:pPr>
              <w:spacing w:after="0"/>
              <w:jc w:val="center"/>
              <w:rPr>
                <w:rFonts w:cs="Arial"/>
                <w:sz w:val="18"/>
                <w:szCs w:val="18"/>
              </w:rPr>
            </w:pPr>
            <w:r w:rsidRPr="005916C0">
              <w:rPr>
                <w:rFonts w:cs="Arial"/>
                <w:color w:val="000000"/>
                <w:sz w:val="18"/>
                <w:szCs w:val="18"/>
              </w:rPr>
              <w:t>$577</w:t>
            </w:r>
          </w:p>
        </w:tc>
        <w:tc>
          <w:tcPr>
            <w:tcW w:w="1267" w:type="dxa"/>
            <w:shd w:val="clear" w:color="auto" w:fill="C5E0B3" w:themeFill="accent6" w:themeFillTint="66"/>
            <w:noWrap/>
            <w:vAlign w:val="center"/>
          </w:tcPr>
          <w:p w14:paraId="737E530F" w14:textId="0345BA3E" w:rsidR="00DF592C" w:rsidRPr="005916C0" w:rsidRDefault="00DF592C" w:rsidP="00DF592C">
            <w:pPr>
              <w:spacing w:after="0"/>
              <w:jc w:val="center"/>
              <w:rPr>
                <w:rFonts w:cs="Arial"/>
                <w:sz w:val="18"/>
                <w:szCs w:val="18"/>
              </w:rPr>
            </w:pPr>
            <w:r w:rsidRPr="005916C0">
              <w:rPr>
                <w:rFonts w:cs="Arial"/>
                <w:color w:val="000000"/>
                <w:sz w:val="18"/>
                <w:szCs w:val="18"/>
              </w:rPr>
              <w:t>825</w:t>
            </w:r>
          </w:p>
        </w:tc>
        <w:tc>
          <w:tcPr>
            <w:tcW w:w="1631" w:type="dxa"/>
            <w:shd w:val="clear" w:color="auto" w:fill="C5E0B3" w:themeFill="accent6" w:themeFillTint="66"/>
            <w:noWrap/>
            <w:vAlign w:val="center"/>
          </w:tcPr>
          <w:p w14:paraId="50455DA9" w14:textId="5A77D322" w:rsidR="00DF592C" w:rsidRPr="005916C0" w:rsidRDefault="00DF592C" w:rsidP="00DF592C">
            <w:pPr>
              <w:spacing w:after="0"/>
              <w:jc w:val="center"/>
              <w:rPr>
                <w:rFonts w:cs="Arial"/>
                <w:sz w:val="18"/>
                <w:szCs w:val="18"/>
              </w:rPr>
            </w:pPr>
            <w:r w:rsidRPr="005916C0">
              <w:rPr>
                <w:rFonts w:cs="Arial"/>
                <w:color w:val="000000"/>
                <w:sz w:val="18"/>
                <w:szCs w:val="18"/>
              </w:rPr>
              <w:t>$5,303</w:t>
            </w:r>
          </w:p>
        </w:tc>
        <w:tc>
          <w:tcPr>
            <w:tcW w:w="1318" w:type="dxa"/>
            <w:shd w:val="clear" w:color="auto" w:fill="C5E0B3" w:themeFill="accent6" w:themeFillTint="66"/>
            <w:vAlign w:val="center"/>
          </w:tcPr>
          <w:p w14:paraId="343529D2" w14:textId="0F706568" w:rsidR="00DF592C" w:rsidRPr="005916C0" w:rsidRDefault="00DF592C" w:rsidP="00DF592C">
            <w:pPr>
              <w:spacing w:after="0"/>
              <w:jc w:val="center"/>
              <w:rPr>
                <w:rFonts w:cs="Arial"/>
                <w:color w:val="000000"/>
                <w:sz w:val="18"/>
                <w:szCs w:val="18"/>
              </w:rPr>
            </w:pPr>
            <w:r w:rsidRPr="005916C0">
              <w:rPr>
                <w:rFonts w:cs="Arial"/>
                <w:color w:val="000000"/>
                <w:sz w:val="18"/>
                <w:szCs w:val="18"/>
              </w:rPr>
              <w:t>$4,375,000</w:t>
            </w:r>
          </w:p>
        </w:tc>
      </w:tr>
      <w:tr w:rsidR="00DF592C" w:rsidRPr="005916C0" w14:paraId="732BD992" w14:textId="6ED47528" w:rsidTr="00F67733">
        <w:tblPrEx>
          <w:jc w:val="left"/>
        </w:tblPrEx>
        <w:trPr>
          <w:trHeight w:val="58"/>
        </w:trPr>
        <w:tc>
          <w:tcPr>
            <w:tcW w:w="864" w:type="dxa"/>
            <w:shd w:val="clear" w:color="auto" w:fill="C5E0B3" w:themeFill="accent6" w:themeFillTint="66"/>
            <w:vAlign w:val="center"/>
          </w:tcPr>
          <w:p w14:paraId="16C272EB" w14:textId="4E4EE2E8"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72038E09" w14:textId="140DCC92" w:rsidR="00DF592C" w:rsidRPr="005916C0" w:rsidRDefault="0035063D" w:rsidP="00DF592C">
            <w:pPr>
              <w:spacing w:after="0"/>
              <w:jc w:val="center"/>
              <w:rPr>
                <w:rFonts w:cs="Arial"/>
                <w:sz w:val="18"/>
                <w:szCs w:val="18"/>
              </w:rPr>
            </w:pPr>
            <w:r w:rsidRPr="005916C0">
              <w:rPr>
                <w:rFonts w:cs="Arial"/>
                <w:sz w:val="18"/>
                <w:szCs w:val="18"/>
              </w:rPr>
              <w:t>2016-08</w:t>
            </w:r>
            <w:r w:rsidR="002E576B" w:rsidRPr="005916C0">
              <w:rPr>
                <w:rFonts w:cs="Arial"/>
                <w:sz w:val="18"/>
                <w:szCs w:val="18"/>
              </w:rPr>
              <w:t>a</w:t>
            </w:r>
          </w:p>
        </w:tc>
        <w:tc>
          <w:tcPr>
            <w:tcW w:w="2250" w:type="dxa"/>
            <w:shd w:val="clear" w:color="auto" w:fill="C5E0B3" w:themeFill="accent6" w:themeFillTint="66"/>
            <w:noWrap/>
            <w:vAlign w:val="center"/>
          </w:tcPr>
          <w:p w14:paraId="71E0866B" w14:textId="3FC6DB58" w:rsidR="00DF592C" w:rsidRPr="005916C0" w:rsidRDefault="00DF592C" w:rsidP="00DF592C">
            <w:pPr>
              <w:spacing w:after="0"/>
              <w:jc w:val="center"/>
              <w:rPr>
                <w:rFonts w:eastAsia="Times New Roman" w:cs="Arial"/>
                <w:sz w:val="18"/>
                <w:szCs w:val="18"/>
              </w:rPr>
            </w:pPr>
            <w:r w:rsidRPr="005916C0">
              <w:rPr>
                <w:rFonts w:cs="Arial"/>
                <w:color w:val="000000"/>
                <w:sz w:val="18"/>
                <w:szCs w:val="18"/>
              </w:rPr>
              <w:t>Titusville Railroad East*</w:t>
            </w:r>
          </w:p>
        </w:tc>
        <w:tc>
          <w:tcPr>
            <w:tcW w:w="1653" w:type="dxa"/>
            <w:shd w:val="clear" w:color="auto" w:fill="C5E0B3" w:themeFill="accent6" w:themeFillTint="66"/>
            <w:vAlign w:val="center"/>
          </w:tcPr>
          <w:p w14:paraId="7252FABB" w14:textId="645AA30D"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1C56B1EF" w14:textId="00770DA4" w:rsidR="00DF592C" w:rsidRPr="005916C0" w:rsidRDefault="00DF592C" w:rsidP="00DF592C">
            <w:pPr>
              <w:spacing w:after="0"/>
              <w:jc w:val="center"/>
              <w:rPr>
                <w:rFonts w:cs="Arial"/>
                <w:color w:val="000000"/>
                <w:sz w:val="18"/>
                <w:szCs w:val="18"/>
              </w:rPr>
            </w:pPr>
            <w:r w:rsidRPr="005916C0">
              <w:rPr>
                <w:rFonts w:cs="Arial"/>
                <w:sz w:val="18"/>
                <w:szCs w:val="18"/>
              </w:rPr>
              <w:t>North IRL</w:t>
            </w:r>
          </w:p>
        </w:tc>
        <w:tc>
          <w:tcPr>
            <w:tcW w:w="1096" w:type="dxa"/>
            <w:shd w:val="clear" w:color="auto" w:fill="C5E0B3" w:themeFill="accent6" w:themeFillTint="66"/>
            <w:noWrap/>
            <w:vAlign w:val="center"/>
          </w:tcPr>
          <w:p w14:paraId="6570EEEC" w14:textId="42AB21A4" w:rsidR="00DF592C" w:rsidRPr="005916C0" w:rsidRDefault="00DF592C" w:rsidP="00DF592C">
            <w:pPr>
              <w:spacing w:after="0"/>
              <w:jc w:val="center"/>
              <w:rPr>
                <w:rFonts w:eastAsia="Times New Roman" w:cs="Arial"/>
                <w:sz w:val="18"/>
                <w:szCs w:val="18"/>
              </w:rPr>
            </w:pPr>
            <w:r w:rsidRPr="005916C0">
              <w:rPr>
                <w:rFonts w:cs="Arial"/>
                <w:color w:val="000000"/>
                <w:sz w:val="18"/>
                <w:szCs w:val="18"/>
              </w:rPr>
              <w:t>5,393</w:t>
            </w:r>
          </w:p>
        </w:tc>
        <w:tc>
          <w:tcPr>
            <w:tcW w:w="1604" w:type="dxa"/>
            <w:shd w:val="clear" w:color="auto" w:fill="C5E0B3" w:themeFill="accent6" w:themeFillTint="66"/>
            <w:noWrap/>
            <w:vAlign w:val="center"/>
          </w:tcPr>
          <w:p w14:paraId="388AD37D" w14:textId="08B0E3D6" w:rsidR="00DF592C" w:rsidRPr="005916C0" w:rsidRDefault="00DF592C" w:rsidP="00DF592C">
            <w:pPr>
              <w:spacing w:after="0"/>
              <w:jc w:val="center"/>
              <w:rPr>
                <w:rFonts w:eastAsia="Times New Roman" w:cs="Arial"/>
                <w:sz w:val="18"/>
                <w:szCs w:val="18"/>
              </w:rPr>
            </w:pPr>
            <w:r w:rsidRPr="005916C0">
              <w:rPr>
                <w:rFonts w:cs="Arial"/>
                <w:color w:val="000000"/>
                <w:sz w:val="18"/>
                <w:szCs w:val="18"/>
              </w:rPr>
              <w:t>$746</w:t>
            </w:r>
          </w:p>
        </w:tc>
        <w:tc>
          <w:tcPr>
            <w:tcW w:w="1267" w:type="dxa"/>
            <w:shd w:val="clear" w:color="auto" w:fill="C5E0B3" w:themeFill="accent6" w:themeFillTint="66"/>
            <w:noWrap/>
            <w:vAlign w:val="center"/>
          </w:tcPr>
          <w:p w14:paraId="73B6A8F7" w14:textId="4322F098" w:rsidR="00DF592C" w:rsidRPr="005916C0" w:rsidRDefault="00DF592C" w:rsidP="00DF592C">
            <w:pPr>
              <w:spacing w:after="0"/>
              <w:jc w:val="center"/>
              <w:rPr>
                <w:rFonts w:eastAsia="Times New Roman" w:cs="Arial"/>
                <w:sz w:val="18"/>
                <w:szCs w:val="18"/>
              </w:rPr>
            </w:pPr>
            <w:r w:rsidRPr="005916C0">
              <w:rPr>
                <w:rFonts w:cs="Arial"/>
                <w:color w:val="000000"/>
                <w:sz w:val="18"/>
                <w:szCs w:val="18"/>
              </w:rPr>
              <w:t>227</w:t>
            </w:r>
          </w:p>
        </w:tc>
        <w:tc>
          <w:tcPr>
            <w:tcW w:w="1631" w:type="dxa"/>
            <w:shd w:val="clear" w:color="auto" w:fill="C5E0B3" w:themeFill="accent6" w:themeFillTint="66"/>
            <w:noWrap/>
            <w:vAlign w:val="center"/>
          </w:tcPr>
          <w:p w14:paraId="417CFE12" w14:textId="052136D4" w:rsidR="00DF592C" w:rsidRPr="005916C0" w:rsidRDefault="00DF592C" w:rsidP="00DF592C">
            <w:pPr>
              <w:spacing w:after="0"/>
              <w:jc w:val="center"/>
              <w:rPr>
                <w:rFonts w:eastAsia="Times New Roman" w:cs="Arial"/>
                <w:sz w:val="18"/>
                <w:szCs w:val="18"/>
              </w:rPr>
            </w:pPr>
            <w:r w:rsidRPr="005916C0">
              <w:rPr>
                <w:rFonts w:cs="Arial"/>
                <w:color w:val="000000"/>
                <w:sz w:val="18"/>
                <w:szCs w:val="18"/>
              </w:rPr>
              <w:t>$17,731</w:t>
            </w:r>
          </w:p>
        </w:tc>
        <w:tc>
          <w:tcPr>
            <w:tcW w:w="1318" w:type="dxa"/>
            <w:shd w:val="clear" w:color="auto" w:fill="C5E0B3" w:themeFill="accent6" w:themeFillTint="66"/>
            <w:vAlign w:val="center"/>
          </w:tcPr>
          <w:p w14:paraId="60F26ED3" w14:textId="65EF033F" w:rsidR="00DF592C" w:rsidRPr="005916C0" w:rsidRDefault="00DF592C" w:rsidP="00DF592C">
            <w:pPr>
              <w:spacing w:after="0"/>
              <w:jc w:val="center"/>
              <w:rPr>
                <w:rFonts w:cs="Arial"/>
                <w:color w:val="000000"/>
                <w:sz w:val="18"/>
                <w:szCs w:val="18"/>
              </w:rPr>
            </w:pPr>
            <w:r w:rsidRPr="005916C0">
              <w:rPr>
                <w:rFonts w:cs="Arial"/>
                <w:color w:val="000000"/>
                <w:sz w:val="18"/>
                <w:szCs w:val="18"/>
              </w:rPr>
              <w:t>$4,025,000</w:t>
            </w:r>
          </w:p>
        </w:tc>
      </w:tr>
      <w:tr w:rsidR="00DF592C" w:rsidRPr="005916C0" w14:paraId="18123831" w14:textId="6ADA9926" w:rsidTr="00F67733">
        <w:tblPrEx>
          <w:jc w:val="left"/>
        </w:tblPrEx>
        <w:trPr>
          <w:trHeight w:val="58"/>
        </w:trPr>
        <w:tc>
          <w:tcPr>
            <w:tcW w:w="864" w:type="dxa"/>
            <w:shd w:val="clear" w:color="auto" w:fill="C5E0B3" w:themeFill="accent6" w:themeFillTint="66"/>
            <w:vAlign w:val="center"/>
          </w:tcPr>
          <w:p w14:paraId="172ECC14" w14:textId="6200416D" w:rsidR="00DF592C" w:rsidRPr="005916C0" w:rsidRDefault="00DF592C" w:rsidP="00DF592C">
            <w:pPr>
              <w:spacing w:after="0"/>
              <w:jc w:val="center"/>
              <w:rPr>
                <w:rFonts w:cs="Arial"/>
                <w:sz w:val="18"/>
                <w:szCs w:val="18"/>
              </w:rPr>
            </w:pPr>
            <w:r w:rsidRPr="005916C0">
              <w:rPr>
                <w:rFonts w:cs="Arial"/>
                <w:sz w:val="18"/>
                <w:szCs w:val="18"/>
              </w:rPr>
              <w:t>Original</w:t>
            </w:r>
          </w:p>
        </w:tc>
        <w:tc>
          <w:tcPr>
            <w:tcW w:w="1212" w:type="dxa"/>
            <w:shd w:val="clear" w:color="auto" w:fill="C5E0B3" w:themeFill="accent6" w:themeFillTint="66"/>
            <w:vAlign w:val="center"/>
          </w:tcPr>
          <w:p w14:paraId="23E18CAC" w14:textId="7436AE47" w:rsidR="00DF592C" w:rsidRPr="005916C0" w:rsidRDefault="002E576B" w:rsidP="00DF592C">
            <w:pPr>
              <w:spacing w:after="0"/>
              <w:jc w:val="center"/>
              <w:rPr>
                <w:rFonts w:cs="Arial"/>
                <w:sz w:val="18"/>
                <w:szCs w:val="18"/>
              </w:rPr>
            </w:pPr>
            <w:r w:rsidRPr="005916C0">
              <w:rPr>
                <w:rFonts w:cs="Arial"/>
                <w:sz w:val="18"/>
                <w:szCs w:val="18"/>
              </w:rPr>
              <w:t>54a</w:t>
            </w:r>
          </w:p>
        </w:tc>
        <w:tc>
          <w:tcPr>
            <w:tcW w:w="2250" w:type="dxa"/>
            <w:shd w:val="clear" w:color="auto" w:fill="C5E0B3" w:themeFill="accent6" w:themeFillTint="66"/>
            <w:noWrap/>
            <w:vAlign w:val="center"/>
          </w:tcPr>
          <w:p w14:paraId="53550DB0" w14:textId="1632EC9E" w:rsidR="00DF592C" w:rsidRPr="005916C0" w:rsidRDefault="00DF592C" w:rsidP="00DF592C">
            <w:pPr>
              <w:spacing w:after="0"/>
              <w:jc w:val="center"/>
              <w:rPr>
                <w:rFonts w:cs="Arial"/>
                <w:sz w:val="18"/>
                <w:szCs w:val="18"/>
              </w:rPr>
            </w:pPr>
            <w:r w:rsidRPr="005916C0">
              <w:rPr>
                <w:rFonts w:cs="Arial"/>
                <w:color w:val="000000"/>
                <w:sz w:val="18"/>
                <w:szCs w:val="18"/>
              </w:rPr>
              <w:t>Eau Gallie Northeast*</w:t>
            </w:r>
          </w:p>
        </w:tc>
        <w:tc>
          <w:tcPr>
            <w:tcW w:w="1653" w:type="dxa"/>
            <w:shd w:val="clear" w:color="auto" w:fill="C5E0B3" w:themeFill="accent6" w:themeFillTint="66"/>
            <w:vAlign w:val="center"/>
          </w:tcPr>
          <w:p w14:paraId="1AF49B3F" w14:textId="042E08D0" w:rsidR="00DF592C" w:rsidRPr="005916C0" w:rsidRDefault="00DF592C" w:rsidP="00DF592C">
            <w:pPr>
              <w:spacing w:after="0"/>
              <w:jc w:val="center"/>
              <w:rPr>
                <w:rFonts w:cs="Arial"/>
                <w:sz w:val="18"/>
                <w:szCs w:val="18"/>
              </w:rPr>
            </w:pPr>
            <w:r w:rsidRPr="005916C0">
              <w:rPr>
                <w:rFonts w:cs="Arial"/>
                <w:sz w:val="18"/>
                <w:szCs w:val="18"/>
              </w:rPr>
              <w:t>Brevard County</w:t>
            </w:r>
          </w:p>
        </w:tc>
        <w:tc>
          <w:tcPr>
            <w:tcW w:w="1009" w:type="dxa"/>
            <w:shd w:val="clear" w:color="auto" w:fill="C5E0B3" w:themeFill="accent6" w:themeFillTint="66"/>
            <w:vAlign w:val="center"/>
          </w:tcPr>
          <w:p w14:paraId="7F814378" w14:textId="7469D3F0" w:rsidR="00DF592C" w:rsidRPr="005916C0" w:rsidRDefault="00DF592C" w:rsidP="00DF592C">
            <w:pPr>
              <w:spacing w:after="0"/>
              <w:jc w:val="center"/>
              <w:rPr>
                <w:rFonts w:cs="Arial"/>
                <w:color w:val="000000"/>
                <w:sz w:val="18"/>
                <w:szCs w:val="18"/>
              </w:rPr>
            </w:pPr>
            <w:r w:rsidRPr="005916C0">
              <w:rPr>
                <w:rFonts w:cs="Arial"/>
                <w:sz w:val="18"/>
                <w:szCs w:val="18"/>
              </w:rPr>
              <w:t>North IRL</w:t>
            </w:r>
          </w:p>
        </w:tc>
        <w:tc>
          <w:tcPr>
            <w:tcW w:w="1096" w:type="dxa"/>
            <w:shd w:val="clear" w:color="auto" w:fill="C5E0B3" w:themeFill="accent6" w:themeFillTint="66"/>
            <w:noWrap/>
            <w:vAlign w:val="center"/>
          </w:tcPr>
          <w:p w14:paraId="6593161E" w14:textId="38ABDE49" w:rsidR="00DF592C" w:rsidRPr="005916C0" w:rsidRDefault="00DF592C" w:rsidP="00DF592C">
            <w:pPr>
              <w:spacing w:after="0"/>
              <w:jc w:val="center"/>
              <w:rPr>
                <w:rFonts w:cs="Arial"/>
                <w:sz w:val="18"/>
                <w:szCs w:val="18"/>
              </w:rPr>
            </w:pPr>
            <w:r w:rsidRPr="005916C0">
              <w:rPr>
                <w:rFonts w:cs="Arial"/>
                <w:color w:val="000000"/>
                <w:sz w:val="18"/>
                <w:szCs w:val="18"/>
              </w:rPr>
              <w:t>10,476</w:t>
            </w:r>
          </w:p>
        </w:tc>
        <w:tc>
          <w:tcPr>
            <w:tcW w:w="1604" w:type="dxa"/>
            <w:shd w:val="clear" w:color="auto" w:fill="C5E0B3" w:themeFill="accent6" w:themeFillTint="66"/>
            <w:noWrap/>
            <w:vAlign w:val="center"/>
          </w:tcPr>
          <w:p w14:paraId="56C47CF3" w14:textId="685C64B6" w:rsidR="00DF592C" w:rsidRPr="005916C0" w:rsidRDefault="00DF592C" w:rsidP="00DF592C">
            <w:pPr>
              <w:spacing w:after="0"/>
              <w:jc w:val="center"/>
              <w:rPr>
                <w:rFonts w:cs="Arial"/>
                <w:sz w:val="18"/>
                <w:szCs w:val="18"/>
              </w:rPr>
            </w:pPr>
            <w:r w:rsidRPr="005916C0">
              <w:rPr>
                <w:rFonts w:cs="Arial"/>
                <w:color w:val="000000"/>
                <w:sz w:val="18"/>
                <w:szCs w:val="18"/>
              </w:rPr>
              <w:t>$835</w:t>
            </w:r>
          </w:p>
        </w:tc>
        <w:tc>
          <w:tcPr>
            <w:tcW w:w="1267" w:type="dxa"/>
            <w:shd w:val="clear" w:color="auto" w:fill="C5E0B3" w:themeFill="accent6" w:themeFillTint="66"/>
            <w:noWrap/>
            <w:vAlign w:val="center"/>
          </w:tcPr>
          <w:p w14:paraId="02502483" w14:textId="497919B2" w:rsidR="00DF592C" w:rsidRPr="005916C0" w:rsidRDefault="00DF592C" w:rsidP="00DF592C">
            <w:pPr>
              <w:spacing w:after="0"/>
              <w:jc w:val="center"/>
              <w:rPr>
                <w:rFonts w:cs="Arial"/>
                <w:sz w:val="18"/>
                <w:szCs w:val="18"/>
              </w:rPr>
            </w:pPr>
            <w:r w:rsidRPr="005916C0">
              <w:rPr>
                <w:rFonts w:cs="Arial"/>
                <w:color w:val="000000"/>
                <w:sz w:val="18"/>
                <w:szCs w:val="18"/>
              </w:rPr>
              <w:t>1,482</w:t>
            </w:r>
          </w:p>
        </w:tc>
        <w:tc>
          <w:tcPr>
            <w:tcW w:w="1631" w:type="dxa"/>
            <w:shd w:val="clear" w:color="auto" w:fill="C5E0B3" w:themeFill="accent6" w:themeFillTint="66"/>
            <w:noWrap/>
            <w:vAlign w:val="center"/>
          </w:tcPr>
          <w:p w14:paraId="57955CB4" w14:textId="3B909A18" w:rsidR="00DF592C" w:rsidRPr="005916C0" w:rsidRDefault="00DF592C" w:rsidP="00DF592C">
            <w:pPr>
              <w:spacing w:after="0"/>
              <w:jc w:val="center"/>
              <w:rPr>
                <w:rFonts w:cs="Arial"/>
                <w:sz w:val="18"/>
                <w:szCs w:val="18"/>
              </w:rPr>
            </w:pPr>
            <w:r w:rsidRPr="005916C0">
              <w:rPr>
                <w:rFonts w:cs="Arial"/>
                <w:color w:val="000000"/>
                <w:sz w:val="18"/>
                <w:szCs w:val="18"/>
              </w:rPr>
              <w:t>$5,904</w:t>
            </w:r>
          </w:p>
        </w:tc>
        <w:tc>
          <w:tcPr>
            <w:tcW w:w="1318" w:type="dxa"/>
            <w:shd w:val="clear" w:color="auto" w:fill="C5E0B3" w:themeFill="accent6" w:themeFillTint="66"/>
            <w:vAlign w:val="center"/>
          </w:tcPr>
          <w:p w14:paraId="420CCDC5" w14:textId="1D5C7822" w:rsidR="00DF592C" w:rsidRPr="005916C0" w:rsidRDefault="00DF592C" w:rsidP="00DF592C">
            <w:pPr>
              <w:spacing w:after="0"/>
              <w:jc w:val="center"/>
              <w:rPr>
                <w:rFonts w:cs="Arial"/>
                <w:color w:val="000000"/>
                <w:sz w:val="18"/>
                <w:szCs w:val="18"/>
              </w:rPr>
            </w:pPr>
            <w:r w:rsidRPr="005916C0">
              <w:rPr>
                <w:rFonts w:cs="Arial"/>
                <w:color w:val="000000"/>
                <w:sz w:val="18"/>
                <w:szCs w:val="18"/>
              </w:rPr>
              <w:t>$8,750,000</w:t>
            </w:r>
          </w:p>
        </w:tc>
      </w:tr>
      <w:tr w:rsidR="005D2511" w:rsidRPr="005916C0" w14:paraId="7E813CC2" w14:textId="77777777" w:rsidTr="00F67733">
        <w:tblPrEx>
          <w:jc w:val="left"/>
          <w:tblLook w:val="04A0" w:firstRow="1" w:lastRow="0" w:firstColumn="1" w:lastColumn="0" w:noHBand="0" w:noVBand="1"/>
        </w:tblPrEx>
        <w:trPr>
          <w:trHeight w:val="58"/>
        </w:trPr>
        <w:tc>
          <w:tcPr>
            <w:tcW w:w="864" w:type="dxa"/>
            <w:shd w:val="clear" w:color="auto" w:fill="FFF2CC" w:themeFill="accent4" w:themeFillTint="33"/>
            <w:vAlign w:val="center"/>
          </w:tcPr>
          <w:p w14:paraId="5607BE91"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1212" w:type="dxa"/>
            <w:shd w:val="clear" w:color="auto" w:fill="FFF2CC" w:themeFill="accent4" w:themeFillTint="33"/>
            <w:vAlign w:val="center"/>
          </w:tcPr>
          <w:p w14:paraId="0226A84E" w14:textId="302B436C"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41</w:t>
            </w:r>
            <w:r w:rsidR="003E0223" w:rsidRPr="005916C0">
              <w:rPr>
                <w:rFonts w:eastAsia="Times New Roman" w:cs="Arial"/>
                <w:color w:val="000000"/>
                <w:sz w:val="18"/>
                <w:szCs w:val="18"/>
              </w:rPr>
              <w:t>a</w:t>
            </w:r>
          </w:p>
        </w:tc>
        <w:tc>
          <w:tcPr>
            <w:tcW w:w="2250" w:type="dxa"/>
            <w:shd w:val="clear" w:color="auto" w:fill="FFF2CC" w:themeFill="accent4" w:themeFillTint="33"/>
            <w:vAlign w:val="center"/>
            <w:hideMark/>
          </w:tcPr>
          <w:p w14:paraId="201373D5" w14:textId="35D7AEEA"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Grand Canal Muck Dredging+</w:t>
            </w:r>
            <w:r w:rsidR="0098490F" w:rsidRPr="005916C0">
              <w:rPr>
                <w:rFonts w:eastAsia="Times New Roman" w:cs="Arial"/>
                <w:color w:val="000000"/>
                <w:sz w:val="18"/>
                <w:szCs w:val="18"/>
                <w:vertAlign w:val="superscript"/>
              </w:rPr>
              <w:t>#</w:t>
            </w:r>
          </w:p>
        </w:tc>
        <w:tc>
          <w:tcPr>
            <w:tcW w:w="1653" w:type="dxa"/>
            <w:shd w:val="clear" w:color="auto" w:fill="FFF2CC" w:themeFill="accent4" w:themeFillTint="33"/>
            <w:vAlign w:val="center"/>
            <w:hideMark/>
          </w:tcPr>
          <w:p w14:paraId="254F6E67"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09" w:type="dxa"/>
            <w:shd w:val="clear" w:color="auto" w:fill="FFF2CC" w:themeFill="accent4" w:themeFillTint="33"/>
            <w:vAlign w:val="center"/>
            <w:hideMark/>
          </w:tcPr>
          <w:p w14:paraId="734B1C7D"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hideMark/>
          </w:tcPr>
          <w:p w14:paraId="2390D4A8" w14:textId="1CF9CE91" w:rsidR="005D2511" w:rsidRPr="005916C0" w:rsidRDefault="005D2511" w:rsidP="005D2511">
            <w:pPr>
              <w:spacing w:after="0"/>
              <w:jc w:val="center"/>
              <w:rPr>
                <w:rFonts w:eastAsia="Times New Roman" w:cs="Arial"/>
                <w:color w:val="000000"/>
                <w:sz w:val="18"/>
                <w:szCs w:val="18"/>
              </w:rPr>
            </w:pPr>
            <w:r w:rsidRPr="005916C0">
              <w:rPr>
                <w:rFonts w:cs="Arial"/>
                <w:sz w:val="18"/>
                <w:szCs w:val="18"/>
              </w:rPr>
              <w:t>10,</w:t>
            </w:r>
            <w:r w:rsidR="006C1C7F" w:rsidRPr="005916C0">
              <w:rPr>
                <w:rFonts w:cs="Arial"/>
                <w:sz w:val="18"/>
                <w:szCs w:val="18"/>
              </w:rPr>
              <w:t>469</w:t>
            </w:r>
          </w:p>
        </w:tc>
        <w:tc>
          <w:tcPr>
            <w:tcW w:w="1604" w:type="dxa"/>
            <w:shd w:val="clear" w:color="auto" w:fill="FFF2CC" w:themeFill="accent4" w:themeFillTint="33"/>
            <w:vAlign w:val="center"/>
          </w:tcPr>
          <w:p w14:paraId="063B0495" w14:textId="01547C97" w:rsidR="005D2511" w:rsidRPr="005916C0" w:rsidRDefault="005D2511" w:rsidP="005D2511">
            <w:pPr>
              <w:spacing w:after="0"/>
              <w:jc w:val="center"/>
              <w:rPr>
                <w:rFonts w:cs="Arial"/>
                <w:sz w:val="18"/>
                <w:szCs w:val="18"/>
              </w:rPr>
            </w:pPr>
            <w:r w:rsidRPr="005916C0">
              <w:rPr>
                <w:rFonts w:cs="Arial"/>
                <w:color w:val="000000"/>
                <w:sz w:val="18"/>
                <w:szCs w:val="18"/>
              </w:rPr>
              <w:t>$2</w:t>
            </w:r>
            <w:r w:rsidR="006C1C7F" w:rsidRPr="005916C0">
              <w:rPr>
                <w:rFonts w:cs="Arial"/>
                <w:color w:val="000000"/>
                <w:sz w:val="18"/>
                <w:szCs w:val="18"/>
              </w:rPr>
              <w:t>51</w:t>
            </w:r>
          </w:p>
        </w:tc>
        <w:tc>
          <w:tcPr>
            <w:tcW w:w="1267" w:type="dxa"/>
            <w:shd w:val="clear" w:color="auto" w:fill="FFF2CC" w:themeFill="accent4" w:themeFillTint="33"/>
            <w:vAlign w:val="center"/>
            <w:hideMark/>
          </w:tcPr>
          <w:p w14:paraId="212B698D" w14:textId="5C27C934" w:rsidR="005D2511" w:rsidRPr="005916C0" w:rsidRDefault="005D2511" w:rsidP="005D2511">
            <w:pPr>
              <w:spacing w:after="0"/>
              <w:jc w:val="center"/>
              <w:rPr>
                <w:rFonts w:eastAsia="Times New Roman" w:cs="Arial"/>
                <w:color w:val="000000"/>
                <w:sz w:val="18"/>
                <w:szCs w:val="18"/>
              </w:rPr>
            </w:pPr>
            <w:r w:rsidRPr="005916C0">
              <w:rPr>
                <w:rFonts w:cs="Arial"/>
                <w:sz w:val="18"/>
                <w:szCs w:val="18"/>
              </w:rPr>
              <w:t>1,3</w:t>
            </w:r>
            <w:r w:rsidR="006C1C7F" w:rsidRPr="005916C0">
              <w:rPr>
                <w:rFonts w:cs="Arial"/>
                <w:sz w:val="18"/>
                <w:szCs w:val="18"/>
              </w:rPr>
              <w:t>96</w:t>
            </w:r>
          </w:p>
        </w:tc>
        <w:tc>
          <w:tcPr>
            <w:tcW w:w="1631" w:type="dxa"/>
            <w:shd w:val="clear" w:color="auto" w:fill="FFF2CC" w:themeFill="accent4" w:themeFillTint="33"/>
            <w:vAlign w:val="center"/>
          </w:tcPr>
          <w:p w14:paraId="197CFA27" w14:textId="6AAE5A63" w:rsidR="005D2511" w:rsidRPr="005916C0" w:rsidRDefault="005D2511" w:rsidP="005D2511">
            <w:pPr>
              <w:spacing w:after="0"/>
              <w:jc w:val="center"/>
              <w:rPr>
                <w:rFonts w:cs="Arial"/>
                <w:sz w:val="18"/>
                <w:szCs w:val="18"/>
              </w:rPr>
            </w:pPr>
            <w:r w:rsidRPr="005916C0">
              <w:rPr>
                <w:rFonts w:cs="Arial"/>
                <w:color w:val="000000"/>
                <w:sz w:val="18"/>
                <w:szCs w:val="18"/>
              </w:rPr>
              <w:t>$1,</w:t>
            </w:r>
            <w:r w:rsidR="006C1C7F" w:rsidRPr="005916C0">
              <w:rPr>
                <w:rFonts w:cs="Arial"/>
                <w:color w:val="000000"/>
                <w:sz w:val="18"/>
                <w:szCs w:val="18"/>
              </w:rPr>
              <w:t>882</w:t>
            </w:r>
          </w:p>
        </w:tc>
        <w:tc>
          <w:tcPr>
            <w:tcW w:w="1318" w:type="dxa"/>
            <w:shd w:val="clear" w:color="auto" w:fill="FFF2CC" w:themeFill="accent4" w:themeFillTint="33"/>
            <w:vAlign w:val="center"/>
            <w:hideMark/>
          </w:tcPr>
          <w:p w14:paraId="6A9558EC" w14:textId="616416F1" w:rsidR="005D2511" w:rsidRPr="005916C0" w:rsidRDefault="005D2511" w:rsidP="005D2511">
            <w:pPr>
              <w:spacing w:after="0"/>
              <w:jc w:val="center"/>
              <w:rPr>
                <w:rFonts w:eastAsia="Times New Roman" w:cs="Arial"/>
                <w:color w:val="000000"/>
                <w:sz w:val="18"/>
                <w:szCs w:val="18"/>
              </w:rPr>
            </w:pPr>
            <w:r w:rsidRPr="005916C0">
              <w:rPr>
                <w:rFonts w:cs="Arial"/>
                <w:sz w:val="18"/>
                <w:szCs w:val="18"/>
              </w:rPr>
              <w:t>$2,</w:t>
            </w:r>
            <w:r w:rsidR="006C1C7F" w:rsidRPr="005916C0">
              <w:rPr>
                <w:rFonts w:cs="Arial"/>
                <w:sz w:val="18"/>
                <w:szCs w:val="18"/>
              </w:rPr>
              <w:t>626,600</w:t>
            </w:r>
          </w:p>
        </w:tc>
      </w:tr>
      <w:tr w:rsidR="005D2511" w:rsidRPr="005916C0" w14:paraId="11F6ED64"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3F04D550"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2017</w:t>
            </w:r>
          </w:p>
        </w:tc>
        <w:tc>
          <w:tcPr>
            <w:tcW w:w="1212" w:type="dxa"/>
            <w:shd w:val="clear" w:color="auto" w:fill="FFF2CC" w:themeFill="accent4" w:themeFillTint="33"/>
            <w:vAlign w:val="center"/>
          </w:tcPr>
          <w:p w14:paraId="37783B33" w14:textId="3734A311"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42</w:t>
            </w:r>
            <w:r w:rsidR="002E576B" w:rsidRPr="005916C0">
              <w:rPr>
                <w:rFonts w:eastAsia="Times New Roman" w:cs="Arial"/>
                <w:color w:val="000000"/>
                <w:sz w:val="18"/>
                <w:szCs w:val="18"/>
              </w:rPr>
              <w:t>a</w:t>
            </w:r>
          </w:p>
        </w:tc>
        <w:tc>
          <w:tcPr>
            <w:tcW w:w="2250" w:type="dxa"/>
            <w:shd w:val="clear" w:color="auto" w:fill="FFF2CC" w:themeFill="accent4" w:themeFillTint="33"/>
            <w:vAlign w:val="center"/>
            <w:hideMark/>
          </w:tcPr>
          <w:p w14:paraId="1A83E4E7"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Sykes Creek Muck Dredging+</w:t>
            </w:r>
          </w:p>
        </w:tc>
        <w:tc>
          <w:tcPr>
            <w:tcW w:w="1653" w:type="dxa"/>
            <w:shd w:val="clear" w:color="auto" w:fill="FFF2CC" w:themeFill="accent4" w:themeFillTint="33"/>
            <w:vAlign w:val="center"/>
            <w:hideMark/>
          </w:tcPr>
          <w:p w14:paraId="50F12F6F"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09" w:type="dxa"/>
            <w:shd w:val="clear" w:color="auto" w:fill="FFF2CC" w:themeFill="accent4" w:themeFillTint="33"/>
            <w:vAlign w:val="center"/>
            <w:hideMark/>
          </w:tcPr>
          <w:p w14:paraId="4FB59408"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hideMark/>
          </w:tcPr>
          <w:p w14:paraId="03FCE787" w14:textId="77777777" w:rsidR="005D2511" w:rsidRPr="005916C0" w:rsidRDefault="005D2511" w:rsidP="005D2511">
            <w:pPr>
              <w:spacing w:after="0"/>
              <w:jc w:val="center"/>
              <w:rPr>
                <w:rFonts w:eastAsia="Times New Roman" w:cs="Arial"/>
                <w:color w:val="000000"/>
                <w:sz w:val="18"/>
                <w:szCs w:val="18"/>
              </w:rPr>
            </w:pPr>
            <w:r w:rsidRPr="005916C0">
              <w:rPr>
                <w:rFonts w:cs="Arial"/>
                <w:sz w:val="18"/>
                <w:szCs w:val="18"/>
              </w:rPr>
              <w:t>19,635</w:t>
            </w:r>
          </w:p>
        </w:tc>
        <w:tc>
          <w:tcPr>
            <w:tcW w:w="1604" w:type="dxa"/>
            <w:shd w:val="clear" w:color="auto" w:fill="FFF2CC" w:themeFill="accent4" w:themeFillTint="33"/>
            <w:vAlign w:val="center"/>
          </w:tcPr>
          <w:p w14:paraId="184AD9BF" w14:textId="19AA9499" w:rsidR="005D2511" w:rsidRPr="005916C0" w:rsidRDefault="005D2511" w:rsidP="005D2511">
            <w:pPr>
              <w:spacing w:after="0"/>
              <w:jc w:val="center"/>
              <w:rPr>
                <w:rFonts w:cs="Arial"/>
                <w:sz w:val="18"/>
                <w:szCs w:val="18"/>
              </w:rPr>
            </w:pPr>
            <w:r w:rsidRPr="005916C0">
              <w:rPr>
                <w:rFonts w:cs="Arial"/>
                <w:color w:val="000000"/>
                <w:sz w:val="18"/>
                <w:szCs w:val="18"/>
              </w:rPr>
              <w:t>$240</w:t>
            </w:r>
          </w:p>
        </w:tc>
        <w:tc>
          <w:tcPr>
            <w:tcW w:w="1267" w:type="dxa"/>
            <w:shd w:val="clear" w:color="auto" w:fill="FFF2CC" w:themeFill="accent4" w:themeFillTint="33"/>
            <w:vAlign w:val="center"/>
            <w:hideMark/>
          </w:tcPr>
          <w:p w14:paraId="0A90349B" w14:textId="77777777" w:rsidR="005D2511" w:rsidRPr="005916C0" w:rsidRDefault="005D2511" w:rsidP="005D2511">
            <w:pPr>
              <w:spacing w:after="0"/>
              <w:jc w:val="center"/>
              <w:rPr>
                <w:rFonts w:eastAsia="Times New Roman" w:cs="Arial"/>
                <w:color w:val="000000"/>
                <w:sz w:val="18"/>
                <w:szCs w:val="18"/>
              </w:rPr>
            </w:pPr>
            <w:r w:rsidRPr="005916C0">
              <w:rPr>
                <w:rFonts w:cs="Arial"/>
                <w:sz w:val="18"/>
                <w:szCs w:val="18"/>
              </w:rPr>
              <w:t>2,618</w:t>
            </w:r>
          </w:p>
        </w:tc>
        <w:tc>
          <w:tcPr>
            <w:tcW w:w="1631" w:type="dxa"/>
            <w:shd w:val="clear" w:color="auto" w:fill="FFF2CC" w:themeFill="accent4" w:themeFillTint="33"/>
            <w:vAlign w:val="center"/>
          </w:tcPr>
          <w:p w14:paraId="593EC4F8" w14:textId="001E2E59" w:rsidR="005D2511" w:rsidRPr="005916C0" w:rsidRDefault="005D2511" w:rsidP="005D2511">
            <w:pPr>
              <w:spacing w:after="0"/>
              <w:jc w:val="center"/>
              <w:rPr>
                <w:rFonts w:cs="Arial"/>
                <w:sz w:val="18"/>
                <w:szCs w:val="18"/>
              </w:rPr>
            </w:pPr>
            <w:r w:rsidRPr="005916C0">
              <w:rPr>
                <w:rFonts w:cs="Arial"/>
                <w:color w:val="000000"/>
                <w:sz w:val="18"/>
                <w:szCs w:val="18"/>
              </w:rPr>
              <w:t>$1,797</w:t>
            </w:r>
          </w:p>
        </w:tc>
        <w:tc>
          <w:tcPr>
            <w:tcW w:w="1318" w:type="dxa"/>
            <w:shd w:val="clear" w:color="auto" w:fill="FFF2CC" w:themeFill="accent4" w:themeFillTint="33"/>
            <w:vAlign w:val="center"/>
            <w:hideMark/>
          </w:tcPr>
          <w:p w14:paraId="581753CE" w14:textId="77777777" w:rsidR="005D2511" w:rsidRPr="005916C0" w:rsidRDefault="005D2511" w:rsidP="005D2511">
            <w:pPr>
              <w:spacing w:after="0"/>
              <w:jc w:val="center"/>
              <w:rPr>
                <w:rFonts w:eastAsia="Times New Roman" w:cs="Arial"/>
                <w:color w:val="000000"/>
                <w:sz w:val="18"/>
                <w:szCs w:val="18"/>
              </w:rPr>
            </w:pPr>
            <w:r w:rsidRPr="005916C0">
              <w:rPr>
                <w:rFonts w:cs="Arial"/>
                <w:sz w:val="18"/>
                <w:szCs w:val="18"/>
              </w:rPr>
              <w:t>$4,705,428</w:t>
            </w:r>
          </w:p>
        </w:tc>
      </w:tr>
      <w:tr w:rsidR="005D2511" w:rsidRPr="005916C0" w14:paraId="5693F198"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48FDC9DA"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212" w:type="dxa"/>
            <w:shd w:val="clear" w:color="auto" w:fill="FFF2CC" w:themeFill="accent4" w:themeFillTint="33"/>
            <w:vAlign w:val="center"/>
          </w:tcPr>
          <w:p w14:paraId="4B3596B2"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70a</w:t>
            </w:r>
          </w:p>
        </w:tc>
        <w:tc>
          <w:tcPr>
            <w:tcW w:w="2250" w:type="dxa"/>
            <w:shd w:val="clear" w:color="auto" w:fill="FFF2CC" w:themeFill="accent4" w:themeFillTint="33"/>
            <w:vAlign w:val="center"/>
          </w:tcPr>
          <w:p w14:paraId="61E31715"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Cocoa Beach Muck Dredging – Phase III+</w:t>
            </w:r>
          </w:p>
        </w:tc>
        <w:tc>
          <w:tcPr>
            <w:tcW w:w="1653" w:type="dxa"/>
            <w:shd w:val="clear" w:color="auto" w:fill="FFF2CC" w:themeFill="accent4" w:themeFillTint="33"/>
            <w:vAlign w:val="center"/>
          </w:tcPr>
          <w:p w14:paraId="5FF97A76"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1009" w:type="dxa"/>
            <w:shd w:val="clear" w:color="auto" w:fill="FFF2CC" w:themeFill="accent4" w:themeFillTint="33"/>
            <w:vAlign w:val="center"/>
          </w:tcPr>
          <w:p w14:paraId="00DBE80C"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0F61CC69"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4,095</w:t>
            </w:r>
          </w:p>
        </w:tc>
        <w:tc>
          <w:tcPr>
            <w:tcW w:w="1604" w:type="dxa"/>
            <w:shd w:val="clear" w:color="auto" w:fill="FFF2CC" w:themeFill="accent4" w:themeFillTint="33"/>
            <w:vAlign w:val="center"/>
          </w:tcPr>
          <w:p w14:paraId="35EB8687" w14:textId="4013711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$336</w:t>
            </w:r>
          </w:p>
        </w:tc>
        <w:tc>
          <w:tcPr>
            <w:tcW w:w="1267" w:type="dxa"/>
            <w:shd w:val="clear" w:color="auto" w:fill="FFF2CC" w:themeFill="accent4" w:themeFillTint="33"/>
            <w:vAlign w:val="center"/>
          </w:tcPr>
          <w:p w14:paraId="2794B8BB"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780</w:t>
            </w:r>
          </w:p>
        </w:tc>
        <w:tc>
          <w:tcPr>
            <w:tcW w:w="1631" w:type="dxa"/>
            <w:shd w:val="clear" w:color="auto" w:fill="FFF2CC" w:themeFill="accent4" w:themeFillTint="33"/>
            <w:vAlign w:val="center"/>
          </w:tcPr>
          <w:p w14:paraId="0F7FAB43" w14:textId="20E4C461"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$1,764</w:t>
            </w:r>
          </w:p>
        </w:tc>
        <w:tc>
          <w:tcPr>
            <w:tcW w:w="1318" w:type="dxa"/>
            <w:shd w:val="clear" w:color="auto" w:fill="FFF2CC" w:themeFill="accent4" w:themeFillTint="33"/>
            <w:vAlign w:val="center"/>
          </w:tcPr>
          <w:p w14:paraId="2FD9EE33"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$1,376,305</w:t>
            </w:r>
          </w:p>
        </w:tc>
      </w:tr>
      <w:tr w:rsidR="005D2511" w:rsidRPr="005916C0" w14:paraId="6EA00169"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04A8309C"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212" w:type="dxa"/>
            <w:shd w:val="clear" w:color="auto" w:fill="FFF2CC" w:themeFill="accent4" w:themeFillTint="33"/>
            <w:vAlign w:val="center"/>
          </w:tcPr>
          <w:p w14:paraId="435D82B9"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71</w:t>
            </w:r>
          </w:p>
        </w:tc>
        <w:tc>
          <w:tcPr>
            <w:tcW w:w="2250" w:type="dxa"/>
            <w:shd w:val="clear" w:color="auto" w:fill="FFF2CC" w:themeFill="accent4" w:themeFillTint="33"/>
            <w:vAlign w:val="center"/>
          </w:tcPr>
          <w:p w14:paraId="756CD9EE"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Merritt Island Muck Removal – Phase 1+</w:t>
            </w:r>
          </w:p>
        </w:tc>
        <w:tc>
          <w:tcPr>
            <w:tcW w:w="1653" w:type="dxa"/>
            <w:shd w:val="clear" w:color="auto" w:fill="FFF2CC" w:themeFill="accent4" w:themeFillTint="33"/>
            <w:vAlign w:val="center"/>
          </w:tcPr>
          <w:p w14:paraId="6BF180C9"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09" w:type="dxa"/>
            <w:shd w:val="clear" w:color="auto" w:fill="FFF2CC" w:themeFill="accent4" w:themeFillTint="33"/>
            <w:vAlign w:val="center"/>
          </w:tcPr>
          <w:p w14:paraId="2AE68CA4"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69AE3F86"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8,085</w:t>
            </w:r>
          </w:p>
        </w:tc>
        <w:tc>
          <w:tcPr>
            <w:tcW w:w="1604" w:type="dxa"/>
            <w:shd w:val="clear" w:color="auto" w:fill="FFF2CC" w:themeFill="accent4" w:themeFillTint="33"/>
            <w:vAlign w:val="center"/>
          </w:tcPr>
          <w:p w14:paraId="5CC7F09D" w14:textId="44E78D4D"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$957</w:t>
            </w:r>
          </w:p>
        </w:tc>
        <w:tc>
          <w:tcPr>
            <w:tcW w:w="1267" w:type="dxa"/>
            <w:shd w:val="clear" w:color="auto" w:fill="FFF2CC" w:themeFill="accent4" w:themeFillTint="33"/>
            <w:vAlign w:val="center"/>
          </w:tcPr>
          <w:p w14:paraId="7D669751"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1,540</w:t>
            </w:r>
          </w:p>
        </w:tc>
        <w:tc>
          <w:tcPr>
            <w:tcW w:w="1631" w:type="dxa"/>
            <w:shd w:val="clear" w:color="auto" w:fill="FFF2CC" w:themeFill="accent4" w:themeFillTint="33"/>
            <w:vAlign w:val="center"/>
          </w:tcPr>
          <w:p w14:paraId="63C7E7EC" w14:textId="034E91FD"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$5,022</w:t>
            </w:r>
          </w:p>
        </w:tc>
        <w:tc>
          <w:tcPr>
            <w:tcW w:w="1318" w:type="dxa"/>
            <w:shd w:val="clear" w:color="auto" w:fill="FFF2CC" w:themeFill="accent4" w:themeFillTint="33"/>
            <w:vAlign w:val="center"/>
          </w:tcPr>
          <w:p w14:paraId="07193F5A"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$7,733,517</w:t>
            </w:r>
          </w:p>
        </w:tc>
      </w:tr>
      <w:tr w:rsidR="005D2511" w:rsidRPr="005916C0" w14:paraId="643120BB"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0B630F4F"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212" w:type="dxa"/>
            <w:shd w:val="clear" w:color="auto" w:fill="FFF2CC" w:themeFill="accent4" w:themeFillTint="33"/>
            <w:vAlign w:val="center"/>
          </w:tcPr>
          <w:p w14:paraId="724F0E68"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72a</w:t>
            </w:r>
          </w:p>
        </w:tc>
        <w:tc>
          <w:tcPr>
            <w:tcW w:w="2250" w:type="dxa"/>
            <w:shd w:val="clear" w:color="auto" w:fill="FFF2CC" w:themeFill="accent4" w:themeFillTint="33"/>
            <w:vAlign w:val="center"/>
          </w:tcPr>
          <w:p w14:paraId="5DE89B46"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Muck Removal of Indian Harbour Beach Canals+</w:t>
            </w:r>
          </w:p>
        </w:tc>
        <w:tc>
          <w:tcPr>
            <w:tcW w:w="1653" w:type="dxa"/>
            <w:shd w:val="clear" w:color="auto" w:fill="FFF2CC" w:themeFill="accent4" w:themeFillTint="33"/>
            <w:vAlign w:val="center"/>
          </w:tcPr>
          <w:p w14:paraId="3F99B10F"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City of Indian Harbour Beach</w:t>
            </w:r>
          </w:p>
        </w:tc>
        <w:tc>
          <w:tcPr>
            <w:tcW w:w="1009" w:type="dxa"/>
            <w:shd w:val="clear" w:color="auto" w:fill="FFF2CC" w:themeFill="accent4" w:themeFillTint="33"/>
            <w:vAlign w:val="center"/>
          </w:tcPr>
          <w:p w14:paraId="062A641F"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234F9A4F"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3,780</w:t>
            </w:r>
          </w:p>
        </w:tc>
        <w:tc>
          <w:tcPr>
            <w:tcW w:w="1604" w:type="dxa"/>
            <w:shd w:val="clear" w:color="auto" w:fill="FFF2CC" w:themeFill="accent4" w:themeFillTint="33"/>
            <w:vAlign w:val="center"/>
          </w:tcPr>
          <w:p w14:paraId="3FDF8026" w14:textId="0224910D"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$961</w:t>
            </w:r>
          </w:p>
        </w:tc>
        <w:tc>
          <w:tcPr>
            <w:tcW w:w="1267" w:type="dxa"/>
            <w:shd w:val="clear" w:color="auto" w:fill="FFF2CC" w:themeFill="accent4" w:themeFillTint="33"/>
            <w:vAlign w:val="center"/>
          </w:tcPr>
          <w:p w14:paraId="7C43F529"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720</w:t>
            </w:r>
          </w:p>
        </w:tc>
        <w:tc>
          <w:tcPr>
            <w:tcW w:w="1631" w:type="dxa"/>
            <w:shd w:val="clear" w:color="auto" w:fill="FFF2CC" w:themeFill="accent4" w:themeFillTint="33"/>
            <w:vAlign w:val="center"/>
          </w:tcPr>
          <w:p w14:paraId="56213169" w14:textId="7843431D"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$5,044</w:t>
            </w:r>
          </w:p>
        </w:tc>
        <w:tc>
          <w:tcPr>
            <w:tcW w:w="1318" w:type="dxa"/>
            <w:shd w:val="clear" w:color="auto" w:fill="FFF2CC" w:themeFill="accent4" w:themeFillTint="33"/>
            <w:vAlign w:val="center"/>
          </w:tcPr>
          <w:p w14:paraId="52716B60"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$3,631,815</w:t>
            </w:r>
          </w:p>
        </w:tc>
      </w:tr>
      <w:tr w:rsidR="005D2511" w:rsidRPr="005916C0" w14:paraId="0E8D311B"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4BC1A47D"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212" w:type="dxa"/>
            <w:shd w:val="clear" w:color="auto" w:fill="FFF2CC" w:themeFill="accent4" w:themeFillTint="33"/>
            <w:vAlign w:val="center"/>
          </w:tcPr>
          <w:p w14:paraId="5ED0213B" w14:textId="091C09DF" w:rsidR="005D2511" w:rsidRPr="005916C0" w:rsidRDefault="00A71973" w:rsidP="005D2511">
            <w:pPr>
              <w:spacing w:after="0"/>
              <w:jc w:val="center"/>
              <w:rPr>
                <w:rFonts w:eastAsia="Times New Roman" w:cs="Arial"/>
                <w:color w:val="000000"/>
                <w:sz w:val="18"/>
                <w:szCs w:val="18"/>
              </w:rPr>
            </w:pPr>
            <w:r w:rsidRPr="005916C0">
              <w:rPr>
                <w:rFonts w:eastAsia="Times New Roman" w:cs="Arial"/>
                <w:color w:val="000000"/>
                <w:sz w:val="18"/>
                <w:szCs w:val="18"/>
              </w:rPr>
              <w:t>2016-3a</w:t>
            </w:r>
          </w:p>
        </w:tc>
        <w:tc>
          <w:tcPr>
            <w:tcW w:w="2250" w:type="dxa"/>
            <w:shd w:val="clear" w:color="auto" w:fill="FFF2CC" w:themeFill="accent4" w:themeFillTint="33"/>
            <w:vAlign w:val="center"/>
          </w:tcPr>
          <w:p w14:paraId="7197BBC2"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Muck Re-dredging in Turkey Creek+</w:t>
            </w:r>
          </w:p>
        </w:tc>
        <w:tc>
          <w:tcPr>
            <w:tcW w:w="1653" w:type="dxa"/>
            <w:shd w:val="clear" w:color="auto" w:fill="FFF2CC" w:themeFill="accent4" w:themeFillTint="33"/>
            <w:vAlign w:val="center"/>
          </w:tcPr>
          <w:p w14:paraId="650AEDD2"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09" w:type="dxa"/>
            <w:shd w:val="clear" w:color="auto" w:fill="FFF2CC" w:themeFill="accent4" w:themeFillTint="33"/>
            <w:vAlign w:val="center"/>
          </w:tcPr>
          <w:p w14:paraId="6F52844D" w14:textId="0075E951"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Central</w:t>
            </w:r>
            <w:r w:rsidR="00BE4983" w:rsidRPr="005916C0">
              <w:rPr>
                <w:rFonts w:eastAsia="Times New Roman" w:cs="Arial"/>
                <w:color w:val="000000"/>
                <w:sz w:val="18"/>
                <w:szCs w:val="18"/>
              </w:rPr>
              <w:t xml:space="preserve"> IRL</w:t>
            </w:r>
          </w:p>
        </w:tc>
        <w:tc>
          <w:tcPr>
            <w:tcW w:w="1096" w:type="dxa"/>
            <w:shd w:val="clear" w:color="auto" w:fill="FFF2CC" w:themeFill="accent4" w:themeFillTint="33"/>
            <w:vAlign w:val="center"/>
          </w:tcPr>
          <w:p w14:paraId="4BAA7735" w14:textId="77777777" w:rsidR="005D2511" w:rsidRPr="005916C0" w:rsidRDefault="005D2511" w:rsidP="005D2511">
            <w:pPr>
              <w:spacing w:after="0"/>
              <w:jc w:val="center"/>
              <w:rPr>
                <w:rFonts w:cs="Arial"/>
                <w:sz w:val="18"/>
                <w:szCs w:val="18"/>
              </w:rPr>
            </w:pPr>
            <w:r w:rsidRPr="005916C0">
              <w:rPr>
                <w:rFonts w:cs="Arial"/>
                <w:sz w:val="18"/>
                <w:szCs w:val="18"/>
              </w:rPr>
              <w:t>5,691</w:t>
            </w:r>
          </w:p>
        </w:tc>
        <w:tc>
          <w:tcPr>
            <w:tcW w:w="1604" w:type="dxa"/>
            <w:shd w:val="clear" w:color="auto" w:fill="FFF2CC" w:themeFill="accent4" w:themeFillTint="33"/>
            <w:vAlign w:val="center"/>
          </w:tcPr>
          <w:p w14:paraId="65AC0232" w14:textId="4FDD5D8A" w:rsidR="005D2511" w:rsidRPr="005916C0" w:rsidRDefault="005D2511" w:rsidP="005D2511">
            <w:pPr>
              <w:spacing w:after="0"/>
              <w:jc w:val="center"/>
              <w:rPr>
                <w:rFonts w:cs="Arial"/>
                <w:sz w:val="18"/>
                <w:szCs w:val="18"/>
              </w:rPr>
            </w:pPr>
            <w:r w:rsidRPr="005916C0">
              <w:rPr>
                <w:rFonts w:cs="Arial"/>
                <w:color w:val="000000"/>
                <w:sz w:val="18"/>
                <w:szCs w:val="18"/>
              </w:rPr>
              <w:t>$38</w:t>
            </w:r>
          </w:p>
        </w:tc>
        <w:tc>
          <w:tcPr>
            <w:tcW w:w="1267" w:type="dxa"/>
            <w:shd w:val="clear" w:color="auto" w:fill="FFF2CC" w:themeFill="accent4" w:themeFillTint="33"/>
            <w:vAlign w:val="center"/>
          </w:tcPr>
          <w:p w14:paraId="12DD1F1E" w14:textId="77777777" w:rsidR="005D2511" w:rsidRPr="005916C0" w:rsidRDefault="005D2511" w:rsidP="005D2511">
            <w:pPr>
              <w:spacing w:after="0"/>
              <w:jc w:val="center"/>
              <w:rPr>
                <w:rFonts w:cs="Arial"/>
                <w:sz w:val="18"/>
                <w:szCs w:val="18"/>
              </w:rPr>
            </w:pPr>
            <w:r w:rsidRPr="005916C0">
              <w:rPr>
                <w:rFonts w:cs="Arial"/>
                <w:sz w:val="18"/>
                <w:szCs w:val="18"/>
              </w:rPr>
              <w:t>221</w:t>
            </w:r>
          </w:p>
        </w:tc>
        <w:tc>
          <w:tcPr>
            <w:tcW w:w="1631" w:type="dxa"/>
            <w:shd w:val="clear" w:color="auto" w:fill="FFF2CC" w:themeFill="accent4" w:themeFillTint="33"/>
            <w:vAlign w:val="center"/>
          </w:tcPr>
          <w:p w14:paraId="47FF8B67" w14:textId="4772B62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$973</w:t>
            </w:r>
          </w:p>
        </w:tc>
        <w:tc>
          <w:tcPr>
            <w:tcW w:w="1318" w:type="dxa"/>
            <w:shd w:val="clear" w:color="auto" w:fill="FFF2CC" w:themeFill="accent4" w:themeFillTint="33"/>
            <w:vAlign w:val="center"/>
          </w:tcPr>
          <w:p w14:paraId="3193CF87" w14:textId="77777777" w:rsidR="005D2511" w:rsidRPr="005916C0" w:rsidRDefault="005D2511" w:rsidP="005D2511">
            <w:pPr>
              <w:spacing w:after="0"/>
              <w:jc w:val="center"/>
              <w:rPr>
                <w:rFonts w:cs="Arial"/>
                <w:sz w:val="18"/>
                <w:szCs w:val="18"/>
              </w:rPr>
            </w:pPr>
            <w:r w:rsidRPr="005916C0">
              <w:rPr>
                <w:rFonts w:eastAsia="Times New Roman" w:cs="Arial"/>
                <w:color w:val="000000"/>
                <w:sz w:val="18"/>
                <w:szCs w:val="18"/>
              </w:rPr>
              <w:t>$215,000</w:t>
            </w:r>
          </w:p>
        </w:tc>
      </w:tr>
      <w:tr w:rsidR="005D2511" w:rsidRPr="005916C0" w14:paraId="410EBCE5"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542C90E4" w14:textId="77777777" w:rsidR="005D2511" w:rsidRPr="005916C0" w:rsidRDefault="005D2511" w:rsidP="005D2511">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1212" w:type="dxa"/>
            <w:shd w:val="clear" w:color="auto" w:fill="FFF2CC" w:themeFill="accent4" w:themeFillTint="33"/>
            <w:vAlign w:val="center"/>
          </w:tcPr>
          <w:p w14:paraId="4CBF5890" w14:textId="77777777" w:rsidR="005D2511" w:rsidRPr="005916C0" w:rsidRDefault="005D2511" w:rsidP="005D2511">
            <w:pPr>
              <w:spacing w:after="0"/>
              <w:jc w:val="center"/>
              <w:rPr>
                <w:rFonts w:eastAsia="Times New Roman" w:cs="Arial"/>
                <w:color w:val="000000"/>
                <w:sz w:val="18"/>
                <w:szCs w:val="18"/>
              </w:rPr>
            </w:pPr>
            <w:r w:rsidRPr="005916C0">
              <w:rPr>
                <w:sz w:val="18"/>
                <w:szCs w:val="18"/>
              </w:rPr>
              <w:t>101</w:t>
            </w:r>
          </w:p>
        </w:tc>
        <w:tc>
          <w:tcPr>
            <w:tcW w:w="2250" w:type="dxa"/>
            <w:shd w:val="clear" w:color="auto" w:fill="FFF2CC" w:themeFill="accent4" w:themeFillTint="33"/>
            <w:vAlign w:val="center"/>
          </w:tcPr>
          <w:p w14:paraId="63B56F11" w14:textId="77777777" w:rsidR="005D2511" w:rsidRPr="005916C0" w:rsidRDefault="005D2511" w:rsidP="005D2511">
            <w:pPr>
              <w:spacing w:after="0"/>
              <w:jc w:val="center"/>
              <w:rPr>
                <w:rFonts w:eastAsia="Times New Roman" w:cs="Arial"/>
                <w:color w:val="000000"/>
                <w:sz w:val="18"/>
                <w:szCs w:val="18"/>
              </w:rPr>
            </w:pPr>
            <w:r w:rsidRPr="005916C0">
              <w:rPr>
                <w:sz w:val="18"/>
                <w:szCs w:val="18"/>
              </w:rPr>
              <w:t>Cocoa Beach Muck Dredging Phase II-B+</w:t>
            </w:r>
          </w:p>
        </w:tc>
        <w:tc>
          <w:tcPr>
            <w:tcW w:w="1653" w:type="dxa"/>
            <w:shd w:val="clear" w:color="auto" w:fill="FFF2CC" w:themeFill="accent4" w:themeFillTint="33"/>
            <w:vAlign w:val="center"/>
          </w:tcPr>
          <w:p w14:paraId="4272C873" w14:textId="77777777" w:rsidR="005D2511" w:rsidRPr="005916C0" w:rsidRDefault="005D2511" w:rsidP="005D2511">
            <w:pPr>
              <w:spacing w:after="0"/>
              <w:jc w:val="center"/>
              <w:rPr>
                <w:rFonts w:eastAsia="Times New Roman" w:cs="Arial"/>
                <w:color w:val="000000"/>
                <w:sz w:val="18"/>
                <w:szCs w:val="18"/>
              </w:rPr>
            </w:pPr>
            <w:r w:rsidRPr="005916C0">
              <w:rPr>
                <w:sz w:val="18"/>
                <w:szCs w:val="18"/>
              </w:rPr>
              <w:t>City of Cocoa Beach</w:t>
            </w:r>
          </w:p>
        </w:tc>
        <w:tc>
          <w:tcPr>
            <w:tcW w:w="1009" w:type="dxa"/>
            <w:shd w:val="clear" w:color="auto" w:fill="FFF2CC" w:themeFill="accent4" w:themeFillTint="33"/>
            <w:vAlign w:val="center"/>
          </w:tcPr>
          <w:p w14:paraId="4880C57C" w14:textId="77777777" w:rsidR="005D2511" w:rsidRPr="005916C0" w:rsidRDefault="005D2511" w:rsidP="005D2511">
            <w:pPr>
              <w:spacing w:after="0"/>
              <w:jc w:val="center"/>
              <w:rPr>
                <w:rFonts w:eastAsia="Times New Roman" w:cs="Arial"/>
                <w:color w:val="000000"/>
                <w:sz w:val="18"/>
                <w:szCs w:val="18"/>
              </w:rPr>
            </w:pPr>
            <w:r w:rsidRPr="005916C0">
              <w:rPr>
                <w:sz w:val="18"/>
                <w:szCs w:val="18"/>
              </w:rPr>
              <w:t>Banana</w:t>
            </w:r>
          </w:p>
        </w:tc>
        <w:tc>
          <w:tcPr>
            <w:tcW w:w="1096" w:type="dxa"/>
            <w:shd w:val="clear" w:color="auto" w:fill="FFF2CC" w:themeFill="accent4" w:themeFillTint="33"/>
            <w:vAlign w:val="center"/>
          </w:tcPr>
          <w:p w14:paraId="0F24FA7F" w14:textId="77777777" w:rsidR="005D2511" w:rsidRPr="005916C0" w:rsidRDefault="005D2511" w:rsidP="005D2511">
            <w:pPr>
              <w:spacing w:after="0"/>
              <w:jc w:val="center"/>
              <w:rPr>
                <w:rFonts w:cs="Arial"/>
                <w:sz w:val="18"/>
                <w:szCs w:val="18"/>
              </w:rPr>
            </w:pPr>
            <w:r w:rsidRPr="005916C0">
              <w:rPr>
                <w:sz w:val="18"/>
                <w:szCs w:val="18"/>
              </w:rPr>
              <w:t>6,300</w:t>
            </w:r>
          </w:p>
        </w:tc>
        <w:tc>
          <w:tcPr>
            <w:tcW w:w="1604" w:type="dxa"/>
            <w:shd w:val="clear" w:color="auto" w:fill="FFF2CC" w:themeFill="accent4" w:themeFillTint="33"/>
            <w:vAlign w:val="center"/>
          </w:tcPr>
          <w:p w14:paraId="18AA8273" w14:textId="7509B2D4" w:rsidR="005D2511" w:rsidRPr="005916C0" w:rsidRDefault="005D2511" w:rsidP="005D2511">
            <w:pPr>
              <w:spacing w:after="0"/>
              <w:jc w:val="center"/>
              <w:rPr>
                <w:sz w:val="18"/>
                <w:szCs w:val="18"/>
              </w:rPr>
            </w:pPr>
            <w:r w:rsidRPr="005916C0">
              <w:rPr>
                <w:rFonts w:cs="Arial"/>
                <w:color w:val="000000"/>
                <w:sz w:val="18"/>
                <w:szCs w:val="18"/>
              </w:rPr>
              <w:t>$939</w:t>
            </w:r>
          </w:p>
        </w:tc>
        <w:tc>
          <w:tcPr>
            <w:tcW w:w="1267" w:type="dxa"/>
            <w:shd w:val="clear" w:color="auto" w:fill="FFF2CC" w:themeFill="accent4" w:themeFillTint="33"/>
            <w:vAlign w:val="center"/>
          </w:tcPr>
          <w:p w14:paraId="605B44FA" w14:textId="77777777" w:rsidR="005D2511" w:rsidRPr="005916C0" w:rsidRDefault="005D2511" w:rsidP="005D2511">
            <w:pPr>
              <w:spacing w:after="0"/>
              <w:jc w:val="center"/>
              <w:rPr>
                <w:rFonts w:cs="Arial"/>
                <w:sz w:val="18"/>
                <w:szCs w:val="18"/>
              </w:rPr>
            </w:pPr>
            <w:r w:rsidRPr="005916C0">
              <w:rPr>
                <w:sz w:val="18"/>
                <w:szCs w:val="18"/>
              </w:rPr>
              <w:t>840</w:t>
            </w:r>
          </w:p>
        </w:tc>
        <w:tc>
          <w:tcPr>
            <w:tcW w:w="1631" w:type="dxa"/>
            <w:shd w:val="clear" w:color="auto" w:fill="FFF2CC" w:themeFill="accent4" w:themeFillTint="33"/>
            <w:vAlign w:val="center"/>
          </w:tcPr>
          <w:p w14:paraId="28720470" w14:textId="78BC1C29" w:rsidR="005D2511" w:rsidRPr="005916C0" w:rsidRDefault="005D2511" w:rsidP="005D2511">
            <w:pPr>
              <w:spacing w:after="0"/>
              <w:jc w:val="center"/>
              <w:rPr>
                <w:sz w:val="18"/>
                <w:szCs w:val="18"/>
              </w:rPr>
            </w:pPr>
            <w:r w:rsidRPr="005916C0">
              <w:rPr>
                <w:rFonts w:cs="Arial"/>
                <w:color w:val="000000"/>
                <w:sz w:val="18"/>
                <w:szCs w:val="18"/>
              </w:rPr>
              <w:t>$7,045</w:t>
            </w:r>
          </w:p>
        </w:tc>
        <w:tc>
          <w:tcPr>
            <w:tcW w:w="1318" w:type="dxa"/>
            <w:shd w:val="clear" w:color="auto" w:fill="FFF2CC" w:themeFill="accent4" w:themeFillTint="33"/>
            <w:vAlign w:val="center"/>
          </w:tcPr>
          <w:p w14:paraId="3920F975" w14:textId="77777777" w:rsidR="005D2511" w:rsidRPr="005916C0" w:rsidRDefault="005D2511" w:rsidP="005D2511">
            <w:pPr>
              <w:spacing w:after="0"/>
              <w:jc w:val="center"/>
              <w:rPr>
                <w:rFonts w:cs="Arial"/>
                <w:sz w:val="18"/>
                <w:szCs w:val="18"/>
              </w:rPr>
            </w:pPr>
            <w:r w:rsidRPr="005916C0">
              <w:rPr>
                <w:sz w:val="18"/>
                <w:szCs w:val="18"/>
              </w:rPr>
              <w:t>$5,917,650</w:t>
            </w:r>
          </w:p>
        </w:tc>
      </w:tr>
      <w:tr w:rsidR="005D2511" w:rsidRPr="005916C0" w14:paraId="50D09A13"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6D716A4A" w14:textId="7777777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2020</w:t>
            </w:r>
          </w:p>
        </w:tc>
        <w:tc>
          <w:tcPr>
            <w:tcW w:w="1212" w:type="dxa"/>
            <w:shd w:val="clear" w:color="auto" w:fill="FFF2CC" w:themeFill="accent4" w:themeFillTint="33"/>
            <w:vAlign w:val="center"/>
          </w:tcPr>
          <w:p w14:paraId="33079591" w14:textId="7777777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144</w:t>
            </w:r>
          </w:p>
        </w:tc>
        <w:tc>
          <w:tcPr>
            <w:tcW w:w="2250" w:type="dxa"/>
            <w:shd w:val="clear" w:color="auto" w:fill="FFF2CC" w:themeFill="accent4" w:themeFillTint="33"/>
            <w:vAlign w:val="center"/>
          </w:tcPr>
          <w:p w14:paraId="450198BE" w14:textId="7777777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Satellite Beach Muck Dredging+</w:t>
            </w:r>
          </w:p>
        </w:tc>
        <w:tc>
          <w:tcPr>
            <w:tcW w:w="1653" w:type="dxa"/>
            <w:shd w:val="clear" w:color="auto" w:fill="FFF2CC" w:themeFill="accent4" w:themeFillTint="33"/>
            <w:vAlign w:val="center"/>
          </w:tcPr>
          <w:p w14:paraId="694D8C49" w14:textId="7777777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City of Satellite Beach</w:t>
            </w:r>
          </w:p>
        </w:tc>
        <w:tc>
          <w:tcPr>
            <w:tcW w:w="1009" w:type="dxa"/>
            <w:shd w:val="clear" w:color="auto" w:fill="FFF2CC" w:themeFill="accent4" w:themeFillTint="33"/>
            <w:vAlign w:val="center"/>
          </w:tcPr>
          <w:p w14:paraId="5F0BAF80" w14:textId="7777777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Banana</w:t>
            </w:r>
          </w:p>
        </w:tc>
        <w:tc>
          <w:tcPr>
            <w:tcW w:w="1096" w:type="dxa"/>
            <w:shd w:val="clear" w:color="auto" w:fill="FFF2CC" w:themeFill="accent4" w:themeFillTint="33"/>
            <w:vAlign w:val="center"/>
          </w:tcPr>
          <w:p w14:paraId="5E589950" w14:textId="77777777" w:rsidR="005D2511" w:rsidRPr="005916C0" w:rsidRDefault="005D2511" w:rsidP="005D2511">
            <w:pPr>
              <w:spacing w:after="0"/>
              <w:jc w:val="center"/>
              <w:rPr>
                <w:rFonts w:cs="Arial"/>
                <w:sz w:val="18"/>
                <w:szCs w:val="18"/>
              </w:rPr>
            </w:pPr>
            <w:r w:rsidRPr="005916C0">
              <w:rPr>
                <w:rFonts w:cs="Arial"/>
                <w:color w:val="000000"/>
                <w:sz w:val="18"/>
                <w:szCs w:val="18"/>
              </w:rPr>
              <w:t>3,885</w:t>
            </w:r>
          </w:p>
        </w:tc>
        <w:tc>
          <w:tcPr>
            <w:tcW w:w="1604" w:type="dxa"/>
            <w:shd w:val="clear" w:color="auto" w:fill="FFF2CC" w:themeFill="accent4" w:themeFillTint="33"/>
            <w:vAlign w:val="center"/>
          </w:tcPr>
          <w:p w14:paraId="07FE8DC6" w14:textId="101E6807" w:rsidR="005D2511" w:rsidRPr="005916C0" w:rsidRDefault="005D2511" w:rsidP="005D2511">
            <w:pPr>
              <w:spacing w:after="0"/>
              <w:jc w:val="center"/>
              <w:rPr>
                <w:rFonts w:cs="Arial"/>
                <w:color w:val="000000"/>
                <w:sz w:val="18"/>
                <w:szCs w:val="18"/>
              </w:rPr>
            </w:pPr>
            <w:r w:rsidRPr="005916C0">
              <w:rPr>
                <w:rFonts w:cs="Arial"/>
                <w:color w:val="000000"/>
                <w:sz w:val="18"/>
                <w:szCs w:val="18"/>
              </w:rPr>
              <w:t>$485</w:t>
            </w:r>
          </w:p>
        </w:tc>
        <w:tc>
          <w:tcPr>
            <w:tcW w:w="1267" w:type="dxa"/>
            <w:shd w:val="clear" w:color="auto" w:fill="FFF2CC" w:themeFill="accent4" w:themeFillTint="33"/>
            <w:vAlign w:val="center"/>
          </w:tcPr>
          <w:p w14:paraId="4B919422" w14:textId="77777777" w:rsidR="005D2511" w:rsidRPr="005916C0" w:rsidRDefault="005D2511" w:rsidP="005D2511">
            <w:pPr>
              <w:spacing w:after="0"/>
              <w:jc w:val="center"/>
              <w:rPr>
                <w:rFonts w:cs="Arial"/>
                <w:sz w:val="18"/>
                <w:szCs w:val="18"/>
              </w:rPr>
            </w:pPr>
            <w:r w:rsidRPr="005916C0">
              <w:rPr>
                <w:rFonts w:cs="Arial"/>
                <w:color w:val="000000"/>
                <w:sz w:val="18"/>
                <w:szCs w:val="18"/>
              </w:rPr>
              <w:t>518</w:t>
            </w:r>
          </w:p>
        </w:tc>
        <w:tc>
          <w:tcPr>
            <w:tcW w:w="1631" w:type="dxa"/>
            <w:shd w:val="clear" w:color="auto" w:fill="FFF2CC" w:themeFill="accent4" w:themeFillTint="33"/>
            <w:vAlign w:val="center"/>
          </w:tcPr>
          <w:p w14:paraId="2AECC6D4" w14:textId="63914029" w:rsidR="005D2511" w:rsidRPr="005916C0" w:rsidRDefault="005D2511" w:rsidP="005D2511">
            <w:pPr>
              <w:spacing w:after="0"/>
              <w:jc w:val="center"/>
              <w:rPr>
                <w:rFonts w:cs="Arial"/>
                <w:color w:val="000000"/>
                <w:sz w:val="18"/>
                <w:szCs w:val="18"/>
              </w:rPr>
            </w:pPr>
            <w:r w:rsidRPr="005916C0">
              <w:rPr>
                <w:rFonts w:cs="Arial"/>
                <w:color w:val="000000"/>
                <w:sz w:val="18"/>
                <w:szCs w:val="18"/>
              </w:rPr>
              <w:t>$3,638</w:t>
            </w:r>
          </w:p>
        </w:tc>
        <w:tc>
          <w:tcPr>
            <w:tcW w:w="1318" w:type="dxa"/>
            <w:shd w:val="clear" w:color="auto" w:fill="FFF2CC" w:themeFill="accent4" w:themeFillTint="33"/>
            <w:vAlign w:val="center"/>
          </w:tcPr>
          <w:p w14:paraId="58946AC3" w14:textId="77777777" w:rsidR="005D2511" w:rsidRPr="005916C0" w:rsidRDefault="005D2511" w:rsidP="005D2511">
            <w:pPr>
              <w:spacing w:after="0"/>
              <w:jc w:val="center"/>
              <w:rPr>
                <w:rFonts w:cs="Arial"/>
                <w:sz w:val="18"/>
                <w:szCs w:val="18"/>
              </w:rPr>
            </w:pPr>
            <w:r w:rsidRPr="005916C0">
              <w:rPr>
                <w:rFonts w:cs="Arial"/>
                <w:color w:val="000000"/>
                <w:sz w:val="18"/>
                <w:szCs w:val="18"/>
              </w:rPr>
              <w:t>$1,884,225</w:t>
            </w:r>
          </w:p>
        </w:tc>
      </w:tr>
      <w:tr w:rsidR="00D04F2E" w:rsidRPr="005916C0" w14:paraId="2EF3AA1B" w14:textId="77777777" w:rsidTr="00F67733">
        <w:tblPrEx>
          <w:jc w:val="left"/>
          <w:tblLook w:val="04A0" w:firstRow="1" w:lastRow="0" w:firstColumn="1" w:lastColumn="0" w:noHBand="0" w:noVBand="1"/>
        </w:tblPrEx>
        <w:trPr>
          <w:trHeight w:val="80"/>
        </w:trPr>
        <w:tc>
          <w:tcPr>
            <w:tcW w:w="864" w:type="dxa"/>
            <w:shd w:val="clear" w:color="auto" w:fill="FFF2CC" w:themeFill="accent4" w:themeFillTint="33"/>
            <w:vAlign w:val="center"/>
          </w:tcPr>
          <w:p w14:paraId="514765F0" w14:textId="330F5812" w:rsidR="00D04F2E" w:rsidRPr="005916C0" w:rsidRDefault="00D04F2E" w:rsidP="00D04F2E">
            <w:pPr>
              <w:spacing w:after="0"/>
              <w:jc w:val="center"/>
              <w:rPr>
                <w:rFonts w:cs="Arial"/>
                <w:color w:val="000000"/>
                <w:sz w:val="18"/>
                <w:szCs w:val="18"/>
              </w:rPr>
            </w:pPr>
            <w:r w:rsidRPr="005916C0">
              <w:rPr>
                <w:rFonts w:cs="Arial"/>
                <w:color w:val="000000"/>
                <w:sz w:val="18"/>
                <w:szCs w:val="18"/>
              </w:rPr>
              <w:t>2022</w:t>
            </w:r>
          </w:p>
        </w:tc>
        <w:tc>
          <w:tcPr>
            <w:tcW w:w="1212" w:type="dxa"/>
            <w:shd w:val="clear" w:color="auto" w:fill="FFF2CC" w:themeFill="accent4" w:themeFillTint="33"/>
            <w:vAlign w:val="center"/>
          </w:tcPr>
          <w:p w14:paraId="3B1E7849" w14:textId="5308994F" w:rsidR="00D04F2E" w:rsidRPr="005916C0" w:rsidRDefault="00D04F2E" w:rsidP="00D04F2E">
            <w:pPr>
              <w:spacing w:after="0"/>
              <w:jc w:val="center"/>
              <w:rPr>
                <w:rFonts w:cs="Arial"/>
                <w:color w:val="000000"/>
                <w:sz w:val="18"/>
                <w:szCs w:val="18"/>
              </w:rPr>
            </w:pPr>
            <w:r w:rsidRPr="005916C0">
              <w:rPr>
                <w:rFonts w:cs="Arial"/>
                <w:color w:val="000000"/>
                <w:sz w:val="18"/>
                <w:szCs w:val="18"/>
              </w:rPr>
              <w:t>223</w:t>
            </w:r>
          </w:p>
        </w:tc>
        <w:tc>
          <w:tcPr>
            <w:tcW w:w="2250" w:type="dxa"/>
            <w:shd w:val="clear" w:color="auto" w:fill="FFF2CC" w:themeFill="accent4" w:themeFillTint="33"/>
            <w:vAlign w:val="center"/>
          </w:tcPr>
          <w:p w14:paraId="1AF96908" w14:textId="1384999A" w:rsidR="00D04F2E" w:rsidRPr="005916C0" w:rsidRDefault="00D04F2E" w:rsidP="00D04F2E">
            <w:pPr>
              <w:spacing w:after="0"/>
              <w:jc w:val="center"/>
              <w:rPr>
                <w:rFonts w:cs="Arial"/>
                <w:color w:val="000000"/>
                <w:sz w:val="18"/>
                <w:szCs w:val="18"/>
              </w:rPr>
            </w:pPr>
            <w:r w:rsidRPr="005916C0">
              <w:rPr>
                <w:rFonts w:cs="Arial"/>
                <w:color w:val="000000"/>
                <w:sz w:val="18"/>
                <w:szCs w:val="18"/>
              </w:rPr>
              <w:t>Spring Creek Dredging+</w:t>
            </w:r>
          </w:p>
        </w:tc>
        <w:tc>
          <w:tcPr>
            <w:tcW w:w="1653" w:type="dxa"/>
            <w:shd w:val="clear" w:color="auto" w:fill="FFF2CC" w:themeFill="accent4" w:themeFillTint="33"/>
            <w:vAlign w:val="center"/>
          </w:tcPr>
          <w:p w14:paraId="6D3F0995" w14:textId="5291E6E7" w:rsidR="00D04F2E" w:rsidRPr="005916C0" w:rsidRDefault="00D04F2E" w:rsidP="00D04F2E">
            <w:pPr>
              <w:spacing w:after="0"/>
              <w:jc w:val="center"/>
              <w:rPr>
                <w:rFonts w:cs="Arial"/>
                <w:color w:val="000000"/>
                <w:sz w:val="18"/>
                <w:szCs w:val="18"/>
              </w:rPr>
            </w:pPr>
            <w:r w:rsidRPr="005916C0">
              <w:rPr>
                <w:rFonts w:cs="Arial"/>
                <w:color w:val="000000"/>
                <w:sz w:val="18"/>
                <w:szCs w:val="18"/>
              </w:rPr>
              <w:t>City of Melbourne</w:t>
            </w:r>
          </w:p>
        </w:tc>
        <w:tc>
          <w:tcPr>
            <w:tcW w:w="1009" w:type="dxa"/>
            <w:shd w:val="clear" w:color="auto" w:fill="FFF2CC" w:themeFill="accent4" w:themeFillTint="33"/>
            <w:vAlign w:val="center"/>
          </w:tcPr>
          <w:p w14:paraId="265F8361" w14:textId="5F5284E7" w:rsidR="00D04F2E" w:rsidRPr="005916C0" w:rsidRDefault="00D04F2E" w:rsidP="00D04F2E">
            <w:pPr>
              <w:spacing w:after="0"/>
              <w:jc w:val="center"/>
              <w:rPr>
                <w:rFonts w:cs="Arial"/>
                <w:color w:val="000000"/>
                <w:sz w:val="18"/>
                <w:szCs w:val="18"/>
              </w:rPr>
            </w:pPr>
            <w:r w:rsidRPr="005916C0">
              <w:rPr>
                <w:rFonts w:cs="Arial"/>
                <w:color w:val="000000"/>
                <w:sz w:val="18"/>
                <w:szCs w:val="18"/>
              </w:rPr>
              <w:t>North IRL</w:t>
            </w:r>
          </w:p>
        </w:tc>
        <w:tc>
          <w:tcPr>
            <w:tcW w:w="1096" w:type="dxa"/>
            <w:shd w:val="clear" w:color="auto" w:fill="FFF2CC" w:themeFill="accent4" w:themeFillTint="33"/>
            <w:vAlign w:val="center"/>
          </w:tcPr>
          <w:p w14:paraId="393FE998" w14:textId="4BFC1082" w:rsidR="00D04F2E" w:rsidRPr="005916C0" w:rsidRDefault="00D04F2E" w:rsidP="00D04F2E">
            <w:pPr>
              <w:spacing w:after="0"/>
              <w:jc w:val="center"/>
              <w:rPr>
                <w:rFonts w:cs="Arial"/>
                <w:color w:val="000000"/>
                <w:sz w:val="18"/>
                <w:szCs w:val="18"/>
              </w:rPr>
            </w:pPr>
            <w:r w:rsidRPr="005916C0">
              <w:rPr>
                <w:rFonts w:cs="Arial"/>
                <w:color w:val="000000"/>
                <w:sz w:val="18"/>
                <w:szCs w:val="18"/>
              </w:rPr>
              <w:t>154</w:t>
            </w:r>
          </w:p>
        </w:tc>
        <w:tc>
          <w:tcPr>
            <w:tcW w:w="1604" w:type="dxa"/>
            <w:shd w:val="clear" w:color="auto" w:fill="FFF2CC" w:themeFill="accent4" w:themeFillTint="33"/>
            <w:vAlign w:val="center"/>
          </w:tcPr>
          <w:p w14:paraId="63F13F63" w14:textId="0F3D04BF" w:rsidR="00D04F2E" w:rsidRPr="005916C0" w:rsidRDefault="00D04F2E" w:rsidP="00D04F2E">
            <w:pPr>
              <w:spacing w:after="0"/>
              <w:jc w:val="center"/>
              <w:rPr>
                <w:rFonts w:cs="Arial"/>
                <w:color w:val="000000"/>
                <w:sz w:val="18"/>
                <w:szCs w:val="18"/>
              </w:rPr>
            </w:pPr>
            <w:r w:rsidRPr="005916C0">
              <w:rPr>
                <w:rFonts w:cs="Arial"/>
                <w:color w:val="000000"/>
                <w:sz w:val="18"/>
                <w:szCs w:val="18"/>
              </w:rPr>
              <w:t>$520</w:t>
            </w:r>
          </w:p>
        </w:tc>
        <w:tc>
          <w:tcPr>
            <w:tcW w:w="1267" w:type="dxa"/>
            <w:shd w:val="clear" w:color="auto" w:fill="FFF2CC" w:themeFill="accent4" w:themeFillTint="33"/>
            <w:vAlign w:val="center"/>
          </w:tcPr>
          <w:p w14:paraId="3919AAA2" w14:textId="1D5F94D1" w:rsidR="00D04F2E" w:rsidRPr="005916C0" w:rsidRDefault="00D04F2E" w:rsidP="00D04F2E">
            <w:pPr>
              <w:spacing w:after="0"/>
              <w:jc w:val="center"/>
              <w:rPr>
                <w:rFonts w:cs="Arial"/>
                <w:color w:val="000000"/>
                <w:sz w:val="18"/>
                <w:szCs w:val="18"/>
              </w:rPr>
            </w:pPr>
            <w:r w:rsidRPr="005916C0">
              <w:rPr>
                <w:rFonts w:cs="Arial"/>
                <w:color w:val="000000"/>
                <w:sz w:val="18"/>
                <w:szCs w:val="18"/>
              </w:rPr>
              <w:t>21</w:t>
            </w:r>
          </w:p>
        </w:tc>
        <w:tc>
          <w:tcPr>
            <w:tcW w:w="1631" w:type="dxa"/>
            <w:shd w:val="clear" w:color="auto" w:fill="FFF2CC" w:themeFill="accent4" w:themeFillTint="33"/>
            <w:vAlign w:val="center"/>
          </w:tcPr>
          <w:p w14:paraId="28B3D162" w14:textId="2F70E87A" w:rsidR="00D04F2E" w:rsidRPr="005916C0" w:rsidRDefault="00D04F2E" w:rsidP="00D04F2E">
            <w:pPr>
              <w:spacing w:after="0"/>
              <w:jc w:val="center"/>
              <w:rPr>
                <w:rFonts w:cs="Arial"/>
                <w:color w:val="000000"/>
                <w:sz w:val="18"/>
                <w:szCs w:val="18"/>
              </w:rPr>
            </w:pPr>
            <w:r w:rsidRPr="005916C0">
              <w:rPr>
                <w:rFonts w:cs="Arial"/>
                <w:color w:val="000000"/>
                <w:sz w:val="18"/>
                <w:szCs w:val="18"/>
              </w:rPr>
              <w:t>$3,813</w:t>
            </w:r>
          </w:p>
        </w:tc>
        <w:tc>
          <w:tcPr>
            <w:tcW w:w="1318" w:type="dxa"/>
            <w:shd w:val="clear" w:color="auto" w:fill="FFF2CC" w:themeFill="accent4" w:themeFillTint="33"/>
            <w:vAlign w:val="center"/>
          </w:tcPr>
          <w:p w14:paraId="15746FDA" w14:textId="73CDB1D4" w:rsidR="00D04F2E" w:rsidRPr="005916C0" w:rsidRDefault="00D04F2E" w:rsidP="00D04F2E">
            <w:pPr>
              <w:spacing w:after="0"/>
              <w:jc w:val="center"/>
              <w:rPr>
                <w:rFonts w:cs="Arial"/>
                <w:color w:val="000000"/>
                <w:sz w:val="18"/>
                <w:szCs w:val="18"/>
              </w:rPr>
            </w:pPr>
            <w:r w:rsidRPr="005916C0">
              <w:rPr>
                <w:rFonts w:cs="Arial"/>
                <w:color w:val="000000"/>
                <w:sz w:val="18"/>
                <w:szCs w:val="18"/>
              </w:rPr>
              <w:t>$80,080</w:t>
            </w:r>
          </w:p>
        </w:tc>
      </w:tr>
      <w:tr w:rsidR="00DF592C" w:rsidRPr="005916C0" w14:paraId="0B081F25" w14:textId="77777777" w:rsidTr="00F67733">
        <w:tblPrEx>
          <w:jc w:val="left"/>
          <w:tblLook w:val="04A0" w:firstRow="1" w:lastRow="0" w:firstColumn="1" w:lastColumn="0" w:noHBand="0" w:noVBand="1"/>
        </w:tblPrEx>
        <w:trPr>
          <w:trHeight w:val="70"/>
        </w:trPr>
        <w:tc>
          <w:tcPr>
            <w:tcW w:w="864" w:type="dxa"/>
            <w:shd w:val="clear" w:color="auto" w:fill="DEEAF6"/>
            <w:vAlign w:val="center"/>
          </w:tcPr>
          <w:p w14:paraId="6DB39F92" w14:textId="77777777" w:rsidR="00DF592C" w:rsidRPr="005916C0" w:rsidRDefault="00DF592C" w:rsidP="00DF59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212" w:type="dxa"/>
            <w:shd w:val="clear" w:color="auto" w:fill="DEEAF6"/>
            <w:vAlign w:val="center"/>
          </w:tcPr>
          <w:p w14:paraId="1EFD879F" w14:textId="77777777" w:rsidR="00DF592C" w:rsidRPr="005916C0" w:rsidRDefault="00DF592C" w:rsidP="00DF59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250" w:type="dxa"/>
            <w:shd w:val="clear" w:color="auto" w:fill="DEEAF6"/>
            <w:vAlign w:val="center"/>
          </w:tcPr>
          <w:p w14:paraId="7F48A1AB" w14:textId="77777777" w:rsidR="00DF592C" w:rsidRPr="005916C0" w:rsidRDefault="00DF592C" w:rsidP="00DF592C">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653" w:type="dxa"/>
            <w:shd w:val="clear" w:color="auto" w:fill="DEEAF6"/>
            <w:vAlign w:val="center"/>
          </w:tcPr>
          <w:p w14:paraId="206F2531" w14:textId="77777777" w:rsidR="00DF592C" w:rsidRPr="005916C0" w:rsidRDefault="00DF592C" w:rsidP="00DF59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009" w:type="dxa"/>
            <w:shd w:val="clear" w:color="auto" w:fill="DEEAF6"/>
            <w:vAlign w:val="center"/>
          </w:tcPr>
          <w:p w14:paraId="62F29D3E" w14:textId="77777777" w:rsidR="00DF592C" w:rsidRPr="005916C0" w:rsidRDefault="00DF592C" w:rsidP="00DF592C">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096" w:type="dxa"/>
            <w:shd w:val="clear" w:color="auto" w:fill="DEEAF6"/>
            <w:vAlign w:val="bottom"/>
          </w:tcPr>
          <w:p w14:paraId="10874891" w14:textId="18D7BAFD" w:rsidR="00DF592C" w:rsidRPr="005916C0" w:rsidRDefault="00DF592C" w:rsidP="00DF592C">
            <w:pPr>
              <w:spacing w:after="0"/>
              <w:jc w:val="center"/>
              <w:rPr>
                <w:b/>
                <w:i/>
                <w:sz w:val="18"/>
                <w:szCs w:val="18"/>
              </w:rPr>
            </w:pPr>
            <w:r w:rsidRPr="005916C0">
              <w:rPr>
                <w:rFonts w:cs="Arial"/>
                <w:b/>
                <w:bCs/>
                <w:i/>
                <w:iCs/>
                <w:color w:val="000000"/>
                <w:sz w:val="18"/>
                <w:szCs w:val="18"/>
              </w:rPr>
              <w:t>20</w:t>
            </w:r>
            <w:r w:rsidR="006C1C7F" w:rsidRPr="005916C0">
              <w:rPr>
                <w:rFonts w:cs="Arial"/>
                <w:b/>
                <w:bCs/>
                <w:i/>
                <w:iCs/>
                <w:color w:val="000000"/>
                <w:sz w:val="18"/>
                <w:szCs w:val="18"/>
              </w:rPr>
              <w:t>8</w:t>
            </w:r>
            <w:r w:rsidRPr="005916C0">
              <w:rPr>
                <w:rFonts w:cs="Arial"/>
                <w:b/>
                <w:bCs/>
                <w:i/>
                <w:iCs/>
                <w:color w:val="000000"/>
                <w:sz w:val="18"/>
                <w:szCs w:val="18"/>
              </w:rPr>
              <w:t>,</w:t>
            </w:r>
            <w:r w:rsidR="00D04F2E" w:rsidRPr="005916C0">
              <w:rPr>
                <w:rFonts w:cs="Arial"/>
                <w:b/>
                <w:bCs/>
                <w:i/>
                <w:iCs/>
                <w:color w:val="000000"/>
                <w:sz w:val="18"/>
                <w:szCs w:val="18"/>
              </w:rPr>
              <w:t>428</w:t>
            </w:r>
          </w:p>
        </w:tc>
        <w:tc>
          <w:tcPr>
            <w:tcW w:w="1604" w:type="dxa"/>
            <w:shd w:val="clear" w:color="auto" w:fill="DEEAF6"/>
            <w:vAlign w:val="bottom"/>
          </w:tcPr>
          <w:p w14:paraId="30F78B83" w14:textId="468939FC" w:rsidR="00DF592C" w:rsidRPr="005916C0" w:rsidRDefault="00DF592C" w:rsidP="00DF592C">
            <w:pPr>
              <w:spacing w:after="0"/>
              <w:jc w:val="center"/>
              <w:rPr>
                <w:rFonts w:cs="Arial"/>
                <w:b/>
                <w:bCs/>
                <w:i/>
                <w:iCs/>
                <w:color w:val="000000"/>
                <w:sz w:val="18"/>
                <w:szCs w:val="18"/>
              </w:rPr>
            </w:pPr>
            <w:r w:rsidRPr="005916C0">
              <w:rPr>
                <w:rFonts w:cs="Arial"/>
                <w:b/>
                <w:bCs/>
                <w:i/>
                <w:iCs/>
                <w:color w:val="000000"/>
                <w:sz w:val="18"/>
                <w:szCs w:val="18"/>
              </w:rPr>
              <w:t>$52</w:t>
            </w:r>
            <w:r w:rsidR="006C1C7F" w:rsidRPr="005916C0">
              <w:rPr>
                <w:rFonts w:cs="Arial"/>
                <w:b/>
                <w:bCs/>
                <w:i/>
                <w:iCs/>
                <w:color w:val="000000"/>
                <w:sz w:val="18"/>
                <w:szCs w:val="18"/>
              </w:rPr>
              <w:t>1</w:t>
            </w:r>
            <w:r w:rsidRPr="005916C0">
              <w:rPr>
                <w:rFonts w:cs="Arial"/>
                <w:b/>
                <w:bCs/>
                <w:i/>
                <w:iCs/>
                <w:color w:val="000000"/>
                <w:sz w:val="18"/>
                <w:szCs w:val="18"/>
              </w:rPr>
              <w:t xml:space="preserve"> (average)</w:t>
            </w:r>
          </w:p>
        </w:tc>
        <w:tc>
          <w:tcPr>
            <w:tcW w:w="1267" w:type="dxa"/>
            <w:shd w:val="clear" w:color="auto" w:fill="DEEAF6"/>
            <w:vAlign w:val="bottom"/>
          </w:tcPr>
          <w:p w14:paraId="23AFFA35" w14:textId="21D0E127" w:rsidR="00DF592C" w:rsidRPr="005916C0" w:rsidRDefault="00E203E3" w:rsidP="00DF592C">
            <w:pPr>
              <w:spacing w:after="0"/>
              <w:jc w:val="center"/>
              <w:rPr>
                <w:b/>
                <w:i/>
                <w:sz w:val="18"/>
                <w:szCs w:val="18"/>
              </w:rPr>
            </w:pPr>
            <w:r w:rsidRPr="005916C0">
              <w:rPr>
                <w:rFonts w:cs="Arial"/>
                <w:b/>
                <w:bCs/>
                <w:i/>
                <w:iCs/>
                <w:color w:val="000000"/>
                <w:sz w:val="18"/>
                <w:szCs w:val="18"/>
              </w:rPr>
              <w:t>17,8</w:t>
            </w:r>
            <w:r w:rsidR="00D04F2E" w:rsidRPr="005916C0">
              <w:rPr>
                <w:rFonts w:cs="Arial"/>
                <w:b/>
                <w:bCs/>
                <w:i/>
                <w:iCs/>
                <w:color w:val="000000"/>
                <w:sz w:val="18"/>
                <w:szCs w:val="18"/>
              </w:rPr>
              <w:t>74</w:t>
            </w:r>
          </w:p>
        </w:tc>
        <w:tc>
          <w:tcPr>
            <w:tcW w:w="1631" w:type="dxa"/>
            <w:shd w:val="clear" w:color="auto" w:fill="DEEAF6"/>
            <w:vAlign w:val="bottom"/>
          </w:tcPr>
          <w:p w14:paraId="311E8006" w14:textId="01653B3B" w:rsidR="00DF592C" w:rsidRPr="005916C0" w:rsidRDefault="00DF592C" w:rsidP="00DF592C">
            <w:pPr>
              <w:spacing w:after="0"/>
              <w:jc w:val="center"/>
              <w:rPr>
                <w:rFonts w:cs="Arial"/>
                <w:b/>
                <w:bCs/>
                <w:i/>
                <w:iCs/>
                <w:color w:val="000000"/>
                <w:sz w:val="18"/>
                <w:szCs w:val="18"/>
              </w:rPr>
            </w:pPr>
            <w:r w:rsidRPr="005916C0">
              <w:rPr>
                <w:rFonts w:cs="Arial"/>
                <w:b/>
                <w:bCs/>
                <w:i/>
                <w:iCs/>
                <w:color w:val="000000"/>
                <w:sz w:val="18"/>
                <w:szCs w:val="18"/>
              </w:rPr>
              <w:t>$</w:t>
            </w:r>
            <w:r w:rsidR="00E203E3" w:rsidRPr="005916C0">
              <w:rPr>
                <w:rFonts w:cs="Arial"/>
                <w:b/>
                <w:bCs/>
                <w:i/>
                <w:iCs/>
                <w:color w:val="000000"/>
                <w:sz w:val="18"/>
                <w:szCs w:val="18"/>
              </w:rPr>
              <w:t>6,07</w:t>
            </w:r>
            <w:r w:rsidR="00D04F2E" w:rsidRPr="005916C0">
              <w:rPr>
                <w:rFonts w:cs="Arial"/>
                <w:b/>
                <w:bCs/>
                <w:i/>
                <w:iCs/>
                <w:color w:val="000000"/>
                <w:sz w:val="18"/>
                <w:szCs w:val="18"/>
              </w:rPr>
              <w:t>0</w:t>
            </w:r>
            <w:r w:rsidRPr="005916C0">
              <w:rPr>
                <w:rFonts w:cs="Arial"/>
                <w:b/>
                <w:bCs/>
                <w:i/>
                <w:iCs/>
                <w:color w:val="000000"/>
                <w:sz w:val="18"/>
                <w:szCs w:val="18"/>
              </w:rPr>
              <w:t xml:space="preserve"> (average)</w:t>
            </w:r>
          </w:p>
        </w:tc>
        <w:tc>
          <w:tcPr>
            <w:tcW w:w="1318" w:type="dxa"/>
            <w:shd w:val="clear" w:color="auto" w:fill="DEEAF6"/>
            <w:vAlign w:val="bottom"/>
          </w:tcPr>
          <w:p w14:paraId="7A222591" w14:textId="7DA25E63" w:rsidR="00DF592C" w:rsidRPr="005916C0" w:rsidRDefault="00DF592C" w:rsidP="00DF592C">
            <w:pPr>
              <w:spacing w:after="0"/>
              <w:jc w:val="center"/>
              <w:rPr>
                <w:rFonts w:eastAsia="Times New Roman" w:cs="Arial"/>
                <w:b/>
                <w:i/>
                <w:color w:val="000000"/>
                <w:sz w:val="18"/>
                <w:szCs w:val="18"/>
              </w:rPr>
            </w:pPr>
            <w:r w:rsidRPr="005916C0">
              <w:rPr>
                <w:rFonts w:cs="Arial"/>
                <w:b/>
                <w:bCs/>
                <w:i/>
                <w:iCs/>
                <w:color w:val="000000"/>
                <w:sz w:val="18"/>
                <w:szCs w:val="18"/>
              </w:rPr>
              <w:t>$108,</w:t>
            </w:r>
            <w:r w:rsidR="006C1C7F" w:rsidRPr="005916C0">
              <w:rPr>
                <w:rFonts w:cs="Arial"/>
                <w:b/>
                <w:bCs/>
                <w:i/>
                <w:iCs/>
                <w:color w:val="000000"/>
                <w:sz w:val="18"/>
                <w:szCs w:val="18"/>
              </w:rPr>
              <w:t>4</w:t>
            </w:r>
            <w:r w:rsidR="00D04F2E" w:rsidRPr="005916C0">
              <w:rPr>
                <w:rFonts w:cs="Arial"/>
                <w:b/>
                <w:bCs/>
                <w:i/>
                <w:iCs/>
                <w:color w:val="000000"/>
                <w:sz w:val="18"/>
                <w:szCs w:val="18"/>
              </w:rPr>
              <w:t>9</w:t>
            </w:r>
            <w:r w:rsidR="006C1C7F" w:rsidRPr="005916C0">
              <w:rPr>
                <w:rFonts w:cs="Arial"/>
                <w:b/>
                <w:bCs/>
                <w:i/>
                <w:iCs/>
                <w:color w:val="000000"/>
                <w:sz w:val="18"/>
                <w:szCs w:val="18"/>
              </w:rPr>
              <w:t>5,</w:t>
            </w:r>
            <w:r w:rsidR="00D04F2E" w:rsidRPr="005916C0">
              <w:rPr>
                <w:rFonts w:cs="Arial"/>
                <w:b/>
                <w:bCs/>
                <w:i/>
                <w:iCs/>
                <w:color w:val="000000"/>
                <w:sz w:val="18"/>
                <w:szCs w:val="18"/>
              </w:rPr>
              <w:t>62</w:t>
            </w:r>
            <w:r w:rsidR="006C1C7F" w:rsidRPr="005916C0">
              <w:rPr>
                <w:rFonts w:cs="Arial"/>
                <w:b/>
                <w:bCs/>
                <w:i/>
                <w:iCs/>
                <w:color w:val="000000"/>
                <w:sz w:val="18"/>
                <w:szCs w:val="18"/>
              </w:rPr>
              <w:t>0</w:t>
            </w:r>
          </w:p>
        </w:tc>
      </w:tr>
    </w:tbl>
    <w:p w14:paraId="60C8A408" w14:textId="4A98DD86" w:rsidR="00DF592C" w:rsidRPr="005916C0" w:rsidRDefault="00DF592C" w:rsidP="00DF592C">
      <w:pPr>
        <w:pStyle w:val="Caption"/>
        <w:jc w:val="left"/>
        <w:rPr>
          <w:b w:val="0"/>
          <w:bCs/>
          <w:sz w:val="18"/>
        </w:rPr>
      </w:pPr>
      <w:r w:rsidRPr="005916C0">
        <w:rPr>
          <w:b w:val="0"/>
          <w:bCs/>
          <w:sz w:val="18"/>
        </w:rPr>
        <w:t>Note: The projects highlighted in green and marked with an asterisk were identified in the original plan. The projects highlighted in tan and marked with a plus sign were added to the plan as part of an annual update.</w:t>
      </w:r>
    </w:p>
    <w:p w14:paraId="6C6C9302" w14:textId="4BF5F313" w:rsidR="00D8206D" w:rsidRPr="005916C0" w:rsidRDefault="00DF592C" w:rsidP="0098490F">
      <w:pPr>
        <w:spacing w:after="0"/>
        <w:rPr>
          <w:sz w:val="18"/>
        </w:rPr>
      </w:pPr>
      <w:r w:rsidRPr="005916C0">
        <w:rPr>
          <w:sz w:val="18"/>
        </w:rPr>
        <w:t>^ The Cocoa Beach Golf project is not fully funded at this time. A total of $21,350,000 is available and Brevard County is looking for options to fund the remaining $12,775,000 for dredging plus associated interstitial water treatment.</w:t>
      </w:r>
    </w:p>
    <w:p w14:paraId="3D579AC1" w14:textId="1D7700E2" w:rsidR="0098490F" w:rsidRPr="005916C0" w:rsidRDefault="0098490F" w:rsidP="002977F6">
      <w:pPr>
        <w:rPr>
          <w:sz w:val="18"/>
        </w:rPr>
        <w:sectPr w:rsidR="0098490F" w:rsidRPr="005916C0" w:rsidSect="00FA7D55">
          <w:footerReference w:type="default" r:id="rId73"/>
          <w:pgSz w:w="15840" w:h="12240" w:orient="landscape"/>
          <w:pgMar w:top="1440" w:right="1440" w:bottom="1440" w:left="1440" w:header="720" w:footer="720" w:gutter="0"/>
          <w:cols w:space="720"/>
          <w:docGrid w:linePitch="360"/>
        </w:sectPr>
      </w:pPr>
      <w:r w:rsidRPr="005916C0">
        <w:rPr>
          <w:sz w:val="18"/>
          <w:vertAlign w:val="superscript"/>
        </w:rPr>
        <w:t xml:space="preserve"># </w:t>
      </w:r>
      <w:r w:rsidRPr="005916C0">
        <w:rPr>
          <w:sz w:val="18"/>
        </w:rPr>
        <w:t>In 2021, contingency funding</w:t>
      </w:r>
      <w:r w:rsidR="00952853" w:rsidRPr="005916C0">
        <w:rPr>
          <w:sz w:val="18"/>
        </w:rPr>
        <w:t xml:space="preserve"> was approved</w:t>
      </w:r>
      <w:r w:rsidRPr="005916C0">
        <w:rPr>
          <w:sz w:val="18"/>
        </w:rPr>
        <w:t xml:space="preserve"> to add Berkeley Canal to the Grand Canal project.</w:t>
      </w:r>
    </w:p>
    <w:bookmarkEnd w:id="328"/>
    <w:bookmarkEnd w:id="329"/>
    <w:p w14:paraId="64D8B075" w14:textId="45E6F64A" w:rsidR="003C625A" w:rsidRPr="005916C0" w:rsidRDefault="00757EEB" w:rsidP="00552BF0">
      <w:pPr>
        <w:spacing w:after="0"/>
        <w:jc w:val="center"/>
        <w:rPr>
          <w:noProof/>
        </w:rPr>
      </w:pPr>
      <w:r w:rsidRPr="005916C0">
        <w:rPr>
          <w:noProof/>
        </w:rPr>
        <w:lastRenderedPageBreak/>
        <w:drawing>
          <wp:inline distT="0" distB="0" distL="0" distR="0" wp14:anchorId="698FBC00" wp14:editId="721DCC6E">
            <wp:extent cx="5725264" cy="7528560"/>
            <wp:effectExtent l="0" t="0" r="8890" b="0"/>
            <wp:docPr id="11" name="Picture 11" descr="Map showing the locations of the northern Banana River Lagoon muck dredging area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showing the locations of the northern Banana River Lagoon muck dredging areas. Long description in appendix."/>
                    <pic:cNvPicPr>
                      <a:picLocks noChangeAspect="1" noChangeArrowheads="1"/>
                    </pic:cNvPicPr>
                  </pic:nvPicPr>
                  <pic:blipFill rotWithShape="1">
                    <a:blip r:embed="rId74">
                      <a:extLst>
                        <a:ext uri="{28A0092B-C50C-407E-A947-70E740481C1C}">
                          <a14:useLocalDpi xmlns:a14="http://schemas.microsoft.com/office/drawing/2010/main" val="0"/>
                        </a:ext>
                      </a:extLst>
                    </a:blip>
                    <a:srcRect l="5006" t="3771" r="4108" b="3869"/>
                    <a:stretch/>
                  </pic:blipFill>
                  <pic:spPr bwMode="auto">
                    <a:xfrm>
                      <a:off x="0" y="0"/>
                      <a:ext cx="5730497" cy="7535441"/>
                    </a:xfrm>
                    <a:prstGeom prst="rect">
                      <a:avLst/>
                    </a:prstGeom>
                    <a:noFill/>
                    <a:ln>
                      <a:noFill/>
                    </a:ln>
                    <a:extLst>
                      <a:ext uri="{53640926-AAD7-44D8-BBD7-CCE9431645EC}">
                        <a14:shadowObscured xmlns:a14="http://schemas.microsoft.com/office/drawing/2010/main"/>
                      </a:ext>
                    </a:extLst>
                  </pic:spPr>
                </pic:pic>
              </a:graphicData>
            </a:graphic>
          </wp:inline>
        </w:drawing>
      </w:r>
    </w:p>
    <w:p w14:paraId="7356C262" w14:textId="209C25FF" w:rsidR="0068308E" w:rsidRPr="005916C0" w:rsidRDefault="00C00D83" w:rsidP="00487F42">
      <w:pPr>
        <w:pStyle w:val="FigureCaption"/>
      </w:pPr>
      <w:bookmarkStart w:id="330" w:name="_Ref451760661"/>
      <w:bookmarkStart w:id="331" w:name="_Ref455062829"/>
      <w:bookmarkStart w:id="332" w:name="_Toc509217101"/>
      <w:bookmarkStart w:id="333" w:name="_Ref58913752"/>
      <w:bookmarkStart w:id="334" w:name="_Toc97039149"/>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25</w:t>
      </w:r>
      <w:r w:rsidR="00A5571B">
        <w:rPr>
          <w:noProof/>
        </w:rPr>
        <w:fldChar w:fldCharType="end"/>
      </w:r>
      <w:bookmarkEnd w:id="330"/>
      <w:bookmarkEnd w:id="331"/>
      <w:r w:rsidRPr="005916C0">
        <w:t xml:space="preserve">: Location of Muck Removal Projects in </w:t>
      </w:r>
      <w:r w:rsidR="00EA4475" w:rsidRPr="005916C0">
        <w:t xml:space="preserve">the Northern </w:t>
      </w:r>
      <w:r w:rsidRPr="005916C0">
        <w:t>Banana River Lagoon</w:t>
      </w:r>
      <w:bookmarkEnd w:id="332"/>
      <w:bookmarkEnd w:id="333"/>
      <w:bookmarkEnd w:id="334"/>
    </w:p>
    <w:p w14:paraId="375BDD3D" w14:textId="4B70917D" w:rsidR="002107E0" w:rsidRPr="005916C0" w:rsidRDefault="00A5571B" w:rsidP="002107E0">
      <w:pPr>
        <w:rPr>
          <w:rStyle w:val="Hyperlink"/>
        </w:rPr>
      </w:pPr>
      <w:hyperlink w:anchor="_Figure_4-24:_Location" w:history="1">
        <w:r w:rsidR="00780021" w:rsidRPr="005916C0">
          <w:rPr>
            <w:rStyle w:val="Hyperlink"/>
          </w:rPr>
          <w:fldChar w:fldCharType="begin"/>
        </w:r>
        <w:r w:rsidR="00780021" w:rsidRPr="005916C0">
          <w:instrText xml:space="preserve"> REF _Ref451760661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25</w:t>
        </w:r>
        <w:r w:rsidR="00780021" w:rsidRPr="005916C0">
          <w:rPr>
            <w:rStyle w:val="Hyperlink"/>
          </w:rPr>
          <w:fldChar w:fldCharType="end"/>
        </w:r>
        <w:r w:rsidR="002107E0" w:rsidRPr="005916C0">
          <w:rPr>
            <w:rStyle w:val="Hyperlink"/>
          </w:rPr>
          <w:t xml:space="preserve"> Long Description</w:t>
        </w:r>
      </w:hyperlink>
    </w:p>
    <w:p w14:paraId="081DE8A0" w14:textId="52118837" w:rsidR="00EA4475" w:rsidRPr="005916C0" w:rsidRDefault="00757EEB" w:rsidP="00DB1A9F">
      <w:pPr>
        <w:spacing w:after="0"/>
        <w:jc w:val="center"/>
      </w:pPr>
      <w:r w:rsidRPr="005916C0">
        <w:rPr>
          <w:noProof/>
        </w:rPr>
        <w:lastRenderedPageBreak/>
        <w:drawing>
          <wp:inline distT="0" distB="0" distL="0" distR="0" wp14:anchorId="6B258A71" wp14:editId="62EA83AB">
            <wp:extent cx="5733968" cy="7505700"/>
            <wp:effectExtent l="0" t="0" r="635" b="0"/>
            <wp:docPr id="14" name="Picture 14" descr="Map showing the locations of the southern Banana River Lagoon muck dredging area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showing the locations of the southern Banana River Lagoon muck dredging areas. Long description in appendix."/>
                    <pic:cNvPicPr>
                      <a:picLocks noChangeAspect="1" noChangeArrowheads="1"/>
                    </pic:cNvPicPr>
                  </pic:nvPicPr>
                  <pic:blipFill rotWithShape="1">
                    <a:blip r:embed="rId75">
                      <a:extLst>
                        <a:ext uri="{28A0092B-C50C-407E-A947-70E740481C1C}">
                          <a14:useLocalDpi xmlns:a14="http://schemas.microsoft.com/office/drawing/2010/main" val="0"/>
                        </a:ext>
                      </a:extLst>
                    </a:blip>
                    <a:srcRect l="5006" t="3869" r="3595" b="3671"/>
                    <a:stretch/>
                  </pic:blipFill>
                  <pic:spPr bwMode="auto">
                    <a:xfrm>
                      <a:off x="0" y="0"/>
                      <a:ext cx="5736879" cy="7509511"/>
                    </a:xfrm>
                    <a:prstGeom prst="rect">
                      <a:avLst/>
                    </a:prstGeom>
                    <a:noFill/>
                    <a:ln>
                      <a:noFill/>
                    </a:ln>
                    <a:extLst>
                      <a:ext uri="{53640926-AAD7-44D8-BBD7-CCE9431645EC}">
                        <a14:shadowObscured xmlns:a14="http://schemas.microsoft.com/office/drawing/2010/main"/>
                      </a:ext>
                    </a:extLst>
                  </pic:spPr>
                </pic:pic>
              </a:graphicData>
            </a:graphic>
          </wp:inline>
        </w:drawing>
      </w:r>
    </w:p>
    <w:p w14:paraId="5B8B57D7" w14:textId="1A52F8E0" w:rsidR="00EA4475" w:rsidRPr="005916C0" w:rsidRDefault="00EA4475" w:rsidP="00EA4475">
      <w:pPr>
        <w:pStyle w:val="FigureCaption"/>
      </w:pPr>
      <w:bookmarkStart w:id="335" w:name="_Ref58914403"/>
      <w:bookmarkStart w:id="336" w:name="_Ref58914819"/>
      <w:bookmarkStart w:id="337" w:name="_Toc97039150"/>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Figure \* ARABIC \s 1 </w:instrText>
      </w:r>
      <w:r w:rsidR="00A5571B">
        <w:fldChar w:fldCharType="separate"/>
      </w:r>
      <w:r w:rsidR="004502BB">
        <w:rPr>
          <w:noProof/>
        </w:rPr>
        <w:t>26</w:t>
      </w:r>
      <w:r w:rsidR="00A5571B">
        <w:rPr>
          <w:noProof/>
        </w:rPr>
        <w:fldChar w:fldCharType="end"/>
      </w:r>
      <w:bookmarkEnd w:id="335"/>
      <w:r w:rsidRPr="005916C0">
        <w:t>: Location of Muck Removal Projects in the Southern Banana River Lagoon</w:t>
      </w:r>
      <w:bookmarkEnd w:id="336"/>
      <w:bookmarkEnd w:id="337"/>
    </w:p>
    <w:p w14:paraId="10E664FA" w14:textId="0A016B26" w:rsidR="00EA4475" w:rsidRPr="005916C0" w:rsidRDefault="00EA4475" w:rsidP="004534F5">
      <w:r w:rsidRPr="005916C0">
        <w:fldChar w:fldCharType="begin"/>
      </w:r>
      <w:r w:rsidRPr="005916C0">
        <w:instrText xml:space="preserve"> REF _Ref58914403 \h </w:instrText>
      </w:r>
      <w:r w:rsidR="00623425" w:rsidRPr="005916C0">
        <w:instrText xml:space="preserve"> \* MERGEFORMAT </w:instrText>
      </w:r>
      <w:r w:rsidRPr="005916C0">
        <w:fldChar w:fldCharType="separate"/>
      </w:r>
      <w:r w:rsidR="004502BB" w:rsidRPr="005916C0">
        <w:t xml:space="preserve">Figure </w:t>
      </w:r>
      <w:r w:rsidR="004502BB">
        <w:rPr>
          <w:noProof/>
        </w:rPr>
        <w:t>4</w:t>
      </w:r>
      <w:r w:rsidR="004502BB" w:rsidRPr="005916C0">
        <w:rPr>
          <w:noProof/>
        </w:rPr>
        <w:noBreakHyphen/>
      </w:r>
      <w:r w:rsidR="004502BB">
        <w:rPr>
          <w:noProof/>
        </w:rPr>
        <w:t>26</w:t>
      </w:r>
      <w:r w:rsidRPr="005916C0">
        <w:fldChar w:fldCharType="end"/>
      </w:r>
      <w:r w:rsidRPr="005916C0">
        <w:t xml:space="preserve"> </w:t>
      </w:r>
      <w:hyperlink w:anchor="_Figure_4-26:_Location_1" w:history="1">
        <w:r w:rsidRPr="005916C0">
          <w:rPr>
            <w:rStyle w:val="Hyperlink"/>
          </w:rPr>
          <w:t>Long Description</w:t>
        </w:r>
      </w:hyperlink>
    </w:p>
    <w:p w14:paraId="626C1F16" w14:textId="4D37B773" w:rsidR="0068308E" w:rsidRPr="005916C0" w:rsidRDefault="00D550E2" w:rsidP="00552BF0">
      <w:pPr>
        <w:spacing w:after="0"/>
        <w:jc w:val="center"/>
      </w:pPr>
      <w:r w:rsidRPr="005916C0">
        <w:rPr>
          <w:noProof/>
        </w:rPr>
        <w:lastRenderedPageBreak/>
        <w:drawing>
          <wp:inline distT="0" distB="0" distL="0" distR="0" wp14:anchorId="755DEA58" wp14:editId="6B956C39">
            <wp:extent cx="5880478" cy="7688580"/>
            <wp:effectExtent l="0" t="0" r="6350" b="7620"/>
            <wp:docPr id="4" name="Picture 4" descr="Map showing the North IRL muck dredging location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showing the North IRL muck dredging locations. Long description in appendix."/>
                    <pic:cNvPicPr>
                      <a:picLocks noChangeAspect="1" noChangeArrowheads="1"/>
                    </pic:cNvPicPr>
                  </pic:nvPicPr>
                  <pic:blipFill rotWithShape="1">
                    <a:blip r:embed="rId76">
                      <a:extLst>
                        <a:ext uri="{28A0092B-C50C-407E-A947-70E740481C1C}">
                          <a14:useLocalDpi xmlns:a14="http://schemas.microsoft.com/office/drawing/2010/main" val="0"/>
                        </a:ext>
                      </a:extLst>
                    </a:blip>
                    <a:srcRect l="4878" t="4068" r="4108" b="3969"/>
                    <a:stretch/>
                  </pic:blipFill>
                  <pic:spPr bwMode="auto">
                    <a:xfrm>
                      <a:off x="0" y="0"/>
                      <a:ext cx="5886966" cy="7697063"/>
                    </a:xfrm>
                    <a:prstGeom prst="rect">
                      <a:avLst/>
                    </a:prstGeom>
                    <a:noFill/>
                    <a:ln>
                      <a:noFill/>
                    </a:ln>
                    <a:extLst>
                      <a:ext uri="{53640926-AAD7-44D8-BBD7-CCE9431645EC}">
                        <a14:shadowObscured xmlns:a14="http://schemas.microsoft.com/office/drawing/2010/main"/>
                      </a:ext>
                    </a:extLst>
                  </pic:spPr>
                </pic:pic>
              </a:graphicData>
            </a:graphic>
          </wp:inline>
        </w:drawing>
      </w:r>
    </w:p>
    <w:p w14:paraId="3E4C03E2" w14:textId="5AB079C1" w:rsidR="00704E0F" w:rsidRPr="005916C0" w:rsidRDefault="0068308E" w:rsidP="00C511CB">
      <w:pPr>
        <w:pStyle w:val="FigureCaption"/>
      </w:pPr>
      <w:bookmarkStart w:id="338" w:name="_Ref4072592"/>
      <w:bookmarkStart w:id="339" w:name="_Ref58913756"/>
      <w:bookmarkStart w:id="340" w:name="_Toc97039151"/>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27</w:t>
      </w:r>
      <w:r w:rsidR="00A5571B">
        <w:rPr>
          <w:noProof/>
        </w:rPr>
        <w:fldChar w:fldCharType="end"/>
      </w:r>
      <w:bookmarkEnd w:id="338"/>
      <w:r w:rsidRPr="005916C0">
        <w:t>: Location of Muck Removal Projects in North IRL</w:t>
      </w:r>
      <w:bookmarkEnd w:id="339"/>
      <w:bookmarkEnd w:id="340"/>
    </w:p>
    <w:p w14:paraId="30040CFA" w14:textId="445B0B97" w:rsidR="002107E0" w:rsidRPr="005916C0" w:rsidRDefault="00A5571B" w:rsidP="002107E0">
      <w:pPr>
        <w:rPr>
          <w:rStyle w:val="Hyperlink"/>
        </w:rPr>
      </w:pPr>
      <w:hyperlink w:anchor="_Figure_4-26:_Location" w:history="1">
        <w:r w:rsidR="00780021" w:rsidRPr="005916C0">
          <w:rPr>
            <w:rStyle w:val="Hyperlink"/>
          </w:rPr>
          <w:fldChar w:fldCharType="begin"/>
        </w:r>
        <w:r w:rsidR="00780021" w:rsidRPr="005916C0">
          <w:instrText xml:space="preserve"> REF _Ref4072592 \h </w:instrText>
        </w:r>
        <w:r w:rsidR="00623425" w:rsidRPr="005916C0">
          <w:rPr>
            <w:rStyle w:val="Hyperlink"/>
          </w:rPr>
          <w:instrText xml:space="preserve"> \* MERGEFORMAT </w:instrText>
        </w:r>
        <w:r w:rsidR="00780021" w:rsidRPr="005916C0">
          <w:rPr>
            <w:rStyle w:val="Hyperlink"/>
          </w:rPr>
        </w:r>
        <w:r w:rsidR="00780021"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27</w:t>
        </w:r>
        <w:r w:rsidR="00780021" w:rsidRPr="005916C0">
          <w:rPr>
            <w:rStyle w:val="Hyperlink"/>
          </w:rPr>
          <w:fldChar w:fldCharType="end"/>
        </w:r>
        <w:r w:rsidR="002107E0" w:rsidRPr="005916C0">
          <w:rPr>
            <w:rStyle w:val="Hyperlink"/>
          </w:rPr>
          <w:t xml:space="preserve"> Long Description</w:t>
        </w:r>
      </w:hyperlink>
    </w:p>
    <w:p w14:paraId="37984734" w14:textId="3E31C939" w:rsidR="0046550F" w:rsidRPr="005916C0" w:rsidRDefault="0046550F" w:rsidP="0046550F">
      <w:pPr>
        <w:spacing w:after="0"/>
        <w:jc w:val="center"/>
      </w:pPr>
      <w:r w:rsidRPr="005916C0">
        <w:rPr>
          <w:noProof/>
        </w:rPr>
        <w:lastRenderedPageBreak/>
        <w:drawing>
          <wp:inline distT="0" distB="0" distL="0" distR="0" wp14:anchorId="1F38DFCF" wp14:editId="7451FAA4">
            <wp:extent cx="5715000" cy="7617290"/>
            <wp:effectExtent l="0" t="0" r="0" b="3175"/>
            <wp:docPr id="249" name="Picture 249" descr="Map showing the Central IRL muck dredging location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4 MuckProjectsSOIRL_Central_2021Update.png"/>
                    <pic:cNvPicPr/>
                  </pic:nvPicPr>
                  <pic:blipFill rotWithShape="1">
                    <a:blip r:embed="rId77"/>
                    <a:srcRect l="5129" t="3765" r="4743" b="3410"/>
                    <a:stretch/>
                  </pic:blipFill>
                  <pic:spPr bwMode="auto">
                    <a:xfrm>
                      <a:off x="0" y="0"/>
                      <a:ext cx="5725207" cy="7630895"/>
                    </a:xfrm>
                    <a:prstGeom prst="rect">
                      <a:avLst/>
                    </a:prstGeom>
                    <a:ln>
                      <a:noFill/>
                    </a:ln>
                    <a:extLst>
                      <a:ext uri="{53640926-AAD7-44D8-BBD7-CCE9431645EC}">
                        <a14:shadowObscured xmlns:a14="http://schemas.microsoft.com/office/drawing/2010/main"/>
                      </a:ext>
                    </a:extLst>
                  </pic:spPr>
                </pic:pic>
              </a:graphicData>
            </a:graphic>
          </wp:inline>
        </w:drawing>
      </w:r>
    </w:p>
    <w:p w14:paraId="0FAFA064" w14:textId="1D1EBB56" w:rsidR="0046550F" w:rsidRPr="005916C0" w:rsidRDefault="0046550F" w:rsidP="0046550F">
      <w:pPr>
        <w:pStyle w:val="FigureCaption"/>
      </w:pPr>
      <w:bookmarkStart w:id="341" w:name="_Ref58914686"/>
      <w:bookmarkStart w:id="342" w:name="_Ref58917087"/>
      <w:bookmarkStart w:id="343" w:name="_Toc97039152"/>
      <w:r w:rsidRPr="005916C0">
        <w:t xml:space="preserve">Figure </w:t>
      </w:r>
      <w:fldSimple w:instr=" STYLEREF 1 \s ">
        <w:r w:rsidR="004502BB">
          <w:rPr>
            <w:noProof/>
          </w:rPr>
          <w:t>4</w:t>
        </w:r>
      </w:fldSimple>
      <w:r w:rsidRPr="005916C0">
        <w:noBreakHyphen/>
      </w:r>
      <w:fldSimple w:instr=" SEQ Figure \* ARABIC \s 1 ">
        <w:r w:rsidR="004502BB">
          <w:rPr>
            <w:noProof/>
          </w:rPr>
          <w:t>28</w:t>
        </w:r>
      </w:fldSimple>
      <w:bookmarkEnd w:id="341"/>
      <w:r w:rsidRPr="005916C0">
        <w:t>: Location of Muck Removal Projects in Central IRL</w:t>
      </w:r>
      <w:bookmarkEnd w:id="342"/>
      <w:bookmarkEnd w:id="343"/>
    </w:p>
    <w:p w14:paraId="5E2B7BEE" w14:textId="1C79CBF0" w:rsidR="0046550F" w:rsidRPr="005916C0" w:rsidRDefault="0046550F" w:rsidP="002107E0">
      <w:pPr>
        <w:sectPr w:rsidR="0046550F" w:rsidRPr="005916C0" w:rsidSect="00154FF2">
          <w:footerReference w:type="default" r:id="rId78"/>
          <w:pgSz w:w="12240" w:h="15840"/>
          <w:pgMar w:top="1440" w:right="1440" w:bottom="1440" w:left="1440" w:header="720" w:footer="720" w:gutter="0"/>
          <w:cols w:space="720"/>
          <w:docGrid w:linePitch="360"/>
        </w:sectPr>
      </w:pPr>
      <w:r w:rsidRPr="005916C0">
        <w:fldChar w:fldCharType="begin"/>
      </w:r>
      <w:r w:rsidRPr="005916C0">
        <w:instrText xml:space="preserve"> REF _Ref58914686 \h </w:instrText>
      </w:r>
      <w:r w:rsidR="00623425" w:rsidRPr="005916C0">
        <w:instrText xml:space="preserve"> \* MERGEFORMAT </w:instrText>
      </w:r>
      <w:r w:rsidRPr="005916C0">
        <w:fldChar w:fldCharType="separate"/>
      </w:r>
      <w:r w:rsidR="004502BB" w:rsidRPr="005916C0">
        <w:t xml:space="preserve">Figure </w:t>
      </w:r>
      <w:r w:rsidR="004502BB">
        <w:rPr>
          <w:noProof/>
        </w:rPr>
        <w:t>4</w:t>
      </w:r>
      <w:r w:rsidR="004502BB" w:rsidRPr="005916C0">
        <w:rPr>
          <w:noProof/>
        </w:rPr>
        <w:noBreakHyphen/>
      </w:r>
      <w:r w:rsidR="004502BB">
        <w:rPr>
          <w:noProof/>
        </w:rPr>
        <w:t>28</w:t>
      </w:r>
      <w:r w:rsidRPr="005916C0">
        <w:fldChar w:fldCharType="end"/>
      </w:r>
      <w:r w:rsidRPr="005916C0">
        <w:t xml:space="preserve"> </w:t>
      </w:r>
      <w:hyperlink w:anchor="_Figure_4-28:_Location" w:history="1">
        <w:r w:rsidRPr="005916C0">
          <w:rPr>
            <w:rStyle w:val="Hyperlink"/>
          </w:rPr>
          <w:t>Long Description</w:t>
        </w:r>
      </w:hyperlink>
    </w:p>
    <w:p w14:paraId="49C92746" w14:textId="78C9B938" w:rsidR="00742DD5" w:rsidRPr="005916C0" w:rsidRDefault="00742DD5" w:rsidP="006F3BA6">
      <w:pPr>
        <w:pStyle w:val="Heading3"/>
      </w:pPr>
      <w:bookmarkStart w:id="344" w:name="_Toc97038973"/>
      <w:r w:rsidRPr="005916C0">
        <w:lastRenderedPageBreak/>
        <w:t>Treatment of Muck Interstitial Water</w:t>
      </w:r>
      <w:bookmarkEnd w:id="344"/>
    </w:p>
    <w:p w14:paraId="44F4954D" w14:textId="60182551" w:rsidR="000D5233" w:rsidRPr="005916C0" w:rsidRDefault="000D5233" w:rsidP="00F57A21">
      <w:r w:rsidRPr="005916C0">
        <w:t xml:space="preserve">Interstitial water refers to the water content that is present within the muck material. Sampling and testing conducted by Florida Institute of Technology researchers has shown that the majority of nutrients are bound to solid particles in the muck; however, the interstitial water also contains a significant amount of dissolved nutrients. When the muck material is dredged, interstitial water nutrients are pumped with the muck and lagoon water in a slurry to the dredged material management area. At the </w:t>
      </w:r>
      <w:r w:rsidR="00552EDB" w:rsidRPr="005916C0">
        <w:t>dredged material management area</w:t>
      </w:r>
      <w:r w:rsidRPr="005916C0">
        <w:t xml:space="preserve">, the muck slurry is processed in a settling pond where sediments settle out and overflow water is returned to the </w:t>
      </w:r>
      <w:r w:rsidR="00883BAB" w:rsidRPr="005916C0">
        <w:t>Indian Rive</w:t>
      </w:r>
      <w:r w:rsidR="00663BB6" w:rsidRPr="005916C0">
        <w:t>r</w:t>
      </w:r>
      <w:r w:rsidR="00883BAB" w:rsidRPr="005916C0">
        <w:t xml:space="preserve"> Lagoon (</w:t>
      </w:r>
      <w:r w:rsidRPr="005916C0">
        <w:t>IRL</w:t>
      </w:r>
      <w:r w:rsidR="00883BAB" w:rsidRPr="005916C0">
        <w:t>)</w:t>
      </w:r>
      <w:r w:rsidRPr="005916C0">
        <w:t>. Treatment of this overflow water represents a significant opportunity to prevent return</w:t>
      </w:r>
      <w:r w:rsidR="00554B6A" w:rsidRPr="005916C0">
        <w:t xml:space="preserve"> of these nutrients to the IRL.</w:t>
      </w:r>
    </w:p>
    <w:p w14:paraId="761081E3" w14:textId="3D1BA5FC" w:rsidR="000D5233" w:rsidRPr="005916C0" w:rsidRDefault="000D5233" w:rsidP="00F57A21">
      <w:r w:rsidRPr="005916C0">
        <w:t xml:space="preserve">Working with the dredging industry, sewage treatment industry, stormwater treatment entrepreneurs and industrial waste treatment engineers, feasible and reasonably cost-effective concentration targets for return water to the IRL </w:t>
      </w:r>
      <w:r w:rsidR="00583319" w:rsidRPr="005916C0">
        <w:t xml:space="preserve">were initially </w:t>
      </w:r>
      <w:r w:rsidRPr="005916C0">
        <w:t xml:space="preserve">identified as 2,000–3,000 parts per billion for </w:t>
      </w:r>
      <w:r w:rsidR="00503834" w:rsidRPr="005916C0">
        <w:t>total nitrogen (</w:t>
      </w:r>
      <w:r w:rsidRPr="005916C0">
        <w:t>TN</w:t>
      </w:r>
      <w:r w:rsidR="00503834" w:rsidRPr="005916C0">
        <w:t>)</w:t>
      </w:r>
      <w:r w:rsidRPr="005916C0">
        <w:t xml:space="preserve"> and 75–100 </w:t>
      </w:r>
      <w:r w:rsidR="00552EDB" w:rsidRPr="005916C0">
        <w:t>parts per billion</w:t>
      </w:r>
      <w:r w:rsidRPr="005916C0">
        <w:t xml:space="preserve"> for </w:t>
      </w:r>
      <w:r w:rsidR="00503834" w:rsidRPr="005916C0">
        <w:t>total phosphorus (</w:t>
      </w:r>
      <w:r w:rsidRPr="005916C0">
        <w:t>TP</w:t>
      </w:r>
      <w:r w:rsidR="00503834" w:rsidRPr="005916C0">
        <w:t>)</w:t>
      </w:r>
      <w:r w:rsidRPr="005916C0">
        <w:t xml:space="preserve">. Treatment options </w:t>
      </w:r>
      <w:r w:rsidR="00404BD4" w:rsidRPr="005916C0">
        <w:t xml:space="preserve">for TP </w:t>
      </w:r>
      <w:r w:rsidRPr="005916C0">
        <w:t>were demonstrated during the state-funded initial dredging of Turkey Creek, with Florida Institute of Technology research</w:t>
      </w:r>
      <w:r w:rsidR="00413F66" w:rsidRPr="005916C0">
        <w:t>ers providing independent third-</w:t>
      </w:r>
      <w:r w:rsidRPr="005916C0">
        <w:t>party verification of performance levels. These targets can be achieved th</w:t>
      </w:r>
      <w:r w:rsidR="00413F66" w:rsidRPr="005916C0">
        <w:t>rough a variety of technologies including,</w:t>
      </w:r>
      <w:r w:rsidRPr="005916C0">
        <w:t xml:space="preserve"> but not limited to</w:t>
      </w:r>
      <w:r w:rsidR="00413F66" w:rsidRPr="005916C0">
        <w:t>,</w:t>
      </w:r>
      <w:r w:rsidRPr="005916C0">
        <w:t xml:space="preserve"> co</w:t>
      </w:r>
      <w:r w:rsidR="00413F66" w:rsidRPr="005916C0">
        <w:t xml:space="preserve">agulants, polymers, </w:t>
      </w:r>
      <w:r w:rsidR="003B5156" w:rsidRPr="005916C0">
        <w:t>biosorption activated media</w:t>
      </w:r>
      <w:r w:rsidRPr="005916C0">
        <w:t xml:space="preserve">, or a combination of these technologies. Costs associated with these technologies vary by technology, target nutrient reduction levels, and interstitial nutrient concentrations. Open market costs were </w:t>
      </w:r>
      <w:r w:rsidR="00583319" w:rsidRPr="005916C0">
        <w:t xml:space="preserve">initially </w:t>
      </w:r>
      <w:r w:rsidRPr="005916C0">
        <w:t>collected through t</w:t>
      </w:r>
      <w:r w:rsidR="00CD096E" w:rsidRPr="005916C0">
        <w:t>hree</w:t>
      </w:r>
      <w:r w:rsidRPr="005916C0">
        <w:t xml:space="preserve"> bid solicitations: </w:t>
      </w:r>
      <w:r w:rsidR="00413F66" w:rsidRPr="005916C0">
        <w:t xml:space="preserve">(1) </w:t>
      </w:r>
      <w:r w:rsidRPr="005916C0">
        <w:t>Mims Boat Ramp muck removal project</w:t>
      </w:r>
      <w:r w:rsidR="00CD096E" w:rsidRPr="005916C0">
        <w:t>,</w:t>
      </w:r>
      <w:r w:rsidRPr="005916C0">
        <w:t xml:space="preserve"> </w:t>
      </w:r>
      <w:r w:rsidR="00413F66" w:rsidRPr="005916C0">
        <w:t xml:space="preserve">(2) </w:t>
      </w:r>
      <w:r w:rsidRPr="005916C0">
        <w:t>Sykes Creek mu</w:t>
      </w:r>
      <w:r w:rsidR="00E34EEF" w:rsidRPr="005916C0">
        <w:t>ck removal project</w:t>
      </w:r>
      <w:r w:rsidR="00CD096E" w:rsidRPr="005916C0">
        <w:t>, and (3) Grand Canal muck removal project</w:t>
      </w:r>
      <w:r w:rsidR="00E34EEF" w:rsidRPr="005916C0">
        <w:t>.</w:t>
      </w:r>
      <w:r w:rsidR="00583319" w:rsidRPr="005916C0">
        <w:t xml:space="preserve"> More recent dredging experience indicates that concentration targets for TN may need to be adjustable and procured as bid options or alternates to allow market conditions to identify what targets are most cost-effective.</w:t>
      </w:r>
    </w:p>
    <w:p w14:paraId="7253D646" w14:textId="0F485CD5" w:rsidR="000D5233" w:rsidRPr="005916C0" w:rsidRDefault="00413F66" w:rsidP="00F57A21">
      <w:r w:rsidRPr="005916C0">
        <w:t>To</w:t>
      </w:r>
      <w:r w:rsidR="000D5233" w:rsidRPr="005916C0">
        <w:t xml:space="preserve"> encourage partnering entities and applicants for Save Our Indian River Lagoon Trust Fund dollars to take advantage of this opportunity to enhance the performance of muck removal projects by removing interstitial water nutrients from the dredge slurry during muck dredging operations whenever project configuration allows, a separate cost-share </w:t>
      </w:r>
      <w:r w:rsidR="001E5E0C" w:rsidRPr="005916C0">
        <w:t>was</w:t>
      </w:r>
      <w:r w:rsidR="000D5233" w:rsidRPr="005916C0">
        <w:t xml:space="preserve"> developed to account for this added cost and associated nutrient reduction benefit. Using available cost information from Turkey Creek, Mims</w:t>
      </w:r>
      <w:r w:rsidRPr="005916C0">
        <w:t>,</w:t>
      </w:r>
      <w:r w:rsidR="000D5233" w:rsidRPr="005916C0">
        <w:t xml:space="preserve"> and Sykes Creek, </w:t>
      </w:r>
      <w:r w:rsidRPr="005916C0">
        <w:t>C</w:t>
      </w:r>
      <w:r w:rsidR="000D5233" w:rsidRPr="005916C0">
        <w:t>ounty staff considered how to incentivize the addition of this processing step as soon as possible int</w:t>
      </w:r>
      <w:r w:rsidRPr="005916C0">
        <w:t xml:space="preserve">o </w:t>
      </w:r>
      <w:r w:rsidR="000D5233" w:rsidRPr="005916C0">
        <w:t>permitted muck removal projects</w:t>
      </w:r>
      <w:r w:rsidRPr="005916C0">
        <w:t>,</w:t>
      </w:r>
      <w:r w:rsidR="00E34EEF" w:rsidRPr="005916C0">
        <w:t xml:space="preserve"> as well as future projects. </w:t>
      </w:r>
      <w:r w:rsidR="00164372" w:rsidRPr="005916C0">
        <w:t>When the substitute project request form was distributed to the public in 2018, s</w:t>
      </w:r>
      <w:r w:rsidR="000D5233" w:rsidRPr="005916C0">
        <w:t>taff estimated that a cost-share of $</w:t>
      </w:r>
      <w:r w:rsidR="00164372" w:rsidRPr="005916C0">
        <w:t>20</w:t>
      </w:r>
      <w:r w:rsidR="00554B6A" w:rsidRPr="005916C0">
        <w:t>0</w:t>
      </w:r>
      <w:r w:rsidR="007F5BB0" w:rsidRPr="005916C0">
        <w:t xml:space="preserve"> per pound</w:t>
      </w:r>
      <w:r w:rsidRPr="005916C0">
        <w:t xml:space="preserve"> of TN</w:t>
      </w:r>
      <w:r w:rsidR="000D5233" w:rsidRPr="005916C0">
        <w:t xml:space="preserve"> removed would be sufficient to entice most partners to agree to stipulate a specific condition in their bids and dredging contracts that return water not exceed 3</w:t>
      </w:r>
      <w:r w:rsidRPr="005916C0">
        <w:t>,</w:t>
      </w:r>
      <w:r w:rsidR="000D5233" w:rsidRPr="005916C0">
        <w:t>000</w:t>
      </w:r>
      <w:r w:rsidRPr="005916C0">
        <w:t xml:space="preserve"> </w:t>
      </w:r>
      <w:r w:rsidR="00552EDB" w:rsidRPr="005916C0">
        <w:t>parts per billion</w:t>
      </w:r>
      <w:r w:rsidR="000D5233" w:rsidRPr="005916C0">
        <w:t xml:space="preserve"> </w:t>
      </w:r>
      <w:r w:rsidRPr="005916C0">
        <w:t xml:space="preserve">of </w:t>
      </w:r>
      <w:r w:rsidR="000D5233" w:rsidRPr="005916C0">
        <w:t>TN nor 100</w:t>
      </w:r>
      <w:r w:rsidRPr="005916C0">
        <w:t xml:space="preserve"> </w:t>
      </w:r>
      <w:r w:rsidR="00552EDB" w:rsidRPr="005916C0">
        <w:t>parts per billion</w:t>
      </w:r>
      <w:r w:rsidR="000D5233" w:rsidRPr="005916C0">
        <w:t xml:space="preserve"> </w:t>
      </w:r>
      <w:r w:rsidRPr="005916C0">
        <w:t xml:space="preserve">of </w:t>
      </w:r>
      <w:r w:rsidR="000D5233" w:rsidRPr="005916C0">
        <w:t xml:space="preserve">TP. </w:t>
      </w:r>
      <w:r w:rsidR="00164372" w:rsidRPr="005916C0">
        <w:t xml:space="preserve">However, based on recent bids </w:t>
      </w:r>
      <w:r w:rsidR="00DD7652" w:rsidRPr="005916C0">
        <w:t xml:space="preserve">for nutrient mitigation alternatives for sediment dewatering for </w:t>
      </w:r>
      <w:r w:rsidR="00EE1233" w:rsidRPr="005916C0">
        <w:t xml:space="preserve">Sykes </w:t>
      </w:r>
      <w:r w:rsidR="00DD7652" w:rsidRPr="005916C0">
        <w:t>Creek (</w:t>
      </w:r>
      <w:r w:rsidRPr="005916C0">
        <w:t>Tetra Tech</w:t>
      </w:r>
      <w:r w:rsidR="00695722" w:rsidRPr="005916C0">
        <w:t>,</w:t>
      </w:r>
      <w:r w:rsidRPr="005916C0">
        <w:t xml:space="preserve"> </w:t>
      </w:r>
      <w:r w:rsidR="00DD7652" w:rsidRPr="005916C0">
        <w:t>2015)</w:t>
      </w:r>
      <w:r w:rsidR="00DC0B9B" w:rsidRPr="005916C0">
        <w:t>, Grand Canal, and Mims</w:t>
      </w:r>
      <w:r w:rsidR="00164372" w:rsidRPr="005916C0">
        <w:t xml:space="preserve">, the cost-share used for </w:t>
      </w:r>
      <w:r w:rsidR="00684626" w:rsidRPr="005916C0">
        <w:t xml:space="preserve">Brevard </w:t>
      </w:r>
      <w:r w:rsidR="00164372" w:rsidRPr="005916C0">
        <w:t>County projects in the 2019 Update was reduced to $50 per pound of TN removed</w:t>
      </w:r>
      <w:r w:rsidR="00DD7652" w:rsidRPr="005916C0">
        <w:t>.</w:t>
      </w:r>
      <w:r w:rsidR="00164372" w:rsidRPr="005916C0">
        <w:t xml:space="preserve"> This cost will remain volatile until a contractor meets the concentration targets long enough to </w:t>
      </w:r>
      <w:r w:rsidR="009B0592" w:rsidRPr="005916C0">
        <w:t>determine cost more accurately</w:t>
      </w:r>
      <w:r w:rsidR="00164372" w:rsidRPr="005916C0">
        <w:t>.</w:t>
      </w:r>
    </w:p>
    <w:p w14:paraId="1708E6E2" w14:textId="50885D46" w:rsidR="00323CBE" w:rsidRPr="005916C0" w:rsidRDefault="00554B6A" w:rsidP="00323CBE">
      <w:pPr>
        <w:sectPr w:rsidR="00323CBE" w:rsidRPr="005916C0" w:rsidSect="00154FF2">
          <w:footerReference w:type="default" r:id="rId79"/>
          <w:pgSz w:w="12240" w:h="15840"/>
          <w:pgMar w:top="1440" w:right="1440" w:bottom="1440" w:left="1440" w:header="720" w:footer="720" w:gutter="0"/>
          <w:cols w:space="720"/>
          <w:docGrid w:linePitch="360"/>
        </w:sectPr>
      </w:pPr>
      <w:r w:rsidRPr="005916C0">
        <w:t xml:space="preserve">The recommended locations for </w:t>
      </w:r>
      <w:r w:rsidR="00792E12" w:rsidRPr="005916C0">
        <w:t>interstitial</w:t>
      </w:r>
      <w:r w:rsidRPr="005916C0">
        <w:t xml:space="preserve"> water treatment </w:t>
      </w:r>
      <w:r w:rsidR="00464EFC" w:rsidRPr="005916C0">
        <w:t xml:space="preserve">and load reductions </w:t>
      </w:r>
      <w:r w:rsidRPr="005916C0">
        <w:t>are show</w:t>
      </w:r>
      <w:r w:rsidR="00464EFC" w:rsidRPr="005916C0">
        <w:t>n</w:t>
      </w:r>
      <w:r w:rsidRPr="005916C0">
        <w:t xml:space="preserve"> in </w:t>
      </w:r>
      <w:r w:rsidR="00BD5A91" w:rsidRPr="005916C0">
        <w:rPr>
          <w:b/>
        </w:rPr>
        <w:fldChar w:fldCharType="begin"/>
      </w:r>
      <w:r w:rsidR="00BD5A91" w:rsidRPr="005916C0">
        <w:rPr>
          <w:b/>
        </w:rPr>
        <w:instrText xml:space="preserve"> REF _Ref4156398 \h  \* MERGEFORMAT </w:instrText>
      </w:r>
      <w:r w:rsidR="00BD5A91" w:rsidRPr="005916C0">
        <w:rPr>
          <w:b/>
        </w:rPr>
      </w:r>
      <w:r w:rsidR="00BD5A91"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31</w:t>
      </w:r>
      <w:r w:rsidR="00BD5A91" w:rsidRPr="005916C0">
        <w:rPr>
          <w:b/>
        </w:rPr>
        <w:fldChar w:fldCharType="end"/>
      </w:r>
      <w:r w:rsidR="00BD5A91" w:rsidRPr="005916C0">
        <w:t>.</w:t>
      </w:r>
    </w:p>
    <w:p w14:paraId="06A8FE07" w14:textId="019C6357" w:rsidR="00F85477" w:rsidRPr="005916C0" w:rsidRDefault="00F85477" w:rsidP="007F5B1A">
      <w:pPr>
        <w:pStyle w:val="TableCaption"/>
        <w:spacing w:before="240"/>
      </w:pPr>
      <w:bookmarkStart w:id="345" w:name="_Ref4156398"/>
      <w:bookmarkStart w:id="346" w:name="_Toc97039083"/>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31</w:t>
      </w:r>
      <w:r w:rsidR="00A5571B">
        <w:rPr>
          <w:noProof/>
        </w:rPr>
        <w:fldChar w:fldCharType="end"/>
      </w:r>
      <w:bookmarkEnd w:id="345"/>
      <w:r w:rsidRPr="005916C0">
        <w:t xml:space="preserve">: </w:t>
      </w:r>
      <w:r w:rsidR="00DF592C" w:rsidRPr="005916C0">
        <w:t>Projects for</w:t>
      </w:r>
      <w:r w:rsidRPr="005916C0">
        <w:t xml:space="preserve"> </w:t>
      </w:r>
      <w:r w:rsidR="00BD5A91" w:rsidRPr="005916C0">
        <w:t>Treatment of Interstitial Water</w:t>
      </w:r>
      <w:bookmarkEnd w:id="346"/>
    </w:p>
    <w:tbl>
      <w:tblPr>
        <w:tblStyle w:val="TableGrid"/>
        <w:tblW w:w="13153" w:type="dxa"/>
        <w:jc w:val="center"/>
        <w:tblLook w:val="0420" w:firstRow="1" w:lastRow="0" w:firstColumn="0" w:lastColumn="0" w:noHBand="0" w:noVBand="1"/>
        <w:tblCaption w:val="Summary of Funded Treatment of Interstitial Water Projects"/>
      </w:tblPr>
      <w:tblGrid>
        <w:gridCol w:w="776"/>
        <w:gridCol w:w="1118"/>
        <w:gridCol w:w="2790"/>
        <w:gridCol w:w="1508"/>
        <w:gridCol w:w="869"/>
        <w:gridCol w:w="1110"/>
        <w:gridCol w:w="1138"/>
        <w:gridCol w:w="1318"/>
        <w:gridCol w:w="1309"/>
        <w:gridCol w:w="1217"/>
      </w:tblGrid>
      <w:tr w:rsidR="006C1C7F" w:rsidRPr="005916C0" w14:paraId="36C93844" w14:textId="6D92F21F" w:rsidTr="006C1C7F">
        <w:trPr>
          <w:trHeight w:val="58"/>
          <w:tblHeader/>
          <w:jc w:val="center"/>
        </w:trPr>
        <w:tc>
          <w:tcPr>
            <w:tcW w:w="630" w:type="dxa"/>
            <w:shd w:val="clear" w:color="auto" w:fill="BDD7EE"/>
            <w:vAlign w:val="center"/>
          </w:tcPr>
          <w:p w14:paraId="52ED496C" w14:textId="48699727"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1170" w:type="dxa"/>
            <w:shd w:val="clear" w:color="auto" w:fill="BDD7EE"/>
            <w:vAlign w:val="center"/>
          </w:tcPr>
          <w:p w14:paraId="272537C8" w14:textId="557A8A43"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790" w:type="dxa"/>
            <w:shd w:val="clear" w:color="auto" w:fill="BDD7EE"/>
            <w:noWrap/>
            <w:vAlign w:val="center"/>
            <w:hideMark/>
          </w:tcPr>
          <w:p w14:paraId="268167A2" w14:textId="59019441"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558" w:type="dxa"/>
            <w:shd w:val="clear" w:color="auto" w:fill="BDD7EE"/>
            <w:vAlign w:val="center"/>
          </w:tcPr>
          <w:p w14:paraId="47D613F7" w14:textId="599AFB02"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876" w:type="dxa"/>
            <w:shd w:val="clear" w:color="auto" w:fill="BDD7EE"/>
            <w:vAlign w:val="center"/>
          </w:tcPr>
          <w:p w14:paraId="3E83554B" w14:textId="4870E058"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13" w:type="dxa"/>
            <w:shd w:val="clear" w:color="auto" w:fill="BDD7EE"/>
            <w:vAlign w:val="center"/>
          </w:tcPr>
          <w:p w14:paraId="6B373DFB" w14:textId="1BE21449"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63" w:type="dxa"/>
            <w:shd w:val="clear" w:color="auto" w:fill="BDD7EE"/>
            <w:vAlign w:val="center"/>
          </w:tcPr>
          <w:p w14:paraId="4151B899" w14:textId="686C20FC"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c>
          <w:tcPr>
            <w:tcW w:w="1318" w:type="dxa"/>
            <w:shd w:val="clear" w:color="auto" w:fill="BDD7EE"/>
            <w:vAlign w:val="center"/>
            <w:hideMark/>
          </w:tcPr>
          <w:p w14:paraId="7723AD81" w14:textId="68C8AB39"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Reduced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18" w:type="dxa"/>
            <w:shd w:val="clear" w:color="auto" w:fill="BDD7EE"/>
            <w:vAlign w:val="center"/>
          </w:tcPr>
          <w:p w14:paraId="2EC42B98" w14:textId="55C52EB7"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Removed</w:t>
            </w:r>
          </w:p>
        </w:tc>
        <w:tc>
          <w:tcPr>
            <w:tcW w:w="1217" w:type="dxa"/>
            <w:shd w:val="clear" w:color="auto" w:fill="BDD7EE"/>
            <w:vAlign w:val="center"/>
          </w:tcPr>
          <w:p w14:paraId="791B94F6" w14:textId="47A4E996" w:rsidR="005D2511" w:rsidRPr="005916C0" w:rsidRDefault="005D2511" w:rsidP="005D2511">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6C1C7F" w:rsidRPr="005916C0" w14:paraId="275DF12D" w14:textId="77777777" w:rsidTr="006C1C7F">
        <w:trPr>
          <w:trHeight w:val="58"/>
          <w:jc w:val="center"/>
        </w:trPr>
        <w:tc>
          <w:tcPr>
            <w:tcW w:w="630" w:type="dxa"/>
            <w:shd w:val="clear" w:color="auto" w:fill="FFF2CC" w:themeFill="accent4" w:themeFillTint="33"/>
            <w:vAlign w:val="center"/>
          </w:tcPr>
          <w:p w14:paraId="06DA7BA8" w14:textId="22349297" w:rsidR="00D16D90" w:rsidRPr="005916C0" w:rsidRDefault="00D16D90" w:rsidP="005D2511">
            <w:pPr>
              <w:spacing w:after="0"/>
              <w:jc w:val="center"/>
              <w:rPr>
                <w:rFonts w:eastAsia="Times New Roman" w:cs="Arial"/>
                <w:sz w:val="18"/>
                <w:szCs w:val="18"/>
              </w:rPr>
            </w:pPr>
            <w:r w:rsidRPr="005916C0">
              <w:rPr>
                <w:rFonts w:eastAsia="Times New Roman" w:cs="Arial"/>
                <w:sz w:val="18"/>
                <w:szCs w:val="18"/>
              </w:rPr>
              <w:t>2017</w:t>
            </w:r>
          </w:p>
        </w:tc>
        <w:tc>
          <w:tcPr>
            <w:tcW w:w="1170" w:type="dxa"/>
            <w:shd w:val="clear" w:color="auto" w:fill="FFF2CC" w:themeFill="accent4" w:themeFillTint="33"/>
            <w:vAlign w:val="center"/>
          </w:tcPr>
          <w:p w14:paraId="06C68851" w14:textId="0300E456" w:rsidR="00D16D90" w:rsidRPr="005916C0" w:rsidRDefault="00D16D90" w:rsidP="005D2511">
            <w:pPr>
              <w:spacing w:after="0"/>
              <w:jc w:val="center"/>
              <w:rPr>
                <w:rFonts w:eastAsia="Times New Roman" w:cs="Arial"/>
                <w:sz w:val="18"/>
                <w:szCs w:val="18"/>
              </w:rPr>
            </w:pPr>
            <w:r w:rsidRPr="005916C0">
              <w:rPr>
                <w:rFonts w:eastAsia="Times New Roman" w:cs="Arial"/>
                <w:sz w:val="18"/>
                <w:szCs w:val="18"/>
              </w:rPr>
              <w:t>40</w:t>
            </w:r>
          </w:p>
        </w:tc>
        <w:tc>
          <w:tcPr>
            <w:tcW w:w="2790" w:type="dxa"/>
            <w:shd w:val="clear" w:color="auto" w:fill="FFF2CC" w:themeFill="accent4" w:themeFillTint="33"/>
            <w:noWrap/>
            <w:vAlign w:val="center"/>
          </w:tcPr>
          <w:p w14:paraId="09684C51" w14:textId="57216C80" w:rsidR="00D16D90" w:rsidRPr="005916C0" w:rsidRDefault="00D16D90" w:rsidP="005D2511">
            <w:pPr>
              <w:spacing w:after="0"/>
              <w:jc w:val="center"/>
              <w:rPr>
                <w:rFonts w:cs="Arial"/>
                <w:color w:val="000000"/>
                <w:sz w:val="18"/>
                <w:szCs w:val="18"/>
              </w:rPr>
            </w:pPr>
            <w:r w:rsidRPr="005916C0">
              <w:rPr>
                <w:rFonts w:cs="Arial"/>
                <w:color w:val="000000"/>
                <w:sz w:val="18"/>
                <w:szCs w:val="18"/>
              </w:rPr>
              <w:t>Mims Muck Removal: Outflow Water Nutrient Removal+*</w:t>
            </w:r>
          </w:p>
        </w:tc>
        <w:tc>
          <w:tcPr>
            <w:tcW w:w="1558" w:type="dxa"/>
            <w:shd w:val="clear" w:color="auto" w:fill="FFF2CC" w:themeFill="accent4" w:themeFillTint="33"/>
            <w:vAlign w:val="center"/>
          </w:tcPr>
          <w:p w14:paraId="01447E72" w14:textId="4A148B47" w:rsidR="00D16D90" w:rsidRPr="005916C0" w:rsidRDefault="00D16D90" w:rsidP="005D2511">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3BB385AD" w14:textId="26884027" w:rsidR="00D16D90" w:rsidRPr="005916C0" w:rsidRDefault="00D16D90" w:rsidP="005D2511">
            <w:pPr>
              <w:spacing w:after="0"/>
              <w:jc w:val="center"/>
              <w:rPr>
                <w:rFonts w:eastAsia="Times New Roman" w:cs="Arial"/>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711C0268" w14:textId="1EFBA6E0" w:rsidR="00D16D90" w:rsidRPr="005916C0" w:rsidRDefault="00D16D90" w:rsidP="005D2511">
            <w:pPr>
              <w:spacing w:after="0"/>
              <w:jc w:val="center"/>
              <w:rPr>
                <w:rFonts w:cs="Arial"/>
                <w:color w:val="000000"/>
                <w:sz w:val="18"/>
                <w:szCs w:val="18"/>
              </w:rPr>
            </w:pPr>
            <w:r w:rsidRPr="005916C0">
              <w:rPr>
                <w:rFonts w:cs="Arial"/>
                <w:color w:val="000000"/>
                <w:sz w:val="18"/>
                <w:szCs w:val="18"/>
              </w:rPr>
              <w:t>2,803</w:t>
            </w:r>
          </w:p>
        </w:tc>
        <w:tc>
          <w:tcPr>
            <w:tcW w:w="1163" w:type="dxa"/>
            <w:shd w:val="clear" w:color="auto" w:fill="FFF2CC" w:themeFill="accent4" w:themeFillTint="33"/>
            <w:vAlign w:val="center"/>
          </w:tcPr>
          <w:p w14:paraId="5A953CCD" w14:textId="2383A1EF" w:rsidR="00D16D90" w:rsidRPr="005916C0" w:rsidRDefault="00D16D90" w:rsidP="005D2511">
            <w:pPr>
              <w:spacing w:after="0"/>
              <w:jc w:val="center"/>
              <w:rPr>
                <w:rFonts w:cs="Arial"/>
                <w:color w:val="000000"/>
                <w:sz w:val="18"/>
                <w:szCs w:val="18"/>
              </w:rPr>
            </w:pPr>
            <w:r w:rsidRPr="005916C0">
              <w:rPr>
                <w:rFonts w:cs="Arial"/>
                <w:color w:val="000000"/>
                <w:sz w:val="18"/>
                <w:szCs w:val="18"/>
              </w:rPr>
              <w:t>$143</w:t>
            </w:r>
          </w:p>
        </w:tc>
        <w:tc>
          <w:tcPr>
            <w:tcW w:w="1318" w:type="dxa"/>
            <w:shd w:val="clear" w:color="auto" w:fill="FFF2CC" w:themeFill="accent4" w:themeFillTint="33"/>
            <w:noWrap/>
            <w:vAlign w:val="center"/>
          </w:tcPr>
          <w:p w14:paraId="2A4A6967" w14:textId="6B45FBB6" w:rsidR="00D16D90" w:rsidRPr="005916C0" w:rsidRDefault="00D16D90" w:rsidP="005D2511">
            <w:pPr>
              <w:spacing w:after="0"/>
              <w:jc w:val="center"/>
              <w:rPr>
                <w:rFonts w:cs="Arial"/>
                <w:color w:val="000000"/>
                <w:sz w:val="18"/>
                <w:szCs w:val="18"/>
              </w:rPr>
            </w:pPr>
            <w:r w:rsidRPr="005916C0">
              <w:rPr>
                <w:rFonts w:cs="Arial"/>
                <w:color w:val="000000"/>
                <w:sz w:val="18"/>
                <w:szCs w:val="18"/>
              </w:rPr>
              <w:t>244</w:t>
            </w:r>
          </w:p>
        </w:tc>
        <w:tc>
          <w:tcPr>
            <w:tcW w:w="1318" w:type="dxa"/>
            <w:shd w:val="clear" w:color="auto" w:fill="FFF2CC" w:themeFill="accent4" w:themeFillTint="33"/>
            <w:vAlign w:val="center"/>
          </w:tcPr>
          <w:p w14:paraId="03BA6199" w14:textId="494B9809" w:rsidR="00D16D90" w:rsidRPr="005916C0" w:rsidRDefault="00D16D90" w:rsidP="005D2511">
            <w:pPr>
              <w:spacing w:after="0"/>
              <w:jc w:val="center"/>
              <w:rPr>
                <w:rFonts w:cs="Arial"/>
                <w:color w:val="000000"/>
                <w:sz w:val="18"/>
                <w:szCs w:val="18"/>
              </w:rPr>
            </w:pPr>
            <w:r w:rsidRPr="005916C0">
              <w:rPr>
                <w:rFonts w:cs="Arial"/>
                <w:color w:val="000000"/>
                <w:sz w:val="18"/>
                <w:szCs w:val="18"/>
              </w:rPr>
              <w:t>$1,639</w:t>
            </w:r>
          </w:p>
        </w:tc>
        <w:tc>
          <w:tcPr>
            <w:tcW w:w="1217" w:type="dxa"/>
            <w:shd w:val="clear" w:color="auto" w:fill="FFF2CC" w:themeFill="accent4" w:themeFillTint="33"/>
            <w:vAlign w:val="center"/>
          </w:tcPr>
          <w:p w14:paraId="203EE182" w14:textId="5813A385" w:rsidR="00D16D90" w:rsidRPr="005916C0" w:rsidRDefault="00D16D90" w:rsidP="005D2511">
            <w:pPr>
              <w:spacing w:after="0"/>
              <w:jc w:val="center"/>
              <w:rPr>
                <w:rFonts w:cs="Arial"/>
                <w:color w:val="000000"/>
                <w:sz w:val="18"/>
                <w:szCs w:val="18"/>
              </w:rPr>
            </w:pPr>
            <w:r w:rsidRPr="005916C0">
              <w:rPr>
                <w:rFonts w:cs="Arial"/>
                <w:color w:val="000000"/>
                <w:sz w:val="18"/>
                <w:szCs w:val="18"/>
              </w:rPr>
              <w:t>$400,000</w:t>
            </w:r>
          </w:p>
        </w:tc>
      </w:tr>
      <w:tr w:rsidR="006C1C7F" w:rsidRPr="005916C0" w14:paraId="7E05728E" w14:textId="2206FA4B" w:rsidTr="006C1C7F">
        <w:trPr>
          <w:trHeight w:val="58"/>
          <w:jc w:val="center"/>
        </w:trPr>
        <w:tc>
          <w:tcPr>
            <w:tcW w:w="630" w:type="dxa"/>
            <w:shd w:val="clear" w:color="auto" w:fill="FFF2CC" w:themeFill="accent4" w:themeFillTint="33"/>
            <w:vAlign w:val="center"/>
          </w:tcPr>
          <w:p w14:paraId="072DB4AE" w14:textId="76C171F2" w:rsidR="005D2511" w:rsidRPr="005916C0" w:rsidRDefault="00111DB1" w:rsidP="005D2511">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11600D53" w14:textId="1826ECAE" w:rsidR="005D2511" w:rsidRPr="005916C0" w:rsidRDefault="00BD141E" w:rsidP="005D2511">
            <w:pPr>
              <w:spacing w:after="0"/>
              <w:jc w:val="center"/>
              <w:rPr>
                <w:rFonts w:eastAsia="Times New Roman" w:cs="Arial"/>
                <w:sz w:val="18"/>
                <w:szCs w:val="18"/>
              </w:rPr>
            </w:pPr>
            <w:r w:rsidRPr="005916C0">
              <w:rPr>
                <w:rFonts w:eastAsia="Times New Roman" w:cs="Arial"/>
                <w:sz w:val="18"/>
                <w:szCs w:val="18"/>
              </w:rPr>
              <w:t>2016-10b</w:t>
            </w:r>
          </w:p>
        </w:tc>
        <w:tc>
          <w:tcPr>
            <w:tcW w:w="2790" w:type="dxa"/>
            <w:shd w:val="clear" w:color="auto" w:fill="FFF2CC" w:themeFill="accent4" w:themeFillTint="33"/>
            <w:noWrap/>
            <w:vAlign w:val="center"/>
          </w:tcPr>
          <w:p w14:paraId="60805E92" w14:textId="376001F4" w:rsidR="005D2511" w:rsidRPr="005916C0" w:rsidRDefault="005D2511" w:rsidP="005D2511">
            <w:pPr>
              <w:spacing w:after="0"/>
              <w:jc w:val="center"/>
              <w:rPr>
                <w:rFonts w:eastAsia="Times New Roman" w:cs="Arial"/>
                <w:sz w:val="18"/>
                <w:szCs w:val="18"/>
              </w:rPr>
            </w:pPr>
            <w:r w:rsidRPr="005916C0">
              <w:rPr>
                <w:rFonts w:cs="Arial"/>
                <w:color w:val="000000"/>
                <w:sz w:val="18"/>
                <w:szCs w:val="18"/>
              </w:rPr>
              <w:t>Canaveral South</w:t>
            </w:r>
            <w:r w:rsidR="00111DB1" w:rsidRPr="005916C0">
              <w:rPr>
                <w:rFonts w:cs="Arial"/>
                <w:color w:val="000000"/>
                <w:sz w:val="18"/>
                <w:szCs w:val="18"/>
              </w:rPr>
              <w:t>+</w:t>
            </w:r>
          </w:p>
        </w:tc>
        <w:tc>
          <w:tcPr>
            <w:tcW w:w="1558" w:type="dxa"/>
            <w:shd w:val="clear" w:color="auto" w:fill="FFF2CC" w:themeFill="accent4" w:themeFillTint="33"/>
            <w:vAlign w:val="center"/>
          </w:tcPr>
          <w:p w14:paraId="045A9902" w14:textId="459D56D8" w:rsidR="005D2511" w:rsidRPr="005916C0" w:rsidRDefault="005D2511" w:rsidP="005D2511">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7D276981" w14:textId="2D5B6B02" w:rsidR="005D2511" w:rsidRPr="005916C0" w:rsidRDefault="005D2511" w:rsidP="005D2511">
            <w:pPr>
              <w:spacing w:after="0"/>
              <w:jc w:val="center"/>
              <w:rPr>
                <w:rFonts w:cs="Arial"/>
                <w:color w:val="000000"/>
                <w:sz w:val="18"/>
                <w:szCs w:val="18"/>
              </w:rPr>
            </w:pPr>
            <w:r w:rsidRPr="005916C0">
              <w:rPr>
                <w:rFonts w:eastAsia="Times New Roman" w:cs="Arial"/>
                <w:sz w:val="18"/>
                <w:szCs w:val="18"/>
              </w:rPr>
              <w:t>Banana</w:t>
            </w:r>
          </w:p>
        </w:tc>
        <w:tc>
          <w:tcPr>
            <w:tcW w:w="1113" w:type="dxa"/>
            <w:shd w:val="clear" w:color="auto" w:fill="FFF2CC" w:themeFill="accent4" w:themeFillTint="33"/>
            <w:vAlign w:val="center"/>
          </w:tcPr>
          <w:p w14:paraId="505E189F" w14:textId="2CEEA64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42,688</w:t>
            </w:r>
          </w:p>
        </w:tc>
        <w:tc>
          <w:tcPr>
            <w:tcW w:w="1163" w:type="dxa"/>
            <w:shd w:val="clear" w:color="auto" w:fill="FFF2CC" w:themeFill="accent4" w:themeFillTint="33"/>
            <w:vAlign w:val="center"/>
          </w:tcPr>
          <w:p w14:paraId="44E369A6" w14:textId="2A9607F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6358CFA2" w14:textId="667BDAE0"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3,887</w:t>
            </w:r>
          </w:p>
        </w:tc>
        <w:tc>
          <w:tcPr>
            <w:tcW w:w="1318" w:type="dxa"/>
            <w:shd w:val="clear" w:color="auto" w:fill="FFF2CC" w:themeFill="accent4" w:themeFillTint="33"/>
            <w:vAlign w:val="center"/>
          </w:tcPr>
          <w:p w14:paraId="61225AE2" w14:textId="58BD910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43607F8C" w14:textId="7C2782B7" w:rsidR="005D2511" w:rsidRPr="005916C0" w:rsidRDefault="005D2511" w:rsidP="005D2511">
            <w:pPr>
              <w:spacing w:after="0"/>
              <w:jc w:val="center"/>
              <w:rPr>
                <w:rFonts w:cs="Arial"/>
                <w:color w:val="000000"/>
                <w:sz w:val="18"/>
                <w:szCs w:val="18"/>
              </w:rPr>
            </w:pPr>
            <w:r w:rsidRPr="005916C0">
              <w:rPr>
                <w:rFonts w:cs="Arial"/>
                <w:color w:val="000000"/>
                <w:sz w:val="18"/>
                <w:szCs w:val="18"/>
              </w:rPr>
              <w:t>$2,134,419</w:t>
            </w:r>
          </w:p>
        </w:tc>
      </w:tr>
      <w:tr w:rsidR="006C1C7F" w:rsidRPr="005916C0" w14:paraId="7F91AF05" w14:textId="66501050" w:rsidTr="006C1C7F">
        <w:trPr>
          <w:trHeight w:val="58"/>
          <w:jc w:val="center"/>
        </w:trPr>
        <w:tc>
          <w:tcPr>
            <w:tcW w:w="630" w:type="dxa"/>
            <w:shd w:val="clear" w:color="auto" w:fill="FFF2CC" w:themeFill="accent4" w:themeFillTint="33"/>
            <w:vAlign w:val="center"/>
          </w:tcPr>
          <w:p w14:paraId="67086C5D" w14:textId="7DFAE9C3" w:rsidR="005D2511" w:rsidRPr="005916C0" w:rsidRDefault="00111DB1" w:rsidP="005D2511">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6F8A3D83" w14:textId="01B9FB56" w:rsidR="005D2511" w:rsidRPr="005916C0" w:rsidRDefault="00BD141E" w:rsidP="005D2511">
            <w:pPr>
              <w:spacing w:after="0"/>
              <w:jc w:val="center"/>
              <w:rPr>
                <w:rFonts w:eastAsia="Times New Roman" w:cs="Arial"/>
                <w:sz w:val="18"/>
                <w:szCs w:val="18"/>
              </w:rPr>
            </w:pPr>
            <w:r w:rsidRPr="005916C0">
              <w:rPr>
                <w:rFonts w:eastAsia="Times New Roman" w:cs="Arial"/>
                <w:sz w:val="18"/>
                <w:szCs w:val="18"/>
              </w:rPr>
              <w:t>2016-5b</w:t>
            </w:r>
          </w:p>
        </w:tc>
        <w:tc>
          <w:tcPr>
            <w:tcW w:w="2790" w:type="dxa"/>
            <w:shd w:val="clear" w:color="auto" w:fill="FFF2CC" w:themeFill="accent4" w:themeFillTint="33"/>
            <w:noWrap/>
            <w:vAlign w:val="center"/>
          </w:tcPr>
          <w:p w14:paraId="3208A55A" w14:textId="71BFBAA9" w:rsidR="005D2511" w:rsidRPr="005916C0" w:rsidRDefault="005D2511" w:rsidP="005D2511">
            <w:pPr>
              <w:spacing w:after="0"/>
              <w:jc w:val="center"/>
              <w:rPr>
                <w:rFonts w:eastAsia="Times New Roman" w:cs="Arial"/>
                <w:sz w:val="18"/>
                <w:szCs w:val="18"/>
              </w:rPr>
            </w:pPr>
            <w:r w:rsidRPr="005916C0">
              <w:rPr>
                <w:rFonts w:cs="Arial"/>
                <w:color w:val="000000"/>
                <w:sz w:val="18"/>
                <w:szCs w:val="18"/>
              </w:rPr>
              <w:t>Pineda Banana River Lagoon</w:t>
            </w:r>
            <w:r w:rsidR="00111DB1" w:rsidRPr="005916C0">
              <w:rPr>
                <w:rFonts w:cs="Arial"/>
                <w:color w:val="000000"/>
                <w:sz w:val="18"/>
                <w:szCs w:val="18"/>
              </w:rPr>
              <w:t>+</w:t>
            </w:r>
          </w:p>
        </w:tc>
        <w:tc>
          <w:tcPr>
            <w:tcW w:w="1558" w:type="dxa"/>
            <w:shd w:val="clear" w:color="auto" w:fill="FFF2CC" w:themeFill="accent4" w:themeFillTint="33"/>
            <w:vAlign w:val="center"/>
          </w:tcPr>
          <w:p w14:paraId="4F9A57F2" w14:textId="1F4D2603" w:rsidR="005D2511" w:rsidRPr="005916C0" w:rsidRDefault="005D2511" w:rsidP="005D2511">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7541B729" w14:textId="27250831" w:rsidR="005D2511" w:rsidRPr="005916C0" w:rsidRDefault="005D2511" w:rsidP="005D2511">
            <w:pPr>
              <w:spacing w:after="0"/>
              <w:jc w:val="center"/>
              <w:rPr>
                <w:rFonts w:cs="Arial"/>
                <w:color w:val="000000"/>
                <w:sz w:val="18"/>
                <w:szCs w:val="18"/>
              </w:rPr>
            </w:pPr>
            <w:r w:rsidRPr="005916C0">
              <w:rPr>
                <w:rFonts w:eastAsia="Times New Roman" w:cs="Arial"/>
                <w:sz w:val="18"/>
                <w:szCs w:val="18"/>
              </w:rPr>
              <w:t>Banana</w:t>
            </w:r>
          </w:p>
        </w:tc>
        <w:tc>
          <w:tcPr>
            <w:tcW w:w="1113" w:type="dxa"/>
            <w:shd w:val="clear" w:color="auto" w:fill="FFF2CC" w:themeFill="accent4" w:themeFillTint="33"/>
            <w:vAlign w:val="center"/>
          </w:tcPr>
          <w:p w14:paraId="3E366390" w14:textId="3FE9FD33"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19,820</w:t>
            </w:r>
          </w:p>
        </w:tc>
        <w:tc>
          <w:tcPr>
            <w:tcW w:w="1163" w:type="dxa"/>
            <w:shd w:val="clear" w:color="auto" w:fill="FFF2CC" w:themeFill="accent4" w:themeFillTint="33"/>
            <w:vAlign w:val="center"/>
          </w:tcPr>
          <w:p w14:paraId="479659EA" w14:textId="004732DD"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6E042E3C" w14:textId="32616D36"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1,804</w:t>
            </w:r>
          </w:p>
        </w:tc>
        <w:tc>
          <w:tcPr>
            <w:tcW w:w="1318" w:type="dxa"/>
            <w:shd w:val="clear" w:color="auto" w:fill="FFF2CC" w:themeFill="accent4" w:themeFillTint="33"/>
            <w:vAlign w:val="center"/>
          </w:tcPr>
          <w:p w14:paraId="316EB7E6" w14:textId="467708F3"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5EE99CCC" w14:textId="12CE9155" w:rsidR="005D2511" w:rsidRPr="005916C0" w:rsidRDefault="005D2511" w:rsidP="005D2511">
            <w:pPr>
              <w:spacing w:after="0"/>
              <w:jc w:val="center"/>
              <w:rPr>
                <w:rFonts w:cs="Arial"/>
                <w:color w:val="000000"/>
                <w:sz w:val="18"/>
                <w:szCs w:val="18"/>
              </w:rPr>
            </w:pPr>
            <w:r w:rsidRPr="005916C0">
              <w:rPr>
                <w:rFonts w:cs="Arial"/>
                <w:color w:val="000000"/>
                <w:sz w:val="18"/>
                <w:szCs w:val="18"/>
              </w:rPr>
              <w:t>$990,980</w:t>
            </w:r>
          </w:p>
        </w:tc>
      </w:tr>
      <w:tr w:rsidR="006C1C7F" w:rsidRPr="005916C0" w14:paraId="4850597A" w14:textId="08DE6CEC" w:rsidTr="006C1C7F">
        <w:trPr>
          <w:trHeight w:val="58"/>
          <w:jc w:val="center"/>
        </w:trPr>
        <w:tc>
          <w:tcPr>
            <w:tcW w:w="630" w:type="dxa"/>
            <w:shd w:val="clear" w:color="auto" w:fill="FFF2CC" w:themeFill="accent4" w:themeFillTint="33"/>
            <w:vAlign w:val="center"/>
          </w:tcPr>
          <w:p w14:paraId="24ABDC23" w14:textId="346D7E97" w:rsidR="005D2511" w:rsidRPr="005916C0" w:rsidRDefault="00111DB1" w:rsidP="005D2511">
            <w:pPr>
              <w:spacing w:after="0"/>
              <w:jc w:val="center"/>
              <w:rPr>
                <w:rFonts w:eastAsia="Times New Roman" w:cs="Arial"/>
                <w:color w:val="000000"/>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7056E3E8" w14:textId="56EBC87D" w:rsidR="005D2511" w:rsidRPr="005916C0" w:rsidRDefault="00BD141E" w:rsidP="005D2511">
            <w:pPr>
              <w:spacing w:after="0"/>
              <w:jc w:val="center"/>
              <w:rPr>
                <w:rFonts w:eastAsia="Times New Roman" w:cs="Arial"/>
                <w:color w:val="000000"/>
                <w:sz w:val="18"/>
                <w:szCs w:val="18"/>
              </w:rPr>
            </w:pPr>
            <w:r w:rsidRPr="005916C0">
              <w:rPr>
                <w:rFonts w:eastAsia="Times New Roman" w:cs="Arial"/>
                <w:sz w:val="18"/>
                <w:szCs w:val="18"/>
              </w:rPr>
              <w:t>2016-11b</w:t>
            </w:r>
          </w:p>
        </w:tc>
        <w:tc>
          <w:tcPr>
            <w:tcW w:w="2790" w:type="dxa"/>
            <w:shd w:val="clear" w:color="auto" w:fill="FFF2CC" w:themeFill="accent4" w:themeFillTint="33"/>
            <w:noWrap/>
            <w:vAlign w:val="center"/>
          </w:tcPr>
          <w:p w14:paraId="12F44310" w14:textId="7D46B904" w:rsidR="005D2511" w:rsidRPr="005916C0" w:rsidRDefault="005D2511" w:rsidP="005D2511">
            <w:pPr>
              <w:spacing w:after="0"/>
              <w:jc w:val="center"/>
              <w:rPr>
                <w:rFonts w:eastAsia="Times New Roman" w:cs="Arial"/>
                <w:sz w:val="18"/>
                <w:szCs w:val="18"/>
              </w:rPr>
            </w:pPr>
            <w:r w:rsidRPr="005916C0">
              <w:rPr>
                <w:rFonts w:cs="Arial"/>
                <w:color w:val="000000"/>
                <w:sz w:val="18"/>
                <w:szCs w:val="18"/>
              </w:rPr>
              <w:t xml:space="preserve">Patrick </w:t>
            </w:r>
            <w:r w:rsidR="00806891" w:rsidRPr="005916C0">
              <w:rPr>
                <w:rFonts w:cs="Arial"/>
                <w:color w:val="000000"/>
                <w:sz w:val="18"/>
                <w:szCs w:val="18"/>
              </w:rPr>
              <w:t>Space</w:t>
            </w:r>
            <w:r w:rsidRPr="005916C0">
              <w:rPr>
                <w:rFonts w:cs="Arial"/>
                <w:color w:val="000000"/>
                <w:sz w:val="18"/>
                <w:szCs w:val="18"/>
              </w:rPr>
              <w:t xml:space="preserve"> Force Base</w:t>
            </w:r>
            <w:r w:rsidR="00111DB1" w:rsidRPr="005916C0">
              <w:rPr>
                <w:rFonts w:cs="Arial"/>
                <w:color w:val="000000"/>
                <w:sz w:val="18"/>
                <w:szCs w:val="18"/>
              </w:rPr>
              <w:t>+</w:t>
            </w:r>
          </w:p>
        </w:tc>
        <w:tc>
          <w:tcPr>
            <w:tcW w:w="1558" w:type="dxa"/>
            <w:shd w:val="clear" w:color="auto" w:fill="FFF2CC" w:themeFill="accent4" w:themeFillTint="33"/>
            <w:vAlign w:val="center"/>
          </w:tcPr>
          <w:p w14:paraId="2128DC41" w14:textId="6DB80DBD" w:rsidR="005D2511" w:rsidRPr="005916C0" w:rsidRDefault="005D2511" w:rsidP="005D2511">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674AA469" w14:textId="52B7F8D2" w:rsidR="005D2511" w:rsidRPr="005916C0" w:rsidRDefault="005D2511" w:rsidP="005D2511">
            <w:pPr>
              <w:spacing w:after="0"/>
              <w:jc w:val="center"/>
              <w:rPr>
                <w:rFonts w:cs="Arial"/>
                <w:color w:val="000000"/>
                <w:sz w:val="18"/>
                <w:szCs w:val="18"/>
              </w:rPr>
            </w:pPr>
            <w:r w:rsidRPr="005916C0">
              <w:rPr>
                <w:rFonts w:eastAsia="Times New Roman" w:cs="Arial"/>
                <w:color w:val="000000"/>
                <w:sz w:val="18"/>
                <w:szCs w:val="18"/>
              </w:rPr>
              <w:t>Banana</w:t>
            </w:r>
          </w:p>
        </w:tc>
        <w:tc>
          <w:tcPr>
            <w:tcW w:w="1113" w:type="dxa"/>
            <w:shd w:val="clear" w:color="auto" w:fill="FFF2CC" w:themeFill="accent4" w:themeFillTint="33"/>
            <w:vAlign w:val="center"/>
          </w:tcPr>
          <w:p w14:paraId="45188797" w14:textId="11E8EF8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20,836</w:t>
            </w:r>
          </w:p>
        </w:tc>
        <w:tc>
          <w:tcPr>
            <w:tcW w:w="1163" w:type="dxa"/>
            <w:shd w:val="clear" w:color="auto" w:fill="FFF2CC" w:themeFill="accent4" w:themeFillTint="33"/>
            <w:vAlign w:val="center"/>
          </w:tcPr>
          <w:p w14:paraId="5916804C" w14:textId="77050B1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4F44D8A6" w14:textId="6ECCE732"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1,897</w:t>
            </w:r>
          </w:p>
        </w:tc>
        <w:tc>
          <w:tcPr>
            <w:tcW w:w="1318" w:type="dxa"/>
            <w:shd w:val="clear" w:color="auto" w:fill="FFF2CC" w:themeFill="accent4" w:themeFillTint="33"/>
            <w:vAlign w:val="center"/>
          </w:tcPr>
          <w:p w14:paraId="1F382782" w14:textId="17888945"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4E596C79" w14:textId="19AA1E42" w:rsidR="005D2511" w:rsidRPr="005916C0" w:rsidRDefault="005D2511" w:rsidP="005D2511">
            <w:pPr>
              <w:spacing w:after="0"/>
              <w:jc w:val="center"/>
              <w:rPr>
                <w:rFonts w:cs="Arial"/>
                <w:color w:val="000000"/>
                <w:sz w:val="18"/>
                <w:szCs w:val="18"/>
              </w:rPr>
            </w:pPr>
            <w:r w:rsidRPr="005916C0">
              <w:rPr>
                <w:rFonts w:cs="Arial"/>
                <w:color w:val="000000"/>
                <w:sz w:val="18"/>
                <w:szCs w:val="18"/>
              </w:rPr>
              <w:t>$1,041,800</w:t>
            </w:r>
          </w:p>
        </w:tc>
      </w:tr>
      <w:tr w:rsidR="006C1C7F" w:rsidRPr="005916C0" w14:paraId="44F80925" w14:textId="5D72EDAB" w:rsidTr="006C1C7F">
        <w:trPr>
          <w:trHeight w:val="58"/>
          <w:jc w:val="center"/>
        </w:trPr>
        <w:tc>
          <w:tcPr>
            <w:tcW w:w="630" w:type="dxa"/>
            <w:shd w:val="clear" w:color="auto" w:fill="FFF2CC" w:themeFill="accent4" w:themeFillTint="33"/>
            <w:vAlign w:val="center"/>
          </w:tcPr>
          <w:p w14:paraId="6C78FD1B" w14:textId="7102C94E" w:rsidR="005D2511" w:rsidRPr="005916C0" w:rsidRDefault="00111DB1" w:rsidP="005D2511">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170" w:type="dxa"/>
            <w:shd w:val="clear" w:color="auto" w:fill="FFF2CC" w:themeFill="accent4" w:themeFillTint="33"/>
            <w:vAlign w:val="center"/>
          </w:tcPr>
          <w:p w14:paraId="46B79485" w14:textId="52822484" w:rsidR="005D2511" w:rsidRPr="005916C0" w:rsidRDefault="00BD141E" w:rsidP="005D2511">
            <w:pPr>
              <w:spacing w:after="0"/>
              <w:jc w:val="center"/>
              <w:rPr>
                <w:rFonts w:eastAsia="Times New Roman" w:cs="Arial"/>
                <w:color w:val="000000"/>
                <w:sz w:val="18"/>
                <w:szCs w:val="18"/>
              </w:rPr>
            </w:pPr>
            <w:r w:rsidRPr="005916C0">
              <w:rPr>
                <w:rFonts w:eastAsia="Times New Roman" w:cs="Arial"/>
                <w:sz w:val="18"/>
                <w:szCs w:val="18"/>
              </w:rPr>
              <w:t>168b</w:t>
            </w:r>
          </w:p>
        </w:tc>
        <w:tc>
          <w:tcPr>
            <w:tcW w:w="2790" w:type="dxa"/>
            <w:shd w:val="clear" w:color="auto" w:fill="FFF2CC" w:themeFill="accent4" w:themeFillTint="33"/>
            <w:noWrap/>
            <w:vAlign w:val="center"/>
          </w:tcPr>
          <w:p w14:paraId="5AA553DA" w14:textId="57DD75A5" w:rsidR="005D2511" w:rsidRPr="005916C0" w:rsidRDefault="005D2511" w:rsidP="005D2511">
            <w:pPr>
              <w:spacing w:after="0"/>
              <w:jc w:val="center"/>
              <w:rPr>
                <w:rFonts w:eastAsia="Times New Roman" w:cs="Arial"/>
                <w:sz w:val="18"/>
                <w:szCs w:val="18"/>
              </w:rPr>
            </w:pPr>
            <w:r w:rsidRPr="005916C0">
              <w:rPr>
                <w:rFonts w:cs="Arial"/>
                <w:color w:val="000000"/>
                <w:sz w:val="18"/>
                <w:szCs w:val="18"/>
              </w:rPr>
              <w:t>Cocoa Beach Golf</w:t>
            </w:r>
            <w:r w:rsidR="00111DB1" w:rsidRPr="005916C0">
              <w:rPr>
                <w:rFonts w:cs="Arial"/>
                <w:color w:val="000000"/>
                <w:sz w:val="18"/>
                <w:szCs w:val="18"/>
              </w:rPr>
              <w:t>+</w:t>
            </w:r>
            <w:r w:rsidRPr="005916C0">
              <w:rPr>
                <w:rFonts w:cs="Arial"/>
                <w:color w:val="000000"/>
                <w:sz w:val="18"/>
                <w:szCs w:val="18"/>
              </w:rPr>
              <w:t>^</w:t>
            </w:r>
          </w:p>
        </w:tc>
        <w:tc>
          <w:tcPr>
            <w:tcW w:w="1558" w:type="dxa"/>
            <w:shd w:val="clear" w:color="auto" w:fill="FFF2CC" w:themeFill="accent4" w:themeFillTint="33"/>
            <w:vAlign w:val="center"/>
          </w:tcPr>
          <w:p w14:paraId="208EF53C" w14:textId="48F404E5" w:rsidR="005D2511" w:rsidRPr="005916C0" w:rsidRDefault="005D2511" w:rsidP="005D2511">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48524151" w14:textId="76D172E4" w:rsidR="005D2511" w:rsidRPr="005916C0" w:rsidRDefault="005D2511" w:rsidP="005D2511">
            <w:pPr>
              <w:spacing w:after="0"/>
              <w:jc w:val="center"/>
              <w:rPr>
                <w:rFonts w:cs="Arial"/>
                <w:color w:val="000000"/>
                <w:sz w:val="18"/>
                <w:szCs w:val="18"/>
              </w:rPr>
            </w:pPr>
            <w:r w:rsidRPr="005916C0">
              <w:rPr>
                <w:rFonts w:eastAsia="Times New Roman" w:cs="Arial"/>
                <w:color w:val="000000"/>
                <w:sz w:val="18"/>
                <w:szCs w:val="18"/>
              </w:rPr>
              <w:t>Banana</w:t>
            </w:r>
          </w:p>
        </w:tc>
        <w:tc>
          <w:tcPr>
            <w:tcW w:w="1113" w:type="dxa"/>
            <w:shd w:val="clear" w:color="auto" w:fill="FFF2CC" w:themeFill="accent4" w:themeFillTint="33"/>
            <w:vAlign w:val="center"/>
          </w:tcPr>
          <w:p w14:paraId="6616C829" w14:textId="7C001DC7"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99,098</w:t>
            </w:r>
          </w:p>
        </w:tc>
        <w:tc>
          <w:tcPr>
            <w:tcW w:w="1163" w:type="dxa"/>
            <w:shd w:val="clear" w:color="auto" w:fill="FFF2CC" w:themeFill="accent4" w:themeFillTint="33"/>
            <w:vAlign w:val="center"/>
          </w:tcPr>
          <w:p w14:paraId="1309B6EC" w14:textId="5B7A62FF"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$30</w:t>
            </w:r>
          </w:p>
        </w:tc>
        <w:tc>
          <w:tcPr>
            <w:tcW w:w="1318" w:type="dxa"/>
            <w:shd w:val="clear" w:color="auto" w:fill="FFF2CC" w:themeFill="accent4" w:themeFillTint="33"/>
            <w:noWrap/>
            <w:vAlign w:val="center"/>
          </w:tcPr>
          <w:p w14:paraId="76BB3008" w14:textId="13580179"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9,022</w:t>
            </w:r>
          </w:p>
        </w:tc>
        <w:tc>
          <w:tcPr>
            <w:tcW w:w="1318" w:type="dxa"/>
            <w:shd w:val="clear" w:color="auto" w:fill="FFF2CC" w:themeFill="accent4" w:themeFillTint="33"/>
            <w:vAlign w:val="center"/>
          </w:tcPr>
          <w:p w14:paraId="062E9ADF" w14:textId="0134B079" w:rsidR="005D2511" w:rsidRPr="005916C0" w:rsidRDefault="005D2511" w:rsidP="005D2511">
            <w:pPr>
              <w:spacing w:after="0"/>
              <w:jc w:val="center"/>
              <w:rPr>
                <w:rFonts w:eastAsia="Times New Roman" w:cs="Arial"/>
                <w:color w:val="000000"/>
                <w:sz w:val="18"/>
                <w:szCs w:val="18"/>
              </w:rPr>
            </w:pPr>
            <w:r w:rsidRPr="005916C0">
              <w:rPr>
                <w:rFonts w:cs="Arial"/>
                <w:color w:val="000000"/>
                <w:sz w:val="18"/>
                <w:szCs w:val="18"/>
              </w:rPr>
              <w:t>$334</w:t>
            </w:r>
          </w:p>
        </w:tc>
        <w:tc>
          <w:tcPr>
            <w:tcW w:w="1217" w:type="dxa"/>
            <w:shd w:val="clear" w:color="auto" w:fill="FFF2CC" w:themeFill="accent4" w:themeFillTint="33"/>
            <w:vAlign w:val="center"/>
          </w:tcPr>
          <w:p w14:paraId="2D46EBC6" w14:textId="2E577C2E" w:rsidR="005D2511" w:rsidRPr="005916C0" w:rsidRDefault="005D2511" w:rsidP="005D2511">
            <w:pPr>
              <w:spacing w:after="0"/>
              <w:jc w:val="center"/>
              <w:rPr>
                <w:rFonts w:cs="Arial"/>
                <w:color w:val="000000"/>
                <w:sz w:val="18"/>
                <w:szCs w:val="18"/>
              </w:rPr>
            </w:pPr>
            <w:r w:rsidRPr="005916C0">
              <w:rPr>
                <w:rFonts w:cs="Arial"/>
                <w:color w:val="000000"/>
                <w:sz w:val="18"/>
                <w:szCs w:val="18"/>
              </w:rPr>
              <w:t>$3,013,100</w:t>
            </w:r>
          </w:p>
        </w:tc>
      </w:tr>
      <w:tr w:rsidR="006C1C7F" w:rsidRPr="005916C0" w14:paraId="520073E0" w14:textId="77777777" w:rsidTr="006C1C7F">
        <w:trPr>
          <w:trHeight w:val="58"/>
          <w:jc w:val="center"/>
        </w:trPr>
        <w:tc>
          <w:tcPr>
            <w:tcW w:w="630" w:type="dxa"/>
            <w:shd w:val="clear" w:color="auto" w:fill="FFF2CC" w:themeFill="accent4" w:themeFillTint="33"/>
            <w:vAlign w:val="center"/>
          </w:tcPr>
          <w:p w14:paraId="44620BDB" w14:textId="6E31ECF3" w:rsidR="00D80A47" w:rsidRPr="005916C0" w:rsidRDefault="00D80A47" w:rsidP="00D80A47">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170" w:type="dxa"/>
            <w:shd w:val="clear" w:color="auto" w:fill="FFF2CC" w:themeFill="accent4" w:themeFillTint="33"/>
            <w:vAlign w:val="center"/>
          </w:tcPr>
          <w:p w14:paraId="006D9C9D" w14:textId="02DF2AB7" w:rsidR="00D80A47" w:rsidRPr="005916C0" w:rsidRDefault="002E576B" w:rsidP="00D80A47">
            <w:pPr>
              <w:spacing w:after="0"/>
              <w:jc w:val="center"/>
              <w:rPr>
                <w:rFonts w:eastAsia="Times New Roman" w:cs="Arial"/>
                <w:sz w:val="18"/>
                <w:szCs w:val="18"/>
              </w:rPr>
            </w:pPr>
            <w:r w:rsidRPr="005916C0">
              <w:rPr>
                <w:rFonts w:eastAsia="Times New Roman" w:cs="Arial"/>
                <w:sz w:val="18"/>
                <w:szCs w:val="18"/>
              </w:rPr>
              <w:t>41</w:t>
            </w:r>
            <w:r w:rsidR="00BD141E" w:rsidRPr="005916C0">
              <w:rPr>
                <w:rFonts w:eastAsia="Times New Roman" w:cs="Arial"/>
                <w:sz w:val="18"/>
                <w:szCs w:val="18"/>
              </w:rPr>
              <w:t>b</w:t>
            </w:r>
          </w:p>
        </w:tc>
        <w:tc>
          <w:tcPr>
            <w:tcW w:w="2790" w:type="dxa"/>
            <w:shd w:val="clear" w:color="auto" w:fill="FFF2CC" w:themeFill="accent4" w:themeFillTint="33"/>
            <w:noWrap/>
            <w:vAlign w:val="center"/>
          </w:tcPr>
          <w:p w14:paraId="081DF487" w14:textId="781DAA5A" w:rsidR="00D80A47" w:rsidRPr="005916C0" w:rsidRDefault="00D80A47" w:rsidP="00D80A47">
            <w:pPr>
              <w:spacing w:after="0"/>
              <w:jc w:val="center"/>
              <w:rPr>
                <w:rFonts w:cs="Arial"/>
                <w:color w:val="000000"/>
                <w:sz w:val="18"/>
                <w:szCs w:val="18"/>
              </w:rPr>
            </w:pPr>
            <w:r w:rsidRPr="005916C0">
              <w:rPr>
                <w:rFonts w:cs="Arial"/>
                <w:color w:val="000000"/>
                <w:sz w:val="18"/>
                <w:szCs w:val="18"/>
              </w:rPr>
              <w:t>Grand Canal+</w:t>
            </w:r>
            <w:r w:rsidR="006C1C7F" w:rsidRPr="005916C0">
              <w:rPr>
                <w:rFonts w:cs="Arial"/>
                <w:color w:val="000000"/>
                <w:sz w:val="18"/>
                <w:szCs w:val="18"/>
                <w:vertAlign w:val="superscript"/>
              </w:rPr>
              <w:t>#</w:t>
            </w:r>
          </w:p>
        </w:tc>
        <w:tc>
          <w:tcPr>
            <w:tcW w:w="1558" w:type="dxa"/>
            <w:shd w:val="clear" w:color="auto" w:fill="FFF2CC" w:themeFill="accent4" w:themeFillTint="33"/>
            <w:vAlign w:val="center"/>
          </w:tcPr>
          <w:p w14:paraId="003A8915" w14:textId="38D2973B"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60A9A5C8" w14:textId="0200945E" w:rsidR="00D80A47" w:rsidRPr="005916C0" w:rsidRDefault="00D80A47" w:rsidP="00D80A47">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13" w:type="dxa"/>
            <w:shd w:val="clear" w:color="auto" w:fill="FFF2CC" w:themeFill="accent4" w:themeFillTint="33"/>
            <w:vAlign w:val="center"/>
          </w:tcPr>
          <w:p w14:paraId="6749E639" w14:textId="1D34C8F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89,</w:t>
            </w:r>
            <w:r w:rsidR="006C1C7F" w:rsidRPr="005916C0">
              <w:rPr>
                <w:rFonts w:eastAsia="Times New Roman" w:cs="Arial"/>
                <w:color w:val="000000"/>
                <w:sz w:val="18"/>
                <w:szCs w:val="18"/>
              </w:rPr>
              <w:t>495</w:t>
            </w:r>
          </w:p>
        </w:tc>
        <w:tc>
          <w:tcPr>
            <w:tcW w:w="1163" w:type="dxa"/>
            <w:shd w:val="clear" w:color="auto" w:fill="FFF2CC" w:themeFill="accent4" w:themeFillTint="33"/>
            <w:vAlign w:val="center"/>
          </w:tcPr>
          <w:p w14:paraId="19121338" w14:textId="0D0E5E9C" w:rsidR="00D80A47" w:rsidRPr="005916C0" w:rsidRDefault="00D80A47" w:rsidP="00D80A47">
            <w:pPr>
              <w:spacing w:after="0"/>
              <w:jc w:val="center"/>
              <w:rPr>
                <w:rFonts w:cs="Arial"/>
                <w:color w:val="000000"/>
                <w:sz w:val="18"/>
                <w:szCs w:val="18"/>
              </w:rPr>
            </w:pPr>
            <w:r w:rsidRPr="005916C0">
              <w:rPr>
                <w:rFonts w:cs="Arial"/>
                <w:color w:val="000000"/>
                <w:sz w:val="18"/>
                <w:szCs w:val="18"/>
              </w:rPr>
              <w:t>$17</w:t>
            </w:r>
            <w:r w:rsidR="006C1C7F" w:rsidRPr="005916C0">
              <w:rPr>
                <w:rFonts w:cs="Arial"/>
                <w:color w:val="000000"/>
                <w:sz w:val="18"/>
                <w:szCs w:val="18"/>
              </w:rPr>
              <w:t>4</w:t>
            </w:r>
          </w:p>
        </w:tc>
        <w:tc>
          <w:tcPr>
            <w:tcW w:w="1318" w:type="dxa"/>
            <w:shd w:val="clear" w:color="auto" w:fill="FFF2CC" w:themeFill="accent4" w:themeFillTint="33"/>
            <w:noWrap/>
            <w:vAlign w:val="center"/>
          </w:tcPr>
          <w:p w14:paraId="6577FE25" w14:textId="327C91B2"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To be determined</w:t>
            </w:r>
          </w:p>
        </w:tc>
        <w:tc>
          <w:tcPr>
            <w:tcW w:w="1318" w:type="dxa"/>
            <w:shd w:val="clear" w:color="auto" w:fill="FFF2CC" w:themeFill="accent4" w:themeFillTint="33"/>
            <w:vAlign w:val="center"/>
          </w:tcPr>
          <w:p w14:paraId="475DB120" w14:textId="6FEE2D48" w:rsidR="00D80A47" w:rsidRPr="005916C0" w:rsidRDefault="00D80A47" w:rsidP="00D80A47">
            <w:pPr>
              <w:spacing w:after="0"/>
              <w:jc w:val="center"/>
              <w:rPr>
                <w:rFonts w:cs="Arial"/>
                <w:color w:val="000000"/>
                <w:sz w:val="18"/>
                <w:szCs w:val="18"/>
              </w:rPr>
            </w:pPr>
            <w:r w:rsidRPr="005916C0">
              <w:rPr>
                <w:rFonts w:cs="Arial"/>
                <w:color w:val="000000"/>
                <w:sz w:val="18"/>
                <w:szCs w:val="18"/>
              </w:rPr>
              <w:t>To be determined</w:t>
            </w:r>
          </w:p>
        </w:tc>
        <w:tc>
          <w:tcPr>
            <w:tcW w:w="1217" w:type="dxa"/>
            <w:shd w:val="clear" w:color="auto" w:fill="FFF2CC" w:themeFill="accent4" w:themeFillTint="33"/>
            <w:vAlign w:val="center"/>
          </w:tcPr>
          <w:p w14:paraId="7060F0BD" w14:textId="22D5421D"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$15,</w:t>
            </w:r>
            <w:r w:rsidR="006C1C7F" w:rsidRPr="005916C0">
              <w:rPr>
                <w:rFonts w:eastAsia="Times New Roman" w:cs="Arial"/>
                <w:color w:val="000000"/>
                <w:sz w:val="18"/>
                <w:szCs w:val="18"/>
              </w:rPr>
              <w:t>610,821</w:t>
            </w:r>
          </w:p>
        </w:tc>
      </w:tr>
      <w:tr w:rsidR="006C1C7F" w:rsidRPr="005916C0" w14:paraId="4980F026" w14:textId="77777777" w:rsidTr="006C1C7F">
        <w:trPr>
          <w:trHeight w:val="58"/>
          <w:jc w:val="center"/>
        </w:trPr>
        <w:tc>
          <w:tcPr>
            <w:tcW w:w="630" w:type="dxa"/>
            <w:shd w:val="clear" w:color="auto" w:fill="FFF2CC" w:themeFill="accent4" w:themeFillTint="33"/>
            <w:vAlign w:val="center"/>
          </w:tcPr>
          <w:p w14:paraId="0E20C53A" w14:textId="6E3535B9" w:rsidR="00D80A47" w:rsidRPr="005916C0" w:rsidRDefault="00D80A47" w:rsidP="00D80A47">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1170" w:type="dxa"/>
            <w:shd w:val="clear" w:color="auto" w:fill="FFF2CC" w:themeFill="accent4" w:themeFillTint="33"/>
            <w:vAlign w:val="center"/>
          </w:tcPr>
          <w:p w14:paraId="1A3AEA89" w14:textId="5F2CC9FA" w:rsidR="00D80A47" w:rsidRPr="005916C0" w:rsidRDefault="00BD141E" w:rsidP="00D80A47">
            <w:pPr>
              <w:spacing w:after="0"/>
              <w:jc w:val="center"/>
              <w:rPr>
                <w:rFonts w:eastAsia="Times New Roman" w:cs="Arial"/>
                <w:sz w:val="18"/>
                <w:szCs w:val="18"/>
              </w:rPr>
            </w:pPr>
            <w:r w:rsidRPr="005916C0">
              <w:rPr>
                <w:rFonts w:eastAsia="Times New Roman" w:cs="Arial"/>
                <w:sz w:val="18"/>
                <w:szCs w:val="18"/>
              </w:rPr>
              <w:t>42b</w:t>
            </w:r>
          </w:p>
        </w:tc>
        <w:tc>
          <w:tcPr>
            <w:tcW w:w="2790" w:type="dxa"/>
            <w:shd w:val="clear" w:color="auto" w:fill="FFF2CC" w:themeFill="accent4" w:themeFillTint="33"/>
            <w:noWrap/>
            <w:vAlign w:val="center"/>
          </w:tcPr>
          <w:p w14:paraId="6144408A" w14:textId="39782CDF" w:rsidR="00D80A47" w:rsidRPr="005916C0" w:rsidRDefault="00D80A47" w:rsidP="00D80A47">
            <w:pPr>
              <w:spacing w:after="0"/>
              <w:jc w:val="center"/>
              <w:rPr>
                <w:rFonts w:cs="Arial"/>
                <w:color w:val="000000"/>
                <w:sz w:val="18"/>
                <w:szCs w:val="18"/>
              </w:rPr>
            </w:pPr>
            <w:r w:rsidRPr="005916C0">
              <w:rPr>
                <w:rFonts w:cs="Arial"/>
                <w:color w:val="000000"/>
                <w:sz w:val="18"/>
                <w:szCs w:val="18"/>
              </w:rPr>
              <w:t>Sykes Creek+</w:t>
            </w:r>
          </w:p>
        </w:tc>
        <w:tc>
          <w:tcPr>
            <w:tcW w:w="1558" w:type="dxa"/>
            <w:shd w:val="clear" w:color="auto" w:fill="FFF2CC" w:themeFill="accent4" w:themeFillTint="33"/>
            <w:vAlign w:val="center"/>
          </w:tcPr>
          <w:p w14:paraId="126CE5DF" w14:textId="6B489D22"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76BB5986" w14:textId="5BC10A07" w:rsidR="00D80A47" w:rsidRPr="005916C0" w:rsidRDefault="00D80A47" w:rsidP="00D80A47">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113" w:type="dxa"/>
            <w:shd w:val="clear" w:color="auto" w:fill="FFF2CC" w:themeFill="accent4" w:themeFillTint="33"/>
            <w:vAlign w:val="center"/>
          </w:tcPr>
          <w:p w14:paraId="0C666EC1" w14:textId="0035ACA2"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64,278</w:t>
            </w:r>
          </w:p>
        </w:tc>
        <w:tc>
          <w:tcPr>
            <w:tcW w:w="1163" w:type="dxa"/>
            <w:shd w:val="clear" w:color="auto" w:fill="FFF2CC" w:themeFill="accent4" w:themeFillTint="33"/>
            <w:vAlign w:val="center"/>
          </w:tcPr>
          <w:p w14:paraId="50B3AC5E" w14:textId="38A07347" w:rsidR="00D80A47" w:rsidRPr="005916C0" w:rsidRDefault="00D80A47" w:rsidP="00D80A47">
            <w:pPr>
              <w:spacing w:after="0"/>
              <w:jc w:val="center"/>
              <w:rPr>
                <w:rFonts w:cs="Arial"/>
                <w:color w:val="000000"/>
                <w:sz w:val="18"/>
                <w:szCs w:val="18"/>
              </w:rPr>
            </w:pPr>
            <w:r w:rsidRPr="005916C0">
              <w:rPr>
                <w:rFonts w:cs="Arial"/>
                <w:color w:val="000000"/>
                <w:sz w:val="18"/>
                <w:szCs w:val="18"/>
              </w:rPr>
              <w:t>$175</w:t>
            </w:r>
          </w:p>
        </w:tc>
        <w:tc>
          <w:tcPr>
            <w:tcW w:w="1318" w:type="dxa"/>
            <w:shd w:val="clear" w:color="auto" w:fill="FFF2CC" w:themeFill="accent4" w:themeFillTint="33"/>
            <w:noWrap/>
            <w:vAlign w:val="center"/>
          </w:tcPr>
          <w:p w14:paraId="17E86C37" w14:textId="1F4C1846"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To be determined</w:t>
            </w:r>
          </w:p>
        </w:tc>
        <w:tc>
          <w:tcPr>
            <w:tcW w:w="1318" w:type="dxa"/>
            <w:shd w:val="clear" w:color="auto" w:fill="FFF2CC" w:themeFill="accent4" w:themeFillTint="33"/>
            <w:vAlign w:val="center"/>
          </w:tcPr>
          <w:p w14:paraId="4A8C3A32" w14:textId="454BE54F" w:rsidR="00D80A47" w:rsidRPr="005916C0" w:rsidRDefault="00D80A47" w:rsidP="00D80A47">
            <w:pPr>
              <w:spacing w:after="0"/>
              <w:jc w:val="center"/>
              <w:rPr>
                <w:rFonts w:cs="Arial"/>
                <w:color w:val="000000"/>
                <w:sz w:val="18"/>
                <w:szCs w:val="18"/>
              </w:rPr>
            </w:pPr>
            <w:r w:rsidRPr="005916C0">
              <w:rPr>
                <w:rFonts w:cs="Arial"/>
                <w:color w:val="000000"/>
                <w:sz w:val="18"/>
                <w:szCs w:val="18"/>
              </w:rPr>
              <w:t>To be determined</w:t>
            </w:r>
          </w:p>
        </w:tc>
        <w:tc>
          <w:tcPr>
            <w:tcW w:w="1217" w:type="dxa"/>
            <w:shd w:val="clear" w:color="auto" w:fill="FFF2CC" w:themeFill="accent4" w:themeFillTint="33"/>
            <w:vAlign w:val="center"/>
          </w:tcPr>
          <w:p w14:paraId="00A15D32" w14:textId="2196A74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$11,248,704</w:t>
            </w:r>
          </w:p>
        </w:tc>
      </w:tr>
      <w:tr w:rsidR="006C1C7F" w:rsidRPr="005916C0" w14:paraId="44FD80C1" w14:textId="3BE05BD0" w:rsidTr="006C1C7F">
        <w:tblPrEx>
          <w:jc w:val="left"/>
        </w:tblPrEx>
        <w:trPr>
          <w:trHeight w:val="58"/>
        </w:trPr>
        <w:tc>
          <w:tcPr>
            <w:tcW w:w="630" w:type="dxa"/>
            <w:shd w:val="clear" w:color="auto" w:fill="FFF2CC" w:themeFill="accent4" w:themeFillTint="33"/>
            <w:vAlign w:val="center"/>
          </w:tcPr>
          <w:p w14:paraId="3747576D" w14:textId="52FCC6B1" w:rsidR="00D80A47" w:rsidRPr="005916C0" w:rsidRDefault="00D80A47" w:rsidP="00D80A47">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4CFBD8BF" w14:textId="6EB3EB3A" w:rsidR="00A71973" w:rsidRPr="005916C0" w:rsidRDefault="00A71973" w:rsidP="00A71973">
            <w:pPr>
              <w:spacing w:after="0"/>
              <w:jc w:val="center"/>
              <w:rPr>
                <w:rFonts w:eastAsia="Times New Roman" w:cs="Arial"/>
                <w:sz w:val="18"/>
                <w:szCs w:val="18"/>
              </w:rPr>
            </w:pPr>
            <w:r w:rsidRPr="005916C0">
              <w:rPr>
                <w:rFonts w:eastAsia="Times New Roman" w:cs="Arial"/>
                <w:sz w:val="18"/>
                <w:szCs w:val="18"/>
              </w:rPr>
              <w:t>2016-06</w:t>
            </w:r>
            <w:r w:rsidR="00BD141E" w:rsidRPr="005916C0">
              <w:rPr>
                <w:rFonts w:eastAsia="Times New Roman" w:cs="Arial"/>
                <w:sz w:val="18"/>
                <w:szCs w:val="18"/>
              </w:rPr>
              <w:t>b</w:t>
            </w:r>
          </w:p>
        </w:tc>
        <w:tc>
          <w:tcPr>
            <w:tcW w:w="2790" w:type="dxa"/>
            <w:shd w:val="clear" w:color="auto" w:fill="FFF2CC" w:themeFill="accent4" w:themeFillTint="33"/>
            <w:noWrap/>
            <w:vAlign w:val="center"/>
          </w:tcPr>
          <w:p w14:paraId="72978054" w14:textId="53AE4546" w:rsidR="00D80A47" w:rsidRPr="005916C0" w:rsidRDefault="00D80A47" w:rsidP="00D80A47">
            <w:pPr>
              <w:spacing w:after="0"/>
              <w:jc w:val="center"/>
              <w:rPr>
                <w:rFonts w:eastAsia="Times New Roman" w:cs="Arial"/>
                <w:sz w:val="18"/>
                <w:szCs w:val="18"/>
              </w:rPr>
            </w:pPr>
            <w:r w:rsidRPr="005916C0">
              <w:rPr>
                <w:rFonts w:cs="Arial"/>
                <w:color w:val="000000"/>
                <w:sz w:val="18"/>
                <w:szCs w:val="18"/>
              </w:rPr>
              <w:t>Titusville Railroad West+</w:t>
            </w:r>
          </w:p>
        </w:tc>
        <w:tc>
          <w:tcPr>
            <w:tcW w:w="1558" w:type="dxa"/>
            <w:shd w:val="clear" w:color="auto" w:fill="FFF2CC" w:themeFill="accent4" w:themeFillTint="33"/>
            <w:vAlign w:val="center"/>
          </w:tcPr>
          <w:p w14:paraId="11A5AA5D" w14:textId="546C9B22"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28B2C6BE" w14:textId="5C319687" w:rsidR="00D80A47" w:rsidRPr="005916C0" w:rsidRDefault="00D80A47" w:rsidP="00D80A47">
            <w:pPr>
              <w:spacing w:after="0"/>
              <w:jc w:val="center"/>
              <w:rPr>
                <w:rFonts w:cs="Arial"/>
                <w:color w:val="000000"/>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11429888" w14:textId="39246E7E"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9,148</w:t>
            </w:r>
          </w:p>
        </w:tc>
        <w:tc>
          <w:tcPr>
            <w:tcW w:w="1163" w:type="dxa"/>
            <w:shd w:val="clear" w:color="auto" w:fill="FFF2CC" w:themeFill="accent4" w:themeFillTint="33"/>
            <w:vAlign w:val="center"/>
          </w:tcPr>
          <w:p w14:paraId="42E26648" w14:textId="33118FEB"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027ABFF0" w14:textId="3FD5851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833</w:t>
            </w:r>
          </w:p>
        </w:tc>
        <w:tc>
          <w:tcPr>
            <w:tcW w:w="1318" w:type="dxa"/>
            <w:shd w:val="clear" w:color="auto" w:fill="FFF2CC" w:themeFill="accent4" w:themeFillTint="33"/>
            <w:vAlign w:val="center"/>
          </w:tcPr>
          <w:p w14:paraId="3A21FD41" w14:textId="43CAFBAB"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01EAC065" w14:textId="6D43BF02" w:rsidR="00D80A47" w:rsidRPr="005916C0" w:rsidRDefault="00D80A47" w:rsidP="00D80A47">
            <w:pPr>
              <w:spacing w:after="0"/>
              <w:jc w:val="center"/>
              <w:rPr>
                <w:rFonts w:cs="Arial"/>
                <w:color w:val="000000"/>
                <w:sz w:val="18"/>
                <w:szCs w:val="18"/>
              </w:rPr>
            </w:pPr>
            <w:r w:rsidRPr="005916C0">
              <w:rPr>
                <w:rFonts w:cs="Arial"/>
                <w:color w:val="000000"/>
                <w:sz w:val="18"/>
                <w:szCs w:val="18"/>
              </w:rPr>
              <w:t>$457,375</w:t>
            </w:r>
          </w:p>
        </w:tc>
      </w:tr>
      <w:tr w:rsidR="006C1C7F" w:rsidRPr="005916C0" w14:paraId="560F3B54" w14:textId="0C85183C" w:rsidTr="006C1C7F">
        <w:tblPrEx>
          <w:jc w:val="left"/>
        </w:tblPrEx>
        <w:trPr>
          <w:trHeight w:val="58"/>
        </w:trPr>
        <w:tc>
          <w:tcPr>
            <w:tcW w:w="630" w:type="dxa"/>
            <w:shd w:val="clear" w:color="auto" w:fill="FFF2CC" w:themeFill="accent4" w:themeFillTint="33"/>
            <w:vAlign w:val="center"/>
          </w:tcPr>
          <w:p w14:paraId="43AE0AD8" w14:textId="22C6BFB5" w:rsidR="00D80A47" w:rsidRPr="005916C0" w:rsidRDefault="00D80A47" w:rsidP="00D80A47">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2BA9D4B7" w14:textId="18F69E34" w:rsidR="00D80A47" w:rsidRPr="005916C0" w:rsidRDefault="0035063D" w:rsidP="00D80A47">
            <w:pPr>
              <w:spacing w:after="0"/>
              <w:jc w:val="center"/>
              <w:rPr>
                <w:rFonts w:eastAsia="Times New Roman" w:cs="Arial"/>
                <w:sz w:val="18"/>
                <w:szCs w:val="18"/>
              </w:rPr>
            </w:pPr>
            <w:r w:rsidRPr="005916C0">
              <w:rPr>
                <w:rFonts w:eastAsia="Times New Roman" w:cs="Arial"/>
                <w:sz w:val="18"/>
                <w:szCs w:val="18"/>
              </w:rPr>
              <w:t>2016-07</w:t>
            </w:r>
            <w:r w:rsidR="00BD141E" w:rsidRPr="005916C0">
              <w:rPr>
                <w:rFonts w:eastAsia="Times New Roman" w:cs="Arial"/>
                <w:sz w:val="18"/>
                <w:szCs w:val="18"/>
              </w:rPr>
              <w:t>b</w:t>
            </w:r>
          </w:p>
        </w:tc>
        <w:tc>
          <w:tcPr>
            <w:tcW w:w="2790" w:type="dxa"/>
            <w:shd w:val="clear" w:color="auto" w:fill="FFF2CC" w:themeFill="accent4" w:themeFillTint="33"/>
            <w:noWrap/>
            <w:vAlign w:val="center"/>
          </w:tcPr>
          <w:p w14:paraId="7FCC2BCF" w14:textId="43F2D1B3" w:rsidR="00D80A47" w:rsidRPr="005916C0" w:rsidRDefault="00D80A47" w:rsidP="00D80A47">
            <w:pPr>
              <w:spacing w:after="0"/>
              <w:jc w:val="center"/>
              <w:rPr>
                <w:rFonts w:eastAsia="Times New Roman" w:cs="Arial"/>
                <w:sz w:val="18"/>
                <w:szCs w:val="18"/>
              </w:rPr>
            </w:pPr>
            <w:r w:rsidRPr="005916C0">
              <w:rPr>
                <w:rFonts w:cs="Arial"/>
                <w:color w:val="000000"/>
                <w:sz w:val="18"/>
                <w:szCs w:val="18"/>
              </w:rPr>
              <w:t>National Aeronautics and Space Administration Causeway East+</w:t>
            </w:r>
          </w:p>
        </w:tc>
        <w:tc>
          <w:tcPr>
            <w:tcW w:w="1558" w:type="dxa"/>
            <w:shd w:val="clear" w:color="auto" w:fill="FFF2CC" w:themeFill="accent4" w:themeFillTint="33"/>
            <w:vAlign w:val="center"/>
          </w:tcPr>
          <w:p w14:paraId="660F1E15" w14:textId="65884E4D"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418CE223" w14:textId="7568A310" w:rsidR="00D80A47" w:rsidRPr="005916C0" w:rsidRDefault="00D80A47" w:rsidP="00D80A47">
            <w:pPr>
              <w:spacing w:after="0"/>
              <w:jc w:val="center"/>
              <w:rPr>
                <w:rFonts w:cs="Arial"/>
                <w:color w:val="000000"/>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29806534" w14:textId="0B54880C"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28,967</w:t>
            </w:r>
          </w:p>
        </w:tc>
        <w:tc>
          <w:tcPr>
            <w:tcW w:w="1163" w:type="dxa"/>
            <w:shd w:val="clear" w:color="auto" w:fill="FFF2CC" w:themeFill="accent4" w:themeFillTint="33"/>
            <w:vAlign w:val="center"/>
          </w:tcPr>
          <w:p w14:paraId="3DB7422D" w14:textId="094591BE"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3A727A5C" w14:textId="7CEDF470"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2,637</w:t>
            </w:r>
          </w:p>
        </w:tc>
        <w:tc>
          <w:tcPr>
            <w:tcW w:w="1318" w:type="dxa"/>
            <w:shd w:val="clear" w:color="auto" w:fill="FFF2CC" w:themeFill="accent4" w:themeFillTint="33"/>
            <w:vAlign w:val="center"/>
          </w:tcPr>
          <w:p w14:paraId="54CCF63C" w14:textId="4CF4C98A"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27D0D81D" w14:textId="5B03A8CF" w:rsidR="00D80A47" w:rsidRPr="005916C0" w:rsidRDefault="00D80A47" w:rsidP="00D80A47">
            <w:pPr>
              <w:spacing w:after="0"/>
              <w:jc w:val="center"/>
              <w:rPr>
                <w:rFonts w:cs="Arial"/>
                <w:color w:val="000000"/>
                <w:sz w:val="18"/>
                <w:szCs w:val="18"/>
              </w:rPr>
            </w:pPr>
            <w:r w:rsidRPr="005916C0">
              <w:rPr>
                <w:rFonts w:cs="Arial"/>
                <w:color w:val="000000"/>
                <w:sz w:val="18"/>
                <w:szCs w:val="18"/>
              </w:rPr>
              <w:t>$1,448,355</w:t>
            </w:r>
          </w:p>
        </w:tc>
      </w:tr>
      <w:tr w:rsidR="006C1C7F" w:rsidRPr="005916C0" w14:paraId="011C4093" w14:textId="28CFBB9B" w:rsidTr="006C1C7F">
        <w:tblPrEx>
          <w:jc w:val="left"/>
        </w:tblPrEx>
        <w:trPr>
          <w:trHeight w:val="58"/>
        </w:trPr>
        <w:tc>
          <w:tcPr>
            <w:tcW w:w="630" w:type="dxa"/>
            <w:shd w:val="clear" w:color="auto" w:fill="FFF2CC" w:themeFill="accent4" w:themeFillTint="33"/>
            <w:vAlign w:val="center"/>
          </w:tcPr>
          <w:p w14:paraId="47FA9914" w14:textId="515EE631" w:rsidR="00D80A47" w:rsidRPr="005916C0" w:rsidRDefault="00D80A47" w:rsidP="00D80A47">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46539BFB" w14:textId="7A5A0807" w:rsidR="00D80A47" w:rsidRPr="005916C0" w:rsidRDefault="00A71973" w:rsidP="00D80A47">
            <w:pPr>
              <w:spacing w:after="0"/>
              <w:jc w:val="center"/>
              <w:rPr>
                <w:rFonts w:eastAsia="Times New Roman" w:cs="Arial"/>
                <w:sz w:val="18"/>
                <w:szCs w:val="18"/>
              </w:rPr>
            </w:pPr>
            <w:r w:rsidRPr="005916C0">
              <w:rPr>
                <w:rFonts w:eastAsia="Times New Roman" w:cs="Arial"/>
                <w:sz w:val="18"/>
                <w:szCs w:val="18"/>
              </w:rPr>
              <w:t>2016-04</w:t>
            </w:r>
            <w:r w:rsidR="00BD141E" w:rsidRPr="005916C0">
              <w:rPr>
                <w:rFonts w:eastAsia="Times New Roman" w:cs="Arial"/>
                <w:sz w:val="18"/>
                <w:szCs w:val="18"/>
              </w:rPr>
              <w:t>b</w:t>
            </w:r>
          </w:p>
        </w:tc>
        <w:tc>
          <w:tcPr>
            <w:tcW w:w="2790" w:type="dxa"/>
            <w:shd w:val="clear" w:color="auto" w:fill="FFF2CC" w:themeFill="accent4" w:themeFillTint="33"/>
            <w:noWrap/>
            <w:vAlign w:val="center"/>
          </w:tcPr>
          <w:p w14:paraId="12E3708C" w14:textId="6A435D9C" w:rsidR="00D80A47" w:rsidRPr="005916C0" w:rsidRDefault="00D80A47" w:rsidP="00D80A47">
            <w:pPr>
              <w:spacing w:after="0"/>
              <w:jc w:val="center"/>
              <w:rPr>
                <w:rFonts w:eastAsia="Times New Roman" w:cs="Arial"/>
                <w:sz w:val="18"/>
                <w:szCs w:val="18"/>
              </w:rPr>
            </w:pPr>
            <w:r w:rsidRPr="005916C0">
              <w:rPr>
                <w:rFonts w:cs="Arial"/>
                <w:color w:val="000000"/>
                <w:sz w:val="18"/>
                <w:szCs w:val="18"/>
              </w:rPr>
              <w:t>Rockledge A+</w:t>
            </w:r>
          </w:p>
        </w:tc>
        <w:tc>
          <w:tcPr>
            <w:tcW w:w="1558" w:type="dxa"/>
            <w:shd w:val="clear" w:color="auto" w:fill="FFF2CC" w:themeFill="accent4" w:themeFillTint="33"/>
            <w:vAlign w:val="center"/>
          </w:tcPr>
          <w:p w14:paraId="7DC43324" w14:textId="3930CFD7"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36D958FC" w14:textId="4A449DD7" w:rsidR="00D80A47" w:rsidRPr="005916C0" w:rsidRDefault="00D80A47" w:rsidP="00D80A47">
            <w:pPr>
              <w:spacing w:after="0"/>
              <w:jc w:val="center"/>
              <w:rPr>
                <w:rFonts w:cs="Arial"/>
                <w:color w:val="000000"/>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46F39DD1" w14:textId="6EB70674"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12,705</w:t>
            </w:r>
          </w:p>
        </w:tc>
        <w:tc>
          <w:tcPr>
            <w:tcW w:w="1163" w:type="dxa"/>
            <w:shd w:val="clear" w:color="auto" w:fill="FFF2CC" w:themeFill="accent4" w:themeFillTint="33"/>
            <w:vAlign w:val="center"/>
          </w:tcPr>
          <w:p w14:paraId="0AFA2DCD" w14:textId="0C90B7AB"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3ABBC0E7" w14:textId="54280A5F"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1,157</w:t>
            </w:r>
          </w:p>
        </w:tc>
        <w:tc>
          <w:tcPr>
            <w:tcW w:w="1318" w:type="dxa"/>
            <w:shd w:val="clear" w:color="auto" w:fill="FFF2CC" w:themeFill="accent4" w:themeFillTint="33"/>
            <w:vAlign w:val="center"/>
          </w:tcPr>
          <w:p w14:paraId="4FE436EF" w14:textId="26E2BFEA"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17FE7923" w14:textId="366FFB6B" w:rsidR="00D80A47" w:rsidRPr="005916C0" w:rsidRDefault="00D80A47" w:rsidP="00D80A47">
            <w:pPr>
              <w:spacing w:after="0"/>
              <w:jc w:val="center"/>
              <w:rPr>
                <w:rFonts w:cs="Arial"/>
                <w:color w:val="000000"/>
                <w:sz w:val="18"/>
                <w:szCs w:val="18"/>
              </w:rPr>
            </w:pPr>
            <w:r w:rsidRPr="005916C0">
              <w:rPr>
                <w:rFonts w:cs="Arial"/>
                <w:color w:val="000000"/>
                <w:sz w:val="18"/>
                <w:szCs w:val="18"/>
              </w:rPr>
              <w:t>$635,244</w:t>
            </w:r>
          </w:p>
        </w:tc>
      </w:tr>
      <w:tr w:rsidR="006C1C7F" w:rsidRPr="005916C0" w14:paraId="2C96F582" w14:textId="3AD0CE35" w:rsidTr="006C1C7F">
        <w:tblPrEx>
          <w:jc w:val="left"/>
        </w:tblPrEx>
        <w:trPr>
          <w:trHeight w:val="58"/>
        </w:trPr>
        <w:tc>
          <w:tcPr>
            <w:tcW w:w="630" w:type="dxa"/>
            <w:shd w:val="clear" w:color="auto" w:fill="FFF2CC" w:themeFill="accent4" w:themeFillTint="33"/>
            <w:vAlign w:val="center"/>
          </w:tcPr>
          <w:p w14:paraId="7741592B" w14:textId="6AB82115" w:rsidR="00D80A47" w:rsidRPr="005916C0" w:rsidRDefault="00D80A47" w:rsidP="00D80A47">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1214CF5A" w14:textId="4B966041" w:rsidR="00D80A47" w:rsidRPr="005916C0" w:rsidRDefault="0035063D" w:rsidP="00D80A47">
            <w:pPr>
              <w:spacing w:after="0"/>
              <w:jc w:val="center"/>
              <w:rPr>
                <w:rFonts w:eastAsia="Times New Roman" w:cs="Arial"/>
                <w:sz w:val="18"/>
                <w:szCs w:val="18"/>
              </w:rPr>
            </w:pPr>
            <w:r w:rsidRPr="005916C0">
              <w:rPr>
                <w:rFonts w:eastAsia="Times New Roman" w:cs="Arial"/>
                <w:sz w:val="18"/>
                <w:szCs w:val="18"/>
              </w:rPr>
              <w:t>2016-08</w:t>
            </w:r>
            <w:r w:rsidR="00BD141E" w:rsidRPr="005916C0">
              <w:rPr>
                <w:rFonts w:eastAsia="Times New Roman" w:cs="Arial"/>
                <w:sz w:val="18"/>
                <w:szCs w:val="18"/>
              </w:rPr>
              <w:t>b</w:t>
            </w:r>
          </w:p>
        </w:tc>
        <w:tc>
          <w:tcPr>
            <w:tcW w:w="2790" w:type="dxa"/>
            <w:shd w:val="clear" w:color="auto" w:fill="FFF2CC" w:themeFill="accent4" w:themeFillTint="33"/>
            <w:noWrap/>
            <w:vAlign w:val="center"/>
          </w:tcPr>
          <w:p w14:paraId="19D0702A" w14:textId="68E7E26D" w:rsidR="00D80A47" w:rsidRPr="005916C0" w:rsidRDefault="00D80A47" w:rsidP="00D80A47">
            <w:pPr>
              <w:spacing w:after="0"/>
              <w:jc w:val="center"/>
              <w:rPr>
                <w:rFonts w:eastAsia="Times New Roman" w:cs="Arial"/>
                <w:sz w:val="18"/>
                <w:szCs w:val="18"/>
              </w:rPr>
            </w:pPr>
            <w:r w:rsidRPr="005916C0">
              <w:rPr>
                <w:rFonts w:cs="Arial"/>
                <w:color w:val="000000"/>
                <w:sz w:val="18"/>
                <w:szCs w:val="18"/>
              </w:rPr>
              <w:t>Titusville Railroad East+</w:t>
            </w:r>
          </w:p>
        </w:tc>
        <w:tc>
          <w:tcPr>
            <w:tcW w:w="1558" w:type="dxa"/>
            <w:shd w:val="clear" w:color="auto" w:fill="FFF2CC" w:themeFill="accent4" w:themeFillTint="33"/>
            <w:vAlign w:val="center"/>
          </w:tcPr>
          <w:p w14:paraId="50076875" w14:textId="20A24C37"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2E9E864F" w14:textId="456812DA" w:rsidR="00D80A47" w:rsidRPr="005916C0" w:rsidRDefault="00D80A47" w:rsidP="00D80A47">
            <w:pPr>
              <w:spacing w:after="0"/>
              <w:jc w:val="center"/>
              <w:rPr>
                <w:rFonts w:cs="Arial"/>
                <w:color w:val="000000"/>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79C667C8" w14:textId="5B870165"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11,688</w:t>
            </w:r>
          </w:p>
        </w:tc>
        <w:tc>
          <w:tcPr>
            <w:tcW w:w="1163" w:type="dxa"/>
            <w:shd w:val="clear" w:color="auto" w:fill="FFF2CC" w:themeFill="accent4" w:themeFillTint="33"/>
            <w:vAlign w:val="center"/>
          </w:tcPr>
          <w:p w14:paraId="4B8856D2" w14:textId="03ADA570"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4877972C" w14:textId="2723BF4C"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1,064</w:t>
            </w:r>
          </w:p>
        </w:tc>
        <w:tc>
          <w:tcPr>
            <w:tcW w:w="1318" w:type="dxa"/>
            <w:shd w:val="clear" w:color="auto" w:fill="FFF2CC" w:themeFill="accent4" w:themeFillTint="33"/>
            <w:vAlign w:val="center"/>
          </w:tcPr>
          <w:p w14:paraId="2EEF4781" w14:textId="37B064D9"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18704B6C" w14:textId="010D1922" w:rsidR="00D80A47" w:rsidRPr="005916C0" w:rsidRDefault="00D80A47" w:rsidP="00D80A47">
            <w:pPr>
              <w:spacing w:after="0"/>
              <w:jc w:val="center"/>
              <w:rPr>
                <w:rFonts w:cs="Arial"/>
                <w:color w:val="000000"/>
                <w:sz w:val="18"/>
                <w:szCs w:val="18"/>
              </w:rPr>
            </w:pPr>
            <w:r w:rsidRPr="005916C0">
              <w:rPr>
                <w:rFonts w:cs="Arial"/>
                <w:color w:val="000000"/>
                <w:sz w:val="18"/>
                <w:szCs w:val="18"/>
              </w:rPr>
              <w:t>$584,424</w:t>
            </w:r>
          </w:p>
        </w:tc>
      </w:tr>
      <w:tr w:rsidR="006C1C7F" w:rsidRPr="005916C0" w14:paraId="260E4C35" w14:textId="0F88AA3D" w:rsidTr="006C1C7F">
        <w:tblPrEx>
          <w:jc w:val="left"/>
        </w:tblPrEx>
        <w:trPr>
          <w:trHeight w:val="58"/>
        </w:trPr>
        <w:tc>
          <w:tcPr>
            <w:tcW w:w="630" w:type="dxa"/>
            <w:shd w:val="clear" w:color="auto" w:fill="FFF2CC" w:themeFill="accent4" w:themeFillTint="33"/>
            <w:vAlign w:val="center"/>
          </w:tcPr>
          <w:p w14:paraId="1A687106" w14:textId="56E2D237" w:rsidR="00D80A47" w:rsidRPr="005916C0" w:rsidRDefault="00D80A47" w:rsidP="00D80A47">
            <w:pPr>
              <w:spacing w:after="0"/>
              <w:jc w:val="center"/>
              <w:rPr>
                <w:rFonts w:eastAsia="Times New Roman" w:cs="Arial"/>
                <w:sz w:val="18"/>
                <w:szCs w:val="18"/>
              </w:rPr>
            </w:pPr>
            <w:r w:rsidRPr="005916C0">
              <w:rPr>
                <w:rFonts w:eastAsia="Times New Roman" w:cs="Arial"/>
                <w:sz w:val="18"/>
                <w:szCs w:val="18"/>
              </w:rPr>
              <w:t>2018</w:t>
            </w:r>
          </w:p>
        </w:tc>
        <w:tc>
          <w:tcPr>
            <w:tcW w:w="1170" w:type="dxa"/>
            <w:shd w:val="clear" w:color="auto" w:fill="FFF2CC" w:themeFill="accent4" w:themeFillTint="33"/>
            <w:vAlign w:val="center"/>
          </w:tcPr>
          <w:p w14:paraId="58954CFF" w14:textId="1CC81605" w:rsidR="00D80A47" w:rsidRPr="005916C0" w:rsidRDefault="00BD141E" w:rsidP="00D80A47">
            <w:pPr>
              <w:spacing w:after="0"/>
              <w:jc w:val="center"/>
              <w:rPr>
                <w:rFonts w:eastAsia="Times New Roman" w:cs="Arial"/>
                <w:sz w:val="18"/>
                <w:szCs w:val="18"/>
              </w:rPr>
            </w:pPr>
            <w:r w:rsidRPr="005916C0">
              <w:rPr>
                <w:rFonts w:eastAsia="Times New Roman" w:cs="Arial"/>
                <w:sz w:val="18"/>
                <w:szCs w:val="18"/>
              </w:rPr>
              <w:t>54b</w:t>
            </w:r>
          </w:p>
        </w:tc>
        <w:tc>
          <w:tcPr>
            <w:tcW w:w="2790" w:type="dxa"/>
            <w:shd w:val="clear" w:color="auto" w:fill="FFF2CC" w:themeFill="accent4" w:themeFillTint="33"/>
            <w:noWrap/>
            <w:vAlign w:val="center"/>
          </w:tcPr>
          <w:p w14:paraId="009D5554" w14:textId="7CCC239B" w:rsidR="00D80A47" w:rsidRPr="005916C0" w:rsidRDefault="00D80A47" w:rsidP="00D80A47">
            <w:pPr>
              <w:spacing w:after="0"/>
              <w:jc w:val="center"/>
              <w:rPr>
                <w:rFonts w:eastAsia="Times New Roman" w:cs="Arial"/>
                <w:sz w:val="18"/>
                <w:szCs w:val="18"/>
              </w:rPr>
            </w:pPr>
            <w:r w:rsidRPr="005916C0">
              <w:rPr>
                <w:rFonts w:cs="Arial"/>
                <w:color w:val="000000"/>
                <w:sz w:val="18"/>
                <w:szCs w:val="18"/>
              </w:rPr>
              <w:t>Eau Gallie Northeast+</w:t>
            </w:r>
          </w:p>
        </w:tc>
        <w:tc>
          <w:tcPr>
            <w:tcW w:w="1558" w:type="dxa"/>
            <w:shd w:val="clear" w:color="auto" w:fill="FFF2CC" w:themeFill="accent4" w:themeFillTint="33"/>
            <w:vAlign w:val="center"/>
          </w:tcPr>
          <w:p w14:paraId="5CD548D0" w14:textId="0D529D0B" w:rsidR="00D80A47" w:rsidRPr="005916C0" w:rsidRDefault="00D80A47" w:rsidP="00D80A47">
            <w:pPr>
              <w:spacing w:after="0"/>
              <w:jc w:val="center"/>
              <w:rPr>
                <w:rFonts w:cs="Arial"/>
                <w:color w:val="000000"/>
                <w:sz w:val="18"/>
                <w:szCs w:val="18"/>
              </w:rPr>
            </w:pPr>
            <w:r w:rsidRPr="005916C0">
              <w:rPr>
                <w:rFonts w:cs="Arial"/>
                <w:color w:val="000000"/>
                <w:sz w:val="18"/>
                <w:szCs w:val="18"/>
              </w:rPr>
              <w:t>Brevard County</w:t>
            </w:r>
          </w:p>
        </w:tc>
        <w:tc>
          <w:tcPr>
            <w:tcW w:w="876" w:type="dxa"/>
            <w:shd w:val="clear" w:color="auto" w:fill="FFF2CC" w:themeFill="accent4" w:themeFillTint="33"/>
            <w:vAlign w:val="center"/>
          </w:tcPr>
          <w:p w14:paraId="3AEF222F" w14:textId="44A8158E" w:rsidR="00D80A47" w:rsidRPr="005916C0" w:rsidRDefault="00D80A47" w:rsidP="00D80A47">
            <w:pPr>
              <w:spacing w:after="0"/>
              <w:jc w:val="center"/>
              <w:rPr>
                <w:rFonts w:cs="Arial"/>
                <w:color w:val="000000"/>
                <w:sz w:val="18"/>
                <w:szCs w:val="18"/>
              </w:rPr>
            </w:pPr>
            <w:r w:rsidRPr="005916C0">
              <w:rPr>
                <w:rFonts w:eastAsia="Times New Roman" w:cs="Arial"/>
                <w:sz w:val="18"/>
                <w:szCs w:val="18"/>
              </w:rPr>
              <w:t>North IRL</w:t>
            </w:r>
          </w:p>
        </w:tc>
        <w:tc>
          <w:tcPr>
            <w:tcW w:w="1113" w:type="dxa"/>
            <w:shd w:val="clear" w:color="auto" w:fill="FFF2CC" w:themeFill="accent4" w:themeFillTint="33"/>
            <w:vAlign w:val="center"/>
          </w:tcPr>
          <w:p w14:paraId="435E79FD" w14:textId="153E8BE8"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25,410</w:t>
            </w:r>
          </w:p>
        </w:tc>
        <w:tc>
          <w:tcPr>
            <w:tcW w:w="1163" w:type="dxa"/>
            <w:shd w:val="clear" w:color="auto" w:fill="FFF2CC" w:themeFill="accent4" w:themeFillTint="33"/>
            <w:vAlign w:val="center"/>
          </w:tcPr>
          <w:p w14:paraId="1A7AB964" w14:textId="43C05AFD"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$50</w:t>
            </w:r>
          </w:p>
        </w:tc>
        <w:tc>
          <w:tcPr>
            <w:tcW w:w="1318" w:type="dxa"/>
            <w:shd w:val="clear" w:color="auto" w:fill="FFF2CC" w:themeFill="accent4" w:themeFillTint="33"/>
            <w:noWrap/>
            <w:vAlign w:val="center"/>
          </w:tcPr>
          <w:p w14:paraId="7126DE48" w14:textId="17DC3C36"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2,313</w:t>
            </w:r>
          </w:p>
        </w:tc>
        <w:tc>
          <w:tcPr>
            <w:tcW w:w="1318" w:type="dxa"/>
            <w:shd w:val="clear" w:color="auto" w:fill="FFF2CC" w:themeFill="accent4" w:themeFillTint="33"/>
            <w:vAlign w:val="center"/>
          </w:tcPr>
          <w:p w14:paraId="7B2A6FC1" w14:textId="456F66EA"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$549</w:t>
            </w:r>
          </w:p>
        </w:tc>
        <w:tc>
          <w:tcPr>
            <w:tcW w:w="1217" w:type="dxa"/>
            <w:shd w:val="clear" w:color="auto" w:fill="FFF2CC" w:themeFill="accent4" w:themeFillTint="33"/>
            <w:vAlign w:val="center"/>
          </w:tcPr>
          <w:p w14:paraId="4D6DF5C0" w14:textId="6E89D7FC" w:rsidR="00D80A47" w:rsidRPr="005916C0" w:rsidRDefault="00D80A47" w:rsidP="00D80A47">
            <w:pPr>
              <w:spacing w:after="0"/>
              <w:jc w:val="center"/>
              <w:rPr>
                <w:rFonts w:cs="Arial"/>
                <w:color w:val="000000"/>
                <w:sz w:val="18"/>
                <w:szCs w:val="18"/>
              </w:rPr>
            </w:pPr>
            <w:r w:rsidRPr="005916C0">
              <w:rPr>
                <w:rFonts w:cs="Arial"/>
                <w:color w:val="000000"/>
                <w:sz w:val="18"/>
                <w:szCs w:val="18"/>
              </w:rPr>
              <w:t>$1,270,487</w:t>
            </w:r>
          </w:p>
        </w:tc>
      </w:tr>
      <w:tr w:rsidR="006C1C7F" w:rsidRPr="005916C0" w14:paraId="6CD12D00" w14:textId="77777777" w:rsidTr="006C1C7F">
        <w:tblPrEx>
          <w:jc w:val="left"/>
        </w:tblPrEx>
        <w:trPr>
          <w:trHeight w:val="58"/>
        </w:trPr>
        <w:tc>
          <w:tcPr>
            <w:tcW w:w="630" w:type="dxa"/>
            <w:shd w:val="clear" w:color="auto" w:fill="FFF2CC" w:themeFill="accent4" w:themeFillTint="33"/>
            <w:vAlign w:val="center"/>
          </w:tcPr>
          <w:p w14:paraId="3B9BDF3A" w14:textId="7EB6599F" w:rsidR="00D80A47" w:rsidRPr="005916C0" w:rsidRDefault="00D80A47" w:rsidP="00D80A47">
            <w:pPr>
              <w:spacing w:after="0"/>
              <w:jc w:val="center"/>
              <w:rPr>
                <w:rFonts w:eastAsia="Times New Roman" w:cs="Arial"/>
                <w:sz w:val="18"/>
                <w:szCs w:val="18"/>
              </w:rPr>
            </w:pPr>
            <w:r w:rsidRPr="005916C0">
              <w:rPr>
                <w:rFonts w:eastAsia="Times New Roman" w:cs="Arial"/>
                <w:color w:val="000000"/>
                <w:sz w:val="18"/>
                <w:szCs w:val="18"/>
              </w:rPr>
              <w:t>2018</w:t>
            </w:r>
          </w:p>
        </w:tc>
        <w:tc>
          <w:tcPr>
            <w:tcW w:w="1170" w:type="dxa"/>
            <w:shd w:val="clear" w:color="auto" w:fill="FFF2CC" w:themeFill="accent4" w:themeFillTint="33"/>
            <w:vAlign w:val="center"/>
          </w:tcPr>
          <w:p w14:paraId="65CF818B" w14:textId="0D33A3B1" w:rsidR="00D80A47" w:rsidRPr="005916C0" w:rsidRDefault="00A71973" w:rsidP="00D80A47">
            <w:pPr>
              <w:spacing w:after="0"/>
              <w:jc w:val="center"/>
              <w:rPr>
                <w:rFonts w:eastAsia="Times New Roman" w:cs="Arial"/>
                <w:sz w:val="18"/>
                <w:szCs w:val="18"/>
              </w:rPr>
            </w:pPr>
            <w:r w:rsidRPr="005916C0">
              <w:rPr>
                <w:rFonts w:eastAsia="Times New Roman" w:cs="Arial"/>
                <w:color w:val="000000"/>
                <w:sz w:val="18"/>
                <w:szCs w:val="18"/>
              </w:rPr>
              <w:t>2016-3b</w:t>
            </w:r>
          </w:p>
        </w:tc>
        <w:tc>
          <w:tcPr>
            <w:tcW w:w="2790" w:type="dxa"/>
            <w:shd w:val="clear" w:color="auto" w:fill="FFF2CC" w:themeFill="accent4" w:themeFillTint="33"/>
            <w:noWrap/>
            <w:vAlign w:val="center"/>
          </w:tcPr>
          <w:p w14:paraId="64A9AAA7" w14:textId="71F666C9"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Muck Interstitial Water Treatment for Turkey Creek+</w:t>
            </w:r>
          </w:p>
        </w:tc>
        <w:tc>
          <w:tcPr>
            <w:tcW w:w="1558" w:type="dxa"/>
            <w:shd w:val="clear" w:color="auto" w:fill="FFF2CC" w:themeFill="accent4" w:themeFillTint="33"/>
            <w:vAlign w:val="center"/>
          </w:tcPr>
          <w:p w14:paraId="5C04BDDB" w14:textId="14D2298E"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Brevard County</w:t>
            </w:r>
          </w:p>
        </w:tc>
        <w:tc>
          <w:tcPr>
            <w:tcW w:w="876" w:type="dxa"/>
            <w:shd w:val="clear" w:color="auto" w:fill="FFF2CC" w:themeFill="accent4" w:themeFillTint="33"/>
            <w:vAlign w:val="center"/>
          </w:tcPr>
          <w:p w14:paraId="3CF457B2" w14:textId="12BB5125" w:rsidR="00D80A47" w:rsidRPr="005916C0" w:rsidRDefault="00D80A47" w:rsidP="00D80A47">
            <w:pPr>
              <w:spacing w:after="0"/>
              <w:jc w:val="center"/>
              <w:rPr>
                <w:rFonts w:eastAsia="Times New Roman" w:cs="Arial"/>
                <w:sz w:val="18"/>
                <w:szCs w:val="18"/>
              </w:rPr>
            </w:pPr>
            <w:r w:rsidRPr="005916C0">
              <w:rPr>
                <w:rFonts w:eastAsia="Times New Roman" w:cs="Arial"/>
                <w:color w:val="000000"/>
                <w:sz w:val="18"/>
                <w:szCs w:val="18"/>
              </w:rPr>
              <w:t>Central</w:t>
            </w:r>
            <w:r w:rsidR="00071D96" w:rsidRPr="005916C0">
              <w:rPr>
                <w:rFonts w:eastAsia="Times New Roman" w:cs="Arial"/>
                <w:color w:val="000000"/>
                <w:sz w:val="18"/>
                <w:szCs w:val="18"/>
              </w:rPr>
              <w:t xml:space="preserve"> IRL</w:t>
            </w:r>
          </w:p>
        </w:tc>
        <w:tc>
          <w:tcPr>
            <w:tcW w:w="1113" w:type="dxa"/>
            <w:shd w:val="clear" w:color="auto" w:fill="FFF2CC" w:themeFill="accent4" w:themeFillTint="33"/>
            <w:vAlign w:val="center"/>
          </w:tcPr>
          <w:p w14:paraId="04D5190A" w14:textId="194F9EBB"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Not applicable</w:t>
            </w:r>
          </w:p>
        </w:tc>
        <w:tc>
          <w:tcPr>
            <w:tcW w:w="1163" w:type="dxa"/>
            <w:shd w:val="clear" w:color="auto" w:fill="FFF2CC" w:themeFill="accent4" w:themeFillTint="33"/>
            <w:vAlign w:val="center"/>
          </w:tcPr>
          <w:p w14:paraId="7E2E5225" w14:textId="1E891F90" w:rsidR="00D80A47" w:rsidRPr="005916C0" w:rsidRDefault="00D80A47" w:rsidP="00D80A47">
            <w:pPr>
              <w:spacing w:after="0"/>
              <w:jc w:val="center"/>
              <w:rPr>
                <w:rFonts w:cs="Arial"/>
                <w:color w:val="000000"/>
                <w:sz w:val="18"/>
                <w:szCs w:val="18"/>
              </w:rPr>
            </w:pPr>
            <w:r w:rsidRPr="005916C0">
              <w:rPr>
                <w:rFonts w:cs="Arial"/>
                <w:color w:val="000000"/>
                <w:sz w:val="18"/>
                <w:szCs w:val="18"/>
              </w:rPr>
              <w:t>Not applicable</w:t>
            </w:r>
          </w:p>
        </w:tc>
        <w:tc>
          <w:tcPr>
            <w:tcW w:w="1318" w:type="dxa"/>
            <w:shd w:val="clear" w:color="auto" w:fill="FFF2CC" w:themeFill="accent4" w:themeFillTint="33"/>
            <w:noWrap/>
            <w:vAlign w:val="center"/>
          </w:tcPr>
          <w:p w14:paraId="52125A83" w14:textId="0D8C9090"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688</w:t>
            </w:r>
          </w:p>
        </w:tc>
        <w:tc>
          <w:tcPr>
            <w:tcW w:w="1318" w:type="dxa"/>
            <w:shd w:val="clear" w:color="auto" w:fill="FFF2CC" w:themeFill="accent4" w:themeFillTint="33"/>
            <w:vAlign w:val="center"/>
          </w:tcPr>
          <w:p w14:paraId="25274436" w14:textId="64928F18" w:rsidR="00D80A47" w:rsidRPr="005916C0" w:rsidRDefault="00D80A47" w:rsidP="00D80A47">
            <w:pPr>
              <w:spacing w:after="0"/>
              <w:jc w:val="center"/>
              <w:rPr>
                <w:rFonts w:cs="Arial"/>
                <w:color w:val="000000"/>
                <w:sz w:val="18"/>
                <w:szCs w:val="18"/>
              </w:rPr>
            </w:pPr>
            <w:r w:rsidRPr="005916C0">
              <w:rPr>
                <w:rFonts w:cs="Arial"/>
                <w:color w:val="000000"/>
                <w:sz w:val="18"/>
                <w:szCs w:val="18"/>
              </w:rPr>
              <w:t>Not applicable</w:t>
            </w:r>
          </w:p>
        </w:tc>
        <w:tc>
          <w:tcPr>
            <w:tcW w:w="1217" w:type="dxa"/>
            <w:shd w:val="clear" w:color="auto" w:fill="FFF2CC" w:themeFill="accent4" w:themeFillTint="33"/>
            <w:vAlign w:val="center"/>
          </w:tcPr>
          <w:p w14:paraId="6E707F51" w14:textId="5F3D78C6"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Part of dredging cost</w:t>
            </w:r>
          </w:p>
        </w:tc>
      </w:tr>
      <w:tr w:rsidR="006C1C7F" w:rsidRPr="005916C0" w14:paraId="225CE0EB" w14:textId="77777777" w:rsidTr="006C1C7F">
        <w:tblPrEx>
          <w:jc w:val="left"/>
          <w:tblLook w:val="04A0" w:firstRow="1" w:lastRow="0" w:firstColumn="1" w:lastColumn="0" w:noHBand="0" w:noVBand="1"/>
        </w:tblPrEx>
        <w:trPr>
          <w:trHeight w:val="70"/>
        </w:trPr>
        <w:tc>
          <w:tcPr>
            <w:tcW w:w="630" w:type="dxa"/>
            <w:shd w:val="clear" w:color="auto" w:fill="FFF2CC" w:themeFill="accent4" w:themeFillTint="33"/>
            <w:vAlign w:val="center"/>
          </w:tcPr>
          <w:p w14:paraId="24BD2696"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2018</w:t>
            </w:r>
          </w:p>
        </w:tc>
        <w:tc>
          <w:tcPr>
            <w:tcW w:w="1170" w:type="dxa"/>
            <w:shd w:val="clear" w:color="auto" w:fill="FFF2CC" w:themeFill="accent4" w:themeFillTint="33"/>
            <w:vAlign w:val="center"/>
          </w:tcPr>
          <w:p w14:paraId="077E1B84"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72b</w:t>
            </w:r>
          </w:p>
        </w:tc>
        <w:tc>
          <w:tcPr>
            <w:tcW w:w="2790" w:type="dxa"/>
            <w:shd w:val="clear" w:color="auto" w:fill="FFF2CC" w:themeFill="accent4" w:themeFillTint="33"/>
            <w:vAlign w:val="center"/>
          </w:tcPr>
          <w:p w14:paraId="0BF25453" w14:textId="568E36B3"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Muck Interstitial Water Treatment for Indian Harbour Beach Canals+</w:t>
            </w:r>
          </w:p>
        </w:tc>
        <w:tc>
          <w:tcPr>
            <w:tcW w:w="1558" w:type="dxa"/>
            <w:shd w:val="clear" w:color="auto" w:fill="FFF2CC" w:themeFill="accent4" w:themeFillTint="33"/>
            <w:vAlign w:val="center"/>
          </w:tcPr>
          <w:p w14:paraId="6A999E8F"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City of Indian Harbour Beach</w:t>
            </w:r>
          </w:p>
        </w:tc>
        <w:tc>
          <w:tcPr>
            <w:tcW w:w="876" w:type="dxa"/>
            <w:shd w:val="clear" w:color="auto" w:fill="FFF2CC" w:themeFill="accent4" w:themeFillTint="33"/>
            <w:vAlign w:val="center"/>
          </w:tcPr>
          <w:p w14:paraId="2264CCD0"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Banana</w:t>
            </w:r>
          </w:p>
        </w:tc>
        <w:tc>
          <w:tcPr>
            <w:tcW w:w="1113" w:type="dxa"/>
            <w:shd w:val="clear" w:color="auto" w:fill="FFF2CC" w:themeFill="accent4" w:themeFillTint="33"/>
            <w:vAlign w:val="center"/>
          </w:tcPr>
          <w:p w14:paraId="1011FA84"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27,418</w:t>
            </w:r>
          </w:p>
        </w:tc>
        <w:tc>
          <w:tcPr>
            <w:tcW w:w="1163" w:type="dxa"/>
            <w:shd w:val="clear" w:color="auto" w:fill="FFF2CC" w:themeFill="accent4" w:themeFillTint="33"/>
            <w:vAlign w:val="center"/>
          </w:tcPr>
          <w:p w14:paraId="1CC46136" w14:textId="56F25CF2"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 xml:space="preserve">$200 </w:t>
            </w:r>
          </w:p>
        </w:tc>
        <w:tc>
          <w:tcPr>
            <w:tcW w:w="1318" w:type="dxa"/>
            <w:shd w:val="clear" w:color="auto" w:fill="FFF2CC" w:themeFill="accent4" w:themeFillTint="33"/>
            <w:vAlign w:val="center"/>
          </w:tcPr>
          <w:p w14:paraId="34D2247E"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To be determined</w:t>
            </w:r>
          </w:p>
        </w:tc>
        <w:tc>
          <w:tcPr>
            <w:tcW w:w="1318" w:type="dxa"/>
            <w:shd w:val="clear" w:color="auto" w:fill="FFF2CC" w:themeFill="accent4" w:themeFillTint="33"/>
            <w:vAlign w:val="center"/>
          </w:tcPr>
          <w:p w14:paraId="7CCEC15F" w14:textId="4B3DD4A9"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To be determined</w:t>
            </w:r>
          </w:p>
        </w:tc>
        <w:tc>
          <w:tcPr>
            <w:tcW w:w="1217" w:type="dxa"/>
            <w:shd w:val="clear" w:color="auto" w:fill="FFF2CC" w:themeFill="accent4" w:themeFillTint="33"/>
            <w:vAlign w:val="center"/>
          </w:tcPr>
          <w:p w14:paraId="22DD6448" w14:textId="77777777" w:rsidR="00D80A47" w:rsidRPr="005916C0" w:rsidRDefault="00D80A47" w:rsidP="00D80A47">
            <w:pPr>
              <w:spacing w:after="0"/>
              <w:jc w:val="center"/>
              <w:rPr>
                <w:rFonts w:cs="Arial"/>
                <w:color w:val="000000"/>
                <w:sz w:val="18"/>
                <w:szCs w:val="18"/>
              </w:rPr>
            </w:pPr>
            <w:r w:rsidRPr="005916C0">
              <w:rPr>
                <w:rFonts w:eastAsia="Times New Roman" w:cs="Arial"/>
                <w:color w:val="000000"/>
                <w:sz w:val="18"/>
                <w:szCs w:val="18"/>
              </w:rPr>
              <w:t>$5,483,600</w:t>
            </w:r>
          </w:p>
        </w:tc>
      </w:tr>
      <w:tr w:rsidR="006C1C7F" w:rsidRPr="005916C0" w14:paraId="5C8DD290" w14:textId="77777777" w:rsidTr="006C1C7F">
        <w:tblPrEx>
          <w:jc w:val="left"/>
          <w:tblLook w:val="04A0" w:firstRow="1" w:lastRow="0" w:firstColumn="1" w:lastColumn="0" w:noHBand="0" w:noVBand="1"/>
        </w:tblPrEx>
        <w:trPr>
          <w:trHeight w:val="170"/>
        </w:trPr>
        <w:tc>
          <w:tcPr>
            <w:tcW w:w="630" w:type="dxa"/>
            <w:shd w:val="clear" w:color="auto" w:fill="FFF2CC" w:themeFill="accent4" w:themeFillTint="33"/>
            <w:vAlign w:val="center"/>
          </w:tcPr>
          <w:p w14:paraId="602D6B24" w14:textId="77777777" w:rsidR="00D80A47" w:rsidRPr="005916C0" w:rsidRDefault="00D80A47" w:rsidP="00D80A47">
            <w:pPr>
              <w:spacing w:after="0"/>
              <w:jc w:val="center"/>
              <w:rPr>
                <w:rFonts w:cs="Arial"/>
                <w:color w:val="000000"/>
                <w:sz w:val="18"/>
                <w:szCs w:val="18"/>
              </w:rPr>
            </w:pPr>
            <w:r w:rsidRPr="005916C0">
              <w:rPr>
                <w:rFonts w:cs="Arial"/>
                <w:color w:val="000000"/>
                <w:sz w:val="18"/>
                <w:szCs w:val="18"/>
              </w:rPr>
              <w:t>2020</w:t>
            </w:r>
          </w:p>
        </w:tc>
        <w:tc>
          <w:tcPr>
            <w:tcW w:w="1170" w:type="dxa"/>
            <w:shd w:val="clear" w:color="auto" w:fill="FFF2CC" w:themeFill="accent4" w:themeFillTint="33"/>
            <w:vAlign w:val="center"/>
          </w:tcPr>
          <w:p w14:paraId="497420C4"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113</w:t>
            </w:r>
          </w:p>
        </w:tc>
        <w:tc>
          <w:tcPr>
            <w:tcW w:w="2790" w:type="dxa"/>
            <w:shd w:val="clear" w:color="auto" w:fill="FFF2CC" w:themeFill="accent4" w:themeFillTint="33"/>
            <w:vAlign w:val="center"/>
          </w:tcPr>
          <w:p w14:paraId="0719CD22" w14:textId="28D55CC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Satellite Beach Interstitial Water Treatment+</w:t>
            </w:r>
          </w:p>
        </w:tc>
        <w:tc>
          <w:tcPr>
            <w:tcW w:w="1558" w:type="dxa"/>
            <w:shd w:val="clear" w:color="auto" w:fill="FFF2CC" w:themeFill="accent4" w:themeFillTint="33"/>
            <w:vAlign w:val="center"/>
          </w:tcPr>
          <w:p w14:paraId="03DF413C"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City of Satellite Beach</w:t>
            </w:r>
          </w:p>
        </w:tc>
        <w:tc>
          <w:tcPr>
            <w:tcW w:w="876" w:type="dxa"/>
            <w:shd w:val="clear" w:color="auto" w:fill="FFF2CC" w:themeFill="accent4" w:themeFillTint="33"/>
            <w:vAlign w:val="center"/>
          </w:tcPr>
          <w:p w14:paraId="26D650E6"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Banana</w:t>
            </w:r>
          </w:p>
        </w:tc>
        <w:tc>
          <w:tcPr>
            <w:tcW w:w="1113" w:type="dxa"/>
            <w:shd w:val="clear" w:color="auto" w:fill="FFF2CC" w:themeFill="accent4" w:themeFillTint="33"/>
            <w:vAlign w:val="center"/>
          </w:tcPr>
          <w:p w14:paraId="06EA4094"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29,978</w:t>
            </w:r>
          </w:p>
        </w:tc>
        <w:tc>
          <w:tcPr>
            <w:tcW w:w="1163" w:type="dxa"/>
            <w:shd w:val="clear" w:color="auto" w:fill="FFF2CC" w:themeFill="accent4" w:themeFillTint="33"/>
            <w:vAlign w:val="center"/>
          </w:tcPr>
          <w:p w14:paraId="63BC2A02" w14:textId="2AE491D9" w:rsidR="00D80A47" w:rsidRPr="005916C0" w:rsidRDefault="00D80A47" w:rsidP="00D80A47">
            <w:pPr>
              <w:spacing w:after="0"/>
              <w:jc w:val="center"/>
              <w:rPr>
                <w:rFonts w:cs="Arial"/>
                <w:color w:val="000000"/>
                <w:sz w:val="18"/>
                <w:szCs w:val="18"/>
              </w:rPr>
            </w:pPr>
            <w:r w:rsidRPr="005916C0">
              <w:rPr>
                <w:rFonts w:cs="Arial"/>
                <w:color w:val="000000"/>
                <w:sz w:val="18"/>
                <w:szCs w:val="18"/>
              </w:rPr>
              <w:t xml:space="preserve">$102 </w:t>
            </w:r>
          </w:p>
        </w:tc>
        <w:tc>
          <w:tcPr>
            <w:tcW w:w="1318" w:type="dxa"/>
            <w:shd w:val="clear" w:color="auto" w:fill="FFF2CC" w:themeFill="accent4" w:themeFillTint="33"/>
            <w:vAlign w:val="center"/>
          </w:tcPr>
          <w:p w14:paraId="44A46A10"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3,059</w:t>
            </w:r>
          </w:p>
        </w:tc>
        <w:tc>
          <w:tcPr>
            <w:tcW w:w="1318" w:type="dxa"/>
            <w:shd w:val="clear" w:color="auto" w:fill="FFF2CC" w:themeFill="accent4" w:themeFillTint="33"/>
            <w:vAlign w:val="center"/>
          </w:tcPr>
          <w:p w14:paraId="7285D1C2" w14:textId="08C03A8C" w:rsidR="00D80A47" w:rsidRPr="005916C0" w:rsidRDefault="00D80A47" w:rsidP="00D80A47">
            <w:pPr>
              <w:spacing w:after="0"/>
              <w:jc w:val="center"/>
              <w:rPr>
                <w:rFonts w:cs="Arial"/>
                <w:color w:val="000000"/>
                <w:sz w:val="18"/>
                <w:szCs w:val="18"/>
              </w:rPr>
            </w:pPr>
            <w:r w:rsidRPr="005916C0">
              <w:rPr>
                <w:rFonts w:cs="Arial"/>
                <w:color w:val="000000"/>
                <w:sz w:val="18"/>
                <w:szCs w:val="18"/>
              </w:rPr>
              <w:t>$1,000</w:t>
            </w:r>
          </w:p>
        </w:tc>
        <w:tc>
          <w:tcPr>
            <w:tcW w:w="1217" w:type="dxa"/>
            <w:shd w:val="clear" w:color="auto" w:fill="FFF2CC" w:themeFill="accent4" w:themeFillTint="33"/>
            <w:vAlign w:val="center"/>
          </w:tcPr>
          <w:p w14:paraId="12CCF98A" w14:textId="77777777" w:rsidR="00D80A47" w:rsidRPr="005916C0" w:rsidRDefault="00D80A47" w:rsidP="00D80A47">
            <w:pPr>
              <w:spacing w:after="0"/>
              <w:jc w:val="center"/>
              <w:rPr>
                <w:rFonts w:eastAsia="Times New Roman" w:cs="Arial"/>
                <w:color w:val="000000"/>
                <w:sz w:val="18"/>
                <w:szCs w:val="18"/>
              </w:rPr>
            </w:pPr>
            <w:r w:rsidRPr="005916C0">
              <w:rPr>
                <w:rFonts w:cs="Arial"/>
                <w:color w:val="000000"/>
                <w:sz w:val="18"/>
                <w:szCs w:val="18"/>
              </w:rPr>
              <w:t>$3,057,756</w:t>
            </w:r>
          </w:p>
        </w:tc>
      </w:tr>
      <w:tr w:rsidR="006C1C7F" w:rsidRPr="005916C0" w14:paraId="54EECE97" w14:textId="77777777" w:rsidTr="006C1C7F">
        <w:tblPrEx>
          <w:jc w:val="left"/>
          <w:tblLook w:val="04A0" w:firstRow="1" w:lastRow="0" w:firstColumn="1" w:lastColumn="0" w:noHBand="0" w:noVBand="1"/>
        </w:tblPrEx>
        <w:trPr>
          <w:trHeight w:val="70"/>
        </w:trPr>
        <w:tc>
          <w:tcPr>
            <w:tcW w:w="630" w:type="dxa"/>
            <w:shd w:val="clear" w:color="auto" w:fill="DEEAF6"/>
            <w:vAlign w:val="center"/>
          </w:tcPr>
          <w:p w14:paraId="088F65D2" w14:textId="16A2C2D0"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p>
        </w:tc>
        <w:tc>
          <w:tcPr>
            <w:tcW w:w="1170" w:type="dxa"/>
            <w:shd w:val="clear" w:color="auto" w:fill="DEEAF6"/>
            <w:vAlign w:val="center"/>
          </w:tcPr>
          <w:p w14:paraId="0041EE14" w14:textId="7D187176"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p>
        </w:tc>
        <w:tc>
          <w:tcPr>
            <w:tcW w:w="2790" w:type="dxa"/>
            <w:shd w:val="clear" w:color="auto" w:fill="DEEAF6"/>
            <w:vAlign w:val="center"/>
          </w:tcPr>
          <w:p w14:paraId="7C571EFF" w14:textId="4F4EEEC3"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Total</w:t>
            </w:r>
          </w:p>
        </w:tc>
        <w:tc>
          <w:tcPr>
            <w:tcW w:w="1558" w:type="dxa"/>
            <w:shd w:val="clear" w:color="auto" w:fill="DEEAF6"/>
            <w:vAlign w:val="center"/>
          </w:tcPr>
          <w:p w14:paraId="354D2383" w14:textId="222A8C94"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p>
        </w:tc>
        <w:tc>
          <w:tcPr>
            <w:tcW w:w="876" w:type="dxa"/>
            <w:shd w:val="clear" w:color="auto" w:fill="DEEAF6"/>
            <w:vAlign w:val="center"/>
          </w:tcPr>
          <w:p w14:paraId="6B5818A7" w14:textId="555FC628"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p>
        </w:tc>
        <w:tc>
          <w:tcPr>
            <w:tcW w:w="1113" w:type="dxa"/>
            <w:shd w:val="clear" w:color="auto" w:fill="DEEAF6"/>
            <w:vAlign w:val="center"/>
          </w:tcPr>
          <w:p w14:paraId="2DB6A41F" w14:textId="6AD6431C" w:rsidR="00D80A47" w:rsidRPr="005916C0" w:rsidRDefault="006C1C7F" w:rsidP="00D80A47">
            <w:pPr>
              <w:spacing w:after="0"/>
              <w:jc w:val="center"/>
              <w:rPr>
                <w:rFonts w:cs="Arial"/>
                <w:b/>
                <w:bCs/>
                <w:i/>
                <w:iCs/>
                <w:color w:val="000000"/>
                <w:sz w:val="18"/>
                <w:szCs w:val="18"/>
              </w:rPr>
            </w:pPr>
            <w:r w:rsidRPr="005916C0">
              <w:rPr>
                <w:rFonts w:cs="Arial"/>
                <w:b/>
                <w:bCs/>
                <w:i/>
                <w:iCs/>
                <w:color w:val="000000"/>
                <w:sz w:val="18"/>
                <w:szCs w:val="18"/>
              </w:rPr>
              <w:t>484,332</w:t>
            </w:r>
          </w:p>
        </w:tc>
        <w:tc>
          <w:tcPr>
            <w:tcW w:w="1163" w:type="dxa"/>
            <w:shd w:val="clear" w:color="auto" w:fill="DEEAF6"/>
            <w:vAlign w:val="center"/>
          </w:tcPr>
          <w:p w14:paraId="52C31100" w14:textId="3C0E38B0"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r w:rsidR="00156487" w:rsidRPr="005916C0">
              <w:rPr>
                <w:rFonts w:cs="Arial"/>
                <w:b/>
                <w:bCs/>
                <w:i/>
                <w:iCs/>
                <w:color w:val="000000"/>
                <w:sz w:val="18"/>
                <w:szCs w:val="18"/>
              </w:rPr>
              <w:t>98</w:t>
            </w:r>
            <w:r w:rsidRPr="005916C0">
              <w:rPr>
                <w:rFonts w:cs="Arial"/>
                <w:b/>
                <w:bCs/>
                <w:i/>
                <w:iCs/>
                <w:color w:val="000000"/>
                <w:sz w:val="18"/>
                <w:szCs w:val="18"/>
              </w:rPr>
              <w:t xml:space="preserve"> (average)</w:t>
            </w:r>
          </w:p>
        </w:tc>
        <w:tc>
          <w:tcPr>
            <w:tcW w:w="1318" w:type="dxa"/>
            <w:shd w:val="clear" w:color="auto" w:fill="DEEAF6"/>
            <w:vAlign w:val="center"/>
          </w:tcPr>
          <w:p w14:paraId="207021BE" w14:textId="21857FEF"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28,</w:t>
            </w:r>
            <w:r w:rsidR="00D16D90" w:rsidRPr="005916C0">
              <w:rPr>
                <w:rFonts w:cs="Arial"/>
                <w:b/>
                <w:bCs/>
                <w:i/>
                <w:iCs/>
                <w:color w:val="000000"/>
                <w:sz w:val="18"/>
                <w:szCs w:val="18"/>
              </w:rPr>
              <w:t>605</w:t>
            </w:r>
          </w:p>
        </w:tc>
        <w:tc>
          <w:tcPr>
            <w:tcW w:w="1318" w:type="dxa"/>
            <w:shd w:val="clear" w:color="auto" w:fill="DEEAF6"/>
            <w:vAlign w:val="center"/>
          </w:tcPr>
          <w:p w14:paraId="08CB295A" w14:textId="3EEA85C7"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r w:rsidR="00156487" w:rsidRPr="005916C0">
              <w:rPr>
                <w:rFonts w:cs="Arial"/>
                <w:b/>
                <w:bCs/>
                <w:i/>
                <w:iCs/>
                <w:color w:val="000000"/>
                <w:sz w:val="18"/>
                <w:szCs w:val="18"/>
              </w:rPr>
              <w:t>1,65</w:t>
            </w:r>
            <w:r w:rsidR="006C1C7F" w:rsidRPr="005916C0">
              <w:rPr>
                <w:rFonts w:cs="Arial"/>
                <w:b/>
                <w:bCs/>
                <w:i/>
                <w:iCs/>
                <w:color w:val="000000"/>
                <w:sz w:val="18"/>
                <w:szCs w:val="18"/>
              </w:rPr>
              <w:t>6</w:t>
            </w:r>
            <w:r w:rsidRPr="005916C0">
              <w:rPr>
                <w:rFonts w:cs="Arial"/>
                <w:b/>
                <w:bCs/>
                <w:i/>
                <w:iCs/>
                <w:color w:val="000000"/>
                <w:sz w:val="18"/>
                <w:szCs w:val="18"/>
              </w:rPr>
              <w:t xml:space="preserve"> (average)</w:t>
            </w:r>
          </w:p>
        </w:tc>
        <w:tc>
          <w:tcPr>
            <w:tcW w:w="1217" w:type="dxa"/>
            <w:shd w:val="clear" w:color="auto" w:fill="DEEAF6"/>
            <w:vAlign w:val="center"/>
          </w:tcPr>
          <w:p w14:paraId="74FE256D" w14:textId="0BDAA616" w:rsidR="00D80A47" w:rsidRPr="005916C0" w:rsidRDefault="00D80A47" w:rsidP="00D80A47">
            <w:pPr>
              <w:spacing w:after="0"/>
              <w:jc w:val="center"/>
              <w:rPr>
                <w:rFonts w:cs="Arial"/>
                <w:b/>
                <w:bCs/>
                <w:i/>
                <w:iCs/>
                <w:color w:val="000000"/>
                <w:sz w:val="18"/>
                <w:szCs w:val="18"/>
              </w:rPr>
            </w:pPr>
            <w:r w:rsidRPr="005916C0">
              <w:rPr>
                <w:rFonts w:cs="Arial"/>
                <w:b/>
                <w:bCs/>
                <w:i/>
                <w:iCs/>
                <w:color w:val="000000"/>
                <w:sz w:val="18"/>
                <w:szCs w:val="18"/>
              </w:rPr>
              <w:t>$</w:t>
            </w:r>
            <w:r w:rsidR="00D16D90" w:rsidRPr="005916C0">
              <w:rPr>
                <w:rFonts w:cs="Arial"/>
                <w:b/>
                <w:bCs/>
                <w:i/>
                <w:iCs/>
                <w:color w:val="000000"/>
                <w:sz w:val="18"/>
                <w:szCs w:val="18"/>
              </w:rPr>
              <w:t>47,3</w:t>
            </w:r>
            <w:r w:rsidR="006C1C7F" w:rsidRPr="005916C0">
              <w:rPr>
                <w:rFonts w:cs="Arial"/>
                <w:b/>
                <w:bCs/>
                <w:i/>
                <w:iCs/>
                <w:color w:val="000000"/>
                <w:sz w:val="18"/>
                <w:szCs w:val="18"/>
              </w:rPr>
              <w:t>77,065</w:t>
            </w:r>
          </w:p>
        </w:tc>
      </w:tr>
    </w:tbl>
    <w:p w14:paraId="3226FDD6" w14:textId="763D3DDB" w:rsidR="00BD5A91" w:rsidRPr="005916C0" w:rsidRDefault="005D2511" w:rsidP="00F57A21">
      <w:pPr>
        <w:pStyle w:val="Caption"/>
        <w:jc w:val="left"/>
        <w:rPr>
          <w:b w:val="0"/>
          <w:sz w:val="18"/>
        </w:rPr>
      </w:pPr>
      <w:r w:rsidRPr="005916C0">
        <w:rPr>
          <w:b w:val="0"/>
          <w:bCs/>
          <w:sz w:val="18"/>
        </w:rPr>
        <w:t>Note: The projects highlighted in tan and marked with a plus sign were added to the plan as part of an annual update</w:t>
      </w:r>
      <w:r w:rsidR="00BD5A91" w:rsidRPr="005916C0">
        <w:rPr>
          <w:b w:val="0"/>
          <w:sz w:val="18"/>
        </w:rPr>
        <w:t>.</w:t>
      </w:r>
    </w:p>
    <w:p w14:paraId="5FCFBBD2" w14:textId="288CB89E" w:rsidR="00D16D90" w:rsidRPr="005916C0" w:rsidRDefault="00D16D90" w:rsidP="00D16D90">
      <w:pPr>
        <w:spacing w:after="0"/>
        <w:rPr>
          <w:sz w:val="18"/>
        </w:rPr>
      </w:pPr>
      <w:r w:rsidRPr="005916C0">
        <w:rPr>
          <w:sz w:val="18"/>
        </w:rPr>
        <w:t xml:space="preserve">* </w:t>
      </w:r>
      <w:r w:rsidR="003B1361" w:rsidRPr="005916C0">
        <w:rPr>
          <w:sz w:val="18"/>
        </w:rPr>
        <w:t>Outflow Water Nutrient Removal for the Mims Muck Removal project was funded, bid, and awarded to the lowest successful bidder; however, the contractor was unsuccessful at reducing outflow water nutrient concentrations as much as required by the contract. Therefore, only partial reductions were achieved and the Save Our Indian River Lagoon 0.5 cent sales tax funding was not used.</w:t>
      </w:r>
    </w:p>
    <w:p w14:paraId="5B9DC9CE" w14:textId="77777777" w:rsidR="00D8206D" w:rsidRPr="005916C0" w:rsidRDefault="00A25272" w:rsidP="006C1C7F">
      <w:pPr>
        <w:spacing w:after="0"/>
        <w:rPr>
          <w:sz w:val="18"/>
        </w:rPr>
      </w:pPr>
      <w:r w:rsidRPr="005916C0">
        <w:rPr>
          <w:sz w:val="18"/>
        </w:rPr>
        <w:t>^ The Cocoa Beach Golf project is not fully funded at this time. A total of $3,013,100 is available and Brevard County is looking for options to fund the remaining $1,941,800.</w:t>
      </w:r>
    </w:p>
    <w:p w14:paraId="19AFF90A" w14:textId="7969947F" w:rsidR="006C1C7F" w:rsidRPr="005916C0" w:rsidRDefault="006C1C7F" w:rsidP="00F57A21">
      <w:pPr>
        <w:rPr>
          <w:sz w:val="18"/>
        </w:rPr>
        <w:sectPr w:rsidR="006C1C7F" w:rsidRPr="005916C0" w:rsidSect="00792E12">
          <w:footerReference w:type="default" r:id="rId80"/>
          <w:pgSz w:w="15840" w:h="12240" w:orient="landscape"/>
          <w:pgMar w:top="1440" w:right="1440" w:bottom="1440" w:left="1440" w:header="720" w:footer="720" w:gutter="0"/>
          <w:cols w:space="720"/>
          <w:docGrid w:linePitch="360"/>
        </w:sectPr>
      </w:pPr>
      <w:r w:rsidRPr="005916C0">
        <w:rPr>
          <w:sz w:val="18"/>
          <w:vertAlign w:val="superscript"/>
        </w:rPr>
        <w:t xml:space="preserve"># </w:t>
      </w:r>
      <w:r w:rsidRPr="005916C0">
        <w:rPr>
          <w:sz w:val="18"/>
        </w:rPr>
        <w:t>In 2021, contingency funding</w:t>
      </w:r>
      <w:r w:rsidR="00952853" w:rsidRPr="005916C0">
        <w:rPr>
          <w:sz w:val="18"/>
        </w:rPr>
        <w:t xml:space="preserve"> was approved</w:t>
      </w:r>
      <w:r w:rsidRPr="005916C0">
        <w:rPr>
          <w:sz w:val="18"/>
        </w:rPr>
        <w:t xml:space="preserve"> to add Berkeley Canal to the Grand Canal project.</w:t>
      </w:r>
    </w:p>
    <w:p w14:paraId="0EF1B06E" w14:textId="496F5EF1" w:rsidR="00980F83" w:rsidRPr="005916C0" w:rsidRDefault="00980F83" w:rsidP="00BE027D">
      <w:pPr>
        <w:pStyle w:val="Heading3"/>
        <w:spacing w:before="240"/>
      </w:pPr>
      <w:bookmarkStart w:id="347" w:name="_Toc97038974"/>
      <w:r w:rsidRPr="005916C0">
        <w:lastRenderedPageBreak/>
        <w:t>Spoil Management Areas</w:t>
      </w:r>
      <w:bookmarkEnd w:id="347"/>
    </w:p>
    <w:p w14:paraId="690A1D7D" w14:textId="183485A6" w:rsidR="00980F83" w:rsidRPr="005916C0" w:rsidRDefault="00980F83" w:rsidP="00F57A21">
      <w:r w:rsidRPr="005916C0">
        <w:t>As Brevard County</w:t>
      </w:r>
      <w:r w:rsidR="00684626" w:rsidRPr="005916C0">
        <w:t xml:space="preserve"> (County)</w:t>
      </w:r>
      <w:r w:rsidRPr="005916C0">
        <w:t xml:space="preserve"> seeks to execute muck dredging projects, the availability of upland processing areas for the treatment of dredge spoils has become a growing concern. These working sites, referred to as temporary spoil management areas or in the industry as </w:t>
      </w:r>
      <w:r w:rsidR="00552EDB" w:rsidRPr="005916C0">
        <w:t>dredged material management area</w:t>
      </w:r>
      <w:r w:rsidRPr="005916C0">
        <w:t>s, are upland parcels of land that can be used as needed for the temporary processing of dredge spoils until such time as the materials can be moved offsite to a permanent beneficial use or disposal location.</w:t>
      </w:r>
    </w:p>
    <w:p w14:paraId="441A20B9" w14:textId="34C7A8C1" w:rsidR="00980F83" w:rsidRPr="005916C0" w:rsidRDefault="00980F83" w:rsidP="00F57A21">
      <w:r w:rsidRPr="005916C0">
        <w:t xml:space="preserve">To move muck dredging projects forward in a timely manner, initial project locations were selected to make use of existing </w:t>
      </w:r>
      <w:r w:rsidR="00552EDB" w:rsidRPr="005916C0">
        <w:t>dredged material management area</w:t>
      </w:r>
      <w:r w:rsidRPr="005916C0">
        <w:t xml:space="preserve">s through the County’s long-standing partnership with the </w:t>
      </w:r>
      <w:bookmarkStart w:id="348" w:name="_Hlk531090306"/>
      <w:r w:rsidRPr="005916C0">
        <w:t>Florida Inland Navigation District</w:t>
      </w:r>
      <w:bookmarkEnd w:id="348"/>
      <w:r w:rsidRPr="005916C0">
        <w:t xml:space="preserve">. </w:t>
      </w:r>
      <w:r w:rsidR="00F12925" w:rsidRPr="005916C0">
        <w:t xml:space="preserve">The Florida Inland Navigation District </w:t>
      </w:r>
      <w:r w:rsidRPr="005916C0">
        <w:t xml:space="preserve">manages Florida’s Intracoastal Waterway for which it has acquired eight </w:t>
      </w:r>
      <w:r w:rsidR="00552EDB" w:rsidRPr="005916C0">
        <w:t>dredged material management area</w:t>
      </w:r>
      <w:r w:rsidRPr="005916C0">
        <w:t xml:space="preserve"> sites distributed from north to south along the 72 miles of the</w:t>
      </w:r>
      <w:r w:rsidR="00883BAB" w:rsidRPr="005916C0">
        <w:t xml:space="preserve"> Indian River Lagoon (</w:t>
      </w:r>
      <w:r w:rsidRPr="005916C0">
        <w:t>IRL</w:t>
      </w:r>
      <w:r w:rsidR="00883BAB" w:rsidRPr="005916C0">
        <w:t xml:space="preserve">), </w:t>
      </w:r>
      <w:r w:rsidRPr="005916C0">
        <w:t>not the Banana River</w:t>
      </w:r>
      <w:r w:rsidR="00883BAB" w:rsidRPr="005916C0">
        <w:t>,</w:t>
      </w:r>
      <w:r w:rsidRPr="005916C0">
        <w:t xml:space="preserve"> in Brevard County. Only three of these </w:t>
      </w:r>
      <w:r w:rsidR="00F12925" w:rsidRPr="005916C0">
        <w:t>Florida Inland Navigation District</w:t>
      </w:r>
      <w:r w:rsidRPr="005916C0">
        <w:t xml:space="preserve"> </w:t>
      </w:r>
      <w:r w:rsidR="00552EDB" w:rsidRPr="005916C0">
        <w:t>dredged material management area</w:t>
      </w:r>
      <w:r w:rsidRPr="005916C0">
        <w:t xml:space="preserve">s are presently developed; however, the County is working on partnership agreements with </w:t>
      </w:r>
      <w:r w:rsidR="00F12925" w:rsidRPr="005916C0">
        <w:t>the Florida Inland Navigation District</w:t>
      </w:r>
      <w:r w:rsidRPr="005916C0">
        <w:t xml:space="preserve"> to construct </w:t>
      </w:r>
      <w:r w:rsidR="00552EDB" w:rsidRPr="005916C0">
        <w:t>dredged material management area</w:t>
      </w:r>
      <w:r w:rsidRPr="005916C0">
        <w:t xml:space="preserve"> facilities at their remaining sites.</w:t>
      </w:r>
    </w:p>
    <w:p w14:paraId="39662AA8" w14:textId="77777777" w:rsidR="00980F83" w:rsidRPr="005916C0" w:rsidRDefault="00980F83" w:rsidP="00F57A21">
      <w:r w:rsidRPr="005916C0">
        <w:t xml:space="preserve">The eight </w:t>
      </w:r>
      <w:r w:rsidR="00F12925" w:rsidRPr="005916C0">
        <w:t>Florida Inland Navigation District</w:t>
      </w:r>
      <w:r w:rsidRPr="005916C0">
        <w:t xml:space="preserve"> sites are insufficient to meet the volume and timing of muck dredging projects included in this plan. As the distance between dredging sites and </w:t>
      </w:r>
      <w:r w:rsidR="00552EDB" w:rsidRPr="005916C0">
        <w:t>dredged material management area</w:t>
      </w:r>
      <w:r w:rsidRPr="005916C0">
        <w:t xml:space="preserve">s increase, more booster pumps are required. Booster pumps can complicate project operations and increase cost, particularly as multiple boosters become necessary. Booster pumps are required as project pump distances approach one-mile and are required at one-mile intervals thereafter. Each booster pump adds approximately $1 per cubic yard of material dredged. Pump distances for the Eau Gallie and Sykes Creek projects have five- to seven-mile pump distances to </w:t>
      </w:r>
      <w:r w:rsidR="00F12925" w:rsidRPr="005916C0">
        <w:t>the Florida Inland Navigation District</w:t>
      </w:r>
      <w:r w:rsidRPr="005916C0">
        <w:t xml:space="preserve"> sites and project amounts in excess of 400,000 cubic yards each.</w:t>
      </w:r>
    </w:p>
    <w:p w14:paraId="1F7F3385" w14:textId="77777777" w:rsidR="00980F83" w:rsidRPr="005916C0" w:rsidRDefault="00980F83" w:rsidP="00F57A21">
      <w:r w:rsidRPr="005916C0">
        <w:t xml:space="preserve">As a supplement to </w:t>
      </w:r>
      <w:r w:rsidR="00F12925" w:rsidRPr="005916C0">
        <w:t>the Florida Inland Navigation District</w:t>
      </w:r>
      <w:r w:rsidRPr="005916C0">
        <w:t xml:space="preserve"> sites, Brevard County staff investigated lease and purchase options for the development of additional multi-use spoil management areas. Lease options for parcels of interest resulted in unfavorable cost-benefit ratios on these short-term investments due to the up-front costs of site development including design, permitting, mitigation, and construction. Similar cost effectiveness issues arise from depending on private sector contractors to provide a temporary </w:t>
      </w:r>
      <w:r w:rsidR="00552EDB" w:rsidRPr="005916C0">
        <w:t>dredged material management area</w:t>
      </w:r>
      <w:r w:rsidRPr="005916C0">
        <w:t xml:space="preserve"> as part of construction costs. The contractor passes along most or all the costs of providing a </w:t>
      </w:r>
      <w:r w:rsidR="00552EDB" w:rsidRPr="005916C0">
        <w:t>dredged material management area</w:t>
      </w:r>
      <w:r w:rsidRPr="005916C0">
        <w:t>, but the County does not have the benefit of using the site multiple times over the 10-year timespan of this plan or thereafter.</w:t>
      </w:r>
    </w:p>
    <w:p w14:paraId="6DE8298A" w14:textId="6A60E63A" w:rsidR="00980F83" w:rsidRPr="005916C0" w:rsidRDefault="00980F83" w:rsidP="00F57A21">
      <w:r w:rsidRPr="005916C0">
        <w:t xml:space="preserve">Fee simple purchase and development of spoil management areas, designed with multi-use options for the implementation of regional surface water or stormwater treatment projects, emerges as the most cost-effective long-term option. Through fee simple site acquisition and a prescribed site use and management plan, investments in acquisition and development costs, including required mitigation, can be recovered. For example, the acquisition of a spoil management site four miles closer than the nearest </w:t>
      </w:r>
      <w:r w:rsidR="00F12925" w:rsidRPr="005916C0">
        <w:t>Florida Inland Navigation District</w:t>
      </w:r>
      <w:r w:rsidRPr="005916C0">
        <w:t xml:space="preserve"> site could reduce booster pump costs by $1.6 million on a single 400,000 cubic yard muck removal project. This savings can offset site acquisition and development costs associated with the parcel.</w:t>
      </w:r>
    </w:p>
    <w:p w14:paraId="7E8E841F" w14:textId="77777777" w:rsidR="00980F83" w:rsidRPr="005916C0" w:rsidRDefault="00980F83" w:rsidP="00F57A21">
      <w:r w:rsidRPr="005916C0">
        <w:t xml:space="preserve">Publicly owned </w:t>
      </w:r>
      <w:r w:rsidR="00552EDB" w:rsidRPr="005916C0">
        <w:t>dredged material management area</w:t>
      </w:r>
      <w:r w:rsidRPr="005916C0">
        <w:t xml:space="preserve"> sites could be used for stormwater or surface water treatment, when not being used for dredging. These additional uses can be </w:t>
      </w:r>
      <w:r w:rsidRPr="005916C0">
        <w:lastRenderedPageBreak/>
        <w:t xml:space="preserve">factored into site selection and design to provide supplementary lagoon benefits. Therefore, land acquisition shall be considered an eligible muck management project cost, particularly when the site can be designed to provide multi-use regional surface water or stormwater treatment alongside or intermittently between usages for muck management. A preliminary project design and construction layout with cost evaluation (comparison to an existing, more distant </w:t>
      </w:r>
      <w:r w:rsidR="00552EDB" w:rsidRPr="005916C0">
        <w:t>dredged material management area</w:t>
      </w:r>
      <w:r w:rsidRPr="005916C0">
        <w:t>) shall be part of the site selection and land acquisition decision process.</w:t>
      </w:r>
    </w:p>
    <w:p w14:paraId="3C6F962B" w14:textId="77777777" w:rsidR="00980F83" w:rsidRPr="005916C0" w:rsidRDefault="00980F83" w:rsidP="00F57A21">
      <w:r w:rsidRPr="005916C0">
        <w:t>Another factor to consider when evaluating long-term operations and the feasibility of muck dredging projects is the strategy for final disposal and the development of permanent beneficial use or disposal locations. Often left to the contractor as part of their construction and implementation plan, a final disposition strategy is in many cases not part of the dredging project plan. The dependency on private sector contractors to provide a final disposition strategy and permanent material disposal site can have consequences that a managed permanent disposal site can avoid. These consequences can increase the contractor’s risk and drive up project costs.</w:t>
      </w:r>
    </w:p>
    <w:p w14:paraId="1FE0C1AB" w14:textId="5F8451B5" w:rsidR="00980F83" w:rsidRPr="005916C0" w:rsidRDefault="00980F83" w:rsidP="00F57A21">
      <w:r w:rsidRPr="005916C0">
        <w:t>A managed disposal site would consider the fiscal, environmental, and social implications of the site. A final disposition strategy evaluates the appropriateness of the disposal site in terms of the local community and future development, the environmental proximity to surface waters and runoff potential, groundwater protection, hauling costs, and minimizing risk by providing a defined disposal site. A defined material disposal site, laid-out in the project design, provides a level of security at the time of project bidding that reduces risk to the contractor and potentially lowers the project cost. Staff investigation into the purchase, use and reclamation of existing borrow pits are an example of final disposal areas that are being considered. Similar to what is seen with the development of temporary spoil management areas, the most cost-effective long-term option for the disposal of muck material should include the evaluation of fee simple purchase options and the development of spoil disposal areas.</w:t>
      </w:r>
    </w:p>
    <w:p w14:paraId="0C7292FE" w14:textId="5BFB879D" w:rsidR="00CE79F0" w:rsidRPr="005916C0" w:rsidRDefault="00CE79F0" w:rsidP="007F5B1A">
      <w:pPr>
        <w:pStyle w:val="Heading3"/>
        <w:spacing w:before="240"/>
      </w:pPr>
      <w:bookmarkStart w:id="349" w:name="_Toc97038975"/>
      <w:r w:rsidRPr="005916C0">
        <w:t>Surface Water Remediation System</w:t>
      </w:r>
      <w:bookmarkEnd w:id="349"/>
    </w:p>
    <w:p w14:paraId="227DD3E5" w14:textId="65BC3875" w:rsidR="00CE79F0" w:rsidRPr="005916C0" w:rsidRDefault="00A2295E" w:rsidP="00F57A21">
      <w:pPr>
        <w:rPr>
          <w:rFonts w:eastAsia="Times New Roman"/>
        </w:rPr>
      </w:pPr>
      <w:r w:rsidRPr="005916C0">
        <w:t xml:space="preserve">In 2016, </w:t>
      </w:r>
      <w:r w:rsidR="00CE79F0" w:rsidRPr="005916C0">
        <w:t>AquaFiber Technologies Corporation ha</w:t>
      </w:r>
      <w:r w:rsidRPr="005916C0">
        <w:t>d</w:t>
      </w:r>
      <w:r w:rsidR="00CE79F0" w:rsidRPr="005916C0">
        <w:t xml:space="preserve"> a technology that </w:t>
      </w:r>
      <w:r w:rsidR="00894292" w:rsidRPr="005916C0">
        <w:t>c</w:t>
      </w:r>
      <w:r w:rsidR="00CE79F0" w:rsidRPr="005916C0">
        <w:t xml:space="preserve">ould treat up to 25 cubic feet per second (16 </w:t>
      </w:r>
      <w:r w:rsidR="00D0149C" w:rsidRPr="005916C0">
        <w:t>million gallons per day</w:t>
      </w:r>
      <w:r w:rsidR="00CE79F0" w:rsidRPr="005916C0">
        <w:t xml:space="preserve">) of water from Turkey Creek, which is a major tributary to the Central </w:t>
      </w:r>
      <w:r w:rsidR="00883BAB" w:rsidRPr="005916C0">
        <w:t>Indian River Lagoon (</w:t>
      </w:r>
      <w:r w:rsidR="00CE79F0" w:rsidRPr="005916C0">
        <w:t>IRL</w:t>
      </w:r>
      <w:r w:rsidR="00883BAB" w:rsidRPr="005916C0">
        <w:t>)</w:t>
      </w:r>
      <w:r w:rsidR="00CE79F0" w:rsidRPr="005916C0">
        <w:t>. This project would r</w:t>
      </w:r>
      <w:r w:rsidR="00CE79F0" w:rsidRPr="005916C0">
        <w:rPr>
          <w:rFonts w:eastAsia="Times New Roman"/>
        </w:rPr>
        <w:t>educe total suspended solids by more than 90%, remove algal blooms and cyanobacteria to improve the lagoon’s color and clarity, improve the dissolved oxygen concentration by returning water with near 100% oxygen saturation, and produce a biomass that can be processed into fertilizer pellets or used as a feedstock for waste-to-energy utilities to produce electricity.</w:t>
      </w:r>
    </w:p>
    <w:p w14:paraId="5036C5D1" w14:textId="44665305" w:rsidR="00CE79F0" w:rsidRPr="005916C0" w:rsidRDefault="00CE79F0" w:rsidP="00F57A21">
      <w:r w:rsidRPr="005916C0">
        <w:t xml:space="preserve">This project would remove an estimated 35,633 </w:t>
      </w:r>
      <w:r w:rsidR="00503834" w:rsidRPr="005916C0">
        <w:t xml:space="preserve">pounds per year </w:t>
      </w:r>
      <w:r w:rsidRPr="005916C0">
        <w:t xml:space="preserve">of </w:t>
      </w:r>
      <w:r w:rsidR="00503834" w:rsidRPr="005916C0">
        <w:t>total nitrogen (</w:t>
      </w:r>
      <w:r w:rsidRPr="005916C0">
        <w:t>TN</w:t>
      </w:r>
      <w:r w:rsidR="00503834" w:rsidRPr="005916C0">
        <w:t>)</w:t>
      </w:r>
      <w:r w:rsidRPr="005916C0">
        <w:t xml:space="preserve"> and 2,132 </w:t>
      </w:r>
      <w:r w:rsidR="0094251A" w:rsidRPr="005916C0">
        <w:t xml:space="preserve">pounds per year </w:t>
      </w:r>
      <w:r w:rsidRPr="005916C0">
        <w:t xml:space="preserve">of </w:t>
      </w:r>
      <w:r w:rsidR="00503834" w:rsidRPr="005916C0">
        <w:t>total phosphorus (</w:t>
      </w:r>
      <w:r w:rsidRPr="005916C0">
        <w:t>TP</w:t>
      </w:r>
      <w:r w:rsidR="00503834" w:rsidRPr="005916C0">
        <w:t>)</w:t>
      </w:r>
      <w:r w:rsidRPr="005916C0">
        <w:t xml:space="preserve"> from the watershed. The facility would cost $19,720,760 for design, permitting, construction, and use of a technology to destroy the biomass onsite. The cost to operate and maintain the remediation facility is estimated to be $6,271,200 per year. </w:t>
      </w:r>
      <w:r w:rsidRPr="005916C0">
        <w:rPr>
          <w:b/>
        </w:rPr>
        <w:fldChar w:fldCharType="begin"/>
      </w:r>
      <w:r w:rsidRPr="005916C0">
        <w:rPr>
          <w:b/>
        </w:rPr>
        <w:instrText xml:space="preserve"> REF _Ref454547545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32</w:t>
      </w:r>
      <w:r w:rsidRPr="005916C0">
        <w:rPr>
          <w:b/>
        </w:rPr>
        <w:fldChar w:fldCharType="end"/>
      </w:r>
      <w:r w:rsidRPr="005916C0">
        <w:t xml:space="preserve"> summarizes the benefits and costs of nutrient removal for this project for a 10-year period. On an annual basis, the yearly costs would be $8,243,276, which would result in a</w:t>
      </w:r>
      <w:r w:rsidR="00573566" w:rsidRPr="005916C0">
        <w:t>n annual</w:t>
      </w:r>
      <w:r w:rsidR="00DC4206" w:rsidRPr="005916C0">
        <w:t xml:space="preserve"> cost per pound per year</w:t>
      </w:r>
      <w:r w:rsidRPr="005916C0">
        <w:t xml:space="preserve"> of T</w:t>
      </w:r>
      <w:r w:rsidR="00DC4206" w:rsidRPr="005916C0">
        <w:t>N removed of $231 and cost per pound per year</w:t>
      </w:r>
      <w:r w:rsidRPr="005916C0">
        <w:t xml:space="preserve"> of TP removed of $3,867.</w:t>
      </w:r>
    </w:p>
    <w:p w14:paraId="604FC3A8" w14:textId="791409F3" w:rsidR="002E58B8" w:rsidRPr="005916C0" w:rsidRDefault="002E58B8" w:rsidP="00F57A21">
      <w:r w:rsidRPr="005916C0">
        <w:t>Brevard County also received information from Phosphorus Free Wate</w:t>
      </w:r>
      <w:r w:rsidR="00150DA4" w:rsidRPr="005916C0">
        <w:t>r Solutions, which has a pay for performance treatment technology to reduce phosphorus, nitrogen, color, and turbidity</w:t>
      </w:r>
      <w:r w:rsidR="008314BE" w:rsidRPr="005916C0">
        <w:t xml:space="preserve"> in surface waters</w:t>
      </w:r>
      <w:r w:rsidR="00150DA4" w:rsidRPr="005916C0">
        <w:t xml:space="preserve">. </w:t>
      </w:r>
      <w:r w:rsidR="008314BE" w:rsidRPr="005916C0">
        <w:t>Phosphorus Free</w:t>
      </w:r>
      <w:r w:rsidR="00150DA4" w:rsidRPr="005916C0">
        <w:t xml:space="preserve"> evaluated a project to treat 50 cubic feet per second of water </w:t>
      </w:r>
      <w:r w:rsidR="00150DA4" w:rsidRPr="005916C0">
        <w:lastRenderedPageBreak/>
        <w:t>from Turkey Creek. Based on the measured concentrations in Turkey Creek, Phosphorus Free Water Solutions provided two options fo</w:t>
      </w:r>
      <w:r w:rsidR="008314BE" w:rsidRPr="005916C0">
        <w:t>r treating nitrogen. The</w:t>
      </w:r>
      <w:r w:rsidR="00150DA4" w:rsidRPr="005916C0">
        <w:t xml:space="preserve"> measured phosphorus concentration </w:t>
      </w:r>
      <w:r w:rsidR="008314BE" w:rsidRPr="005916C0">
        <w:t xml:space="preserve">in Turkey Creek </w:t>
      </w:r>
      <w:r w:rsidR="00150DA4" w:rsidRPr="005916C0">
        <w:t>is very low and it would not be cost-effective to remove additional phosphorus from the system through this technology. The first option would use the basi</w:t>
      </w:r>
      <w:r w:rsidR="008314BE" w:rsidRPr="005916C0">
        <w:t>c</w:t>
      </w:r>
      <w:r w:rsidR="00150DA4" w:rsidRPr="005916C0">
        <w:t xml:space="preserve"> nitrogen removal process, which would remove a portion of the dissolved organic nitrogen. This option would reduce TN by 53% or 50,353 </w:t>
      </w:r>
      <w:r w:rsidR="0094251A" w:rsidRPr="005916C0">
        <w:t xml:space="preserve">pounds per year </w:t>
      </w:r>
      <w:r w:rsidR="00150DA4" w:rsidRPr="005916C0">
        <w:t xml:space="preserve">at a cost of $6,797,000 or $135 per pound of TN removed. The second option would include an additional treatment step to increase the removal of dissolved organic nitrogen. This option would reduce TN by 86% or 81,469 </w:t>
      </w:r>
      <w:r w:rsidR="0094251A" w:rsidRPr="005916C0">
        <w:t xml:space="preserve">pounds per year </w:t>
      </w:r>
      <w:r w:rsidR="00150DA4" w:rsidRPr="005916C0">
        <w:t>at a cost of $13,035,000 or $160 per pound of TN removed (</w:t>
      </w:r>
      <w:r w:rsidR="00150DA4" w:rsidRPr="005916C0">
        <w:rPr>
          <w:b/>
        </w:rPr>
        <w:fldChar w:fldCharType="begin"/>
      </w:r>
      <w:r w:rsidR="00150DA4" w:rsidRPr="005916C0">
        <w:rPr>
          <w:b/>
        </w:rPr>
        <w:instrText xml:space="preserve"> REF _Ref454547545 \h  \* MERGEFORMAT </w:instrText>
      </w:r>
      <w:r w:rsidR="00150DA4" w:rsidRPr="005916C0">
        <w:rPr>
          <w:b/>
        </w:rPr>
      </w:r>
      <w:r w:rsidR="00150DA4"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32</w:t>
      </w:r>
      <w:r w:rsidR="00150DA4" w:rsidRPr="005916C0">
        <w:rPr>
          <w:b/>
        </w:rPr>
        <w:fldChar w:fldCharType="end"/>
      </w:r>
      <w:r w:rsidR="00150DA4" w:rsidRPr="005916C0">
        <w:t xml:space="preserve">). The costs for each scenario do not include the capital costs to construct the treatment facility, only the </w:t>
      </w:r>
      <w:r w:rsidR="00164372" w:rsidRPr="005916C0">
        <w:t xml:space="preserve">annual pay for performance </w:t>
      </w:r>
      <w:r w:rsidR="00150DA4" w:rsidRPr="005916C0">
        <w:t>cost</w:t>
      </w:r>
      <w:r w:rsidR="00164372" w:rsidRPr="005916C0">
        <w:t xml:space="preserve"> estimate</w:t>
      </w:r>
      <w:r w:rsidR="00150DA4" w:rsidRPr="005916C0">
        <w:t>s for</w:t>
      </w:r>
      <w:r w:rsidR="00164372" w:rsidRPr="005916C0">
        <w:t xml:space="preserve"> a ten-year contract for</w:t>
      </w:r>
      <w:r w:rsidR="00150DA4" w:rsidRPr="005916C0">
        <w:t xml:space="preserve"> treatment.</w:t>
      </w:r>
    </w:p>
    <w:p w14:paraId="6F11F0F9" w14:textId="1EE70327" w:rsidR="00CE79F0" w:rsidRPr="005916C0" w:rsidRDefault="00CE79F0" w:rsidP="00C42198">
      <w:pPr>
        <w:pStyle w:val="TableCaption"/>
        <w:keepNext/>
      </w:pPr>
      <w:bookmarkStart w:id="350" w:name="_Ref454547545"/>
      <w:bookmarkStart w:id="351" w:name="_Toc508375128"/>
      <w:bookmarkStart w:id="352" w:name="_Toc97039084"/>
      <w:r w:rsidRPr="005916C0">
        <w:t xml:space="preserve">Table </w:t>
      </w:r>
      <w:fldSimple w:instr=" STYLEREF 1 \s ">
        <w:r w:rsidR="004502BB">
          <w:rPr>
            <w:noProof/>
          </w:rPr>
          <w:t>4</w:t>
        </w:r>
      </w:fldSimple>
      <w:r w:rsidR="001D1AB1" w:rsidRPr="005916C0">
        <w:noBreakHyphen/>
      </w:r>
      <w:fldSimple w:instr=" SEQ Table \* ARABIC \s 1 ">
        <w:r w:rsidR="004502BB">
          <w:rPr>
            <w:noProof/>
          </w:rPr>
          <w:t>32</w:t>
        </w:r>
      </w:fldSimple>
      <w:bookmarkEnd w:id="350"/>
      <w:r w:rsidRPr="005916C0">
        <w:t xml:space="preserve">: Summary of </w:t>
      </w:r>
      <w:r w:rsidR="00164372" w:rsidRPr="005916C0">
        <w:t xml:space="preserve">Annual </w:t>
      </w:r>
      <w:r w:rsidRPr="005916C0">
        <w:t xml:space="preserve">Benefits and </w:t>
      </w:r>
      <w:r w:rsidR="00164372" w:rsidRPr="005916C0">
        <w:t xml:space="preserve">Ten-Year </w:t>
      </w:r>
      <w:r w:rsidRPr="005916C0">
        <w:t xml:space="preserve">Costs of </w:t>
      </w:r>
      <w:r w:rsidR="00164372" w:rsidRPr="005916C0">
        <w:t>a</w:t>
      </w:r>
      <w:r w:rsidRPr="005916C0">
        <w:t xml:space="preserve"> Surface Water Remediation System</w:t>
      </w:r>
      <w:bookmarkEnd w:id="351"/>
      <w:bookmarkEnd w:id="352"/>
    </w:p>
    <w:tbl>
      <w:tblPr>
        <w:tblStyle w:val="TableGrid"/>
        <w:tblW w:w="9175" w:type="dxa"/>
        <w:jc w:val="center"/>
        <w:tblLayout w:type="fixed"/>
        <w:tblLook w:val="0420" w:firstRow="1" w:lastRow="0" w:firstColumn="0" w:lastColumn="0" w:noHBand="0" w:noVBand="1"/>
        <w:tblCaption w:val="Summary of Annual Benefits and Ten-Year Costs of a Surface Water Remediation System"/>
      </w:tblPr>
      <w:tblGrid>
        <w:gridCol w:w="1500"/>
        <w:gridCol w:w="1500"/>
        <w:gridCol w:w="1225"/>
        <w:gridCol w:w="1710"/>
        <w:gridCol w:w="1530"/>
        <w:gridCol w:w="1710"/>
      </w:tblGrid>
      <w:tr w:rsidR="00150DA4" w:rsidRPr="005916C0" w14:paraId="2D62B400" w14:textId="77777777" w:rsidTr="0007629E">
        <w:trPr>
          <w:tblHeader/>
          <w:jc w:val="center"/>
        </w:trPr>
        <w:tc>
          <w:tcPr>
            <w:tcW w:w="1500" w:type="dxa"/>
            <w:shd w:val="clear" w:color="auto" w:fill="BDD7EE"/>
            <w:vAlign w:val="center"/>
          </w:tcPr>
          <w:p w14:paraId="1E5684B5" w14:textId="77777777" w:rsidR="00150DA4" w:rsidRPr="005916C0" w:rsidRDefault="00150DA4" w:rsidP="00564492">
            <w:pPr>
              <w:spacing w:after="0"/>
              <w:jc w:val="center"/>
              <w:rPr>
                <w:b/>
                <w:sz w:val="20"/>
              </w:rPr>
            </w:pPr>
            <w:r w:rsidRPr="005916C0">
              <w:rPr>
                <w:b/>
                <w:sz w:val="20"/>
              </w:rPr>
              <w:t>Project</w:t>
            </w:r>
          </w:p>
        </w:tc>
        <w:tc>
          <w:tcPr>
            <w:tcW w:w="1500" w:type="dxa"/>
            <w:shd w:val="clear" w:color="auto" w:fill="BDD7EE"/>
            <w:vAlign w:val="center"/>
          </w:tcPr>
          <w:p w14:paraId="782DDE28" w14:textId="77777777" w:rsidR="00150DA4" w:rsidRPr="005916C0" w:rsidRDefault="00164372" w:rsidP="00564492">
            <w:pPr>
              <w:spacing w:after="0"/>
              <w:jc w:val="center"/>
              <w:rPr>
                <w:b/>
                <w:sz w:val="20"/>
              </w:rPr>
            </w:pPr>
            <w:r w:rsidRPr="005916C0">
              <w:rPr>
                <w:b/>
                <w:sz w:val="20"/>
              </w:rPr>
              <w:t xml:space="preserve">Ten-Year </w:t>
            </w:r>
            <w:r w:rsidR="00150DA4" w:rsidRPr="005916C0">
              <w:rPr>
                <w:b/>
                <w:sz w:val="20"/>
              </w:rPr>
              <w:t>Project Cost</w:t>
            </w:r>
          </w:p>
        </w:tc>
        <w:tc>
          <w:tcPr>
            <w:tcW w:w="1225" w:type="dxa"/>
            <w:shd w:val="clear" w:color="auto" w:fill="BDD7EE"/>
            <w:vAlign w:val="center"/>
          </w:tcPr>
          <w:p w14:paraId="12B08C89" w14:textId="65CA8579" w:rsidR="00150DA4" w:rsidRPr="005916C0" w:rsidRDefault="00150DA4" w:rsidP="00564492">
            <w:pPr>
              <w:spacing w:after="0"/>
              <w:jc w:val="center"/>
              <w:rPr>
                <w:b/>
                <w:sz w:val="20"/>
              </w:rPr>
            </w:pPr>
            <w:r w:rsidRPr="005916C0">
              <w:rPr>
                <w:b/>
                <w:sz w:val="20"/>
              </w:rPr>
              <w:t>T</w:t>
            </w:r>
            <w:r w:rsidR="00F67733" w:rsidRPr="005916C0">
              <w:rPr>
                <w:b/>
                <w:sz w:val="20"/>
              </w:rPr>
              <w:t xml:space="preserve">otal </w:t>
            </w:r>
            <w:r w:rsidRPr="005916C0">
              <w:rPr>
                <w:b/>
                <w:sz w:val="20"/>
              </w:rPr>
              <w:t>N</w:t>
            </w:r>
            <w:r w:rsidR="00F67733" w:rsidRPr="005916C0">
              <w:rPr>
                <w:b/>
                <w:sz w:val="20"/>
              </w:rPr>
              <w:t>itrogen</w:t>
            </w:r>
            <w:r w:rsidRPr="005916C0">
              <w:rPr>
                <w:b/>
                <w:sz w:val="20"/>
              </w:rPr>
              <w:t xml:space="preserve"> Reduction (</w:t>
            </w:r>
            <w:r w:rsidR="0094251A" w:rsidRPr="005916C0">
              <w:rPr>
                <w:b/>
                <w:sz w:val="20"/>
              </w:rPr>
              <w:t>pounds per year</w:t>
            </w:r>
            <w:r w:rsidRPr="005916C0">
              <w:rPr>
                <w:b/>
                <w:sz w:val="20"/>
              </w:rPr>
              <w:t>)</w:t>
            </w:r>
          </w:p>
        </w:tc>
        <w:tc>
          <w:tcPr>
            <w:tcW w:w="1710" w:type="dxa"/>
            <w:shd w:val="clear" w:color="auto" w:fill="BDD7EE"/>
            <w:vAlign w:val="center"/>
          </w:tcPr>
          <w:p w14:paraId="1A0C1BBE" w14:textId="11AC4F41" w:rsidR="00150DA4" w:rsidRPr="005916C0" w:rsidRDefault="00150DA4" w:rsidP="00564492">
            <w:pPr>
              <w:spacing w:after="0"/>
              <w:jc w:val="center"/>
              <w:rPr>
                <w:b/>
                <w:sz w:val="20"/>
              </w:rPr>
            </w:pPr>
            <w:r w:rsidRPr="005916C0">
              <w:rPr>
                <w:b/>
                <w:sz w:val="20"/>
              </w:rPr>
              <w:t>Cost per pound per Year of T</w:t>
            </w:r>
            <w:r w:rsidR="00F67733" w:rsidRPr="005916C0">
              <w:rPr>
                <w:b/>
                <w:sz w:val="20"/>
              </w:rPr>
              <w:t xml:space="preserve">otal </w:t>
            </w:r>
            <w:r w:rsidRPr="005916C0">
              <w:rPr>
                <w:b/>
                <w:sz w:val="20"/>
              </w:rPr>
              <w:t>N</w:t>
            </w:r>
            <w:r w:rsidR="00F67733" w:rsidRPr="005916C0">
              <w:rPr>
                <w:b/>
                <w:sz w:val="20"/>
              </w:rPr>
              <w:t>itrogen</w:t>
            </w:r>
            <w:r w:rsidRPr="005916C0">
              <w:rPr>
                <w:b/>
                <w:sz w:val="20"/>
              </w:rPr>
              <w:t xml:space="preserve"> Removed</w:t>
            </w:r>
          </w:p>
        </w:tc>
        <w:tc>
          <w:tcPr>
            <w:tcW w:w="1530" w:type="dxa"/>
            <w:shd w:val="clear" w:color="auto" w:fill="BDD7EE"/>
            <w:vAlign w:val="center"/>
          </w:tcPr>
          <w:p w14:paraId="5D9115CC" w14:textId="77D3D10E" w:rsidR="00150DA4" w:rsidRPr="005916C0" w:rsidRDefault="00150DA4" w:rsidP="00564492">
            <w:pPr>
              <w:spacing w:after="0"/>
              <w:jc w:val="center"/>
              <w:rPr>
                <w:b/>
                <w:sz w:val="20"/>
              </w:rPr>
            </w:pPr>
            <w:r w:rsidRPr="005916C0">
              <w:rPr>
                <w:b/>
                <w:sz w:val="20"/>
              </w:rPr>
              <w:t>T</w:t>
            </w:r>
            <w:r w:rsidR="00F67733" w:rsidRPr="005916C0">
              <w:rPr>
                <w:b/>
                <w:sz w:val="20"/>
              </w:rPr>
              <w:t xml:space="preserve">otal </w:t>
            </w:r>
            <w:r w:rsidRPr="005916C0">
              <w:rPr>
                <w:b/>
                <w:sz w:val="20"/>
              </w:rPr>
              <w:t>P</w:t>
            </w:r>
            <w:r w:rsidR="00F67733" w:rsidRPr="005916C0">
              <w:rPr>
                <w:b/>
                <w:sz w:val="20"/>
              </w:rPr>
              <w:t>hosphorus</w:t>
            </w:r>
            <w:r w:rsidRPr="005916C0">
              <w:rPr>
                <w:b/>
                <w:sz w:val="20"/>
              </w:rPr>
              <w:t xml:space="preserve"> Reduction (</w:t>
            </w:r>
            <w:r w:rsidR="0094251A" w:rsidRPr="005916C0">
              <w:rPr>
                <w:b/>
                <w:sz w:val="20"/>
              </w:rPr>
              <w:t>pounds per year</w:t>
            </w:r>
            <w:r w:rsidRPr="005916C0">
              <w:rPr>
                <w:b/>
                <w:sz w:val="20"/>
              </w:rPr>
              <w:t>)</w:t>
            </w:r>
          </w:p>
        </w:tc>
        <w:tc>
          <w:tcPr>
            <w:tcW w:w="1710" w:type="dxa"/>
            <w:shd w:val="clear" w:color="auto" w:fill="BDD7EE"/>
            <w:vAlign w:val="center"/>
          </w:tcPr>
          <w:p w14:paraId="21FE21C8" w14:textId="60DBE1C4" w:rsidR="00150DA4" w:rsidRPr="005916C0" w:rsidRDefault="00150DA4" w:rsidP="00564492">
            <w:pPr>
              <w:spacing w:after="0"/>
              <w:jc w:val="center"/>
              <w:rPr>
                <w:b/>
                <w:sz w:val="20"/>
              </w:rPr>
            </w:pPr>
            <w:r w:rsidRPr="005916C0">
              <w:rPr>
                <w:b/>
                <w:sz w:val="20"/>
              </w:rPr>
              <w:t>Cost per Pound per Year of T</w:t>
            </w:r>
            <w:r w:rsidR="00F67733" w:rsidRPr="005916C0">
              <w:rPr>
                <w:b/>
                <w:sz w:val="20"/>
              </w:rPr>
              <w:t xml:space="preserve">otal </w:t>
            </w:r>
            <w:r w:rsidRPr="005916C0">
              <w:rPr>
                <w:b/>
                <w:sz w:val="20"/>
              </w:rPr>
              <w:t>P</w:t>
            </w:r>
            <w:r w:rsidR="00F67733" w:rsidRPr="005916C0">
              <w:rPr>
                <w:b/>
                <w:sz w:val="20"/>
              </w:rPr>
              <w:t>hosphorus</w:t>
            </w:r>
            <w:r w:rsidRPr="005916C0">
              <w:rPr>
                <w:b/>
                <w:sz w:val="20"/>
              </w:rPr>
              <w:t xml:space="preserve"> Removed</w:t>
            </w:r>
          </w:p>
        </w:tc>
      </w:tr>
      <w:tr w:rsidR="00150DA4" w:rsidRPr="005916C0" w14:paraId="0C1A7D33" w14:textId="77777777" w:rsidTr="00A50641">
        <w:trPr>
          <w:trHeight w:val="58"/>
          <w:jc w:val="center"/>
        </w:trPr>
        <w:tc>
          <w:tcPr>
            <w:tcW w:w="1500" w:type="dxa"/>
            <w:vAlign w:val="center"/>
          </w:tcPr>
          <w:p w14:paraId="3EA01C46" w14:textId="77777777" w:rsidR="00150DA4" w:rsidRPr="005916C0" w:rsidRDefault="00150DA4" w:rsidP="00564492">
            <w:pPr>
              <w:spacing w:after="0"/>
              <w:rPr>
                <w:sz w:val="20"/>
              </w:rPr>
            </w:pPr>
            <w:r w:rsidRPr="005916C0">
              <w:rPr>
                <w:sz w:val="20"/>
              </w:rPr>
              <w:t>AquaFiber</w:t>
            </w:r>
          </w:p>
        </w:tc>
        <w:tc>
          <w:tcPr>
            <w:tcW w:w="1500" w:type="dxa"/>
            <w:vAlign w:val="center"/>
          </w:tcPr>
          <w:p w14:paraId="1F696CB8" w14:textId="77777777" w:rsidR="00150DA4" w:rsidRPr="005916C0" w:rsidRDefault="00150DA4" w:rsidP="00564492">
            <w:pPr>
              <w:spacing w:after="0"/>
              <w:jc w:val="center"/>
              <w:rPr>
                <w:sz w:val="20"/>
              </w:rPr>
            </w:pPr>
            <w:r w:rsidRPr="005916C0">
              <w:rPr>
                <w:sz w:val="20"/>
              </w:rPr>
              <w:t>$82,432,760</w:t>
            </w:r>
          </w:p>
        </w:tc>
        <w:tc>
          <w:tcPr>
            <w:tcW w:w="1225" w:type="dxa"/>
            <w:vAlign w:val="center"/>
          </w:tcPr>
          <w:p w14:paraId="2A7C86AB" w14:textId="77777777" w:rsidR="00150DA4" w:rsidRPr="005916C0" w:rsidRDefault="00150DA4" w:rsidP="00564492">
            <w:pPr>
              <w:spacing w:after="0"/>
              <w:jc w:val="center"/>
              <w:rPr>
                <w:sz w:val="20"/>
              </w:rPr>
            </w:pPr>
            <w:r w:rsidRPr="005916C0">
              <w:rPr>
                <w:sz w:val="20"/>
              </w:rPr>
              <w:t>35,633</w:t>
            </w:r>
          </w:p>
        </w:tc>
        <w:tc>
          <w:tcPr>
            <w:tcW w:w="1710" w:type="dxa"/>
            <w:vAlign w:val="center"/>
          </w:tcPr>
          <w:p w14:paraId="06470DF7" w14:textId="77777777" w:rsidR="00150DA4" w:rsidRPr="005916C0" w:rsidRDefault="00150DA4" w:rsidP="00564492">
            <w:pPr>
              <w:spacing w:after="0"/>
              <w:jc w:val="center"/>
              <w:rPr>
                <w:sz w:val="20"/>
              </w:rPr>
            </w:pPr>
            <w:r w:rsidRPr="005916C0">
              <w:rPr>
                <w:sz w:val="20"/>
              </w:rPr>
              <w:t>$2,313</w:t>
            </w:r>
          </w:p>
        </w:tc>
        <w:tc>
          <w:tcPr>
            <w:tcW w:w="1530" w:type="dxa"/>
            <w:vAlign w:val="center"/>
          </w:tcPr>
          <w:p w14:paraId="6EEF66EA" w14:textId="77777777" w:rsidR="00150DA4" w:rsidRPr="005916C0" w:rsidRDefault="00150DA4" w:rsidP="00564492">
            <w:pPr>
              <w:spacing w:after="0"/>
              <w:jc w:val="center"/>
              <w:rPr>
                <w:sz w:val="20"/>
              </w:rPr>
            </w:pPr>
            <w:r w:rsidRPr="005916C0">
              <w:rPr>
                <w:sz w:val="20"/>
              </w:rPr>
              <w:t>2,132</w:t>
            </w:r>
          </w:p>
        </w:tc>
        <w:tc>
          <w:tcPr>
            <w:tcW w:w="1710" w:type="dxa"/>
            <w:vAlign w:val="center"/>
          </w:tcPr>
          <w:p w14:paraId="714C02F6" w14:textId="77777777" w:rsidR="00150DA4" w:rsidRPr="005916C0" w:rsidRDefault="00150DA4" w:rsidP="00564492">
            <w:pPr>
              <w:spacing w:after="0"/>
              <w:jc w:val="center"/>
              <w:rPr>
                <w:sz w:val="20"/>
              </w:rPr>
            </w:pPr>
            <w:r w:rsidRPr="005916C0">
              <w:rPr>
                <w:sz w:val="20"/>
              </w:rPr>
              <w:t>$38,665</w:t>
            </w:r>
          </w:p>
        </w:tc>
      </w:tr>
      <w:tr w:rsidR="00150DA4" w:rsidRPr="005916C0" w14:paraId="0AAD5459" w14:textId="77777777" w:rsidTr="0007629E">
        <w:trPr>
          <w:jc w:val="center"/>
        </w:trPr>
        <w:tc>
          <w:tcPr>
            <w:tcW w:w="1500" w:type="dxa"/>
            <w:vAlign w:val="center"/>
          </w:tcPr>
          <w:p w14:paraId="6F41BB4E" w14:textId="77777777" w:rsidR="00150DA4" w:rsidRPr="005916C0" w:rsidRDefault="00150DA4" w:rsidP="00564492">
            <w:pPr>
              <w:spacing w:after="0"/>
              <w:rPr>
                <w:sz w:val="20"/>
              </w:rPr>
            </w:pPr>
            <w:r w:rsidRPr="005916C0">
              <w:rPr>
                <w:sz w:val="20"/>
              </w:rPr>
              <w:t>Phosphorus Free Option 1</w:t>
            </w:r>
          </w:p>
        </w:tc>
        <w:tc>
          <w:tcPr>
            <w:tcW w:w="1500" w:type="dxa"/>
            <w:vAlign w:val="center"/>
          </w:tcPr>
          <w:p w14:paraId="47BB9EDD" w14:textId="7F89C256" w:rsidR="00150DA4" w:rsidRPr="005916C0" w:rsidRDefault="00150DA4" w:rsidP="00564492">
            <w:pPr>
              <w:spacing w:after="0"/>
              <w:jc w:val="center"/>
              <w:rPr>
                <w:sz w:val="20"/>
              </w:rPr>
            </w:pPr>
            <w:r w:rsidRPr="005916C0">
              <w:rPr>
                <w:sz w:val="20"/>
              </w:rPr>
              <w:t>$6</w:t>
            </w:r>
            <w:r w:rsidR="00164372" w:rsidRPr="005916C0">
              <w:rPr>
                <w:sz w:val="20"/>
              </w:rPr>
              <w:t>7</w:t>
            </w:r>
            <w:r w:rsidRPr="005916C0">
              <w:rPr>
                <w:sz w:val="20"/>
              </w:rPr>
              <w:t>,97</w:t>
            </w:r>
            <w:r w:rsidR="00164372" w:rsidRPr="005916C0">
              <w:rPr>
                <w:sz w:val="20"/>
              </w:rPr>
              <w:t>0</w:t>
            </w:r>
            <w:r w:rsidRPr="005916C0">
              <w:rPr>
                <w:sz w:val="20"/>
              </w:rPr>
              <w:t>,000</w:t>
            </w:r>
          </w:p>
        </w:tc>
        <w:tc>
          <w:tcPr>
            <w:tcW w:w="1225" w:type="dxa"/>
            <w:vAlign w:val="center"/>
          </w:tcPr>
          <w:p w14:paraId="03CA641F" w14:textId="77777777" w:rsidR="00150DA4" w:rsidRPr="005916C0" w:rsidRDefault="00150DA4" w:rsidP="00564492">
            <w:pPr>
              <w:spacing w:after="0"/>
              <w:jc w:val="center"/>
              <w:rPr>
                <w:sz w:val="20"/>
              </w:rPr>
            </w:pPr>
            <w:r w:rsidRPr="005916C0">
              <w:rPr>
                <w:sz w:val="20"/>
              </w:rPr>
              <w:t>50,353</w:t>
            </w:r>
          </w:p>
        </w:tc>
        <w:tc>
          <w:tcPr>
            <w:tcW w:w="1710" w:type="dxa"/>
            <w:vAlign w:val="center"/>
          </w:tcPr>
          <w:p w14:paraId="066FB8F4" w14:textId="77777777" w:rsidR="00150DA4" w:rsidRPr="005916C0" w:rsidRDefault="00150DA4" w:rsidP="00564492">
            <w:pPr>
              <w:spacing w:after="0"/>
              <w:jc w:val="center"/>
              <w:rPr>
                <w:sz w:val="20"/>
              </w:rPr>
            </w:pPr>
            <w:r w:rsidRPr="005916C0">
              <w:rPr>
                <w:sz w:val="20"/>
              </w:rPr>
              <w:t>$1</w:t>
            </w:r>
            <w:r w:rsidR="00164372" w:rsidRPr="005916C0">
              <w:rPr>
                <w:sz w:val="20"/>
              </w:rPr>
              <w:t>,</w:t>
            </w:r>
            <w:r w:rsidRPr="005916C0">
              <w:rPr>
                <w:sz w:val="20"/>
              </w:rPr>
              <w:t>35</w:t>
            </w:r>
            <w:r w:rsidR="00164372" w:rsidRPr="005916C0">
              <w:rPr>
                <w:sz w:val="20"/>
              </w:rPr>
              <w:t>0</w:t>
            </w:r>
          </w:p>
        </w:tc>
        <w:tc>
          <w:tcPr>
            <w:tcW w:w="1530" w:type="dxa"/>
            <w:vAlign w:val="center"/>
          </w:tcPr>
          <w:p w14:paraId="07172B41" w14:textId="1069151F" w:rsidR="00150DA4" w:rsidRPr="005916C0" w:rsidRDefault="00164372" w:rsidP="00564492">
            <w:pPr>
              <w:spacing w:after="0"/>
              <w:jc w:val="center"/>
              <w:rPr>
                <w:sz w:val="20"/>
              </w:rPr>
            </w:pPr>
            <w:r w:rsidRPr="005916C0">
              <w:rPr>
                <w:sz w:val="20"/>
              </w:rPr>
              <w:t>To be determined</w:t>
            </w:r>
          </w:p>
        </w:tc>
        <w:tc>
          <w:tcPr>
            <w:tcW w:w="1710" w:type="dxa"/>
            <w:vAlign w:val="center"/>
          </w:tcPr>
          <w:p w14:paraId="1EE32273" w14:textId="0C672F27" w:rsidR="00150DA4" w:rsidRPr="005916C0" w:rsidRDefault="00164372" w:rsidP="00564492">
            <w:pPr>
              <w:spacing w:after="0"/>
              <w:jc w:val="center"/>
              <w:rPr>
                <w:sz w:val="20"/>
              </w:rPr>
            </w:pPr>
            <w:r w:rsidRPr="005916C0">
              <w:rPr>
                <w:sz w:val="20"/>
              </w:rPr>
              <w:t>To be determined</w:t>
            </w:r>
          </w:p>
        </w:tc>
      </w:tr>
      <w:tr w:rsidR="00150DA4" w:rsidRPr="005916C0" w14:paraId="2252375C" w14:textId="77777777" w:rsidTr="0007629E">
        <w:trPr>
          <w:jc w:val="center"/>
        </w:trPr>
        <w:tc>
          <w:tcPr>
            <w:tcW w:w="1500" w:type="dxa"/>
            <w:vAlign w:val="center"/>
          </w:tcPr>
          <w:p w14:paraId="36898125" w14:textId="77777777" w:rsidR="00150DA4" w:rsidRPr="005916C0" w:rsidRDefault="00150DA4" w:rsidP="00564492">
            <w:pPr>
              <w:spacing w:after="0"/>
              <w:rPr>
                <w:sz w:val="20"/>
              </w:rPr>
            </w:pPr>
            <w:r w:rsidRPr="005916C0">
              <w:rPr>
                <w:sz w:val="20"/>
              </w:rPr>
              <w:t>Phosphorus Free Option 2</w:t>
            </w:r>
          </w:p>
        </w:tc>
        <w:tc>
          <w:tcPr>
            <w:tcW w:w="1500" w:type="dxa"/>
            <w:vAlign w:val="center"/>
          </w:tcPr>
          <w:p w14:paraId="542C45BA" w14:textId="442745F0" w:rsidR="00150DA4" w:rsidRPr="005916C0" w:rsidRDefault="00150DA4" w:rsidP="00564492">
            <w:pPr>
              <w:spacing w:after="0"/>
              <w:jc w:val="center"/>
              <w:rPr>
                <w:sz w:val="20"/>
              </w:rPr>
            </w:pPr>
            <w:r w:rsidRPr="005916C0">
              <w:rPr>
                <w:sz w:val="20"/>
              </w:rPr>
              <w:t>$13</w:t>
            </w:r>
            <w:r w:rsidR="00164372" w:rsidRPr="005916C0">
              <w:rPr>
                <w:sz w:val="20"/>
              </w:rPr>
              <w:t>0</w:t>
            </w:r>
            <w:r w:rsidRPr="005916C0">
              <w:rPr>
                <w:sz w:val="20"/>
              </w:rPr>
              <w:t>,35</w:t>
            </w:r>
            <w:r w:rsidR="00164372" w:rsidRPr="005916C0">
              <w:rPr>
                <w:sz w:val="20"/>
              </w:rPr>
              <w:t>0</w:t>
            </w:r>
            <w:r w:rsidRPr="005916C0">
              <w:rPr>
                <w:sz w:val="20"/>
              </w:rPr>
              <w:t>,000</w:t>
            </w:r>
          </w:p>
        </w:tc>
        <w:tc>
          <w:tcPr>
            <w:tcW w:w="1225" w:type="dxa"/>
            <w:vAlign w:val="center"/>
          </w:tcPr>
          <w:p w14:paraId="417BCFE1" w14:textId="77777777" w:rsidR="00150DA4" w:rsidRPr="005916C0" w:rsidRDefault="00150DA4" w:rsidP="00564492">
            <w:pPr>
              <w:spacing w:after="0"/>
              <w:jc w:val="center"/>
              <w:rPr>
                <w:sz w:val="20"/>
              </w:rPr>
            </w:pPr>
            <w:r w:rsidRPr="005916C0">
              <w:rPr>
                <w:sz w:val="20"/>
              </w:rPr>
              <w:t>81,469</w:t>
            </w:r>
          </w:p>
        </w:tc>
        <w:tc>
          <w:tcPr>
            <w:tcW w:w="1710" w:type="dxa"/>
            <w:vAlign w:val="center"/>
          </w:tcPr>
          <w:p w14:paraId="45E2C660" w14:textId="77777777" w:rsidR="00150DA4" w:rsidRPr="005916C0" w:rsidRDefault="00150DA4" w:rsidP="00564492">
            <w:pPr>
              <w:spacing w:after="0"/>
              <w:jc w:val="center"/>
              <w:rPr>
                <w:sz w:val="20"/>
              </w:rPr>
            </w:pPr>
            <w:r w:rsidRPr="005916C0">
              <w:rPr>
                <w:sz w:val="20"/>
              </w:rPr>
              <w:t>$1</w:t>
            </w:r>
            <w:r w:rsidR="00164372" w:rsidRPr="005916C0">
              <w:rPr>
                <w:sz w:val="20"/>
              </w:rPr>
              <w:t>,</w:t>
            </w:r>
            <w:r w:rsidRPr="005916C0">
              <w:rPr>
                <w:sz w:val="20"/>
              </w:rPr>
              <w:t>60</w:t>
            </w:r>
            <w:r w:rsidR="00164372" w:rsidRPr="005916C0">
              <w:rPr>
                <w:sz w:val="20"/>
              </w:rPr>
              <w:t>0</w:t>
            </w:r>
          </w:p>
        </w:tc>
        <w:tc>
          <w:tcPr>
            <w:tcW w:w="1530" w:type="dxa"/>
            <w:vAlign w:val="center"/>
          </w:tcPr>
          <w:p w14:paraId="27E13056" w14:textId="2C2FAB39" w:rsidR="00150DA4" w:rsidRPr="005916C0" w:rsidRDefault="00164372" w:rsidP="00564492">
            <w:pPr>
              <w:spacing w:after="0"/>
              <w:jc w:val="center"/>
              <w:rPr>
                <w:sz w:val="20"/>
              </w:rPr>
            </w:pPr>
            <w:r w:rsidRPr="005916C0">
              <w:rPr>
                <w:sz w:val="20"/>
              </w:rPr>
              <w:t>To be determined</w:t>
            </w:r>
          </w:p>
        </w:tc>
        <w:tc>
          <w:tcPr>
            <w:tcW w:w="1710" w:type="dxa"/>
            <w:vAlign w:val="center"/>
          </w:tcPr>
          <w:p w14:paraId="05081675" w14:textId="5349CF54" w:rsidR="00150DA4" w:rsidRPr="005916C0" w:rsidRDefault="00164372" w:rsidP="00564492">
            <w:pPr>
              <w:spacing w:after="0"/>
              <w:jc w:val="center"/>
              <w:rPr>
                <w:sz w:val="20"/>
              </w:rPr>
            </w:pPr>
            <w:r w:rsidRPr="005916C0">
              <w:rPr>
                <w:sz w:val="20"/>
              </w:rPr>
              <w:t>To be determined</w:t>
            </w:r>
          </w:p>
        </w:tc>
      </w:tr>
    </w:tbl>
    <w:p w14:paraId="12D6E7C7" w14:textId="0EC7E039" w:rsidR="00CE79F0" w:rsidRPr="005916C0" w:rsidRDefault="008314BE" w:rsidP="00F57A21">
      <w:pPr>
        <w:spacing w:before="240"/>
      </w:pPr>
      <w:r w:rsidRPr="005916C0">
        <w:t>These technologies have not yet been tested in estuarine systems</w:t>
      </w:r>
      <w:r w:rsidR="00CE79F0" w:rsidRPr="005916C0">
        <w:t>; therefore, th</w:t>
      </w:r>
      <w:r w:rsidRPr="005916C0">
        <w:t>ese</w:t>
      </w:r>
      <w:r w:rsidR="00CE79F0" w:rsidRPr="005916C0">
        <w:t xml:space="preserve"> remediation system</w:t>
      </w:r>
      <w:r w:rsidRPr="005916C0">
        <w:t xml:space="preserve">s are </w:t>
      </w:r>
      <w:r w:rsidR="00CE79F0" w:rsidRPr="005916C0">
        <w:t xml:space="preserve">not recommended </w:t>
      </w:r>
      <w:r w:rsidRPr="005916C0">
        <w:t>at this time</w:t>
      </w:r>
      <w:r w:rsidR="00CE79F0" w:rsidRPr="005916C0">
        <w:t>. However, th</w:t>
      </w:r>
      <w:r w:rsidRPr="005916C0">
        <w:t>ese</w:t>
      </w:r>
      <w:r w:rsidR="00CE79F0" w:rsidRPr="005916C0">
        <w:t xml:space="preserve"> </w:t>
      </w:r>
      <w:r w:rsidRPr="005916C0">
        <w:t xml:space="preserve">types of treatment </w:t>
      </w:r>
      <w:r w:rsidR="00CE79F0" w:rsidRPr="005916C0">
        <w:t>technolog</w:t>
      </w:r>
      <w:r w:rsidRPr="005916C0">
        <w:t>ies</w:t>
      </w:r>
      <w:r w:rsidR="00CE79F0" w:rsidRPr="005916C0">
        <w:t xml:space="preserve"> offer additional benefits that should be more thoroughly explored to better assess </w:t>
      </w:r>
      <w:r w:rsidRPr="005916C0">
        <w:t>the</w:t>
      </w:r>
      <w:r w:rsidR="00CE79F0" w:rsidRPr="005916C0">
        <w:t xml:space="preserve"> total value to restoring and maintaining lagoon health.</w:t>
      </w:r>
      <w:r w:rsidR="003153CD" w:rsidRPr="005916C0">
        <w:t xml:space="preserve"> </w:t>
      </w:r>
      <w:r w:rsidR="00831E9F" w:rsidRPr="005916C0">
        <w:t>In 2020, Brevard County received a grant to collaborate with Aqua</w:t>
      </w:r>
      <w:r w:rsidR="00335ABE" w:rsidRPr="005916C0">
        <w:t>F</w:t>
      </w:r>
      <w:r w:rsidR="00831E9F" w:rsidRPr="005916C0">
        <w:t>iber Technologies Corporation to pilot test their surface water remediation technologies. Unfortunately, Aqua</w:t>
      </w:r>
      <w:r w:rsidR="00335ABE" w:rsidRPr="005916C0">
        <w:t>F</w:t>
      </w:r>
      <w:r w:rsidR="00831E9F" w:rsidRPr="005916C0">
        <w:t xml:space="preserve">iber had to cancel the project due to COVID-19 related economic hardships. </w:t>
      </w:r>
      <w:r w:rsidR="003153CD" w:rsidRPr="005916C0">
        <w:t xml:space="preserve">Brevard County </w:t>
      </w:r>
      <w:r w:rsidR="00EE1233" w:rsidRPr="005916C0">
        <w:t>continues to investigate</w:t>
      </w:r>
      <w:r w:rsidR="003153CD" w:rsidRPr="005916C0">
        <w:t xml:space="preserve"> potential surface water remediation technologies and a portion of the Respond funding </w:t>
      </w:r>
      <w:r w:rsidR="00EE1233" w:rsidRPr="005916C0">
        <w:t xml:space="preserve">may </w:t>
      </w:r>
      <w:r w:rsidR="003153CD" w:rsidRPr="005916C0">
        <w:t xml:space="preserve">be used </w:t>
      </w:r>
      <w:r w:rsidR="00EE1233" w:rsidRPr="005916C0">
        <w:t>to incentivize</w:t>
      </w:r>
      <w:r w:rsidR="003153CD" w:rsidRPr="005916C0">
        <w:t xml:space="preserve"> pilot testing. As </w:t>
      </w:r>
      <w:r w:rsidR="00EE1233" w:rsidRPr="005916C0">
        <w:t>feasible</w:t>
      </w:r>
      <w:r w:rsidR="003153CD" w:rsidRPr="005916C0">
        <w:t xml:space="preserve"> technologies are </w:t>
      </w:r>
      <w:r w:rsidR="00EE1233" w:rsidRPr="005916C0">
        <w:t>proven</w:t>
      </w:r>
      <w:r w:rsidR="003153CD" w:rsidRPr="005916C0">
        <w:t>, projects may be added to future plan updates.</w:t>
      </w:r>
    </w:p>
    <w:p w14:paraId="59867E68" w14:textId="77777777" w:rsidR="00515934" w:rsidRPr="005916C0" w:rsidRDefault="00573566" w:rsidP="00F57A21">
      <w:pPr>
        <w:pStyle w:val="Heading3"/>
      </w:pPr>
      <w:bookmarkStart w:id="353" w:name="_Toc97038976"/>
      <w:r w:rsidRPr="005916C0">
        <w:t>Enhanced Circulation</w:t>
      </w:r>
      <w:bookmarkEnd w:id="353"/>
    </w:p>
    <w:p w14:paraId="17AC2FB4" w14:textId="21394845" w:rsidR="00EE1233" w:rsidRPr="005916C0" w:rsidRDefault="00515934" w:rsidP="00F57A21">
      <w:r w:rsidRPr="005916C0">
        <w:t xml:space="preserve">The 2011 superbloom occurred in the Banana River Lagoon, North </w:t>
      </w:r>
      <w:r w:rsidR="00883BAB" w:rsidRPr="005916C0">
        <w:t>Indian River Lagoon (</w:t>
      </w:r>
      <w:r w:rsidRPr="005916C0">
        <w:t>IRL</w:t>
      </w:r>
      <w:r w:rsidR="00883BAB" w:rsidRPr="005916C0">
        <w:t>)</w:t>
      </w:r>
      <w:r w:rsidRPr="005916C0">
        <w:t xml:space="preserve">, and southern Mosquito Lagoon. These areas have long residence times, which means that water in these areas </w:t>
      </w:r>
      <w:r w:rsidR="00E24554" w:rsidRPr="005916C0">
        <w:t xml:space="preserve">stagnates </w:t>
      </w:r>
      <w:r w:rsidRPr="005916C0">
        <w:t>and nutrients can build up leading to additional algal blooms. Option</w:t>
      </w:r>
      <w:r w:rsidR="00E24554" w:rsidRPr="005916C0">
        <w:t>s</w:t>
      </w:r>
      <w:r w:rsidRPr="005916C0">
        <w:t xml:space="preserve"> to </w:t>
      </w:r>
      <w:r w:rsidR="00E24554" w:rsidRPr="005916C0">
        <w:t xml:space="preserve">address </w:t>
      </w:r>
      <w:r w:rsidRPr="005916C0">
        <w:t xml:space="preserve">this condition </w:t>
      </w:r>
      <w:r w:rsidR="00E24554" w:rsidRPr="005916C0">
        <w:t xml:space="preserve">are </w:t>
      </w:r>
      <w:r w:rsidRPr="005916C0">
        <w:t xml:space="preserve">to increase </w:t>
      </w:r>
      <w:r w:rsidR="00E24554" w:rsidRPr="005916C0">
        <w:t xml:space="preserve">circulation </w:t>
      </w:r>
      <w:r w:rsidRPr="005916C0">
        <w:t xml:space="preserve">by </w:t>
      </w:r>
      <w:r w:rsidR="00E24554" w:rsidRPr="005916C0">
        <w:t xml:space="preserve">replacing causeways with bridges, installing culverts under causeways, or increasing ocean exchange by </w:t>
      </w:r>
      <w:r w:rsidRPr="005916C0">
        <w:t>adding culverts</w:t>
      </w:r>
      <w:r w:rsidR="00E24554" w:rsidRPr="005916C0">
        <w:t>, pump stations</w:t>
      </w:r>
      <w:r w:rsidR="007E61EA" w:rsidRPr="005916C0">
        <w:t>,</w:t>
      </w:r>
      <w:r w:rsidRPr="005916C0">
        <w:t xml:space="preserve"> or inlets to provide new connections to the ocean. </w:t>
      </w:r>
      <w:r w:rsidR="00E24554" w:rsidRPr="005916C0">
        <w:t>Addressing manmade causeways that interfere with natural circulation should be beneficial without unintended consequences and modeling can help prioritize actions</w:t>
      </w:r>
      <w:r w:rsidR="007F5BB0" w:rsidRPr="005916C0">
        <w:t>,</w:t>
      </w:r>
      <w:r w:rsidR="007E61EA" w:rsidRPr="005916C0">
        <w:t xml:space="preserve"> but</w:t>
      </w:r>
      <w:r w:rsidR="00E24554" w:rsidRPr="005916C0">
        <w:t xml:space="preserve"> implementation </w:t>
      </w:r>
      <w:r w:rsidR="00EE1233" w:rsidRPr="005916C0">
        <w:t xml:space="preserve">is costly and </w:t>
      </w:r>
      <w:r w:rsidR="00E24554" w:rsidRPr="005916C0">
        <w:t>requires participation by the Florida Department of Transportation.</w:t>
      </w:r>
    </w:p>
    <w:p w14:paraId="43AED0A7" w14:textId="77777777" w:rsidR="00515934" w:rsidRPr="005916C0" w:rsidRDefault="00EE1233" w:rsidP="00F57A21">
      <w:r w:rsidRPr="005916C0">
        <w:t>N</w:t>
      </w:r>
      <w:r w:rsidR="00E24554" w:rsidRPr="005916C0">
        <w:t xml:space="preserve">ew </w:t>
      </w:r>
      <w:r w:rsidR="00515934" w:rsidRPr="005916C0">
        <w:t xml:space="preserve">artificial </w:t>
      </w:r>
      <w:r w:rsidR="00E24554" w:rsidRPr="005916C0">
        <w:t xml:space="preserve">ocean exchange </w:t>
      </w:r>
      <w:r w:rsidR="00515934" w:rsidRPr="005916C0">
        <w:t xml:space="preserve">projects </w:t>
      </w:r>
      <w:r w:rsidR="00E24554" w:rsidRPr="005916C0">
        <w:t xml:space="preserve">introduce </w:t>
      </w:r>
      <w:r w:rsidR="00515934" w:rsidRPr="005916C0">
        <w:t xml:space="preserve">a lot of unknowns. While the </w:t>
      </w:r>
      <w:r w:rsidR="00E24554" w:rsidRPr="005916C0">
        <w:t>residence time of water in</w:t>
      </w:r>
      <w:r w:rsidR="00515934" w:rsidRPr="005916C0">
        <w:t xml:space="preserve"> the IRL system </w:t>
      </w:r>
      <w:r w:rsidR="00E24554" w:rsidRPr="005916C0">
        <w:t>would de</w:t>
      </w:r>
      <w:r w:rsidR="00515934" w:rsidRPr="005916C0">
        <w:t xml:space="preserve">crease, the input </w:t>
      </w:r>
      <w:r w:rsidRPr="005916C0">
        <w:t>ocean water with its complement of marine life</w:t>
      </w:r>
      <w:r w:rsidR="00515934" w:rsidRPr="005916C0">
        <w:t xml:space="preserve"> has the potential to </w:t>
      </w:r>
      <w:r w:rsidR="00E24554" w:rsidRPr="005916C0">
        <w:t xml:space="preserve">alter </w:t>
      </w:r>
      <w:r w:rsidR="00515934" w:rsidRPr="005916C0">
        <w:t xml:space="preserve">the lagoon ecosystem. </w:t>
      </w:r>
      <w:r w:rsidRPr="005916C0">
        <w:t>Whether t</w:t>
      </w:r>
      <w:r w:rsidR="00515934" w:rsidRPr="005916C0">
        <w:t xml:space="preserve">he amount of </w:t>
      </w:r>
      <w:r w:rsidR="00E24554" w:rsidRPr="005916C0">
        <w:t xml:space="preserve">ocean exchange </w:t>
      </w:r>
      <w:r w:rsidR="00515934" w:rsidRPr="005916C0">
        <w:t xml:space="preserve">needed to have a beneficial impact on the system </w:t>
      </w:r>
      <w:r w:rsidRPr="005916C0">
        <w:t xml:space="preserve">can be achieved </w:t>
      </w:r>
      <w:r w:rsidR="00515934" w:rsidRPr="005916C0">
        <w:t xml:space="preserve">without causing </w:t>
      </w:r>
      <w:r w:rsidRPr="005916C0">
        <w:t xml:space="preserve">unintended </w:t>
      </w:r>
      <w:r w:rsidR="00515934" w:rsidRPr="005916C0">
        <w:t>harm</w:t>
      </w:r>
      <w:r w:rsidRPr="005916C0">
        <w:t xml:space="preserve"> to the lagoon</w:t>
      </w:r>
      <w:r w:rsidR="00515934" w:rsidRPr="005916C0">
        <w:t xml:space="preserve"> is unknown. </w:t>
      </w:r>
      <w:r w:rsidRPr="005916C0">
        <w:t xml:space="preserve">Artificial ocean exchange </w:t>
      </w:r>
      <w:r w:rsidR="00515934" w:rsidRPr="005916C0">
        <w:t xml:space="preserve">projects are costly with </w:t>
      </w:r>
      <w:r w:rsidR="00E24554" w:rsidRPr="005916C0">
        <w:t xml:space="preserve">significant </w:t>
      </w:r>
      <w:r w:rsidR="00E24554" w:rsidRPr="005916C0">
        <w:lastRenderedPageBreak/>
        <w:t xml:space="preserve">social implications and </w:t>
      </w:r>
      <w:r w:rsidR="00515934" w:rsidRPr="005916C0">
        <w:t xml:space="preserve">permitting hurdles </w:t>
      </w:r>
      <w:r w:rsidR="00E24554" w:rsidRPr="005916C0">
        <w:t>to</w:t>
      </w:r>
      <w:r w:rsidR="00515934" w:rsidRPr="005916C0">
        <w:t xml:space="preserve"> overcome. For these reasons, </w:t>
      </w:r>
      <w:r w:rsidR="00E24554" w:rsidRPr="005916C0">
        <w:t>causeway replacements are encouraged</w:t>
      </w:r>
      <w:r w:rsidR="00E24554" w:rsidRPr="005916C0" w:rsidDel="00E24554">
        <w:t xml:space="preserve"> </w:t>
      </w:r>
      <w:r w:rsidR="00E24554" w:rsidRPr="005916C0">
        <w:t>while ocean exchange</w:t>
      </w:r>
      <w:r w:rsidR="00515934" w:rsidRPr="005916C0">
        <w:t xml:space="preserve"> projects are not a recommended component of this plan. </w:t>
      </w:r>
      <w:r w:rsidR="00E24554" w:rsidRPr="005916C0">
        <w:t>O</w:t>
      </w:r>
      <w:r w:rsidR="00CE79F0" w:rsidRPr="005916C0">
        <w:t xml:space="preserve">ther entities are </w:t>
      </w:r>
      <w:r w:rsidR="00515934" w:rsidRPr="005916C0">
        <w:t>taking the lead on evaluating options. The results of evaluation</w:t>
      </w:r>
      <w:r w:rsidR="00CE79F0" w:rsidRPr="005916C0">
        <w:t xml:space="preserve">s by </w:t>
      </w:r>
      <w:r w:rsidR="00F12925" w:rsidRPr="005916C0">
        <w:t>the St. Johns River Water Management District</w:t>
      </w:r>
      <w:r w:rsidR="00CE79F0" w:rsidRPr="005916C0">
        <w:t xml:space="preserve"> and the IRL National Estuary Program</w:t>
      </w:r>
      <w:r w:rsidR="00515934" w:rsidRPr="005916C0">
        <w:t xml:space="preserve"> are summarized below.</w:t>
      </w:r>
    </w:p>
    <w:p w14:paraId="77EEBFAF" w14:textId="6EBE5B10" w:rsidR="00515934" w:rsidRPr="005916C0" w:rsidRDefault="00F12925" w:rsidP="00F57A21">
      <w:r w:rsidRPr="005916C0">
        <w:t>The St. Johns River Water Management District</w:t>
      </w:r>
      <w:r w:rsidR="00515934" w:rsidRPr="005916C0">
        <w:t xml:space="preserve"> contracted with CDM Smith and Taylor Engineering to identify potential locations where </w:t>
      </w:r>
      <w:r w:rsidR="00821546" w:rsidRPr="005916C0">
        <w:t>enhanced circulation</w:t>
      </w:r>
      <w:r w:rsidR="00515934" w:rsidRPr="005916C0">
        <w:t xml:space="preserve"> projects would be beneficial. The first phase of the project (CDM Smith et al.</w:t>
      </w:r>
      <w:r w:rsidR="00E74F75" w:rsidRPr="005916C0">
        <w:t>,</w:t>
      </w:r>
      <w:r w:rsidR="00515934" w:rsidRPr="005916C0">
        <w:t xml:space="preserve"> 2014) involved a literature review and </w:t>
      </w:r>
      <w:r w:rsidR="00980F83" w:rsidRPr="005916C0">
        <w:t>g</w:t>
      </w:r>
      <w:r w:rsidR="00515934" w:rsidRPr="005916C0">
        <w:t xml:space="preserve">eographic </w:t>
      </w:r>
      <w:r w:rsidR="00980F83" w:rsidRPr="005916C0">
        <w:t>i</w:t>
      </w:r>
      <w:r w:rsidR="00515934" w:rsidRPr="005916C0">
        <w:t xml:space="preserve">nformation </w:t>
      </w:r>
      <w:r w:rsidR="00980F83" w:rsidRPr="005916C0">
        <w:t>s</w:t>
      </w:r>
      <w:r w:rsidR="00515934" w:rsidRPr="005916C0">
        <w:t xml:space="preserve">ystem desktop analysis. All the locations considered in Phase I, including the top ranked locations, are shown in </w:t>
      </w:r>
      <w:r w:rsidR="00515934" w:rsidRPr="005916C0">
        <w:rPr>
          <w:b/>
        </w:rPr>
        <w:fldChar w:fldCharType="begin"/>
      </w:r>
      <w:r w:rsidR="00515934" w:rsidRPr="005916C0">
        <w:rPr>
          <w:b/>
        </w:rPr>
        <w:instrText xml:space="preserve"> REF _Ref450829209 \h  \* MERGEFORMAT </w:instrText>
      </w:r>
      <w:r w:rsidR="00515934" w:rsidRPr="005916C0">
        <w:rPr>
          <w:b/>
        </w:rPr>
      </w:r>
      <w:r w:rsidR="00515934"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29</w:t>
      </w:r>
      <w:r w:rsidR="00515934" w:rsidRPr="005916C0">
        <w:rPr>
          <w:b/>
        </w:rPr>
        <w:fldChar w:fldCharType="end"/>
      </w:r>
      <w:r w:rsidR="00515934" w:rsidRPr="005916C0">
        <w:t xml:space="preserve">. From this first phase, ten locations were identified for future evaluation as shown in </w:t>
      </w:r>
      <w:r w:rsidR="00515934" w:rsidRPr="005916C0">
        <w:rPr>
          <w:b/>
        </w:rPr>
        <w:fldChar w:fldCharType="begin"/>
      </w:r>
      <w:r w:rsidR="00515934" w:rsidRPr="005916C0">
        <w:rPr>
          <w:b/>
        </w:rPr>
        <w:instrText xml:space="preserve"> REF _Ref450828594 \h  \* MERGEFORMAT </w:instrText>
      </w:r>
      <w:r w:rsidR="00515934" w:rsidRPr="005916C0">
        <w:rPr>
          <w:b/>
        </w:rPr>
      </w:r>
      <w:r w:rsidR="00515934"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33</w:t>
      </w:r>
      <w:r w:rsidR="00515934" w:rsidRPr="005916C0">
        <w:rPr>
          <w:b/>
        </w:rPr>
        <w:fldChar w:fldCharType="end"/>
      </w:r>
      <w:r w:rsidR="00515934" w:rsidRPr="005916C0">
        <w:t>. The external projects are those that could potentially connect the IRL system with the Atlantic Ocean whereas internal projects are connections within the IRL (CDM Smith et al.</w:t>
      </w:r>
      <w:r w:rsidR="00E74F75" w:rsidRPr="005916C0">
        <w:t>,</w:t>
      </w:r>
      <w:r w:rsidR="00515934" w:rsidRPr="005916C0">
        <w:t xml:space="preserve"> 2015).</w:t>
      </w:r>
    </w:p>
    <w:p w14:paraId="152A522F" w14:textId="70096D62" w:rsidR="005F779B" w:rsidRPr="005916C0" w:rsidRDefault="005F779B" w:rsidP="005C0075">
      <w:pPr>
        <w:pStyle w:val="TableCaption"/>
        <w:keepNext/>
      </w:pPr>
      <w:bookmarkStart w:id="354" w:name="_Ref450828594"/>
      <w:bookmarkStart w:id="355" w:name="_Toc508375135"/>
      <w:bookmarkStart w:id="356" w:name="_Toc97039085"/>
      <w:r w:rsidRPr="005916C0">
        <w:t xml:space="preserve">Table </w:t>
      </w:r>
      <w:fldSimple w:instr=" STYLEREF 1 \s ">
        <w:r w:rsidR="004502BB">
          <w:rPr>
            <w:noProof/>
          </w:rPr>
          <w:t>4</w:t>
        </w:r>
      </w:fldSimple>
      <w:r w:rsidR="001D1AB1" w:rsidRPr="005916C0">
        <w:noBreakHyphen/>
      </w:r>
      <w:fldSimple w:instr=" SEQ Table \* ARABIC \s 1 ">
        <w:r w:rsidR="004502BB">
          <w:rPr>
            <w:noProof/>
          </w:rPr>
          <w:t>33</w:t>
        </w:r>
      </w:fldSimple>
      <w:bookmarkEnd w:id="354"/>
      <w:r w:rsidRPr="005916C0">
        <w:t>: Phase I Top Ranked Potential Enhanced Circulation Project Locations</w:t>
      </w:r>
      <w:bookmarkEnd w:id="355"/>
      <w:bookmarkEnd w:id="356"/>
    </w:p>
    <w:tbl>
      <w:tblPr>
        <w:tblStyle w:val="TableGrid"/>
        <w:tblW w:w="9463" w:type="dxa"/>
        <w:jc w:val="center"/>
        <w:tblLayout w:type="fixed"/>
        <w:tblLook w:val="0420" w:firstRow="1" w:lastRow="0" w:firstColumn="0" w:lastColumn="0" w:noHBand="0" w:noVBand="1"/>
        <w:tblCaption w:val="Phase I Top Ranked Potential Enhanced Circulation Project Locations"/>
      </w:tblPr>
      <w:tblGrid>
        <w:gridCol w:w="895"/>
        <w:gridCol w:w="3438"/>
        <w:gridCol w:w="3420"/>
        <w:gridCol w:w="990"/>
        <w:gridCol w:w="720"/>
      </w:tblGrid>
      <w:tr w:rsidR="005F779B" w:rsidRPr="005916C0" w14:paraId="5B663DF2" w14:textId="77777777" w:rsidTr="00806891">
        <w:trPr>
          <w:tblHeader/>
          <w:jc w:val="center"/>
        </w:trPr>
        <w:tc>
          <w:tcPr>
            <w:tcW w:w="895" w:type="dxa"/>
            <w:shd w:val="clear" w:color="auto" w:fill="BDD7EE"/>
            <w:vAlign w:val="center"/>
          </w:tcPr>
          <w:p w14:paraId="139F8E8C" w14:textId="77777777" w:rsidR="005F779B" w:rsidRPr="005916C0" w:rsidRDefault="005F779B" w:rsidP="00834747">
            <w:pPr>
              <w:spacing w:after="0"/>
              <w:jc w:val="center"/>
              <w:rPr>
                <w:rFonts w:cs="Arial"/>
                <w:b/>
                <w:sz w:val="20"/>
                <w:szCs w:val="20"/>
              </w:rPr>
            </w:pPr>
            <w:r w:rsidRPr="005916C0">
              <w:rPr>
                <w:rFonts w:cs="Arial"/>
                <w:b/>
                <w:sz w:val="20"/>
                <w:szCs w:val="20"/>
              </w:rPr>
              <w:t>Project Site</w:t>
            </w:r>
          </w:p>
        </w:tc>
        <w:tc>
          <w:tcPr>
            <w:tcW w:w="3438" w:type="dxa"/>
            <w:shd w:val="clear" w:color="auto" w:fill="BDD7EE"/>
            <w:vAlign w:val="center"/>
          </w:tcPr>
          <w:p w14:paraId="6B2C508C" w14:textId="77777777" w:rsidR="005F779B" w:rsidRPr="005916C0" w:rsidRDefault="005F779B" w:rsidP="00834747">
            <w:pPr>
              <w:spacing w:after="0"/>
              <w:jc w:val="center"/>
              <w:rPr>
                <w:rFonts w:cs="Arial"/>
                <w:b/>
                <w:sz w:val="20"/>
                <w:szCs w:val="20"/>
              </w:rPr>
            </w:pPr>
            <w:r w:rsidRPr="005916C0">
              <w:rPr>
                <w:rFonts w:cs="Arial"/>
                <w:b/>
                <w:sz w:val="20"/>
                <w:szCs w:val="20"/>
              </w:rPr>
              <w:t>Project Description</w:t>
            </w:r>
          </w:p>
        </w:tc>
        <w:tc>
          <w:tcPr>
            <w:tcW w:w="3420" w:type="dxa"/>
            <w:shd w:val="clear" w:color="auto" w:fill="BDD7EE"/>
            <w:vAlign w:val="center"/>
          </w:tcPr>
          <w:p w14:paraId="1E1AF3D6" w14:textId="77777777" w:rsidR="005F779B" w:rsidRPr="005916C0" w:rsidRDefault="005F779B" w:rsidP="00834747">
            <w:pPr>
              <w:spacing w:after="0"/>
              <w:jc w:val="center"/>
              <w:rPr>
                <w:rFonts w:cs="Arial"/>
                <w:b/>
                <w:sz w:val="20"/>
                <w:szCs w:val="20"/>
              </w:rPr>
            </w:pPr>
            <w:r w:rsidRPr="005916C0">
              <w:rPr>
                <w:rFonts w:cs="Arial"/>
                <w:b/>
                <w:sz w:val="20"/>
                <w:szCs w:val="20"/>
              </w:rPr>
              <w:t>Zone</w:t>
            </w:r>
          </w:p>
        </w:tc>
        <w:tc>
          <w:tcPr>
            <w:tcW w:w="990" w:type="dxa"/>
            <w:shd w:val="clear" w:color="auto" w:fill="BDD7EE"/>
            <w:vAlign w:val="center"/>
          </w:tcPr>
          <w:p w14:paraId="0B091EA7" w14:textId="77777777" w:rsidR="005F779B" w:rsidRPr="005916C0" w:rsidRDefault="005F779B" w:rsidP="00834747">
            <w:pPr>
              <w:spacing w:after="0"/>
              <w:jc w:val="center"/>
              <w:rPr>
                <w:rFonts w:cs="Arial"/>
                <w:b/>
                <w:sz w:val="20"/>
                <w:szCs w:val="20"/>
              </w:rPr>
            </w:pPr>
            <w:r w:rsidRPr="005916C0">
              <w:rPr>
                <w:rFonts w:cs="Arial"/>
                <w:b/>
                <w:sz w:val="20"/>
                <w:szCs w:val="20"/>
              </w:rPr>
              <w:t>Project Type</w:t>
            </w:r>
          </w:p>
        </w:tc>
        <w:tc>
          <w:tcPr>
            <w:tcW w:w="720" w:type="dxa"/>
            <w:shd w:val="clear" w:color="auto" w:fill="BDD7EE"/>
            <w:vAlign w:val="center"/>
          </w:tcPr>
          <w:p w14:paraId="77E9B233" w14:textId="77777777" w:rsidR="005F779B" w:rsidRPr="005916C0" w:rsidRDefault="005F779B" w:rsidP="00834747">
            <w:pPr>
              <w:spacing w:after="0"/>
              <w:jc w:val="center"/>
              <w:rPr>
                <w:rFonts w:cs="Arial"/>
                <w:b/>
                <w:sz w:val="20"/>
                <w:szCs w:val="20"/>
              </w:rPr>
            </w:pPr>
            <w:r w:rsidRPr="005916C0">
              <w:rPr>
                <w:rFonts w:cs="Arial"/>
                <w:b/>
                <w:sz w:val="20"/>
                <w:szCs w:val="20"/>
              </w:rPr>
              <w:t>Rank</w:t>
            </w:r>
          </w:p>
        </w:tc>
      </w:tr>
      <w:tr w:rsidR="005F779B" w:rsidRPr="005916C0" w14:paraId="40C66939" w14:textId="77777777" w:rsidTr="00806891">
        <w:trPr>
          <w:jc w:val="center"/>
        </w:trPr>
        <w:tc>
          <w:tcPr>
            <w:tcW w:w="895" w:type="dxa"/>
            <w:vAlign w:val="center"/>
          </w:tcPr>
          <w:p w14:paraId="7C634AA5" w14:textId="77777777" w:rsidR="005F779B" w:rsidRPr="005916C0" w:rsidRDefault="005F779B" w:rsidP="00834747">
            <w:pPr>
              <w:spacing w:after="0"/>
              <w:jc w:val="center"/>
              <w:rPr>
                <w:rFonts w:cs="Arial"/>
                <w:sz w:val="20"/>
                <w:szCs w:val="20"/>
              </w:rPr>
            </w:pPr>
            <w:r w:rsidRPr="005916C0">
              <w:rPr>
                <w:rFonts w:cs="Arial"/>
                <w:sz w:val="20"/>
                <w:szCs w:val="20"/>
              </w:rPr>
              <w:t>D</w:t>
            </w:r>
          </w:p>
        </w:tc>
        <w:tc>
          <w:tcPr>
            <w:tcW w:w="3438" w:type="dxa"/>
            <w:vAlign w:val="center"/>
          </w:tcPr>
          <w:p w14:paraId="0833A510" w14:textId="77777777" w:rsidR="005F779B" w:rsidRPr="005916C0" w:rsidRDefault="005F779B" w:rsidP="00834747">
            <w:pPr>
              <w:spacing w:after="0"/>
              <w:rPr>
                <w:rFonts w:cs="Arial"/>
                <w:sz w:val="20"/>
                <w:szCs w:val="20"/>
              </w:rPr>
            </w:pPr>
            <w:r w:rsidRPr="005916C0">
              <w:rPr>
                <w:rFonts w:cs="Arial"/>
                <w:sz w:val="20"/>
                <w:szCs w:val="20"/>
              </w:rPr>
              <w:t>Canaveral Lock*</w:t>
            </w:r>
          </w:p>
        </w:tc>
        <w:tc>
          <w:tcPr>
            <w:tcW w:w="3420" w:type="dxa"/>
            <w:vAlign w:val="center"/>
          </w:tcPr>
          <w:p w14:paraId="405019E0"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5BFD6FA7"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24B14C3C" w14:textId="77777777" w:rsidR="005F779B" w:rsidRPr="005916C0" w:rsidRDefault="005F779B" w:rsidP="00834747">
            <w:pPr>
              <w:spacing w:after="0"/>
              <w:jc w:val="center"/>
              <w:rPr>
                <w:rFonts w:cs="Arial"/>
                <w:sz w:val="20"/>
                <w:szCs w:val="20"/>
              </w:rPr>
            </w:pPr>
            <w:r w:rsidRPr="005916C0">
              <w:rPr>
                <w:rFonts w:cs="Arial"/>
                <w:sz w:val="20"/>
                <w:szCs w:val="20"/>
              </w:rPr>
              <w:t>1</w:t>
            </w:r>
          </w:p>
        </w:tc>
      </w:tr>
      <w:tr w:rsidR="005F779B" w:rsidRPr="005916C0" w14:paraId="60936DB1" w14:textId="77777777" w:rsidTr="00806891">
        <w:trPr>
          <w:jc w:val="center"/>
        </w:trPr>
        <w:tc>
          <w:tcPr>
            <w:tcW w:w="895" w:type="dxa"/>
            <w:vAlign w:val="center"/>
          </w:tcPr>
          <w:p w14:paraId="16BF77DE" w14:textId="77777777" w:rsidR="005F779B" w:rsidRPr="005916C0" w:rsidRDefault="005F779B" w:rsidP="00834747">
            <w:pPr>
              <w:spacing w:after="0"/>
              <w:jc w:val="center"/>
              <w:rPr>
                <w:rFonts w:cs="Arial"/>
                <w:sz w:val="20"/>
                <w:szCs w:val="20"/>
              </w:rPr>
            </w:pPr>
            <w:r w:rsidRPr="005916C0">
              <w:rPr>
                <w:rFonts w:cs="Arial"/>
                <w:sz w:val="20"/>
                <w:szCs w:val="20"/>
              </w:rPr>
              <w:t>C</w:t>
            </w:r>
          </w:p>
        </w:tc>
        <w:tc>
          <w:tcPr>
            <w:tcW w:w="3438" w:type="dxa"/>
            <w:vAlign w:val="center"/>
          </w:tcPr>
          <w:p w14:paraId="4A66300D" w14:textId="77777777" w:rsidR="005F779B" w:rsidRPr="005916C0" w:rsidRDefault="005F779B" w:rsidP="00834747">
            <w:pPr>
              <w:spacing w:after="0"/>
              <w:rPr>
                <w:rFonts w:cs="Arial"/>
                <w:sz w:val="20"/>
                <w:szCs w:val="20"/>
              </w:rPr>
            </w:pPr>
            <w:r w:rsidRPr="005916C0">
              <w:rPr>
                <w:rFonts w:cs="Arial"/>
                <w:sz w:val="20"/>
                <w:szCs w:val="20"/>
              </w:rPr>
              <w:t>Port Canaveral*</w:t>
            </w:r>
          </w:p>
        </w:tc>
        <w:tc>
          <w:tcPr>
            <w:tcW w:w="3420" w:type="dxa"/>
            <w:vAlign w:val="center"/>
          </w:tcPr>
          <w:p w14:paraId="4D4E4999"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4F6A5B7B"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3E4462EA" w14:textId="77777777" w:rsidR="005F779B" w:rsidRPr="005916C0" w:rsidRDefault="005F779B" w:rsidP="00834747">
            <w:pPr>
              <w:spacing w:after="0"/>
              <w:jc w:val="center"/>
              <w:rPr>
                <w:rFonts w:cs="Arial"/>
                <w:sz w:val="20"/>
                <w:szCs w:val="20"/>
              </w:rPr>
            </w:pPr>
            <w:r w:rsidRPr="005916C0">
              <w:rPr>
                <w:rFonts w:cs="Arial"/>
                <w:sz w:val="20"/>
                <w:szCs w:val="20"/>
              </w:rPr>
              <w:t>2</w:t>
            </w:r>
          </w:p>
        </w:tc>
      </w:tr>
      <w:tr w:rsidR="005F779B" w:rsidRPr="005916C0" w14:paraId="56DC61B5" w14:textId="77777777" w:rsidTr="00806891">
        <w:trPr>
          <w:jc w:val="center"/>
        </w:trPr>
        <w:tc>
          <w:tcPr>
            <w:tcW w:w="895" w:type="dxa"/>
            <w:vAlign w:val="center"/>
          </w:tcPr>
          <w:p w14:paraId="12E41278" w14:textId="77777777" w:rsidR="005F779B" w:rsidRPr="005916C0" w:rsidRDefault="005F779B" w:rsidP="00834747">
            <w:pPr>
              <w:spacing w:after="0"/>
              <w:jc w:val="center"/>
              <w:rPr>
                <w:rFonts w:cs="Arial"/>
                <w:sz w:val="20"/>
                <w:szCs w:val="20"/>
              </w:rPr>
            </w:pPr>
            <w:r w:rsidRPr="005916C0">
              <w:rPr>
                <w:rFonts w:cs="Arial"/>
                <w:sz w:val="20"/>
                <w:szCs w:val="20"/>
              </w:rPr>
              <w:t>15</w:t>
            </w:r>
          </w:p>
        </w:tc>
        <w:tc>
          <w:tcPr>
            <w:tcW w:w="3438" w:type="dxa"/>
            <w:vAlign w:val="center"/>
          </w:tcPr>
          <w:p w14:paraId="52A54009" w14:textId="77777777" w:rsidR="005F779B" w:rsidRPr="005916C0" w:rsidRDefault="005F779B" w:rsidP="00834747">
            <w:pPr>
              <w:spacing w:after="0"/>
              <w:rPr>
                <w:rFonts w:cs="Arial"/>
                <w:sz w:val="20"/>
                <w:szCs w:val="20"/>
              </w:rPr>
            </w:pPr>
            <w:r w:rsidRPr="005916C0">
              <w:rPr>
                <w:rFonts w:cs="Arial"/>
                <w:sz w:val="20"/>
                <w:szCs w:val="20"/>
              </w:rPr>
              <w:t>Sykes Creek/Merritt Island Causeway*</w:t>
            </w:r>
          </w:p>
        </w:tc>
        <w:tc>
          <w:tcPr>
            <w:tcW w:w="3420" w:type="dxa"/>
            <w:vAlign w:val="center"/>
          </w:tcPr>
          <w:p w14:paraId="28968D2F"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32B31DD7" w14:textId="77777777" w:rsidR="005F779B" w:rsidRPr="005916C0" w:rsidRDefault="005F779B" w:rsidP="00834747">
            <w:pPr>
              <w:spacing w:after="0"/>
              <w:rPr>
                <w:rFonts w:cs="Arial"/>
                <w:sz w:val="20"/>
                <w:szCs w:val="20"/>
              </w:rPr>
            </w:pPr>
            <w:r w:rsidRPr="005916C0">
              <w:rPr>
                <w:rFonts w:cs="Arial"/>
                <w:sz w:val="20"/>
                <w:szCs w:val="20"/>
              </w:rPr>
              <w:t>Internal</w:t>
            </w:r>
          </w:p>
        </w:tc>
        <w:tc>
          <w:tcPr>
            <w:tcW w:w="720" w:type="dxa"/>
            <w:vAlign w:val="center"/>
          </w:tcPr>
          <w:p w14:paraId="1C8C8BD0" w14:textId="77777777" w:rsidR="005F779B" w:rsidRPr="005916C0" w:rsidRDefault="005F779B" w:rsidP="00834747">
            <w:pPr>
              <w:spacing w:after="0"/>
              <w:jc w:val="center"/>
              <w:rPr>
                <w:rFonts w:cs="Arial"/>
                <w:sz w:val="20"/>
                <w:szCs w:val="20"/>
              </w:rPr>
            </w:pPr>
            <w:r w:rsidRPr="005916C0">
              <w:rPr>
                <w:rFonts w:cs="Arial"/>
                <w:sz w:val="20"/>
                <w:szCs w:val="20"/>
              </w:rPr>
              <w:t>3</w:t>
            </w:r>
          </w:p>
        </w:tc>
      </w:tr>
      <w:tr w:rsidR="005F779B" w:rsidRPr="005916C0" w14:paraId="15EB1ECB" w14:textId="77777777" w:rsidTr="00806891">
        <w:trPr>
          <w:jc w:val="center"/>
        </w:trPr>
        <w:tc>
          <w:tcPr>
            <w:tcW w:w="895" w:type="dxa"/>
            <w:vAlign w:val="center"/>
          </w:tcPr>
          <w:p w14:paraId="5F9D50F7" w14:textId="77777777" w:rsidR="005F779B" w:rsidRPr="005916C0" w:rsidRDefault="005F779B" w:rsidP="00834747">
            <w:pPr>
              <w:spacing w:after="0"/>
              <w:jc w:val="center"/>
              <w:rPr>
                <w:rFonts w:cs="Arial"/>
                <w:sz w:val="20"/>
                <w:szCs w:val="20"/>
              </w:rPr>
            </w:pPr>
            <w:r w:rsidRPr="005916C0">
              <w:rPr>
                <w:rFonts w:cs="Arial"/>
                <w:sz w:val="20"/>
                <w:szCs w:val="20"/>
              </w:rPr>
              <w:t>B</w:t>
            </w:r>
          </w:p>
        </w:tc>
        <w:tc>
          <w:tcPr>
            <w:tcW w:w="3438" w:type="dxa"/>
            <w:vAlign w:val="center"/>
          </w:tcPr>
          <w:p w14:paraId="3138095E" w14:textId="77777777" w:rsidR="005F779B" w:rsidRPr="005916C0" w:rsidRDefault="005F779B" w:rsidP="00834747">
            <w:pPr>
              <w:spacing w:after="0"/>
              <w:rPr>
                <w:rFonts w:cs="Arial"/>
                <w:sz w:val="20"/>
                <w:szCs w:val="20"/>
              </w:rPr>
            </w:pPr>
            <w:r w:rsidRPr="005916C0">
              <w:rPr>
                <w:rFonts w:cs="Arial"/>
                <w:sz w:val="20"/>
                <w:szCs w:val="20"/>
              </w:rPr>
              <w:t>Pad 39-A*</w:t>
            </w:r>
          </w:p>
        </w:tc>
        <w:tc>
          <w:tcPr>
            <w:tcW w:w="3420" w:type="dxa"/>
            <w:vAlign w:val="center"/>
          </w:tcPr>
          <w:p w14:paraId="4DCC3BBB"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2F1C53F2"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6CCD2AAD" w14:textId="77777777" w:rsidR="005F779B" w:rsidRPr="005916C0" w:rsidRDefault="005F779B" w:rsidP="00834747">
            <w:pPr>
              <w:spacing w:after="0"/>
              <w:jc w:val="center"/>
              <w:rPr>
                <w:rFonts w:cs="Arial"/>
                <w:sz w:val="20"/>
                <w:szCs w:val="20"/>
              </w:rPr>
            </w:pPr>
            <w:r w:rsidRPr="005916C0">
              <w:rPr>
                <w:rFonts w:cs="Arial"/>
                <w:sz w:val="20"/>
                <w:szCs w:val="20"/>
              </w:rPr>
              <w:t>4</w:t>
            </w:r>
          </w:p>
        </w:tc>
      </w:tr>
      <w:tr w:rsidR="005F779B" w:rsidRPr="005916C0" w14:paraId="769A34F4" w14:textId="77777777" w:rsidTr="00806891">
        <w:trPr>
          <w:jc w:val="center"/>
        </w:trPr>
        <w:tc>
          <w:tcPr>
            <w:tcW w:w="895" w:type="dxa"/>
            <w:vAlign w:val="center"/>
          </w:tcPr>
          <w:p w14:paraId="7809139B" w14:textId="77777777" w:rsidR="005F779B" w:rsidRPr="005916C0" w:rsidRDefault="005F779B" w:rsidP="00834747">
            <w:pPr>
              <w:spacing w:after="0"/>
              <w:jc w:val="center"/>
              <w:rPr>
                <w:rFonts w:cs="Arial"/>
                <w:sz w:val="20"/>
                <w:szCs w:val="20"/>
              </w:rPr>
            </w:pPr>
            <w:r w:rsidRPr="005916C0">
              <w:rPr>
                <w:rFonts w:cs="Arial"/>
                <w:sz w:val="20"/>
                <w:szCs w:val="20"/>
              </w:rPr>
              <w:t>16</w:t>
            </w:r>
          </w:p>
        </w:tc>
        <w:tc>
          <w:tcPr>
            <w:tcW w:w="3438" w:type="dxa"/>
            <w:vAlign w:val="center"/>
          </w:tcPr>
          <w:p w14:paraId="0F42148D" w14:textId="77777777" w:rsidR="005F779B" w:rsidRPr="005916C0" w:rsidRDefault="005F779B" w:rsidP="00834747">
            <w:pPr>
              <w:spacing w:after="0"/>
              <w:rPr>
                <w:rFonts w:cs="Arial"/>
                <w:sz w:val="20"/>
                <w:szCs w:val="20"/>
              </w:rPr>
            </w:pPr>
            <w:r w:rsidRPr="005916C0">
              <w:rPr>
                <w:rFonts w:cs="Arial"/>
                <w:sz w:val="20"/>
                <w:szCs w:val="20"/>
              </w:rPr>
              <w:t>Cocoa Beach Causeway</w:t>
            </w:r>
          </w:p>
        </w:tc>
        <w:tc>
          <w:tcPr>
            <w:tcW w:w="3420" w:type="dxa"/>
            <w:vAlign w:val="center"/>
          </w:tcPr>
          <w:p w14:paraId="751B26C8"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2DABC463" w14:textId="77777777" w:rsidR="005F779B" w:rsidRPr="005916C0" w:rsidRDefault="005F779B" w:rsidP="00834747">
            <w:pPr>
              <w:spacing w:after="0"/>
              <w:rPr>
                <w:rFonts w:cs="Arial"/>
                <w:sz w:val="20"/>
                <w:szCs w:val="20"/>
              </w:rPr>
            </w:pPr>
            <w:r w:rsidRPr="005916C0">
              <w:rPr>
                <w:rFonts w:cs="Arial"/>
                <w:sz w:val="20"/>
                <w:szCs w:val="20"/>
              </w:rPr>
              <w:t>Internal</w:t>
            </w:r>
          </w:p>
        </w:tc>
        <w:tc>
          <w:tcPr>
            <w:tcW w:w="720" w:type="dxa"/>
            <w:vAlign w:val="center"/>
          </w:tcPr>
          <w:p w14:paraId="3199DC03" w14:textId="77777777" w:rsidR="005F779B" w:rsidRPr="005916C0" w:rsidRDefault="005F779B" w:rsidP="00834747">
            <w:pPr>
              <w:spacing w:after="0"/>
              <w:jc w:val="center"/>
              <w:rPr>
                <w:rFonts w:cs="Arial"/>
                <w:sz w:val="20"/>
                <w:szCs w:val="20"/>
              </w:rPr>
            </w:pPr>
            <w:r w:rsidRPr="005916C0">
              <w:rPr>
                <w:rFonts w:cs="Arial"/>
                <w:sz w:val="20"/>
                <w:szCs w:val="20"/>
              </w:rPr>
              <w:t>5</w:t>
            </w:r>
          </w:p>
        </w:tc>
      </w:tr>
      <w:tr w:rsidR="005F779B" w:rsidRPr="005916C0" w14:paraId="561F06D2" w14:textId="77777777" w:rsidTr="00806891">
        <w:trPr>
          <w:jc w:val="center"/>
        </w:trPr>
        <w:tc>
          <w:tcPr>
            <w:tcW w:w="895" w:type="dxa"/>
            <w:vAlign w:val="center"/>
          </w:tcPr>
          <w:p w14:paraId="14EE7AFD" w14:textId="77777777" w:rsidR="005F779B" w:rsidRPr="005916C0" w:rsidRDefault="005F779B" w:rsidP="00834747">
            <w:pPr>
              <w:spacing w:after="0"/>
              <w:jc w:val="center"/>
              <w:rPr>
                <w:rFonts w:cs="Arial"/>
                <w:sz w:val="20"/>
                <w:szCs w:val="20"/>
              </w:rPr>
            </w:pPr>
            <w:r w:rsidRPr="005916C0">
              <w:rPr>
                <w:rFonts w:cs="Arial"/>
                <w:sz w:val="20"/>
                <w:szCs w:val="20"/>
              </w:rPr>
              <w:t>23</w:t>
            </w:r>
          </w:p>
        </w:tc>
        <w:tc>
          <w:tcPr>
            <w:tcW w:w="3438" w:type="dxa"/>
            <w:vAlign w:val="center"/>
          </w:tcPr>
          <w:p w14:paraId="1BF1099D" w14:textId="77777777" w:rsidR="005F779B" w:rsidRPr="005916C0" w:rsidRDefault="005F779B" w:rsidP="00834747">
            <w:pPr>
              <w:spacing w:after="0"/>
              <w:rPr>
                <w:rFonts w:cs="Arial"/>
                <w:sz w:val="20"/>
                <w:szCs w:val="20"/>
              </w:rPr>
            </w:pPr>
            <w:r w:rsidRPr="005916C0">
              <w:rPr>
                <w:rFonts w:cs="Arial"/>
                <w:sz w:val="20"/>
                <w:szCs w:val="20"/>
              </w:rPr>
              <w:t>South Banana River</w:t>
            </w:r>
          </w:p>
        </w:tc>
        <w:tc>
          <w:tcPr>
            <w:tcW w:w="3420" w:type="dxa"/>
            <w:vAlign w:val="center"/>
          </w:tcPr>
          <w:p w14:paraId="090A8D60"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74DE5E55" w14:textId="77777777" w:rsidR="005F779B" w:rsidRPr="005916C0" w:rsidRDefault="005F779B" w:rsidP="00834747">
            <w:pPr>
              <w:spacing w:after="0"/>
              <w:rPr>
                <w:rFonts w:cs="Arial"/>
                <w:sz w:val="20"/>
                <w:szCs w:val="20"/>
              </w:rPr>
            </w:pPr>
            <w:r w:rsidRPr="005916C0">
              <w:rPr>
                <w:rFonts w:cs="Arial"/>
                <w:sz w:val="20"/>
                <w:szCs w:val="20"/>
              </w:rPr>
              <w:t>Internal</w:t>
            </w:r>
          </w:p>
        </w:tc>
        <w:tc>
          <w:tcPr>
            <w:tcW w:w="720" w:type="dxa"/>
            <w:vAlign w:val="center"/>
          </w:tcPr>
          <w:p w14:paraId="11D5E781" w14:textId="77777777" w:rsidR="005F779B" w:rsidRPr="005916C0" w:rsidRDefault="005F779B" w:rsidP="00834747">
            <w:pPr>
              <w:spacing w:after="0"/>
              <w:jc w:val="center"/>
              <w:rPr>
                <w:rFonts w:cs="Arial"/>
                <w:sz w:val="20"/>
                <w:szCs w:val="20"/>
              </w:rPr>
            </w:pPr>
            <w:r w:rsidRPr="005916C0">
              <w:rPr>
                <w:rFonts w:cs="Arial"/>
                <w:sz w:val="20"/>
                <w:szCs w:val="20"/>
              </w:rPr>
              <w:t>6</w:t>
            </w:r>
          </w:p>
        </w:tc>
      </w:tr>
      <w:tr w:rsidR="005F779B" w:rsidRPr="005916C0" w14:paraId="7F21F41A" w14:textId="77777777" w:rsidTr="00806891">
        <w:trPr>
          <w:jc w:val="center"/>
        </w:trPr>
        <w:tc>
          <w:tcPr>
            <w:tcW w:w="895" w:type="dxa"/>
            <w:vAlign w:val="center"/>
          </w:tcPr>
          <w:p w14:paraId="7F5580A6" w14:textId="77777777" w:rsidR="005F779B" w:rsidRPr="005916C0" w:rsidRDefault="005F779B" w:rsidP="00834747">
            <w:pPr>
              <w:spacing w:after="0"/>
              <w:jc w:val="center"/>
              <w:rPr>
                <w:rFonts w:cs="Arial"/>
                <w:sz w:val="20"/>
                <w:szCs w:val="20"/>
              </w:rPr>
            </w:pPr>
            <w:r w:rsidRPr="005916C0">
              <w:rPr>
                <w:rFonts w:cs="Arial"/>
                <w:sz w:val="20"/>
                <w:szCs w:val="20"/>
              </w:rPr>
              <w:t>E</w:t>
            </w:r>
          </w:p>
        </w:tc>
        <w:tc>
          <w:tcPr>
            <w:tcW w:w="3438" w:type="dxa"/>
            <w:vAlign w:val="center"/>
          </w:tcPr>
          <w:p w14:paraId="0E3562C2" w14:textId="3FEB973D" w:rsidR="005F779B" w:rsidRPr="005916C0" w:rsidRDefault="005F779B" w:rsidP="00834747">
            <w:pPr>
              <w:spacing w:after="0"/>
              <w:rPr>
                <w:rFonts w:cs="Arial"/>
                <w:sz w:val="20"/>
                <w:szCs w:val="20"/>
              </w:rPr>
            </w:pPr>
            <w:r w:rsidRPr="005916C0">
              <w:rPr>
                <w:rFonts w:cs="Arial"/>
                <w:sz w:val="20"/>
                <w:szCs w:val="20"/>
              </w:rPr>
              <w:t xml:space="preserve">Patrick Air </w:t>
            </w:r>
            <w:r w:rsidR="00806891" w:rsidRPr="005916C0">
              <w:rPr>
                <w:rFonts w:cs="Arial"/>
                <w:sz w:val="20"/>
                <w:szCs w:val="20"/>
              </w:rPr>
              <w:t xml:space="preserve">(Space) </w:t>
            </w:r>
            <w:r w:rsidRPr="005916C0">
              <w:rPr>
                <w:rFonts w:cs="Arial"/>
                <w:sz w:val="20"/>
                <w:szCs w:val="20"/>
              </w:rPr>
              <w:t>Force Base</w:t>
            </w:r>
            <w:r w:rsidRPr="005916C0" w:rsidDel="00980F83">
              <w:rPr>
                <w:rFonts w:cs="Arial"/>
                <w:sz w:val="20"/>
                <w:szCs w:val="20"/>
              </w:rPr>
              <w:t xml:space="preserve"> </w:t>
            </w:r>
            <w:r w:rsidRPr="005916C0">
              <w:rPr>
                <w:rFonts w:cs="Arial"/>
                <w:sz w:val="20"/>
                <w:szCs w:val="20"/>
              </w:rPr>
              <w:t>*</w:t>
            </w:r>
          </w:p>
        </w:tc>
        <w:tc>
          <w:tcPr>
            <w:tcW w:w="3420" w:type="dxa"/>
            <w:vAlign w:val="center"/>
          </w:tcPr>
          <w:p w14:paraId="311A6918"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5D3E9589"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44FB7E1D" w14:textId="77777777" w:rsidR="005F779B" w:rsidRPr="005916C0" w:rsidRDefault="005F779B" w:rsidP="00834747">
            <w:pPr>
              <w:spacing w:after="0"/>
              <w:jc w:val="center"/>
              <w:rPr>
                <w:rFonts w:cs="Arial"/>
                <w:sz w:val="20"/>
                <w:szCs w:val="20"/>
              </w:rPr>
            </w:pPr>
            <w:r w:rsidRPr="005916C0">
              <w:rPr>
                <w:rFonts w:cs="Arial"/>
                <w:sz w:val="20"/>
                <w:szCs w:val="20"/>
              </w:rPr>
              <w:t>7</w:t>
            </w:r>
          </w:p>
        </w:tc>
      </w:tr>
      <w:tr w:rsidR="005F779B" w:rsidRPr="005916C0" w14:paraId="58D4582F" w14:textId="77777777" w:rsidTr="00806891">
        <w:trPr>
          <w:jc w:val="center"/>
        </w:trPr>
        <w:tc>
          <w:tcPr>
            <w:tcW w:w="895" w:type="dxa"/>
            <w:vAlign w:val="center"/>
          </w:tcPr>
          <w:p w14:paraId="549E73EB" w14:textId="77777777" w:rsidR="005F779B" w:rsidRPr="005916C0" w:rsidRDefault="005F779B" w:rsidP="00834747">
            <w:pPr>
              <w:spacing w:after="0"/>
              <w:jc w:val="center"/>
              <w:rPr>
                <w:rFonts w:cs="Arial"/>
                <w:sz w:val="20"/>
                <w:szCs w:val="20"/>
              </w:rPr>
            </w:pPr>
            <w:r w:rsidRPr="005916C0">
              <w:rPr>
                <w:rFonts w:cs="Arial"/>
                <w:sz w:val="20"/>
                <w:szCs w:val="20"/>
              </w:rPr>
              <w:t>20</w:t>
            </w:r>
          </w:p>
        </w:tc>
        <w:tc>
          <w:tcPr>
            <w:tcW w:w="3438" w:type="dxa"/>
            <w:vAlign w:val="center"/>
          </w:tcPr>
          <w:p w14:paraId="5DD1DC8E" w14:textId="77777777" w:rsidR="005F779B" w:rsidRPr="005916C0" w:rsidRDefault="005F779B" w:rsidP="00834747">
            <w:pPr>
              <w:spacing w:after="0"/>
              <w:rPr>
                <w:rFonts w:cs="Arial"/>
                <w:sz w:val="20"/>
                <w:szCs w:val="20"/>
              </w:rPr>
            </w:pPr>
            <w:r w:rsidRPr="005916C0">
              <w:rPr>
                <w:rFonts w:cs="Arial"/>
                <w:sz w:val="20"/>
                <w:szCs w:val="20"/>
              </w:rPr>
              <w:t>Minuteman Causeway</w:t>
            </w:r>
          </w:p>
        </w:tc>
        <w:tc>
          <w:tcPr>
            <w:tcW w:w="3420" w:type="dxa"/>
            <w:vAlign w:val="center"/>
          </w:tcPr>
          <w:p w14:paraId="570719C9"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46752AEE" w14:textId="77777777" w:rsidR="005F779B" w:rsidRPr="005916C0" w:rsidRDefault="005F779B" w:rsidP="00834747">
            <w:pPr>
              <w:spacing w:after="0"/>
              <w:rPr>
                <w:rFonts w:cs="Arial"/>
                <w:sz w:val="20"/>
                <w:szCs w:val="20"/>
              </w:rPr>
            </w:pPr>
            <w:r w:rsidRPr="005916C0">
              <w:rPr>
                <w:rFonts w:cs="Arial"/>
                <w:sz w:val="20"/>
                <w:szCs w:val="20"/>
              </w:rPr>
              <w:t>Internal</w:t>
            </w:r>
          </w:p>
        </w:tc>
        <w:tc>
          <w:tcPr>
            <w:tcW w:w="720" w:type="dxa"/>
            <w:vAlign w:val="center"/>
          </w:tcPr>
          <w:p w14:paraId="17FCD06B" w14:textId="77777777" w:rsidR="005F779B" w:rsidRPr="005916C0" w:rsidRDefault="005F779B" w:rsidP="00834747">
            <w:pPr>
              <w:spacing w:after="0"/>
              <w:jc w:val="center"/>
              <w:rPr>
                <w:rFonts w:cs="Arial"/>
                <w:sz w:val="20"/>
                <w:szCs w:val="20"/>
              </w:rPr>
            </w:pPr>
            <w:r w:rsidRPr="005916C0">
              <w:rPr>
                <w:rFonts w:cs="Arial"/>
                <w:sz w:val="20"/>
                <w:szCs w:val="20"/>
              </w:rPr>
              <w:t>8</w:t>
            </w:r>
          </w:p>
        </w:tc>
      </w:tr>
      <w:tr w:rsidR="005F779B" w:rsidRPr="005916C0" w14:paraId="63A26557" w14:textId="77777777" w:rsidTr="00806891">
        <w:trPr>
          <w:jc w:val="center"/>
        </w:trPr>
        <w:tc>
          <w:tcPr>
            <w:tcW w:w="895" w:type="dxa"/>
            <w:vAlign w:val="center"/>
          </w:tcPr>
          <w:p w14:paraId="6547EF92" w14:textId="77777777" w:rsidR="005F779B" w:rsidRPr="005916C0" w:rsidRDefault="005F779B" w:rsidP="00834747">
            <w:pPr>
              <w:spacing w:after="0"/>
              <w:jc w:val="center"/>
              <w:rPr>
                <w:rFonts w:cs="Arial"/>
                <w:sz w:val="20"/>
                <w:szCs w:val="20"/>
              </w:rPr>
            </w:pPr>
            <w:r w:rsidRPr="005916C0">
              <w:rPr>
                <w:rFonts w:cs="Arial"/>
                <w:sz w:val="20"/>
                <w:szCs w:val="20"/>
              </w:rPr>
              <w:t>1</w:t>
            </w:r>
          </w:p>
        </w:tc>
        <w:tc>
          <w:tcPr>
            <w:tcW w:w="3438" w:type="dxa"/>
            <w:vAlign w:val="center"/>
          </w:tcPr>
          <w:p w14:paraId="13BE8E7B" w14:textId="77777777" w:rsidR="005F779B" w:rsidRPr="005916C0" w:rsidRDefault="005F779B" w:rsidP="00834747">
            <w:pPr>
              <w:spacing w:after="0"/>
              <w:rPr>
                <w:rFonts w:cs="Arial"/>
                <w:sz w:val="20"/>
                <w:szCs w:val="20"/>
              </w:rPr>
            </w:pPr>
            <w:r w:rsidRPr="005916C0">
              <w:rPr>
                <w:rFonts w:cs="Arial"/>
                <w:sz w:val="20"/>
                <w:szCs w:val="20"/>
              </w:rPr>
              <w:t>Port Canaveral (East)</w:t>
            </w:r>
          </w:p>
        </w:tc>
        <w:tc>
          <w:tcPr>
            <w:tcW w:w="3420" w:type="dxa"/>
            <w:vAlign w:val="center"/>
          </w:tcPr>
          <w:p w14:paraId="106CC161" w14:textId="77777777" w:rsidR="005F779B" w:rsidRPr="005916C0" w:rsidRDefault="005F779B" w:rsidP="00834747">
            <w:pPr>
              <w:spacing w:after="0"/>
              <w:rPr>
                <w:rFonts w:cs="Arial"/>
                <w:sz w:val="20"/>
                <w:szCs w:val="20"/>
              </w:rPr>
            </w:pPr>
            <w:r w:rsidRPr="005916C0">
              <w:rPr>
                <w:rFonts w:cs="Arial"/>
                <w:sz w:val="20"/>
                <w:szCs w:val="20"/>
              </w:rPr>
              <w:t>Banana River Lagoon</w:t>
            </w:r>
          </w:p>
        </w:tc>
        <w:tc>
          <w:tcPr>
            <w:tcW w:w="990" w:type="dxa"/>
            <w:vAlign w:val="center"/>
          </w:tcPr>
          <w:p w14:paraId="37435EA9"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2E934A9E" w14:textId="77777777" w:rsidR="005F779B" w:rsidRPr="005916C0" w:rsidRDefault="005F779B" w:rsidP="00834747">
            <w:pPr>
              <w:spacing w:after="0"/>
              <w:jc w:val="center"/>
              <w:rPr>
                <w:rFonts w:cs="Arial"/>
                <w:sz w:val="20"/>
                <w:szCs w:val="20"/>
              </w:rPr>
            </w:pPr>
            <w:r w:rsidRPr="005916C0">
              <w:rPr>
                <w:rFonts w:cs="Arial"/>
                <w:sz w:val="20"/>
                <w:szCs w:val="20"/>
              </w:rPr>
              <w:t>9</w:t>
            </w:r>
          </w:p>
        </w:tc>
      </w:tr>
      <w:tr w:rsidR="005F779B" w:rsidRPr="005916C0" w14:paraId="24AAD753" w14:textId="77777777" w:rsidTr="00806891">
        <w:trPr>
          <w:jc w:val="center"/>
        </w:trPr>
        <w:tc>
          <w:tcPr>
            <w:tcW w:w="895" w:type="dxa"/>
            <w:vAlign w:val="center"/>
          </w:tcPr>
          <w:p w14:paraId="6816A18E" w14:textId="77777777" w:rsidR="005F779B" w:rsidRPr="005916C0" w:rsidRDefault="005F779B" w:rsidP="00834747">
            <w:pPr>
              <w:spacing w:after="0"/>
              <w:jc w:val="center"/>
              <w:rPr>
                <w:rFonts w:cs="Arial"/>
                <w:sz w:val="20"/>
                <w:szCs w:val="20"/>
              </w:rPr>
            </w:pPr>
            <w:r w:rsidRPr="005916C0">
              <w:rPr>
                <w:rFonts w:cs="Arial"/>
                <w:sz w:val="20"/>
                <w:szCs w:val="20"/>
              </w:rPr>
              <w:t>8</w:t>
            </w:r>
          </w:p>
        </w:tc>
        <w:tc>
          <w:tcPr>
            <w:tcW w:w="3438" w:type="dxa"/>
            <w:vAlign w:val="center"/>
          </w:tcPr>
          <w:p w14:paraId="4740B474" w14:textId="77777777" w:rsidR="005F779B" w:rsidRPr="005916C0" w:rsidRDefault="005F779B" w:rsidP="00834747">
            <w:pPr>
              <w:spacing w:after="0"/>
              <w:rPr>
                <w:rFonts w:cs="Arial"/>
                <w:sz w:val="20"/>
                <w:szCs w:val="20"/>
              </w:rPr>
            </w:pPr>
            <w:r w:rsidRPr="005916C0">
              <w:rPr>
                <w:rFonts w:cs="Arial"/>
                <w:sz w:val="20"/>
                <w:szCs w:val="20"/>
              </w:rPr>
              <w:t>Coconut Point Park*</w:t>
            </w:r>
          </w:p>
        </w:tc>
        <w:tc>
          <w:tcPr>
            <w:tcW w:w="3420" w:type="dxa"/>
            <w:vAlign w:val="center"/>
          </w:tcPr>
          <w:p w14:paraId="1857A740" w14:textId="77777777" w:rsidR="005F779B" w:rsidRPr="005916C0" w:rsidRDefault="005F779B" w:rsidP="00834747">
            <w:pPr>
              <w:spacing w:after="0"/>
              <w:rPr>
                <w:rFonts w:cs="Arial"/>
                <w:sz w:val="20"/>
                <w:szCs w:val="20"/>
              </w:rPr>
            </w:pPr>
            <w:r w:rsidRPr="005916C0">
              <w:rPr>
                <w:rFonts w:cs="Arial"/>
                <w:sz w:val="20"/>
                <w:szCs w:val="20"/>
              </w:rPr>
              <w:t>Central and Southern Portion of IRL Study Area</w:t>
            </w:r>
          </w:p>
        </w:tc>
        <w:tc>
          <w:tcPr>
            <w:tcW w:w="990" w:type="dxa"/>
            <w:vAlign w:val="center"/>
          </w:tcPr>
          <w:p w14:paraId="75B8054F" w14:textId="77777777" w:rsidR="005F779B" w:rsidRPr="005916C0" w:rsidRDefault="005F779B" w:rsidP="00834747">
            <w:pPr>
              <w:spacing w:after="0"/>
              <w:rPr>
                <w:rFonts w:cs="Arial"/>
                <w:sz w:val="20"/>
                <w:szCs w:val="20"/>
              </w:rPr>
            </w:pPr>
            <w:r w:rsidRPr="005916C0">
              <w:rPr>
                <w:rFonts w:cs="Arial"/>
                <w:sz w:val="20"/>
                <w:szCs w:val="20"/>
              </w:rPr>
              <w:t>External</w:t>
            </w:r>
          </w:p>
        </w:tc>
        <w:tc>
          <w:tcPr>
            <w:tcW w:w="720" w:type="dxa"/>
            <w:vAlign w:val="center"/>
          </w:tcPr>
          <w:p w14:paraId="2FB09758" w14:textId="77777777" w:rsidR="005F779B" w:rsidRPr="005916C0" w:rsidRDefault="005F779B" w:rsidP="00834747">
            <w:pPr>
              <w:spacing w:after="0"/>
              <w:jc w:val="center"/>
              <w:rPr>
                <w:rFonts w:cs="Arial"/>
                <w:sz w:val="20"/>
                <w:szCs w:val="20"/>
              </w:rPr>
            </w:pPr>
            <w:r w:rsidRPr="005916C0">
              <w:rPr>
                <w:rFonts w:cs="Arial"/>
                <w:sz w:val="20"/>
                <w:szCs w:val="20"/>
              </w:rPr>
              <w:t>10</w:t>
            </w:r>
          </w:p>
        </w:tc>
      </w:tr>
    </w:tbl>
    <w:p w14:paraId="49134226" w14:textId="5BD7BB55" w:rsidR="005F779B" w:rsidRPr="005916C0" w:rsidRDefault="005F779B" w:rsidP="00F57A21">
      <w:pPr>
        <w:spacing w:after="0"/>
        <w:rPr>
          <w:sz w:val="18"/>
        </w:rPr>
      </w:pPr>
      <w:r w:rsidRPr="005916C0">
        <w:rPr>
          <w:sz w:val="18"/>
        </w:rPr>
        <w:t>Source: CDM Smith et al.</w:t>
      </w:r>
      <w:r w:rsidR="00684626" w:rsidRPr="005916C0">
        <w:rPr>
          <w:sz w:val="18"/>
        </w:rPr>
        <w:t>,</w:t>
      </w:r>
      <w:r w:rsidRPr="005916C0">
        <w:rPr>
          <w:sz w:val="18"/>
        </w:rPr>
        <w:t xml:space="preserve"> 2015.</w:t>
      </w:r>
    </w:p>
    <w:p w14:paraId="02DD9216" w14:textId="77777777" w:rsidR="005F779B" w:rsidRPr="005916C0" w:rsidRDefault="005F779B" w:rsidP="00F57A21">
      <w:pPr>
        <w:rPr>
          <w:sz w:val="18"/>
        </w:rPr>
      </w:pPr>
      <w:r w:rsidRPr="005916C0">
        <w:rPr>
          <w:sz w:val="18"/>
        </w:rPr>
        <w:t>* Sites evaluated in Phase 2 of the CDM Smith and Taylor Engineering project for the St. Johns River Water Management District.</w:t>
      </w:r>
    </w:p>
    <w:p w14:paraId="093A0726" w14:textId="50357751" w:rsidR="005F779B" w:rsidRPr="005916C0" w:rsidRDefault="005F779B" w:rsidP="00F57A21">
      <w:r w:rsidRPr="005916C0">
        <w:t xml:space="preserve">As part of the second phase of the project, six of the top ranked sites were further evaluated to assess the water volumes. These sites are noted in </w:t>
      </w:r>
      <w:r w:rsidRPr="005916C0">
        <w:rPr>
          <w:b/>
        </w:rPr>
        <w:fldChar w:fldCharType="begin"/>
      </w:r>
      <w:r w:rsidRPr="005916C0">
        <w:rPr>
          <w:b/>
        </w:rPr>
        <w:instrText xml:space="preserve"> REF _Ref450828594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33</w:t>
      </w:r>
      <w:r w:rsidRPr="005916C0">
        <w:rPr>
          <w:b/>
        </w:rPr>
        <w:fldChar w:fldCharType="end"/>
      </w:r>
      <w:r w:rsidRPr="005916C0">
        <w:t xml:space="preserve">. Based on the initial evaluation of the sites, CDM Smith and Taylor Engineering determined that a project at the Sykes Creek/Merritt Island Causeway was not feasible. This location had a relatively new bridge crossing with built-up abutment protection that precludes construction of culverts and the increase of bridge openings. In addition, this connection would only provide an internal connection in the IRL and would not increase the tidal exchange. The five remaining sites were evaluated for the following types of connections (additional information in </w:t>
      </w:r>
      <w:r w:rsidRPr="005916C0">
        <w:rPr>
          <w:b/>
        </w:rPr>
        <w:fldChar w:fldCharType="begin"/>
      </w:r>
      <w:r w:rsidRPr="005916C0">
        <w:rPr>
          <w:b/>
        </w:rPr>
        <w:instrText xml:space="preserve"> REF _Ref179591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34</w:t>
      </w:r>
      <w:r w:rsidRPr="005916C0">
        <w:rPr>
          <w:b/>
        </w:rPr>
        <w:fldChar w:fldCharType="end"/>
      </w:r>
      <w:r w:rsidRPr="005916C0">
        <w:t>):</w:t>
      </w:r>
    </w:p>
    <w:p w14:paraId="1230F648" w14:textId="77777777" w:rsidR="005F779B" w:rsidRPr="005916C0" w:rsidRDefault="005F779B" w:rsidP="00F57A21">
      <w:pPr>
        <w:pStyle w:val="ListParagraph"/>
        <w:numPr>
          <w:ilvl w:val="0"/>
          <w:numId w:val="3"/>
        </w:numPr>
      </w:pPr>
      <w:r w:rsidRPr="005916C0">
        <w:t>Port Canaveral (Project Site C) – Culvert connection</w:t>
      </w:r>
    </w:p>
    <w:p w14:paraId="7B64D879" w14:textId="77777777" w:rsidR="005F779B" w:rsidRPr="005916C0" w:rsidRDefault="005F779B" w:rsidP="00F57A21">
      <w:pPr>
        <w:pStyle w:val="ListParagraph"/>
        <w:numPr>
          <w:ilvl w:val="0"/>
          <w:numId w:val="3"/>
        </w:numPr>
      </w:pPr>
      <w:r w:rsidRPr="005916C0">
        <w:t>Pad 39-A (Project Site B) – Culvert connection</w:t>
      </w:r>
    </w:p>
    <w:p w14:paraId="66D190FB" w14:textId="0C428690" w:rsidR="005F779B" w:rsidRPr="005916C0" w:rsidRDefault="005F779B" w:rsidP="00F57A21">
      <w:pPr>
        <w:pStyle w:val="ListParagraph"/>
        <w:numPr>
          <w:ilvl w:val="0"/>
          <w:numId w:val="3"/>
        </w:numPr>
      </w:pPr>
      <w:r w:rsidRPr="005916C0">
        <w:t xml:space="preserve">Patrick Air </w:t>
      </w:r>
      <w:r w:rsidR="00806891" w:rsidRPr="005916C0">
        <w:t xml:space="preserve">(Space) </w:t>
      </w:r>
      <w:r w:rsidRPr="005916C0">
        <w:t>Force Base (Project Site E) – Culvert connection</w:t>
      </w:r>
    </w:p>
    <w:p w14:paraId="10B3C886" w14:textId="77777777" w:rsidR="005F779B" w:rsidRPr="005916C0" w:rsidRDefault="005F779B" w:rsidP="00F57A21">
      <w:pPr>
        <w:pStyle w:val="ListParagraph"/>
        <w:numPr>
          <w:ilvl w:val="0"/>
          <w:numId w:val="3"/>
        </w:numPr>
      </w:pPr>
      <w:r w:rsidRPr="005916C0">
        <w:t>Canaveral Lock (Project Site D) – Open channel flow by keeping the Canaveral Lock open over extended periods. Additional maintenance dredging may be needed to remove sediment deposition near the gates.</w:t>
      </w:r>
    </w:p>
    <w:p w14:paraId="5C208043" w14:textId="77777777" w:rsidR="005F779B" w:rsidRPr="005916C0" w:rsidRDefault="005F779B" w:rsidP="00F57A21">
      <w:pPr>
        <w:pStyle w:val="ListParagraph"/>
        <w:numPr>
          <w:ilvl w:val="0"/>
          <w:numId w:val="3"/>
        </w:numPr>
      </w:pPr>
      <w:r w:rsidRPr="005916C0">
        <w:t>Coconut Point Park (Project Site 8) – Culvert connection</w:t>
      </w:r>
    </w:p>
    <w:p w14:paraId="65E58465" w14:textId="4C6350FE" w:rsidR="005F779B" w:rsidRPr="005916C0" w:rsidRDefault="005F779B" w:rsidP="00F57A21">
      <w:pPr>
        <w:pStyle w:val="ListParagraph"/>
        <w:numPr>
          <w:ilvl w:val="0"/>
          <w:numId w:val="3"/>
        </w:numPr>
        <w:spacing w:after="160" w:line="259" w:lineRule="auto"/>
        <w:rPr>
          <w:b/>
          <w:iCs/>
          <w:szCs w:val="18"/>
        </w:rPr>
      </w:pPr>
      <w:r w:rsidRPr="005916C0">
        <w:t>Coconut Point Park (Project Site 8) – Inlet connection with an inlet that is at least 1,350-feet long, with an average depth of about 25 feet below mean sea level.</w:t>
      </w:r>
    </w:p>
    <w:p w14:paraId="1D3C985C" w14:textId="77777777" w:rsidR="00DA5FCB" w:rsidRPr="005916C0" w:rsidRDefault="00DA5FCB" w:rsidP="00DA5FCB">
      <w:pPr>
        <w:spacing w:after="0"/>
        <w:jc w:val="center"/>
      </w:pPr>
      <w:r w:rsidRPr="005916C0">
        <w:rPr>
          <w:noProof/>
        </w:rPr>
        <w:lastRenderedPageBreak/>
        <w:drawing>
          <wp:inline distT="0" distB="0" distL="0" distR="0" wp14:anchorId="5E9B0E45" wp14:editId="1BCAEFF1">
            <wp:extent cx="5481319" cy="7589520"/>
            <wp:effectExtent l="0" t="0" r="5715" b="0"/>
            <wp:docPr id="193" name="Picture 193" descr="The map shows the locations proposed enhanced circulation locations identified by the St. Johns River Water Management District and CDM Smith.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490406" cy="7602102"/>
                    </a:xfrm>
                    <a:prstGeom prst="rect">
                      <a:avLst/>
                    </a:prstGeom>
                    <a:noFill/>
                    <a:ln>
                      <a:noFill/>
                    </a:ln>
                  </pic:spPr>
                </pic:pic>
              </a:graphicData>
            </a:graphic>
          </wp:inline>
        </w:drawing>
      </w:r>
    </w:p>
    <w:p w14:paraId="38ADB799" w14:textId="2A16C841" w:rsidR="00DA5FCB" w:rsidRPr="005916C0" w:rsidRDefault="00DA5FCB" w:rsidP="00F57A21">
      <w:pPr>
        <w:spacing w:after="0"/>
        <w:rPr>
          <w:sz w:val="18"/>
        </w:rPr>
      </w:pPr>
      <w:r w:rsidRPr="005916C0">
        <w:rPr>
          <w:sz w:val="18"/>
        </w:rPr>
        <w:t>Source: CDM Smith et al.</w:t>
      </w:r>
      <w:r w:rsidR="00684626" w:rsidRPr="005916C0">
        <w:rPr>
          <w:sz w:val="18"/>
        </w:rPr>
        <w:t>,</w:t>
      </w:r>
      <w:r w:rsidRPr="005916C0">
        <w:rPr>
          <w:sz w:val="18"/>
        </w:rPr>
        <w:t xml:space="preserve"> 2015.</w:t>
      </w:r>
    </w:p>
    <w:p w14:paraId="0C464787" w14:textId="34FCBB07" w:rsidR="00DA5FCB" w:rsidRPr="005916C0" w:rsidRDefault="00DA5FCB" w:rsidP="00487F42">
      <w:pPr>
        <w:pStyle w:val="FigureCaption"/>
        <w:spacing w:after="240"/>
      </w:pPr>
      <w:bookmarkStart w:id="357" w:name="_Ref450829209"/>
      <w:bookmarkStart w:id="358" w:name="_Toc452458484"/>
      <w:bookmarkStart w:id="359" w:name="_Toc509217103"/>
      <w:bookmarkStart w:id="360" w:name="_Ref58913765"/>
      <w:bookmarkStart w:id="361" w:name="_Toc97039153"/>
      <w:r w:rsidRPr="005916C0">
        <w:t xml:space="preserve">Figure </w:t>
      </w:r>
      <w:fldSimple w:instr=" STYLEREF 1 \s ">
        <w:r w:rsidR="004502BB">
          <w:rPr>
            <w:noProof/>
          </w:rPr>
          <w:t>4</w:t>
        </w:r>
      </w:fldSimple>
      <w:r w:rsidR="00463942" w:rsidRPr="005916C0">
        <w:noBreakHyphen/>
      </w:r>
      <w:fldSimple w:instr=" SEQ Figure \* ARABIC \s 1 ">
        <w:r w:rsidR="004502BB">
          <w:rPr>
            <w:noProof/>
          </w:rPr>
          <w:t>29</w:t>
        </w:r>
      </w:fldSimple>
      <w:bookmarkEnd w:id="357"/>
      <w:r w:rsidRPr="005916C0">
        <w:t xml:space="preserve">: Phase I Potential </w:t>
      </w:r>
      <w:r w:rsidR="00821546" w:rsidRPr="005916C0">
        <w:t>Enhanced Circulation</w:t>
      </w:r>
      <w:r w:rsidRPr="005916C0">
        <w:t xml:space="preserve"> Project Locations</w:t>
      </w:r>
      <w:bookmarkEnd w:id="358"/>
      <w:bookmarkEnd w:id="359"/>
      <w:bookmarkEnd w:id="360"/>
      <w:bookmarkEnd w:id="361"/>
    </w:p>
    <w:p w14:paraId="36AA753D" w14:textId="0FC4EE61" w:rsidR="002107E0" w:rsidRPr="005916C0" w:rsidRDefault="00A5571B" w:rsidP="002107E0">
      <w:hyperlink w:anchor="_Figure_4-27:_Phase" w:history="1">
        <w:r w:rsidR="00A66D19" w:rsidRPr="005916C0">
          <w:rPr>
            <w:rStyle w:val="Hyperlink"/>
          </w:rPr>
          <w:fldChar w:fldCharType="begin"/>
        </w:r>
        <w:r w:rsidR="00A66D19" w:rsidRPr="005916C0">
          <w:instrText xml:space="preserve"> REF _Ref450829209 \h </w:instrText>
        </w:r>
        <w:r w:rsid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29</w:t>
        </w:r>
        <w:r w:rsidR="00A66D19" w:rsidRPr="005916C0">
          <w:rPr>
            <w:rStyle w:val="Hyperlink"/>
          </w:rPr>
          <w:fldChar w:fldCharType="end"/>
        </w:r>
        <w:r w:rsidR="002107E0" w:rsidRPr="005916C0">
          <w:rPr>
            <w:rStyle w:val="Hyperlink"/>
          </w:rPr>
          <w:t xml:space="preserve"> Long Description</w:t>
        </w:r>
      </w:hyperlink>
    </w:p>
    <w:p w14:paraId="71507349" w14:textId="4A12DEE1" w:rsidR="00690F16" w:rsidRPr="005916C0" w:rsidRDefault="00690F16" w:rsidP="00E024DA">
      <w:pPr>
        <w:pStyle w:val="TableCaption"/>
        <w:keepNext/>
      </w:pPr>
      <w:bookmarkStart w:id="362" w:name="_Ref452477435"/>
      <w:bookmarkStart w:id="363" w:name="_Ref179591"/>
      <w:bookmarkStart w:id="364" w:name="_Toc508375136"/>
      <w:bookmarkStart w:id="365" w:name="_Toc97039086"/>
      <w:r w:rsidRPr="005916C0">
        <w:lastRenderedPageBreak/>
        <w:t xml:space="preserve">Table </w:t>
      </w:r>
      <w:fldSimple w:instr=" STYLEREF 1 \s ">
        <w:r w:rsidR="004502BB">
          <w:rPr>
            <w:noProof/>
          </w:rPr>
          <w:t>4</w:t>
        </w:r>
      </w:fldSimple>
      <w:r w:rsidR="001D1AB1" w:rsidRPr="005916C0">
        <w:noBreakHyphen/>
      </w:r>
      <w:fldSimple w:instr=" SEQ Table \* ARABIC \s 1 ">
        <w:r w:rsidR="004502BB">
          <w:rPr>
            <w:noProof/>
          </w:rPr>
          <w:t>34</w:t>
        </w:r>
      </w:fldSimple>
      <w:bookmarkEnd w:id="362"/>
      <w:bookmarkEnd w:id="363"/>
      <w:r w:rsidRPr="005916C0">
        <w:t>: Computed Hydraulics for Connections at Select Locations</w:t>
      </w:r>
      <w:bookmarkEnd w:id="364"/>
      <w:bookmarkEnd w:id="365"/>
    </w:p>
    <w:tbl>
      <w:tblPr>
        <w:tblStyle w:val="TableGrid"/>
        <w:tblW w:w="9463" w:type="dxa"/>
        <w:jc w:val="center"/>
        <w:tblLook w:val="0420" w:firstRow="1" w:lastRow="0" w:firstColumn="0" w:lastColumn="0" w:noHBand="0" w:noVBand="1"/>
        <w:tblCaption w:val="Computed Hydraulics for Connections at Select Locations"/>
      </w:tblPr>
      <w:tblGrid>
        <w:gridCol w:w="3685"/>
        <w:gridCol w:w="1170"/>
        <w:gridCol w:w="1440"/>
        <w:gridCol w:w="1440"/>
        <w:gridCol w:w="1728"/>
      </w:tblGrid>
      <w:tr w:rsidR="00690F16" w:rsidRPr="005916C0" w14:paraId="5B6CBBF8" w14:textId="77777777" w:rsidTr="00CE2DA6">
        <w:trPr>
          <w:tblHeader/>
          <w:jc w:val="center"/>
        </w:trPr>
        <w:tc>
          <w:tcPr>
            <w:tcW w:w="3685" w:type="dxa"/>
            <w:shd w:val="clear" w:color="auto" w:fill="BDD7EE"/>
            <w:vAlign w:val="center"/>
          </w:tcPr>
          <w:p w14:paraId="3663B3C0" w14:textId="77777777" w:rsidR="00690F16" w:rsidRPr="005916C0" w:rsidRDefault="00690F16" w:rsidP="00B314A7">
            <w:pPr>
              <w:spacing w:after="0"/>
              <w:jc w:val="center"/>
              <w:rPr>
                <w:b/>
                <w:sz w:val="18"/>
                <w:szCs w:val="20"/>
              </w:rPr>
            </w:pPr>
            <w:r w:rsidRPr="005916C0">
              <w:rPr>
                <w:b/>
                <w:sz w:val="18"/>
                <w:szCs w:val="20"/>
              </w:rPr>
              <w:t>Site/Potential Project</w:t>
            </w:r>
          </w:p>
        </w:tc>
        <w:tc>
          <w:tcPr>
            <w:tcW w:w="1170" w:type="dxa"/>
            <w:shd w:val="clear" w:color="auto" w:fill="BDD7EE"/>
            <w:vAlign w:val="center"/>
          </w:tcPr>
          <w:p w14:paraId="29F3ACE2" w14:textId="77777777" w:rsidR="00690F16" w:rsidRPr="005916C0" w:rsidRDefault="00690F16" w:rsidP="00B314A7">
            <w:pPr>
              <w:spacing w:after="0"/>
              <w:jc w:val="center"/>
              <w:rPr>
                <w:b/>
                <w:sz w:val="18"/>
                <w:szCs w:val="20"/>
              </w:rPr>
            </w:pPr>
            <w:r w:rsidRPr="005916C0">
              <w:rPr>
                <w:b/>
                <w:sz w:val="18"/>
                <w:szCs w:val="20"/>
              </w:rPr>
              <w:t>Flood Prism (million cubic f</w:t>
            </w:r>
            <w:r w:rsidR="005B3401" w:rsidRPr="005916C0">
              <w:rPr>
                <w:b/>
                <w:sz w:val="18"/>
                <w:szCs w:val="20"/>
              </w:rPr>
              <w:t>ee</w:t>
            </w:r>
            <w:r w:rsidRPr="005916C0">
              <w:rPr>
                <w:b/>
                <w:sz w:val="18"/>
                <w:szCs w:val="20"/>
              </w:rPr>
              <w:t>t)</w:t>
            </w:r>
          </w:p>
        </w:tc>
        <w:tc>
          <w:tcPr>
            <w:tcW w:w="1440" w:type="dxa"/>
            <w:shd w:val="clear" w:color="auto" w:fill="BDD7EE"/>
            <w:vAlign w:val="center"/>
          </w:tcPr>
          <w:p w14:paraId="043C35AB" w14:textId="77777777" w:rsidR="00690F16" w:rsidRPr="005916C0" w:rsidRDefault="00690F16" w:rsidP="00B314A7">
            <w:pPr>
              <w:spacing w:after="0"/>
              <w:jc w:val="center"/>
              <w:rPr>
                <w:b/>
                <w:sz w:val="18"/>
                <w:szCs w:val="20"/>
              </w:rPr>
            </w:pPr>
            <w:r w:rsidRPr="005916C0">
              <w:rPr>
                <w:b/>
                <w:sz w:val="18"/>
                <w:szCs w:val="20"/>
              </w:rPr>
              <w:t>Ebb Prism (million cubic f</w:t>
            </w:r>
            <w:r w:rsidR="005B3401" w:rsidRPr="005916C0">
              <w:rPr>
                <w:b/>
                <w:sz w:val="18"/>
                <w:szCs w:val="20"/>
              </w:rPr>
              <w:t>ee</w:t>
            </w:r>
            <w:r w:rsidRPr="005916C0">
              <w:rPr>
                <w:b/>
                <w:sz w:val="18"/>
                <w:szCs w:val="20"/>
              </w:rPr>
              <w:t>t)</w:t>
            </w:r>
          </w:p>
        </w:tc>
        <w:tc>
          <w:tcPr>
            <w:tcW w:w="1440" w:type="dxa"/>
            <w:shd w:val="clear" w:color="auto" w:fill="BDD7EE"/>
            <w:vAlign w:val="center"/>
          </w:tcPr>
          <w:p w14:paraId="14E39340" w14:textId="77777777" w:rsidR="00690F16" w:rsidRPr="005916C0" w:rsidRDefault="00690F16" w:rsidP="00B314A7">
            <w:pPr>
              <w:spacing w:after="0"/>
              <w:jc w:val="center"/>
              <w:rPr>
                <w:b/>
                <w:sz w:val="18"/>
                <w:szCs w:val="20"/>
              </w:rPr>
            </w:pPr>
            <w:r w:rsidRPr="005916C0">
              <w:rPr>
                <w:b/>
                <w:sz w:val="18"/>
                <w:szCs w:val="20"/>
              </w:rPr>
              <w:t>Maximum Flow (c</w:t>
            </w:r>
            <w:r w:rsidR="005B3401" w:rsidRPr="005916C0">
              <w:rPr>
                <w:b/>
                <w:sz w:val="18"/>
                <w:szCs w:val="20"/>
              </w:rPr>
              <w:t>ubic feet per second</w:t>
            </w:r>
            <w:r w:rsidRPr="005916C0">
              <w:rPr>
                <w:b/>
                <w:sz w:val="18"/>
                <w:szCs w:val="20"/>
              </w:rPr>
              <w:t>)</w:t>
            </w:r>
          </w:p>
        </w:tc>
        <w:tc>
          <w:tcPr>
            <w:tcW w:w="1728" w:type="dxa"/>
            <w:shd w:val="clear" w:color="auto" w:fill="BDD7EE"/>
            <w:vAlign w:val="center"/>
          </w:tcPr>
          <w:p w14:paraId="7994C594" w14:textId="77777777" w:rsidR="00690F16" w:rsidRPr="005916C0" w:rsidRDefault="00690F16" w:rsidP="00B314A7">
            <w:pPr>
              <w:spacing w:after="0"/>
              <w:jc w:val="center"/>
              <w:rPr>
                <w:b/>
                <w:sz w:val="18"/>
                <w:szCs w:val="20"/>
              </w:rPr>
            </w:pPr>
            <w:r w:rsidRPr="005916C0">
              <w:rPr>
                <w:b/>
                <w:sz w:val="18"/>
                <w:szCs w:val="20"/>
              </w:rPr>
              <w:t xml:space="preserve">Estimated Impacted Area for 0.27 </w:t>
            </w:r>
            <w:r w:rsidR="005B3401" w:rsidRPr="005916C0">
              <w:rPr>
                <w:b/>
                <w:sz w:val="18"/>
                <w:szCs w:val="20"/>
              </w:rPr>
              <w:t>Foo</w:t>
            </w:r>
            <w:r w:rsidRPr="005916C0">
              <w:rPr>
                <w:b/>
                <w:sz w:val="18"/>
                <w:szCs w:val="20"/>
              </w:rPr>
              <w:t>t Tide Range (acres)</w:t>
            </w:r>
          </w:p>
        </w:tc>
      </w:tr>
      <w:tr w:rsidR="00690F16" w:rsidRPr="005916C0" w14:paraId="4D7A757D" w14:textId="77777777" w:rsidTr="00CE2DA6">
        <w:trPr>
          <w:jc w:val="center"/>
        </w:trPr>
        <w:tc>
          <w:tcPr>
            <w:tcW w:w="3685" w:type="dxa"/>
            <w:vAlign w:val="center"/>
          </w:tcPr>
          <w:p w14:paraId="75740703" w14:textId="77777777" w:rsidR="00690F16" w:rsidRPr="005916C0" w:rsidRDefault="00690F16" w:rsidP="00B314A7">
            <w:pPr>
              <w:spacing w:after="0"/>
              <w:rPr>
                <w:sz w:val="18"/>
                <w:szCs w:val="20"/>
              </w:rPr>
            </w:pPr>
            <w:r w:rsidRPr="005916C0">
              <w:rPr>
                <w:sz w:val="18"/>
                <w:szCs w:val="20"/>
              </w:rPr>
              <w:t>Port Canaveral Culvert (Project Site C)</w:t>
            </w:r>
          </w:p>
        </w:tc>
        <w:tc>
          <w:tcPr>
            <w:tcW w:w="1170" w:type="dxa"/>
            <w:vAlign w:val="center"/>
          </w:tcPr>
          <w:p w14:paraId="7F3DE9D5" w14:textId="77777777" w:rsidR="00690F16" w:rsidRPr="005916C0" w:rsidRDefault="00690F16" w:rsidP="00B314A7">
            <w:pPr>
              <w:spacing w:after="0"/>
              <w:jc w:val="right"/>
              <w:rPr>
                <w:sz w:val="18"/>
                <w:szCs w:val="20"/>
              </w:rPr>
            </w:pPr>
            <w:r w:rsidRPr="005916C0">
              <w:rPr>
                <w:sz w:val="18"/>
                <w:szCs w:val="20"/>
              </w:rPr>
              <w:t>1.51</w:t>
            </w:r>
          </w:p>
        </w:tc>
        <w:tc>
          <w:tcPr>
            <w:tcW w:w="1440" w:type="dxa"/>
            <w:vAlign w:val="center"/>
          </w:tcPr>
          <w:p w14:paraId="05409861" w14:textId="77777777" w:rsidR="00690F16" w:rsidRPr="005916C0" w:rsidRDefault="00690F16" w:rsidP="00B314A7">
            <w:pPr>
              <w:spacing w:after="0"/>
              <w:jc w:val="right"/>
              <w:rPr>
                <w:sz w:val="18"/>
                <w:szCs w:val="20"/>
              </w:rPr>
            </w:pPr>
            <w:r w:rsidRPr="005916C0">
              <w:rPr>
                <w:sz w:val="18"/>
                <w:szCs w:val="20"/>
              </w:rPr>
              <w:t>-1.08</w:t>
            </w:r>
          </w:p>
        </w:tc>
        <w:tc>
          <w:tcPr>
            <w:tcW w:w="1440" w:type="dxa"/>
            <w:vAlign w:val="center"/>
          </w:tcPr>
          <w:p w14:paraId="1A22686E" w14:textId="77777777" w:rsidR="00690F16" w:rsidRPr="005916C0" w:rsidRDefault="00690F16" w:rsidP="00B314A7">
            <w:pPr>
              <w:spacing w:after="0"/>
              <w:jc w:val="right"/>
              <w:rPr>
                <w:sz w:val="18"/>
                <w:szCs w:val="20"/>
              </w:rPr>
            </w:pPr>
            <w:r w:rsidRPr="005916C0">
              <w:rPr>
                <w:sz w:val="18"/>
                <w:szCs w:val="20"/>
              </w:rPr>
              <w:t>89</w:t>
            </w:r>
          </w:p>
        </w:tc>
        <w:tc>
          <w:tcPr>
            <w:tcW w:w="1728" w:type="dxa"/>
            <w:vAlign w:val="center"/>
          </w:tcPr>
          <w:p w14:paraId="350CF75D" w14:textId="77777777" w:rsidR="00690F16" w:rsidRPr="005916C0" w:rsidRDefault="00690F16" w:rsidP="00B314A7">
            <w:pPr>
              <w:spacing w:after="0"/>
              <w:jc w:val="right"/>
              <w:rPr>
                <w:sz w:val="18"/>
                <w:szCs w:val="20"/>
              </w:rPr>
            </w:pPr>
            <w:r w:rsidRPr="005916C0">
              <w:rPr>
                <w:sz w:val="18"/>
                <w:szCs w:val="20"/>
              </w:rPr>
              <w:t>92 to 128</w:t>
            </w:r>
          </w:p>
        </w:tc>
      </w:tr>
      <w:tr w:rsidR="00690F16" w:rsidRPr="005916C0" w14:paraId="1498ACE0" w14:textId="77777777" w:rsidTr="00CE2DA6">
        <w:trPr>
          <w:jc w:val="center"/>
        </w:trPr>
        <w:tc>
          <w:tcPr>
            <w:tcW w:w="3685" w:type="dxa"/>
            <w:vAlign w:val="center"/>
          </w:tcPr>
          <w:p w14:paraId="6DFA19EB" w14:textId="77777777" w:rsidR="00690F16" w:rsidRPr="005916C0" w:rsidRDefault="00690F16" w:rsidP="00B314A7">
            <w:pPr>
              <w:spacing w:after="0"/>
              <w:rPr>
                <w:sz w:val="18"/>
                <w:szCs w:val="20"/>
              </w:rPr>
            </w:pPr>
            <w:r w:rsidRPr="005916C0">
              <w:rPr>
                <w:sz w:val="18"/>
                <w:szCs w:val="20"/>
              </w:rPr>
              <w:t>Pad 39-A Culvert (Project Site B) (estimated)</w:t>
            </w:r>
          </w:p>
        </w:tc>
        <w:tc>
          <w:tcPr>
            <w:tcW w:w="1170" w:type="dxa"/>
            <w:vAlign w:val="center"/>
          </w:tcPr>
          <w:p w14:paraId="2EC14096" w14:textId="77777777" w:rsidR="00690F16" w:rsidRPr="005916C0" w:rsidRDefault="00690F16" w:rsidP="00B314A7">
            <w:pPr>
              <w:spacing w:after="0"/>
              <w:jc w:val="right"/>
              <w:rPr>
                <w:sz w:val="18"/>
                <w:szCs w:val="20"/>
              </w:rPr>
            </w:pPr>
            <w:r w:rsidRPr="005916C0">
              <w:rPr>
                <w:sz w:val="18"/>
                <w:szCs w:val="20"/>
              </w:rPr>
              <w:t>1.38 to 1.51</w:t>
            </w:r>
          </w:p>
        </w:tc>
        <w:tc>
          <w:tcPr>
            <w:tcW w:w="1440" w:type="dxa"/>
            <w:vAlign w:val="center"/>
          </w:tcPr>
          <w:p w14:paraId="46D789D7" w14:textId="77777777" w:rsidR="00690F16" w:rsidRPr="005916C0" w:rsidRDefault="00690F16" w:rsidP="00B314A7">
            <w:pPr>
              <w:spacing w:after="0"/>
              <w:jc w:val="right"/>
              <w:rPr>
                <w:sz w:val="18"/>
                <w:szCs w:val="20"/>
              </w:rPr>
            </w:pPr>
            <w:r w:rsidRPr="005916C0">
              <w:rPr>
                <w:sz w:val="18"/>
                <w:szCs w:val="20"/>
              </w:rPr>
              <w:t>-1.08 to -1.59</w:t>
            </w:r>
          </w:p>
        </w:tc>
        <w:tc>
          <w:tcPr>
            <w:tcW w:w="1440" w:type="dxa"/>
            <w:vAlign w:val="center"/>
          </w:tcPr>
          <w:p w14:paraId="55CFE4A8" w14:textId="77777777" w:rsidR="00690F16" w:rsidRPr="005916C0" w:rsidRDefault="009C1B28" w:rsidP="00B314A7">
            <w:pPr>
              <w:spacing w:after="0"/>
              <w:jc w:val="right"/>
              <w:rPr>
                <w:sz w:val="18"/>
                <w:szCs w:val="20"/>
              </w:rPr>
            </w:pPr>
            <w:r w:rsidRPr="005916C0">
              <w:rPr>
                <w:sz w:val="18"/>
                <w:szCs w:val="20"/>
              </w:rPr>
              <w:t>Not applicable</w:t>
            </w:r>
          </w:p>
        </w:tc>
        <w:tc>
          <w:tcPr>
            <w:tcW w:w="1728" w:type="dxa"/>
            <w:vAlign w:val="center"/>
          </w:tcPr>
          <w:p w14:paraId="2383DBEC" w14:textId="77777777" w:rsidR="00690F16" w:rsidRPr="005916C0" w:rsidRDefault="00690F16" w:rsidP="00B314A7">
            <w:pPr>
              <w:spacing w:after="0"/>
              <w:jc w:val="right"/>
              <w:rPr>
                <w:sz w:val="18"/>
                <w:szCs w:val="20"/>
              </w:rPr>
            </w:pPr>
            <w:r w:rsidRPr="005916C0">
              <w:rPr>
                <w:sz w:val="18"/>
                <w:szCs w:val="20"/>
              </w:rPr>
              <w:t>92 to 135</w:t>
            </w:r>
          </w:p>
        </w:tc>
      </w:tr>
      <w:tr w:rsidR="00690F16" w:rsidRPr="005916C0" w14:paraId="35A767B3" w14:textId="77777777" w:rsidTr="00CE2DA6">
        <w:trPr>
          <w:jc w:val="center"/>
        </w:trPr>
        <w:tc>
          <w:tcPr>
            <w:tcW w:w="3685" w:type="dxa"/>
            <w:vAlign w:val="center"/>
          </w:tcPr>
          <w:p w14:paraId="402CD36F" w14:textId="38C91324" w:rsidR="00690F16" w:rsidRPr="005916C0" w:rsidRDefault="00690F16" w:rsidP="00B314A7">
            <w:pPr>
              <w:spacing w:after="0"/>
              <w:rPr>
                <w:sz w:val="18"/>
                <w:szCs w:val="20"/>
              </w:rPr>
            </w:pPr>
            <w:r w:rsidRPr="005916C0">
              <w:rPr>
                <w:sz w:val="18"/>
                <w:szCs w:val="20"/>
              </w:rPr>
              <w:t xml:space="preserve">Patrick </w:t>
            </w:r>
            <w:r w:rsidR="00980F83" w:rsidRPr="005916C0">
              <w:rPr>
                <w:sz w:val="18"/>
                <w:szCs w:val="20"/>
              </w:rPr>
              <w:t xml:space="preserve">Air </w:t>
            </w:r>
            <w:r w:rsidR="00806891" w:rsidRPr="005916C0">
              <w:rPr>
                <w:sz w:val="18"/>
                <w:szCs w:val="20"/>
              </w:rPr>
              <w:t xml:space="preserve">(Space) </w:t>
            </w:r>
            <w:r w:rsidR="00980F83" w:rsidRPr="005916C0">
              <w:rPr>
                <w:sz w:val="18"/>
                <w:szCs w:val="20"/>
              </w:rPr>
              <w:t>Force Base</w:t>
            </w:r>
            <w:r w:rsidRPr="005916C0">
              <w:rPr>
                <w:sz w:val="18"/>
                <w:szCs w:val="20"/>
              </w:rPr>
              <w:t xml:space="preserve"> Culvert (Project Site E) (estimated)</w:t>
            </w:r>
          </w:p>
        </w:tc>
        <w:tc>
          <w:tcPr>
            <w:tcW w:w="1170" w:type="dxa"/>
            <w:vAlign w:val="center"/>
          </w:tcPr>
          <w:p w14:paraId="12B81CCC" w14:textId="77777777" w:rsidR="00690F16" w:rsidRPr="005916C0" w:rsidRDefault="00690F16" w:rsidP="00B314A7">
            <w:pPr>
              <w:spacing w:after="0"/>
              <w:jc w:val="right"/>
              <w:rPr>
                <w:sz w:val="18"/>
                <w:szCs w:val="20"/>
              </w:rPr>
            </w:pPr>
            <w:r w:rsidRPr="005916C0">
              <w:rPr>
                <w:sz w:val="18"/>
                <w:szCs w:val="20"/>
              </w:rPr>
              <w:t>1.38 to 1.51</w:t>
            </w:r>
          </w:p>
        </w:tc>
        <w:tc>
          <w:tcPr>
            <w:tcW w:w="1440" w:type="dxa"/>
            <w:vAlign w:val="center"/>
          </w:tcPr>
          <w:p w14:paraId="3C357EEC" w14:textId="77777777" w:rsidR="00690F16" w:rsidRPr="005916C0" w:rsidRDefault="00690F16" w:rsidP="00B314A7">
            <w:pPr>
              <w:spacing w:after="0"/>
              <w:jc w:val="right"/>
              <w:rPr>
                <w:sz w:val="18"/>
                <w:szCs w:val="20"/>
              </w:rPr>
            </w:pPr>
            <w:r w:rsidRPr="005916C0">
              <w:rPr>
                <w:sz w:val="18"/>
                <w:szCs w:val="20"/>
              </w:rPr>
              <w:t>-1.08 to -1.59</w:t>
            </w:r>
          </w:p>
        </w:tc>
        <w:tc>
          <w:tcPr>
            <w:tcW w:w="1440" w:type="dxa"/>
            <w:vAlign w:val="center"/>
          </w:tcPr>
          <w:p w14:paraId="6B530224" w14:textId="77777777" w:rsidR="00690F16" w:rsidRPr="005916C0" w:rsidRDefault="009C1B28" w:rsidP="00B314A7">
            <w:pPr>
              <w:spacing w:after="0"/>
              <w:jc w:val="right"/>
              <w:rPr>
                <w:sz w:val="18"/>
                <w:szCs w:val="20"/>
              </w:rPr>
            </w:pPr>
            <w:r w:rsidRPr="005916C0">
              <w:rPr>
                <w:sz w:val="18"/>
                <w:szCs w:val="20"/>
              </w:rPr>
              <w:t>Not applicable</w:t>
            </w:r>
          </w:p>
        </w:tc>
        <w:tc>
          <w:tcPr>
            <w:tcW w:w="1728" w:type="dxa"/>
            <w:vAlign w:val="center"/>
          </w:tcPr>
          <w:p w14:paraId="6A861A2F" w14:textId="77777777" w:rsidR="00690F16" w:rsidRPr="005916C0" w:rsidRDefault="00690F16" w:rsidP="00B314A7">
            <w:pPr>
              <w:spacing w:after="0"/>
              <w:jc w:val="right"/>
              <w:rPr>
                <w:sz w:val="18"/>
                <w:szCs w:val="20"/>
              </w:rPr>
            </w:pPr>
            <w:r w:rsidRPr="005916C0">
              <w:rPr>
                <w:sz w:val="18"/>
                <w:szCs w:val="20"/>
              </w:rPr>
              <w:t>92 to 135</w:t>
            </w:r>
          </w:p>
        </w:tc>
      </w:tr>
      <w:tr w:rsidR="00690F16" w:rsidRPr="005916C0" w14:paraId="34CF17E6" w14:textId="77777777" w:rsidTr="00CE2DA6">
        <w:trPr>
          <w:jc w:val="center"/>
        </w:trPr>
        <w:tc>
          <w:tcPr>
            <w:tcW w:w="3685" w:type="dxa"/>
            <w:vAlign w:val="center"/>
          </w:tcPr>
          <w:p w14:paraId="724203B5" w14:textId="77777777" w:rsidR="00690F16" w:rsidRPr="005916C0" w:rsidRDefault="00690F16" w:rsidP="00B314A7">
            <w:pPr>
              <w:spacing w:after="0"/>
              <w:rPr>
                <w:sz w:val="18"/>
                <w:szCs w:val="20"/>
              </w:rPr>
            </w:pPr>
            <w:r w:rsidRPr="005916C0">
              <w:rPr>
                <w:sz w:val="18"/>
                <w:szCs w:val="20"/>
              </w:rPr>
              <w:t>Canaveral Lock Open Channel Flow (Project Site D)</w:t>
            </w:r>
          </w:p>
        </w:tc>
        <w:tc>
          <w:tcPr>
            <w:tcW w:w="1170" w:type="dxa"/>
            <w:vAlign w:val="center"/>
          </w:tcPr>
          <w:p w14:paraId="6995341B" w14:textId="77777777" w:rsidR="00690F16" w:rsidRPr="005916C0" w:rsidRDefault="00690F16" w:rsidP="00B314A7">
            <w:pPr>
              <w:spacing w:after="0"/>
              <w:jc w:val="right"/>
              <w:rPr>
                <w:sz w:val="18"/>
                <w:szCs w:val="20"/>
              </w:rPr>
            </w:pPr>
            <w:r w:rsidRPr="005916C0">
              <w:rPr>
                <w:sz w:val="18"/>
                <w:szCs w:val="20"/>
              </w:rPr>
              <w:t>68.67</w:t>
            </w:r>
          </w:p>
        </w:tc>
        <w:tc>
          <w:tcPr>
            <w:tcW w:w="1440" w:type="dxa"/>
            <w:vAlign w:val="center"/>
          </w:tcPr>
          <w:p w14:paraId="1BFCEBAB" w14:textId="77777777" w:rsidR="00690F16" w:rsidRPr="005916C0" w:rsidRDefault="00690F16" w:rsidP="00B314A7">
            <w:pPr>
              <w:spacing w:after="0"/>
              <w:jc w:val="right"/>
              <w:rPr>
                <w:sz w:val="18"/>
                <w:szCs w:val="20"/>
              </w:rPr>
            </w:pPr>
            <w:r w:rsidRPr="005916C0">
              <w:rPr>
                <w:sz w:val="18"/>
                <w:szCs w:val="20"/>
              </w:rPr>
              <w:t>-83.03</w:t>
            </w:r>
          </w:p>
        </w:tc>
        <w:tc>
          <w:tcPr>
            <w:tcW w:w="1440" w:type="dxa"/>
            <w:vAlign w:val="center"/>
          </w:tcPr>
          <w:p w14:paraId="50E9BC43" w14:textId="77777777" w:rsidR="00690F16" w:rsidRPr="005916C0" w:rsidRDefault="00690F16" w:rsidP="00B314A7">
            <w:pPr>
              <w:spacing w:after="0"/>
              <w:jc w:val="right"/>
              <w:rPr>
                <w:sz w:val="18"/>
                <w:szCs w:val="20"/>
              </w:rPr>
            </w:pPr>
            <w:r w:rsidRPr="005916C0">
              <w:rPr>
                <w:sz w:val="18"/>
                <w:szCs w:val="20"/>
              </w:rPr>
              <w:t>-4,670</w:t>
            </w:r>
          </w:p>
        </w:tc>
        <w:tc>
          <w:tcPr>
            <w:tcW w:w="1728" w:type="dxa"/>
            <w:vAlign w:val="center"/>
          </w:tcPr>
          <w:p w14:paraId="31E83892" w14:textId="77777777" w:rsidR="00690F16" w:rsidRPr="005916C0" w:rsidRDefault="00690F16" w:rsidP="00B314A7">
            <w:pPr>
              <w:spacing w:after="0"/>
              <w:jc w:val="right"/>
              <w:rPr>
                <w:sz w:val="18"/>
                <w:szCs w:val="20"/>
              </w:rPr>
            </w:pPr>
            <w:r w:rsidRPr="005916C0">
              <w:rPr>
                <w:sz w:val="18"/>
                <w:szCs w:val="20"/>
              </w:rPr>
              <w:t>5,839 to 7,060</w:t>
            </w:r>
          </w:p>
        </w:tc>
      </w:tr>
      <w:tr w:rsidR="00690F16" w:rsidRPr="005916C0" w14:paraId="64B5FA91" w14:textId="77777777" w:rsidTr="00CE2DA6">
        <w:trPr>
          <w:jc w:val="center"/>
        </w:trPr>
        <w:tc>
          <w:tcPr>
            <w:tcW w:w="3685" w:type="dxa"/>
            <w:vAlign w:val="center"/>
          </w:tcPr>
          <w:p w14:paraId="07D4AAC0" w14:textId="77777777" w:rsidR="00690F16" w:rsidRPr="005916C0" w:rsidRDefault="00690F16" w:rsidP="00B314A7">
            <w:pPr>
              <w:spacing w:after="0"/>
              <w:rPr>
                <w:sz w:val="18"/>
                <w:szCs w:val="20"/>
              </w:rPr>
            </w:pPr>
            <w:r w:rsidRPr="005916C0">
              <w:rPr>
                <w:sz w:val="18"/>
                <w:szCs w:val="20"/>
              </w:rPr>
              <w:t>Coconut Point Park Culvert (Project Site 8)</w:t>
            </w:r>
          </w:p>
        </w:tc>
        <w:tc>
          <w:tcPr>
            <w:tcW w:w="1170" w:type="dxa"/>
            <w:vAlign w:val="center"/>
          </w:tcPr>
          <w:p w14:paraId="04A73336" w14:textId="77777777" w:rsidR="00690F16" w:rsidRPr="005916C0" w:rsidRDefault="00690F16" w:rsidP="00B314A7">
            <w:pPr>
              <w:spacing w:after="0"/>
              <w:jc w:val="right"/>
              <w:rPr>
                <w:sz w:val="18"/>
                <w:szCs w:val="20"/>
              </w:rPr>
            </w:pPr>
            <w:r w:rsidRPr="005916C0">
              <w:rPr>
                <w:sz w:val="18"/>
                <w:szCs w:val="20"/>
              </w:rPr>
              <w:t>1.38</w:t>
            </w:r>
          </w:p>
        </w:tc>
        <w:tc>
          <w:tcPr>
            <w:tcW w:w="1440" w:type="dxa"/>
            <w:vAlign w:val="center"/>
          </w:tcPr>
          <w:p w14:paraId="1D645F95" w14:textId="77777777" w:rsidR="00690F16" w:rsidRPr="005916C0" w:rsidRDefault="00690F16" w:rsidP="00B314A7">
            <w:pPr>
              <w:spacing w:after="0"/>
              <w:jc w:val="right"/>
              <w:rPr>
                <w:sz w:val="18"/>
                <w:szCs w:val="20"/>
              </w:rPr>
            </w:pPr>
            <w:r w:rsidRPr="005916C0">
              <w:rPr>
                <w:sz w:val="18"/>
                <w:szCs w:val="20"/>
              </w:rPr>
              <w:t>-1.59</w:t>
            </w:r>
          </w:p>
        </w:tc>
        <w:tc>
          <w:tcPr>
            <w:tcW w:w="1440" w:type="dxa"/>
            <w:vAlign w:val="center"/>
          </w:tcPr>
          <w:p w14:paraId="2EB39D1D" w14:textId="77777777" w:rsidR="00690F16" w:rsidRPr="005916C0" w:rsidRDefault="00690F16" w:rsidP="00B314A7">
            <w:pPr>
              <w:spacing w:after="0"/>
              <w:jc w:val="right"/>
              <w:rPr>
                <w:sz w:val="18"/>
                <w:szCs w:val="20"/>
              </w:rPr>
            </w:pPr>
            <w:r w:rsidRPr="005916C0">
              <w:rPr>
                <w:sz w:val="18"/>
                <w:szCs w:val="20"/>
              </w:rPr>
              <w:t>-94</w:t>
            </w:r>
          </w:p>
        </w:tc>
        <w:tc>
          <w:tcPr>
            <w:tcW w:w="1728" w:type="dxa"/>
            <w:vAlign w:val="center"/>
          </w:tcPr>
          <w:p w14:paraId="3B9F2E0A" w14:textId="77777777" w:rsidR="00690F16" w:rsidRPr="005916C0" w:rsidRDefault="00690F16" w:rsidP="00B314A7">
            <w:pPr>
              <w:spacing w:after="0"/>
              <w:jc w:val="right"/>
              <w:rPr>
                <w:sz w:val="18"/>
                <w:szCs w:val="20"/>
              </w:rPr>
            </w:pPr>
            <w:r w:rsidRPr="005916C0">
              <w:rPr>
                <w:sz w:val="18"/>
                <w:szCs w:val="20"/>
              </w:rPr>
              <w:t>117 to 135</w:t>
            </w:r>
          </w:p>
        </w:tc>
      </w:tr>
      <w:tr w:rsidR="00690F16" w:rsidRPr="005916C0" w14:paraId="406C6FF8" w14:textId="77777777" w:rsidTr="00CE2DA6">
        <w:trPr>
          <w:jc w:val="center"/>
        </w:trPr>
        <w:tc>
          <w:tcPr>
            <w:tcW w:w="3685" w:type="dxa"/>
            <w:vAlign w:val="center"/>
          </w:tcPr>
          <w:p w14:paraId="345A6AB6" w14:textId="77777777" w:rsidR="00690F16" w:rsidRPr="005916C0" w:rsidRDefault="00690F16" w:rsidP="00B314A7">
            <w:pPr>
              <w:spacing w:after="0"/>
              <w:rPr>
                <w:sz w:val="18"/>
                <w:szCs w:val="20"/>
              </w:rPr>
            </w:pPr>
            <w:r w:rsidRPr="005916C0">
              <w:rPr>
                <w:sz w:val="18"/>
                <w:szCs w:val="20"/>
              </w:rPr>
              <w:t>Coconut Point Park Inlet (Project Site 8)</w:t>
            </w:r>
          </w:p>
        </w:tc>
        <w:tc>
          <w:tcPr>
            <w:tcW w:w="1170" w:type="dxa"/>
            <w:vAlign w:val="center"/>
          </w:tcPr>
          <w:p w14:paraId="0BBCA063" w14:textId="77777777" w:rsidR="00690F16" w:rsidRPr="005916C0" w:rsidRDefault="00690F16" w:rsidP="00B314A7">
            <w:pPr>
              <w:spacing w:after="0"/>
              <w:jc w:val="right"/>
              <w:rPr>
                <w:sz w:val="18"/>
                <w:szCs w:val="20"/>
              </w:rPr>
            </w:pPr>
            <w:r w:rsidRPr="005916C0">
              <w:rPr>
                <w:sz w:val="18"/>
                <w:szCs w:val="20"/>
              </w:rPr>
              <w:t>1,890</w:t>
            </w:r>
          </w:p>
        </w:tc>
        <w:tc>
          <w:tcPr>
            <w:tcW w:w="1440" w:type="dxa"/>
            <w:vAlign w:val="center"/>
          </w:tcPr>
          <w:p w14:paraId="5E61A864" w14:textId="77777777" w:rsidR="00690F16" w:rsidRPr="005916C0" w:rsidRDefault="009C1B28" w:rsidP="00B314A7">
            <w:pPr>
              <w:spacing w:after="0"/>
              <w:jc w:val="right"/>
              <w:rPr>
                <w:sz w:val="18"/>
                <w:szCs w:val="20"/>
              </w:rPr>
            </w:pPr>
            <w:r w:rsidRPr="005916C0">
              <w:rPr>
                <w:sz w:val="18"/>
                <w:szCs w:val="20"/>
              </w:rPr>
              <w:t>Not applicable</w:t>
            </w:r>
          </w:p>
        </w:tc>
        <w:tc>
          <w:tcPr>
            <w:tcW w:w="1440" w:type="dxa"/>
            <w:vAlign w:val="center"/>
          </w:tcPr>
          <w:p w14:paraId="6385E788" w14:textId="77777777" w:rsidR="00690F16" w:rsidRPr="005916C0" w:rsidRDefault="00690F16" w:rsidP="00B314A7">
            <w:pPr>
              <w:spacing w:after="0"/>
              <w:jc w:val="right"/>
              <w:rPr>
                <w:sz w:val="18"/>
                <w:szCs w:val="20"/>
              </w:rPr>
            </w:pPr>
            <w:r w:rsidRPr="005916C0">
              <w:rPr>
                <w:sz w:val="18"/>
                <w:szCs w:val="20"/>
              </w:rPr>
              <w:t>111,000</w:t>
            </w:r>
          </w:p>
        </w:tc>
        <w:tc>
          <w:tcPr>
            <w:tcW w:w="1728" w:type="dxa"/>
            <w:vAlign w:val="center"/>
          </w:tcPr>
          <w:p w14:paraId="23103921" w14:textId="77777777" w:rsidR="00690F16" w:rsidRPr="005916C0" w:rsidRDefault="00690F16" w:rsidP="00B314A7">
            <w:pPr>
              <w:spacing w:after="0"/>
              <w:jc w:val="right"/>
              <w:rPr>
                <w:sz w:val="18"/>
                <w:szCs w:val="20"/>
              </w:rPr>
            </w:pPr>
            <w:r w:rsidRPr="005916C0">
              <w:rPr>
                <w:sz w:val="18"/>
                <w:szCs w:val="20"/>
              </w:rPr>
              <w:t>160,698</w:t>
            </w:r>
          </w:p>
        </w:tc>
      </w:tr>
    </w:tbl>
    <w:p w14:paraId="1B1053CA" w14:textId="7E3A9FF0" w:rsidR="00690F16" w:rsidRPr="005916C0" w:rsidRDefault="00690F16" w:rsidP="00F57A21">
      <w:pPr>
        <w:spacing w:after="0"/>
        <w:rPr>
          <w:sz w:val="18"/>
        </w:rPr>
      </w:pPr>
      <w:r w:rsidRPr="005916C0">
        <w:rPr>
          <w:sz w:val="18"/>
        </w:rPr>
        <w:t>Source: CDM Smith et al.</w:t>
      </w:r>
      <w:r w:rsidR="00684626" w:rsidRPr="005916C0">
        <w:rPr>
          <w:sz w:val="18"/>
        </w:rPr>
        <w:t>,</w:t>
      </w:r>
      <w:r w:rsidRPr="005916C0">
        <w:rPr>
          <w:sz w:val="18"/>
        </w:rPr>
        <w:t xml:space="preserve"> 2015.</w:t>
      </w:r>
    </w:p>
    <w:p w14:paraId="5C6B25ED" w14:textId="77777777" w:rsidR="00690F16" w:rsidRPr="005916C0" w:rsidRDefault="00690F16" w:rsidP="00F57A21">
      <w:pPr>
        <w:rPr>
          <w:sz w:val="18"/>
        </w:rPr>
      </w:pPr>
      <w:r w:rsidRPr="005916C0">
        <w:rPr>
          <w:sz w:val="18"/>
        </w:rPr>
        <w:t>Note: Positive flow is towards the IRL.</w:t>
      </w:r>
    </w:p>
    <w:p w14:paraId="159AE21F" w14:textId="4106BF49" w:rsidR="00154FF2" w:rsidRPr="005916C0" w:rsidRDefault="007A7699" w:rsidP="00F57A21">
      <w:r w:rsidRPr="005916C0">
        <w:t xml:space="preserve">A screening matrix was used to evaluate the costs and benefits of the project based on the criteria </w:t>
      </w:r>
      <w:r w:rsidR="00A47242" w:rsidRPr="005916C0">
        <w:t>for the tidal prism, area affected, land acquisition, relative costs, ease of construction, seagrass loss, and benefit to cost ratio. The top ranked project from this evaluation is the Port Canaveral culvert (CDM et al.</w:t>
      </w:r>
      <w:r w:rsidR="001249BE" w:rsidRPr="005916C0">
        <w:t>,</w:t>
      </w:r>
      <w:r w:rsidR="00A47242" w:rsidRPr="005916C0">
        <w:t xml:space="preserve"> 2015). </w:t>
      </w:r>
      <w:r w:rsidR="00813188" w:rsidRPr="005916C0">
        <w:t xml:space="preserve">It is important to note that a culvert will likely not provide the amount of </w:t>
      </w:r>
      <w:r w:rsidR="00821546" w:rsidRPr="005916C0">
        <w:t xml:space="preserve">exchange </w:t>
      </w:r>
      <w:r w:rsidR="00813188" w:rsidRPr="005916C0">
        <w:t>needed to provide a sig</w:t>
      </w:r>
      <w:r w:rsidR="00BE1666" w:rsidRPr="005916C0">
        <w:t>nificant benefit to the lagoon.</w:t>
      </w:r>
      <w:r w:rsidR="00DA5FCB" w:rsidRPr="005916C0">
        <w:t xml:space="preserve"> </w:t>
      </w:r>
      <w:r w:rsidR="005E4403" w:rsidRPr="005916C0">
        <w:t xml:space="preserve">The size of the lagoon in Brevard County is more than 150,000 acres. </w:t>
      </w:r>
      <w:r w:rsidR="00DA5FCB" w:rsidRPr="005916C0">
        <w:t xml:space="preserve">The second ranked project is the Canaveral Lock open channel. This option may have challenges moving forward based on past </w:t>
      </w:r>
      <w:r w:rsidR="008156DE" w:rsidRPr="005916C0">
        <w:t>experience</w:t>
      </w:r>
      <w:r w:rsidR="00DA5FCB" w:rsidRPr="005916C0">
        <w:t xml:space="preserve"> with sediment blocking submarines from </w:t>
      </w:r>
      <w:r w:rsidR="00111B6B" w:rsidRPr="005916C0">
        <w:t>using</w:t>
      </w:r>
      <w:r w:rsidR="00DA5FCB" w:rsidRPr="005916C0">
        <w:t xml:space="preserve"> the port after the lock </w:t>
      </w:r>
      <w:r w:rsidR="008156DE" w:rsidRPr="005916C0">
        <w:t>w</w:t>
      </w:r>
      <w:r w:rsidR="00DA5FCB" w:rsidRPr="005916C0">
        <w:t>as held open for an extended period of time.</w:t>
      </w:r>
      <w:r w:rsidR="00507CAE" w:rsidRPr="005916C0">
        <w:t xml:space="preserve"> In addition, there are limited data </w:t>
      </w:r>
      <w:r w:rsidR="00111B6B" w:rsidRPr="005916C0">
        <w:t>for estimating</w:t>
      </w:r>
      <w:r w:rsidR="00507CAE" w:rsidRPr="005916C0">
        <w:t xml:space="preserve"> </w:t>
      </w:r>
      <w:r w:rsidR="00447154" w:rsidRPr="005916C0">
        <w:t>the</w:t>
      </w:r>
      <w:r w:rsidR="00507CAE" w:rsidRPr="005916C0">
        <w:t xml:space="preserve"> water quality </w:t>
      </w:r>
      <w:r w:rsidR="008156DE" w:rsidRPr="005916C0">
        <w:t>benefits and unintended ecological consequences that could result from</w:t>
      </w:r>
      <w:r w:rsidR="00507CAE" w:rsidRPr="005916C0">
        <w:t xml:space="preserve"> keeping the lock open.</w:t>
      </w:r>
    </w:p>
    <w:p w14:paraId="00D512A8" w14:textId="77777777" w:rsidR="002177E0" w:rsidRPr="005916C0" w:rsidRDefault="00CD096E" w:rsidP="00F57A21">
      <w:pPr>
        <w:spacing w:after="120"/>
      </w:pPr>
      <w:r w:rsidRPr="005916C0">
        <w:t xml:space="preserve">In 2019, </w:t>
      </w:r>
      <w:r w:rsidR="00AC3E68" w:rsidRPr="005916C0">
        <w:t xml:space="preserve">the </w:t>
      </w:r>
      <w:r w:rsidRPr="005916C0">
        <w:t xml:space="preserve">Florida </w:t>
      </w:r>
      <w:r w:rsidR="00222410" w:rsidRPr="005916C0">
        <w:t xml:space="preserve">Institute of </w:t>
      </w:r>
      <w:r w:rsidRPr="005916C0">
        <w:t>Tech</w:t>
      </w:r>
      <w:r w:rsidR="00222410" w:rsidRPr="005916C0">
        <w:t>nology</w:t>
      </w:r>
      <w:r w:rsidRPr="005916C0">
        <w:t xml:space="preserve"> received $800,000 in funding from the Florida Legislature, which is administered by the Florida Department of Education, to plan and perform studies at sites within the lagoon and along the coast to restore lagoon inflow. The first phase of the study gather</w:t>
      </w:r>
      <w:r w:rsidR="00A139FC" w:rsidRPr="005916C0">
        <w:t>ed</w:t>
      </w:r>
      <w:r w:rsidRPr="005916C0">
        <w:t xml:space="preserve"> baseline data and perform</w:t>
      </w:r>
      <w:r w:rsidR="00A139FC" w:rsidRPr="005916C0">
        <w:t>ed</w:t>
      </w:r>
      <w:r w:rsidRPr="005916C0">
        <w:t xml:space="preserve"> modeling on existing water quality, biological parameters, and hydrologic conditions at potential locations for future temporary permitted inflow test structures. The Phase 1 modeling and engineering project research </w:t>
      </w:r>
      <w:r w:rsidR="00AC3E68" w:rsidRPr="005916C0">
        <w:t>was</w:t>
      </w:r>
      <w:r w:rsidRPr="005916C0">
        <w:t xml:space="preserve"> conducted in parallel with the biological and water quality monitoring to gather data for an enhanced circulation pilot project. The first phase of the project </w:t>
      </w:r>
      <w:r w:rsidR="00AC3E68" w:rsidRPr="005916C0">
        <w:t>was completed</w:t>
      </w:r>
      <w:r w:rsidRPr="005916C0">
        <w:t xml:space="preserve"> in </w:t>
      </w:r>
      <w:r w:rsidR="00AC3E68" w:rsidRPr="005916C0">
        <w:t xml:space="preserve">September </w:t>
      </w:r>
      <w:r w:rsidRPr="005916C0">
        <w:t>20</w:t>
      </w:r>
      <w:r w:rsidR="00222410" w:rsidRPr="005916C0">
        <w:t>20</w:t>
      </w:r>
      <w:r w:rsidRPr="005916C0">
        <w:t>.</w:t>
      </w:r>
      <w:r w:rsidR="00AC3E68" w:rsidRPr="005916C0">
        <w:t xml:space="preserve"> Phase 1 provided baseline biological and geochemical data near the three proposed inflow locations: Port Canaveral and south Cocoa Beach in Brevard County and Bethel Creek in Indian River County. Modeling results were provided for different flow rates in each location based on preliminary engineering concepts for three structure options: pipe with no pump, pump and pipe, and weir</w:t>
      </w:r>
      <w:r w:rsidR="0028655F" w:rsidRPr="005916C0">
        <w:t xml:space="preserve"> (Florida Institute of Technology, 2020)</w:t>
      </w:r>
      <w:r w:rsidR="00AC3E68" w:rsidRPr="005916C0">
        <w:t>.</w:t>
      </w:r>
    </w:p>
    <w:p w14:paraId="2D22C2FF" w14:textId="2B189D9E" w:rsidR="00CD096E" w:rsidRPr="005916C0" w:rsidRDefault="00AC3E68" w:rsidP="00F57A21">
      <w:pPr>
        <w:spacing w:after="120"/>
      </w:pPr>
      <w:r w:rsidRPr="005916C0">
        <w:t>In 2020, the Florida Institute of Technology received another $</w:t>
      </w:r>
      <w:r w:rsidR="0028655F" w:rsidRPr="005916C0">
        <w:t>752</w:t>
      </w:r>
      <w:r w:rsidRPr="005916C0">
        <w:t>,000 in funding from the Florida Legislature</w:t>
      </w:r>
      <w:r w:rsidR="00A50641" w:rsidRPr="005916C0">
        <w:t xml:space="preserve">, which </w:t>
      </w:r>
      <w:r w:rsidR="00684626" w:rsidRPr="005916C0">
        <w:t>wa</w:t>
      </w:r>
      <w:r w:rsidR="00A50641" w:rsidRPr="005916C0">
        <w:t xml:space="preserve">s also administered by the Florida Department of Education, </w:t>
      </w:r>
      <w:r w:rsidRPr="005916C0">
        <w:t>for Phase 2 of the study</w:t>
      </w:r>
      <w:r w:rsidR="0028655F" w:rsidRPr="005916C0">
        <w:t xml:space="preserve">. Phase 2 </w:t>
      </w:r>
      <w:r w:rsidRPr="005916C0">
        <w:t>identif</w:t>
      </w:r>
      <w:r w:rsidR="0028655F" w:rsidRPr="005916C0">
        <w:t>ied</w:t>
      </w:r>
      <w:r w:rsidRPr="005916C0">
        <w:t xml:space="preserve"> the </w:t>
      </w:r>
      <w:r w:rsidR="0028655F" w:rsidRPr="005916C0">
        <w:t xml:space="preserve">most feasible and cost-effective </w:t>
      </w:r>
      <w:r w:rsidRPr="005916C0">
        <w:t>location for a temporary inflow pilot system</w:t>
      </w:r>
      <w:r w:rsidR="0028655F" w:rsidRPr="005916C0">
        <w:t xml:space="preserve"> in the Banana River Lagoon within a cove that would receive inflow from the ocean side of the Port Canaveral lock system. E</w:t>
      </w:r>
      <w:r w:rsidRPr="005916C0">
        <w:t xml:space="preserve">ngineering design for </w:t>
      </w:r>
      <w:r w:rsidR="0028655F" w:rsidRPr="005916C0">
        <w:t>a 0.5 cubic meter</w:t>
      </w:r>
      <w:r w:rsidR="00F3177B" w:rsidRPr="005916C0">
        <w:t xml:space="preserve"> per second</w:t>
      </w:r>
      <w:r w:rsidR="0028655F" w:rsidRPr="005916C0">
        <w:t xml:space="preserve"> pumping system was completed, and pre-application meetings were held with the </w:t>
      </w:r>
      <w:r w:rsidRPr="005916C0">
        <w:t xml:space="preserve">permitting </w:t>
      </w:r>
      <w:r w:rsidR="0028655F" w:rsidRPr="005916C0">
        <w:t>agencies. This phase also included additional water quality, geochemical, and biological monitoring to build a baseline conditions database, and updated models to predict changes due to the pilot inflow. Phase 2 was completed in September 2021. Future proposed project phases include permitting and constructing the pilot inflow system, which would be operated for a one</w:t>
      </w:r>
      <w:r w:rsidR="00684626" w:rsidRPr="005916C0">
        <w:t>-</w:t>
      </w:r>
      <w:r w:rsidR="0028655F" w:rsidRPr="005916C0">
        <w:t>year period to gather data to help determine the feasibility of</w:t>
      </w:r>
      <w:r w:rsidR="00952853" w:rsidRPr="005916C0">
        <w:t xml:space="preserve"> a</w:t>
      </w:r>
      <w:r w:rsidR="0028655F" w:rsidRPr="005916C0">
        <w:t xml:space="preserve"> permanent inflow project </w:t>
      </w:r>
      <w:r w:rsidRPr="005916C0">
        <w:t>(Florida Institute of Technology, 202</w:t>
      </w:r>
      <w:r w:rsidR="0028655F" w:rsidRPr="005916C0">
        <w:t>1</w:t>
      </w:r>
      <w:r w:rsidRPr="005916C0">
        <w:t>).</w:t>
      </w:r>
    </w:p>
    <w:p w14:paraId="71E17DC0" w14:textId="02B2C029" w:rsidR="0086602D" w:rsidRPr="005916C0" w:rsidRDefault="00CD096E" w:rsidP="00F57A21">
      <w:r w:rsidRPr="005916C0">
        <w:rPr>
          <w:b/>
        </w:rPr>
        <w:lastRenderedPageBreak/>
        <w:t>Temporary Inlet:</w:t>
      </w:r>
      <w:r w:rsidRPr="005916C0">
        <w:t xml:space="preserve"> </w:t>
      </w:r>
      <w:r w:rsidR="004362E4" w:rsidRPr="005916C0">
        <w:t xml:space="preserve">Another potential option for </w:t>
      </w:r>
      <w:r w:rsidR="00E24554" w:rsidRPr="005916C0">
        <w:t>ocean exchange</w:t>
      </w:r>
      <w:r w:rsidR="004362E4" w:rsidRPr="005916C0">
        <w:t xml:space="preserve"> is when a large storm creates an opening. Instead of immediately filling in the new opening, an evaluation should be completed using available models to determine the potential benefits of temporarily stabilizing the opening long enough to provide significant ocean exchange for short-term water quality benefits, but not long enough to excessively alter beach erosion and sand transport into the lagoon.</w:t>
      </w:r>
    </w:p>
    <w:p w14:paraId="72A21B51" w14:textId="68CFA10D" w:rsidR="00DB51AA" w:rsidRPr="005916C0" w:rsidRDefault="00CD096E" w:rsidP="00F57A21">
      <w:r w:rsidRPr="005916C0">
        <w:rPr>
          <w:b/>
        </w:rPr>
        <w:t>Causeway Modification:</w:t>
      </w:r>
      <w:r w:rsidRPr="005916C0">
        <w:t xml:space="preserve"> </w:t>
      </w:r>
      <w:r w:rsidR="00C2762A" w:rsidRPr="005916C0">
        <w:t xml:space="preserve">In 2018, the IRL National Estuary Program, in partnership with the Canaveral Port Authority, worked with the Florida Institute of Technology to assess the potential for modifications of the State Road 528 and </w:t>
      </w:r>
      <w:r w:rsidR="00395B81" w:rsidRPr="005916C0">
        <w:t xml:space="preserve">State Road </w:t>
      </w:r>
      <w:r w:rsidR="00C2762A" w:rsidRPr="005916C0">
        <w:t>520 causeways and bridge structures to enhance circulation in the northern portion of the Banana River Lagoon and adjacent North IRL. The Florida Institute of Technology used the U</w:t>
      </w:r>
      <w:r w:rsidR="001249BE" w:rsidRPr="005916C0">
        <w:t>nited States</w:t>
      </w:r>
      <w:r w:rsidR="00C2762A" w:rsidRPr="005916C0">
        <w:t xml:space="preserve"> Army Corps of Engineers Coastal Model</w:t>
      </w:r>
      <w:r w:rsidR="00395B81" w:rsidRPr="005916C0">
        <w:t>ing System for this evaluation (Zarillo</w:t>
      </w:r>
      <w:r w:rsidR="001249BE" w:rsidRPr="005916C0">
        <w:t>,</w:t>
      </w:r>
      <w:r w:rsidR="00395B81" w:rsidRPr="005916C0">
        <w:t xml:space="preserve"> 2018).</w:t>
      </w:r>
    </w:p>
    <w:p w14:paraId="4FFEFA45" w14:textId="6B264D46" w:rsidR="00395B81" w:rsidRPr="005916C0" w:rsidRDefault="00395B81" w:rsidP="00F57A21">
      <w:r w:rsidRPr="005916C0">
        <w:t>The model was set up to reproduce the physical conditions of 2015 to ensure the model was well calibrated. Measured data, including water levels, freshwater inflows, wind velocity, and topography, were used to drive the model. Nine model tests were performed to represent current conditions and scenarios with hypothetical bridge spans over the Banana River Lagoon and North IRL. Three of the model tests included flow relief structures embedded in the State Road 528 and State Road 520 causeways. The tests were run using numerical tracer dye concentration throughout the model domain to track the dye concentration reduction throughout the model simulation. Circulation in the model occurred through ocean exchanges though the Sebastian Inlet, freshwater inflows, and wind (Zarillo</w:t>
      </w:r>
      <w:r w:rsidR="00684626" w:rsidRPr="005916C0">
        <w:t>,</w:t>
      </w:r>
      <w:r w:rsidRPr="005916C0">
        <w:t xml:space="preserve"> 2018).</w:t>
      </w:r>
    </w:p>
    <w:p w14:paraId="03D40F0C" w14:textId="6A09BC39" w:rsidR="00395B81" w:rsidRPr="005916C0" w:rsidRDefault="00395B81" w:rsidP="00F57A21">
      <w:r w:rsidRPr="005916C0">
        <w:t>The model results indicated that modifying the bridge and causeway structures would have a detectible influence on exchange rates within the Banana River Lagoon and North IRL. Longer bridge spans over the Banana River Lagoon along State Road 528 combined with longer bridge spans over State Road 520 resulted in a 1</w:t>
      </w:r>
      <w:r w:rsidR="00CD096E" w:rsidRPr="005916C0">
        <w:t>0</w:t>
      </w:r>
      <w:r w:rsidRPr="005916C0">
        <w:t xml:space="preserve">% </w:t>
      </w:r>
      <w:r w:rsidR="00CD096E" w:rsidRPr="005916C0">
        <w:t xml:space="preserve">net </w:t>
      </w:r>
      <w:r w:rsidRPr="005916C0">
        <w:t>reduction in the dye concentration in the Banana River Lagoon between State Road 528 and State Road 520 at the end of the 340-day model run. The net improvement in exchange in the Banana River Lagoon immediately to the north of State Road 528 was predicted to be 5% if bridge spans are present on both state roads. The study concluded that a significant improvement in exchange in the Banana River Lagoon study area and adjacent North IRL would require bridge spans on both State Road 520 and State Road 528 (Zarillo</w:t>
      </w:r>
      <w:r w:rsidR="001249BE" w:rsidRPr="005916C0">
        <w:t>,</w:t>
      </w:r>
      <w:r w:rsidRPr="005916C0">
        <w:t xml:space="preserve"> 2018).</w:t>
      </w:r>
    </w:p>
    <w:p w14:paraId="09FC76E4" w14:textId="42A8A56D" w:rsidR="00CD096E" w:rsidRPr="005916C0" w:rsidRDefault="00CD096E" w:rsidP="00F57A21">
      <w:r w:rsidRPr="005916C0">
        <w:t>In 2019, Dr. Zarillo expanded his circulation model to include Mosquito Lagoon and the ocean inlet at New Smyrna instead of a closed boundary at Haulover Canal. This expanded model was run again to estimate the impact of causeways on residence time in various compartments of the IRL. In this study, longer bridge spans over the Banana River Lagoon along State Road 528 and State Road 520 resulted in a 17% net reduction in the dye concentration in the Banana River Lagoon between State Road 528 and State Road 520 at the end of the 340-day model run. The net improvement in exchange in the Banana River Lagoon immediately to the north of State Road 528 was predicted to be 8% and exchange within Sykes Creek improved by 20% (Zarillo</w:t>
      </w:r>
      <w:r w:rsidR="001249BE" w:rsidRPr="005916C0">
        <w:t>,</w:t>
      </w:r>
      <w:r w:rsidRPr="005916C0">
        <w:t xml:space="preserve"> 2019).</w:t>
      </w:r>
    </w:p>
    <w:p w14:paraId="1BBF03AB" w14:textId="38FAC771" w:rsidR="00CD096E" w:rsidRPr="005916C0" w:rsidRDefault="00CD096E" w:rsidP="00F57A21">
      <w:pPr>
        <w:spacing w:after="120"/>
      </w:pPr>
      <w:r w:rsidRPr="005916C0">
        <w:t xml:space="preserve">In response to the 2019 model results, the St. Johns River Water Management District offered to use their state-of-the-art ecological modeling tools to quantify water quality improvements and algal bloom reductions anticipated from the proposed causeway modifications. At the request of Brevard County, Port Canaveral, and IRL National Estuary Program, the Florida Department of Transportation agreed to pause their causeway widening project for six months until the ecological impacts could be estimated and evaluated. </w:t>
      </w:r>
      <w:r w:rsidR="00D24EEE" w:rsidRPr="005916C0">
        <w:t xml:space="preserve">The modeling results confirmed the </w:t>
      </w:r>
      <w:r w:rsidR="00D24EEE" w:rsidRPr="005916C0">
        <w:lastRenderedPageBreak/>
        <w:t xml:space="preserve">improvement in residence time identified in Dr. Zarillo's modeling but found little </w:t>
      </w:r>
      <w:r w:rsidR="005440F2" w:rsidRPr="005916C0">
        <w:t xml:space="preserve">corresponding </w:t>
      </w:r>
      <w:r w:rsidR="00D24EEE" w:rsidRPr="005916C0">
        <w:t xml:space="preserve">change in chlorophyll </w:t>
      </w:r>
      <w:r w:rsidR="00D24EEE" w:rsidRPr="005916C0">
        <w:rPr>
          <w:i/>
          <w:iCs/>
        </w:rPr>
        <w:t>a</w:t>
      </w:r>
      <w:r w:rsidR="00D24EEE" w:rsidRPr="005916C0">
        <w:t xml:space="preserve"> concentrations </w:t>
      </w:r>
      <w:r w:rsidR="000D56E1" w:rsidRPr="005916C0">
        <w:t>(St. Johns River Water Management District</w:t>
      </w:r>
      <w:r w:rsidR="00776708" w:rsidRPr="005916C0">
        <w:t>,</w:t>
      </w:r>
      <w:r w:rsidR="000D56E1" w:rsidRPr="005916C0">
        <w:t xml:space="preserve"> 2020).</w:t>
      </w:r>
    </w:p>
    <w:p w14:paraId="7951FB00" w14:textId="7FC49A72" w:rsidR="00405808" w:rsidRPr="005916C0" w:rsidRDefault="00405808" w:rsidP="001D1AB1">
      <w:pPr>
        <w:pStyle w:val="Heading2"/>
        <w:spacing w:before="240"/>
      </w:pPr>
      <w:bookmarkStart w:id="366" w:name="_Toc55301654"/>
      <w:bookmarkStart w:id="367" w:name="_Toc97038977"/>
      <w:bookmarkEnd w:id="366"/>
      <w:r w:rsidRPr="005916C0">
        <w:t>Projects to Restore the Lagoon</w:t>
      </w:r>
      <w:bookmarkEnd w:id="367"/>
    </w:p>
    <w:p w14:paraId="59171F51" w14:textId="6952F994" w:rsidR="00405808" w:rsidRPr="005916C0" w:rsidRDefault="008227DC" w:rsidP="00F57A21">
      <w:r w:rsidRPr="005916C0">
        <w:t xml:space="preserve">Another component of this plan is to implement projects that will restore </w:t>
      </w:r>
      <w:r w:rsidR="00014FE5" w:rsidRPr="005916C0">
        <w:t xml:space="preserve">important, filtering ecosystem services within and adjacent to </w:t>
      </w:r>
      <w:r w:rsidRPr="005916C0">
        <w:t>the lagoon</w:t>
      </w:r>
      <w:r w:rsidR="00E960A0" w:rsidRPr="005916C0">
        <w:t xml:space="preserve"> to improve water quality and resilience</w:t>
      </w:r>
      <w:r w:rsidRPr="005916C0">
        <w:t>.</w:t>
      </w:r>
      <w:r w:rsidR="003A6893" w:rsidRPr="005916C0">
        <w:t xml:space="preserve"> Oyster reefs provide ecosystem services including improved water quality, shoreline stabilization, carbon burial, and habitat (Grabowski et al.</w:t>
      </w:r>
      <w:r w:rsidR="001249BE" w:rsidRPr="005916C0">
        <w:t>,</w:t>
      </w:r>
      <w:r w:rsidR="003A6893" w:rsidRPr="005916C0">
        <w:t xml:space="preserve"> 2012).</w:t>
      </w:r>
      <w:r w:rsidRPr="005916C0">
        <w:t xml:space="preserve"> Creating oyster </w:t>
      </w:r>
      <w:r w:rsidR="00690F61" w:rsidRPr="005916C0">
        <w:t>bar</w:t>
      </w:r>
      <w:r w:rsidRPr="005916C0">
        <w:t xml:space="preserve">s and </w:t>
      </w:r>
      <w:r w:rsidR="00EF6FC3" w:rsidRPr="005916C0">
        <w:t>plant</w:t>
      </w:r>
      <w:r w:rsidR="00CD096E" w:rsidRPr="005916C0">
        <w:t>ing</w:t>
      </w:r>
      <w:r w:rsidRPr="005916C0">
        <w:t xml:space="preserve"> shorelines </w:t>
      </w:r>
      <w:r w:rsidR="00CD096E" w:rsidRPr="005916C0">
        <w:t>with</w:t>
      </w:r>
      <w:r w:rsidRPr="005916C0">
        <w:t xml:space="preserve"> natural vegetation will help to filter </w:t>
      </w:r>
      <w:r w:rsidR="00014FE5" w:rsidRPr="005916C0">
        <w:t>excess nutrients and suspended solids</w:t>
      </w:r>
      <w:r w:rsidRPr="005916C0">
        <w:t xml:space="preserve"> from the lagoon</w:t>
      </w:r>
      <w:r w:rsidR="003A6893" w:rsidRPr="005916C0">
        <w:t xml:space="preserve"> (Grizzle et al.</w:t>
      </w:r>
      <w:r w:rsidR="001249BE" w:rsidRPr="005916C0">
        <w:t>,</w:t>
      </w:r>
      <w:r w:rsidR="003A6893" w:rsidRPr="005916C0">
        <w:t xml:space="preserve"> 2008</w:t>
      </w:r>
      <w:r w:rsidR="008E3663" w:rsidRPr="005916C0">
        <w:t>; Reidenbach et al.</w:t>
      </w:r>
      <w:r w:rsidR="001249BE" w:rsidRPr="005916C0">
        <w:t>,</w:t>
      </w:r>
      <w:r w:rsidR="008E3663" w:rsidRPr="005916C0">
        <w:t xml:space="preserve"> 2013</w:t>
      </w:r>
      <w:r w:rsidR="003A6893" w:rsidRPr="005916C0">
        <w:t>)</w:t>
      </w:r>
      <w:r w:rsidRPr="005916C0">
        <w:t xml:space="preserve">, which will improve water quality, allowing for seagrass growth </w:t>
      </w:r>
      <w:r w:rsidR="003A6893" w:rsidRPr="005916C0">
        <w:t>(Newell and Koch</w:t>
      </w:r>
      <w:r w:rsidR="001249BE" w:rsidRPr="005916C0">
        <w:t>,</w:t>
      </w:r>
      <w:r w:rsidR="003A6893" w:rsidRPr="005916C0">
        <w:t xml:space="preserve"> 2004) </w:t>
      </w:r>
      <w:r w:rsidRPr="005916C0">
        <w:t xml:space="preserve">and </w:t>
      </w:r>
      <w:r w:rsidR="003A6893" w:rsidRPr="005916C0">
        <w:t xml:space="preserve">may </w:t>
      </w:r>
      <w:r w:rsidRPr="005916C0">
        <w:t>reduc</w:t>
      </w:r>
      <w:r w:rsidR="003A6893" w:rsidRPr="005916C0">
        <w:t>e</w:t>
      </w:r>
      <w:r w:rsidRPr="005916C0">
        <w:t xml:space="preserve"> the number and severity of algal blooms in the lagoon system.</w:t>
      </w:r>
      <w:r w:rsidR="00732281" w:rsidRPr="005916C0">
        <w:t xml:space="preserve"> </w:t>
      </w:r>
      <w:r w:rsidR="00EE41A3" w:rsidRPr="005916C0">
        <w:t xml:space="preserve">Oyster </w:t>
      </w:r>
      <w:r w:rsidR="00690F61" w:rsidRPr="005916C0">
        <w:t xml:space="preserve">bars </w:t>
      </w:r>
      <w:r w:rsidR="00EE41A3" w:rsidRPr="005916C0">
        <w:t xml:space="preserve">and </w:t>
      </w:r>
      <w:r w:rsidR="00EF6FC3" w:rsidRPr="005916C0">
        <w:t>planted</w:t>
      </w:r>
      <w:r w:rsidR="00EE41A3" w:rsidRPr="005916C0">
        <w:t xml:space="preserve"> shorelines also cre</w:t>
      </w:r>
      <w:r w:rsidR="00E960A0" w:rsidRPr="005916C0">
        <w:t xml:space="preserve">ate </w:t>
      </w:r>
      <w:r w:rsidR="00EE41A3" w:rsidRPr="005916C0">
        <w:t xml:space="preserve">habitat for </w:t>
      </w:r>
      <w:r w:rsidR="00E960A0" w:rsidRPr="005916C0">
        <w:t xml:space="preserve">more than 300 different </w:t>
      </w:r>
      <w:r w:rsidR="00EE41A3" w:rsidRPr="005916C0">
        <w:t xml:space="preserve">lagoon species. </w:t>
      </w:r>
      <w:r w:rsidR="00732281" w:rsidRPr="005916C0">
        <w:t>These types of projects take years before the full benefits are seen in the lagoon as it takes some time for the oysters and vegetation to grow and become established.</w:t>
      </w:r>
    </w:p>
    <w:p w14:paraId="67194B0D" w14:textId="77777777" w:rsidR="008227DC" w:rsidRPr="005916C0" w:rsidRDefault="008227DC" w:rsidP="00F57A21">
      <w:r w:rsidRPr="005916C0">
        <w:t>The sections below summarize the oyster restoration</w:t>
      </w:r>
      <w:r w:rsidR="00C663DE" w:rsidRPr="005916C0">
        <w:t xml:space="preserve"> and </w:t>
      </w:r>
      <w:r w:rsidR="00EF6FC3" w:rsidRPr="005916C0">
        <w:t>planted</w:t>
      </w:r>
      <w:r w:rsidRPr="005916C0">
        <w:t xml:space="preserve"> shoreline projects that are proposed</w:t>
      </w:r>
      <w:r w:rsidR="00C663DE" w:rsidRPr="005916C0">
        <w:t>, as well as considerations for seagrass planting</w:t>
      </w:r>
      <w:r w:rsidRPr="005916C0">
        <w:t>.</w:t>
      </w:r>
    </w:p>
    <w:p w14:paraId="50612FC0" w14:textId="77777777" w:rsidR="00405808" w:rsidRPr="005916C0" w:rsidRDefault="00000CBE" w:rsidP="00F57A21">
      <w:pPr>
        <w:pStyle w:val="Heading3"/>
      </w:pPr>
      <w:bookmarkStart w:id="368" w:name="_Ref452390009"/>
      <w:bookmarkStart w:id="369" w:name="_Toc97038978"/>
      <w:r w:rsidRPr="005916C0">
        <w:t>Oyster</w:t>
      </w:r>
      <w:r w:rsidR="00405808" w:rsidRPr="005916C0">
        <w:t xml:space="preserve"> Restoration</w:t>
      </w:r>
      <w:bookmarkEnd w:id="368"/>
      <w:bookmarkEnd w:id="369"/>
    </w:p>
    <w:p w14:paraId="31137B37" w14:textId="4B92233D" w:rsidR="004463CE" w:rsidRPr="005916C0" w:rsidRDefault="004463CE" w:rsidP="004463CE">
      <w:pPr>
        <w:spacing w:after="0"/>
      </w:pPr>
      <w:r w:rsidRPr="005916C0">
        <w:rPr>
          <w:b/>
          <w:noProof/>
        </w:rPr>
        <mc:AlternateContent>
          <mc:Choice Requires="wps">
            <w:drawing>
              <wp:inline distT="0" distB="0" distL="0" distR="0" wp14:anchorId="405EC0B0" wp14:editId="259B015E">
                <wp:extent cx="5745480" cy="434340"/>
                <wp:effectExtent l="133350" t="114300" r="144780" b="194310"/>
                <wp:docPr id="192" name="Text Box 2" descr="The primary mechanism by which oyster bars remove nitrogen is by increasing local denitrification ra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434340"/>
                        </a:xfrm>
                        <a:prstGeom prst="rect">
                          <a:avLst/>
                        </a:prstGeom>
                        <a:ln>
                          <a:solidFill>
                            <a:schemeClr val="accent1"/>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AFCB3FE" w14:textId="77777777" w:rsidR="0067399A" w:rsidRPr="001D6F94" w:rsidRDefault="0067399A" w:rsidP="007F5B1A">
                            <w:pPr>
                              <w:spacing w:after="0"/>
                              <w:jc w:val="center"/>
                              <w:rPr>
                                <w:i/>
                                <w:color w:val="2E74B5" w:themeColor="accent1" w:themeShade="BF"/>
                              </w:rPr>
                            </w:pPr>
                            <w:r>
                              <w:rPr>
                                <w:i/>
                                <w:color w:val="2E74B5" w:themeColor="accent1" w:themeShade="BF"/>
                              </w:rPr>
                              <w:t xml:space="preserve">The </w:t>
                            </w:r>
                            <w:r w:rsidRPr="00D450FC">
                              <w:rPr>
                                <w:i/>
                                <w:color w:val="2E74B5" w:themeColor="accent1" w:themeShade="BF"/>
                              </w:rPr>
                              <w:t xml:space="preserve">primary mechanism by which oyster </w:t>
                            </w:r>
                            <w:r>
                              <w:rPr>
                                <w:i/>
                                <w:color w:val="2E74B5" w:themeColor="accent1" w:themeShade="BF"/>
                              </w:rPr>
                              <w:t>bar</w:t>
                            </w:r>
                            <w:r w:rsidRPr="00D450FC">
                              <w:rPr>
                                <w:i/>
                                <w:color w:val="2E74B5" w:themeColor="accent1" w:themeShade="BF"/>
                              </w:rPr>
                              <w:t xml:space="preserve">s remove nitrogen </w:t>
                            </w:r>
                            <w:r>
                              <w:rPr>
                                <w:i/>
                                <w:color w:val="2E74B5" w:themeColor="accent1" w:themeShade="BF"/>
                              </w:rPr>
                              <w:t xml:space="preserve">is </w:t>
                            </w:r>
                            <w:r w:rsidRPr="00D450FC">
                              <w:rPr>
                                <w:i/>
                                <w:color w:val="2E74B5" w:themeColor="accent1" w:themeShade="BF"/>
                              </w:rPr>
                              <w:t>by increasing local denitrification rates</w:t>
                            </w:r>
                            <w:r>
                              <w:rPr>
                                <w:i/>
                                <w:color w:val="2E74B5" w:themeColor="accent1" w:themeShade="BF"/>
                              </w:rPr>
                              <w:t>.</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405EC0B0" id="_x0000_s1031" type="#_x0000_t202" alt="The primary mechanism by which oyster bars remove nitrogen is by increasing local denitrification rates." style="width:452.4pt;height: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" fillcolor="white [3201]" strokecolor="#5b9bd5 [3204]" strokeweight="1pt">
                <v:shadow on="t" color="black" offset="0,1pt"/>
                <v:textbox>
                  <w:txbxContent>
                    <w:p w14:paraId="7AFCB3FE" w14:textId="77777777" w:rsidR="0067399A" w:rsidRPr="001D6F94" w:rsidRDefault="0067399A" w:rsidP="007F5B1A">
                      <w:pPr>
                        <w:spacing w:after="0"/>
                        <w:jc w:val="center"/>
                        <w:rPr>
                          <w:i/>
                          <w:color w:val="2E74B5" w:themeColor="accent1" w:themeShade="BF"/>
                        </w:rPr>
                      </w:pPr>
                      <w:r>
                        <w:rPr>
                          <w:i/>
                          <w:color w:val="2E74B5" w:themeColor="accent1" w:themeShade="BF"/>
                        </w:rPr>
                        <w:t xml:space="preserve">The </w:t>
                      </w:r>
                      <w:r w:rsidRPr="00D450FC">
                        <w:rPr>
                          <w:i/>
                          <w:color w:val="2E74B5" w:themeColor="accent1" w:themeShade="BF"/>
                        </w:rPr>
                        <w:t xml:space="preserve">primary mechanism by which oyster </w:t>
                      </w:r>
                      <w:r>
                        <w:rPr>
                          <w:i/>
                          <w:color w:val="2E74B5" w:themeColor="accent1" w:themeShade="BF"/>
                        </w:rPr>
                        <w:t>bar</w:t>
                      </w:r>
                      <w:r w:rsidRPr="00D450FC">
                        <w:rPr>
                          <w:i/>
                          <w:color w:val="2E74B5" w:themeColor="accent1" w:themeShade="BF"/>
                        </w:rPr>
                        <w:t xml:space="preserve">s remove nitrogen </w:t>
                      </w:r>
                      <w:r>
                        <w:rPr>
                          <w:i/>
                          <w:color w:val="2E74B5" w:themeColor="accent1" w:themeShade="BF"/>
                        </w:rPr>
                        <w:t xml:space="preserve">is </w:t>
                      </w:r>
                      <w:r w:rsidRPr="00D450FC">
                        <w:rPr>
                          <w:i/>
                          <w:color w:val="2E74B5" w:themeColor="accent1" w:themeShade="BF"/>
                        </w:rPr>
                        <w:t>by increasing local denitrification rates</w:t>
                      </w:r>
                      <w:r>
                        <w:rPr>
                          <w:i/>
                          <w:color w:val="2E74B5" w:themeColor="accent1" w:themeShade="BF"/>
                        </w:rPr>
                        <w:t>.</w:t>
                      </w:r>
                    </w:p>
                  </w:txbxContent>
                </v:textbox>
                <w10:anchorlock/>
              </v:shape>
            </w:pict>
          </mc:Fallback>
        </mc:AlternateContent>
      </w:r>
    </w:p>
    <w:p w14:paraId="3B71C685" w14:textId="48C56E16" w:rsidR="008C1619" w:rsidRPr="005916C0" w:rsidRDefault="00000CBE" w:rsidP="00F57A21">
      <w:r w:rsidRPr="005916C0">
        <w:t xml:space="preserve">In addition to the fisheries value </w:t>
      </w:r>
      <w:r w:rsidR="00014FE5" w:rsidRPr="005916C0">
        <w:t>of</w:t>
      </w:r>
      <w:r w:rsidR="00D97F17" w:rsidRPr="005916C0">
        <w:t xml:space="preserve"> oysters</w:t>
      </w:r>
      <w:r w:rsidRPr="005916C0">
        <w:t xml:space="preserve">, </w:t>
      </w:r>
      <w:r w:rsidR="00D97F17" w:rsidRPr="005916C0">
        <w:t>they</w:t>
      </w:r>
      <w:r w:rsidRPr="005916C0">
        <w:t xml:space="preserve"> provide a variety of </w:t>
      </w:r>
      <w:r w:rsidR="00307C80" w:rsidRPr="005916C0">
        <w:t>nonmarket ecosystem services</w:t>
      </w:r>
      <w:r w:rsidR="003A6893" w:rsidRPr="005916C0">
        <w:t>, with a combined estimated economic value between $5,500 and $99,000 per hectare per year (Grabowski et al.</w:t>
      </w:r>
      <w:r w:rsidR="00FF452B" w:rsidRPr="005916C0">
        <w:t>,</w:t>
      </w:r>
      <w:r w:rsidR="003A6893" w:rsidRPr="005916C0">
        <w:t xml:space="preserve"> 2012)</w:t>
      </w:r>
      <w:r w:rsidR="00307C80" w:rsidRPr="005916C0">
        <w:t xml:space="preserve">. </w:t>
      </w:r>
      <w:r w:rsidR="008C1619" w:rsidRPr="005916C0">
        <w:t xml:space="preserve">Restored oyster </w:t>
      </w:r>
      <w:r w:rsidR="00690F61" w:rsidRPr="005916C0">
        <w:t xml:space="preserve">bars </w:t>
      </w:r>
      <w:r w:rsidR="008C1619" w:rsidRPr="005916C0">
        <w:t xml:space="preserve">have been shown to result in a positive net effect on the removal and </w:t>
      </w:r>
      <w:r w:rsidR="004362E4" w:rsidRPr="005916C0">
        <w:t>sequestration</w:t>
      </w:r>
      <w:r w:rsidR="008C1619" w:rsidRPr="005916C0">
        <w:t xml:space="preserve"> of nitrogen </w:t>
      </w:r>
      <w:r w:rsidR="00D21524" w:rsidRPr="005916C0">
        <w:t>compared</w:t>
      </w:r>
      <w:r w:rsidR="008C1619" w:rsidRPr="005916C0">
        <w:t xml:space="preserve"> to unrestored sites. As nitrogen is a major contributor to </w:t>
      </w:r>
      <w:r w:rsidR="00DA5FCB" w:rsidRPr="005916C0">
        <w:t xml:space="preserve">algal blooms and </w:t>
      </w:r>
      <w:r w:rsidR="003A6893" w:rsidRPr="005916C0">
        <w:t xml:space="preserve">resulting increased </w:t>
      </w:r>
      <w:r w:rsidR="008C1619" w:rsidRPr="005916C0">
        <w:t xml:space="preserve">turbidity, removal of nitrogen from the system often yields water quality benefits. The nitrogen is removed </w:t>
      </w:r>
      <w:r w:rsidR="00D21524" w:rsidRPr="005916C0">
        <w:t xml:space="preserve">through three pathways: (1) </w:t>
      </w:r>
      <w:r w:rsidR="008C1619" w:rsidRPr="005916C0">
        <w:t xml:space="preserve">assimilation of </w:t>
      </w:r>
      <w:r w:rsidR="00D21524" w:rsidRPr="005916C0">
        <w:t>the nitrogen</w:t>
      </w:r>
      <w:r w:rsidR="008C1619" w:rsidRPr="005916C0">
        <w:t xml:space="preserve"> in the shell and tissues of the oysters</w:t>
      </w:r>
      <w:r w:rsidR="00D21524" w:rsidRPr="005916C0">
        <w:t xml:space="preserve">, (2) </w:t>
      </w:r>
      <w:r w:rsidR="008C1619" w:rsidRPr="005916C0">
        <w:t xml:space="preserve">enhanced burial of </w:t>
      </w:r>
      <w:r w:rsidR="00D21524" w:rsidRPr="005916C0">
        <w:t>nitrogen</w:t>
      </w:r>
      <w:r w:rsidR="008C1619" w:rsidRPr="005916C0">
        <w:t xml:space="preserve"> into the sediments surrounding oyster </w:t>
      </w:r>
      <w:r w:rsidR="00690F61" w:rsidRPr="005916C0">
        <w:t>bars</w:t>
      </w:r>
      <w:r w:rsidR="008C1619" w:rsidRPr="005916C0">
        <w:t>, and</w:t>
      </w:r>
      <w:r w:rsidR="00D21524" w:rsidRPr="005916C0">
        <w:t xml:space="preserve"> (3) conversion to gaseous form with return to the atmosphere through microbe-related d</w:t>
      </w:r>
      <w:r w:rsidR="008C1619" w:rsidRPr="005916C0">
        <w:t>enitrification (zu Ermgassen</w:t>
      </w:r>
      <w:r w:rsidR="00FF452B" w:rsidRPr="005916C0">
        <w:t>,</w:t>
      </w:r>
      <w:r w:rsidR="008C1619" w:rsidRPr="005916C0">
        <w:t xml:space="preserve"> 2016).</w:t>
      </w:r>
    </w:p>
    <w:p w14:paraId="16D9BA21" w14:textId="030FF64F" w:rsidR="0007652C" w:rsidRPr="005916C0" w:rsidRDefault="00D97F17" w:rsidP="00F57A21">
      <w:r w:rsidRPr="005916C0">
        <w:t>The primary mechanism by which oysters remove nitrogen from the system is by increasing local denitrification rates (Grabowski et al.</w:t>
      </w:r>
      <w:r w:rsidR="00FF452B" w:rsidRPr="005916C0">
        <w:t>,</w:t>
      </w:r>
      <w:r w:rsidRPr="005916C0">
        <w:t xml:space="preserve"> 2012). </w:t>
      </w:r>
      <w:r w:rsidR="001A18F9" w:rsidRPr="005916C0">
        <w:t xml:space="preserve">While </w:t>
      </w:r>
      <w:r w:rsidR="003A6893" w:rsidRPr="005916C0">
        <w:t xml:space="preserve">the impacts of </w:t>
      </w:r>
      <w:r w:rsidR="001A18F9" w:rsidRPr="005916C0">
        <w:t xml:space="preserve">oyster </w:t>
      </w:r>
      <w:r w:rsidR="00690F61" w:rsidRPr="005916C0">
        <w:t xml:space="preserve">bars </w:t>
      </w:r>
      <w:r w:rsidR="003A6893" w:rsidRPr="005916C0">
        <w:t>may be localized, they also influence the larger ecosystem</w:t>
      </w:r>
      <w:r w:rsidR="001A18F9" w:rsidRPr="005916C0">
        <w:t>. For example,</w:t>
      </w:r>
      <w:r w:rsidR="00E0168A" w:rsidRPr="005916C0">
        <w:t xml:space="preserve"> </w:t>
      </w:r>
      <w:r w:rsidR="003A6893" w:rsidRPr="005916C0">
        <w:t xml:space="preserve">a study by Sharma et al. </w:t>
      </w:r>
      <w:r w:rsidR="00FF452B" w:rsidRPr="005916C0">
        <w:t>(</w:t>
      </w:r>
      <w:r w:rsidR="003A6893" w:rsidRPr="005916C0">
        <w:t>2016</w:t>
      </w:r>
      <w:r w:rsidR="00FF452B" w:rsidRPr="005916C0">
        <w:t>)</w:t>
      </w:r>
      <w:r w:rsidR="003A6893" w:rsidRPr="005916C0">
        <w:t xml:space="preserve"> found that even with limited bio-filtration and nonsignificant reef effects on water velocity, there was a “shadow” effect on seagrass beds between the reef and shoreline, which resulted in higher localized seagrass area five years after deployment relative to other nearby areas. Further, </w:t>
      </w:r>
      <w:r w:rsidR="00E0168A" w:rsidRPr="005916C0">
        <w:t xml:space="preserve">in a study by Kroeger (2012), it was noted that </w:t>
      </w:r>
      <w:r w:rsidR="001A18F9" w:rsidRPr="005916C0">
        <w:t>the eastern section of Mobile Bay ha</w:t>
      </w:r>
      <w:r w:rsidRPr="005916C0">
        <w:t>d</w:t>
      </w:r>
      <w:r w:rsidR="001A18F9" w:rsidRPr="005916C0">
        <w:t xml:space="preserve"> experienced harmful algal</w:t>
      </w:r>
      <w:r w:rsidR="00E0168A" w:rsidRPr="005916C0">
        <w:t xml:space="preserve"> blooms that caused fish kills. These conditions occur in the summer months when </w:t>
      </w:r>
      <w:r w:rsidR="001A18F9" w:rsidRPr="005916C0">
        <w:t>denitr</w:t>
      </w:r>
      <w:r w:rsidR="00E0168A" w:rsidRPr="005916C0">
        <w:t xml:space="preserve">ification by </w:t>
      </w:r>
      <w:r w:rsidR="008156DE" w:rsidRPr="005916C0">
        <w:t xml:space="preserve">restored </w:t>
      </w:r>
      <w:r w:rsidR="00E0168A" w:rsidRPr="005916C0">
        <w:t xml:space="preserve">oysters </w:t>
      </w:r>
      <w:r w:rsidR="008156DE" w:rsidRPr="005916C0">
        <w:t>would be</w:t>
      </w:r>
      <w:r w:rsidR="00E0168A" w:rsidRPr="005916C0">
        <w:t xml:space="preserve"> highest. Therefore,</w:t>
      </w:r>
      <w:r w:rsidR="00FC20FD" w:rsidRPr="005916C0">
        <w:t xml:space="preserve"> the nitrogen </w:t>
      </w:r>
      <w:r w:rsidR="001A18F9" w:rsidRPr="005916C0">
        <w:t xml:space="preserve">removal </w:t>
      </w:r>
      <w:r w:rsidR="00FC20FD" w:rsidRPr="005916C0">
        <w:t>associated with the</w:t>
      </w:r>
      <w:r w:rsidRPr="005916C0">
        <w:t xml:space="preserve"> oyster </w:t>
      </w:r>
      <w:r w:rsidR="00690F61" w:rsidRPr="005916C0">
        <w:t xml:space="preserve">bar </w:t>
      </w:r>
      <w:r w:rsidR="000A52FB" w:rsidRPr="005916C0">
        <w:t>project</w:t>
      </w:r>
      <w:r w:rsidR="001A18F9" w:rsidRPr="005916C0">
        <w:t xml:space="preserve"> </w:t>
      </w:r>
      <w:r w:rsidR="00FC20FD" w:rsidRPr="005916C0">
        <w:t xml:space="preserve">in the bay </w:t>
      </w:r>
      <w:r w:rsidR="001A18F9" w:rsidRPr="005916C0">
        <w:t xml:space="preserve">may make a noticeable contribution to </w:t>
      </w:r>
      <w:r w:rsidR="00E0168A" w:rsidRPr="005916C0">
        <w:t>the</w:t>
      </w:r>
      <w:r w:rsidR="001A18F9" w:rsidRPr="005916C0">
        <w:t xml:space="preserve"> local water quality by avoiding </w:t>
      </w:r>
      <w:r w:rsidR="008156DE" w:rsidRPr="005916C0">
        <w:t xml:space="preserve">peak </w:t>
      </w:r>
      <w:r w:rsidR="001A18F9" w:rsidRPr="005916C0">
        <w:t>nitrogen concentration</w:t>
      </w:r>
      <w:r w:rsidR="004362E4" w:rsidRPr="005916C0">
        <w:t>s</w:t>
      </w:r>
      <w:r w:rsidR="001A18F9" w:rsidRPr="005916C0">
        <w:t xml:space="preserve"> that may trigger algal blooms</w:t>
      </w:r>
      <w:r w:rsidR="00CD2A61" w:rsidRPr="005916C0">
        <w:t>.</w:t>
      </w:r>
      <w:r w:rsidR="00FC20FD" w:rsidRPr="005916C0">
        <w:t xml:space="preserve"> </w:t>
      </w:r>
      <w:r w:rsidR="00E0168A" w:rsidRPr="005916C0">
        <w:t>In a</w:t>
      </w:r>
      <w:r w:rsidR="00287D3D" w:rsidRPr="005916C0">
        <w:t xml:space="preserve"> study by Kellogg et al. (2013</w:t>
      </w:r>
      <w:r w:rsidR="00E0168A" w:rsidRPr="005916C0">
        <w:t xml:space="preserve">), the denitrification rates associated with oyster </w:t>
      </w:r>
      <w:r w:rsidR="00690F61" w:rsidRPr="005916C0">
        <w:t>bar</w:t>
      </w:r>
      <w:r w:rsidR="00E0168A" w:rsidRPr="005916C0">
        <w:t xml:space="preserve">s from various studies </w:t>
      </w:r>
      <w:r w:rsidRPr="005916C0">
        <w:t>were</w:t>
      </w:r>
      <w:r w:rsidR="00E0168A" w:rsidRPr="005916C0">
        <w:t xml:space="preserve"> documented.</w:t>
      </w:r>
      <w:r w:rsidR="00FC20FD" w:rsidRPr="005916C0">
        <w:t xml:space="preserve"> </w:t>
      </w:r>
      <w:r w:rsidR="0007652C" w:rsidRPr="005916C0">
        <w:t>Based on these studies, the average denitrification</w:t>
      </w:r>
      <w:r w:rsidRPr="005916C0">
        <w:t xml:space="preserve"> rate is </w:t>
      </w:r>
      <w:r w:rsidR="00460D47" w:rsidRPr="005916C0">
        <w:t>159.</w:t>
      </w:r>
      <w:r w:rsidR="00AE1379" w:rsidRPr="005916C0">
        <w:t>3</w:t>
      </w:r>
      <w:r w:rsidR="00460D47" w:rsidRPr="005916C0">
        <w:t xml:space="preserve"> pounds of total nitrogen (TN) per acre per year (</w:t>
      </w:r>
      <w:r w:rsidRPr="005916C0">
        <w:t>291</w:t>
      </w:r>
      <w:r w:rsidR="007F5BB0" w:rsidRPr="005916C0">
        <w:t xml:space="preserve"> micromoles of</w:t>
      </w:r>
      <w:r w:rsidRPr="005916C0">
        <w:t xml:space="preserve"> </w:t>
      </w:r>
      <w:r w:rsidR="00C91025" w:rsidRPr="005916C0">
        <w:t>T</w:t>
      </w:r>
      <w:r w:rsidRPr="005916C0">
        <w:t>N</w:t>
      </w:r>
      <w:r w:rsidR="007F5BB0" w:rsidRPr="005916C0">
        <w:t xml:space="preserve"> per square meter </w:t>
      </w:r>
      <w:r w:rsidR="007F5BB0" w:rsidRPr="005916C0">
        <w:lastRenderedPageBreak/>
        <w:t>per hour</w:t>
      </w:r>
      <w:r w:rsidR="001C4794" w:rsidRPr="005916C0">
        <w:t xml:space="preserve">, which equates to </w:t>
      </w:r>
      <w:r w:rsidR="0007652C" w:rsidRPr="005916C0">
        <w:t>0.</w:t>
      </w:r>
      <w:r w:rsidR="001C4794" w:rsidRPr="005916C0">
        <w:t>04</w:t>
      </w:r>
      <w:r w:rsidR="0007652C" w:rsidRPr="005916C0">
        <w:t xml:space="preserve"> </w:t>
      </w:r>
      <w:r w:rsidR="005B3401" w:rsidRPr="005916C0">
        <w:t xml:space="preserve">pounds of </w:t>
      </w:r>
      <w:r w:rsidR="003A6893" w:rsidRPr="005916C0">
        <w:t xml:space="preserve">TN </w:t>
      </w:r>
      <w:r w:rsidR="005B3401" w:rsidRPr="005916C0">
        <w:t>per square meter per year</w:t>
      </w:r>
      <w:r w:rsidR="004362E4" w:rsidRPr="005916C0">
        <w:t>)</w:t>
      </w:r>
      <w:r w:rsidR="0007652C" w:rsidRPr="005916C0">
        <w:t>.</w:t>
      </w:r>
      <w:r w:rsidR="0044217B" w:rsidRPr="005916C0">
        <w:t xml:space="preserve"> A </w:t>
      </w:r>
      <w:r w:rsidR="003A6893" w:rsidRPr="005916C0">
        <w:t xml:space="preserve">2017 </w:t>
      </w:r>
      <w:r w:rsidR="0044217B" w:rsidRPr="005916C0">
        <w:t xml:space="preserve">study was </w:t>
      </w:r>
      <w:r w:rsidR="003A6893" w:rsidRPr="005916C0">
        <w:t xml:space="preserve">also </w:t>
      </w:r>
      <w:r w:rsidR="0044217B" w:rsidRPr="005916C0">
        <w:t>conducted in</w:t>
      </w:r>
      <w:r w:rsidR="00DB2DED" w:rsidRPr="005916C0">
        <w:t xml:space="preserve"> the Mosquito Lagoon to determine the </w:t>
      </w:r>
      <w:r w:rsidR="00452806" w:rsidRPr="005916C0">
        <w:t xml:space="preserve">local </w:t>
      </w:r>
      <w:r w:rsidR="00DB2DED" w:rsidRPr="005916C0">
        <w:t xml:space="preserve">benefits from oyster bed restoration. This </w:t>
      </w:r>
      <w:r w:rsidR="007A429E" w:rsidRPr="005916C0">
        <w:t>study found that the average den</w:t>
      </w:r>
      <w:r w:rsidR="00DD35EC" w:rsidRPr="005916C0">
        <w:t>itrification</w:t>
      </w:r>
      <w:r w:rsidR="007A429E" w:rsidRPr="005916C0">
        <w:t xml:space="preserve"> rate </w:t>
      </w:r>
      <w:r w:rsidR="00A94A56" w:rsidRPr="005916C0">
        <w:t xml:space="preserve">is </w:t>
      </w:r>
      <w:r w:rsidR="00460D47" w:rsidRPr="005916C0">
        <w:t>401.5 pounds of TN per acre per year (</w:t>
      </w:r>
      <w:r w:rsidR="00A94A56" w:rsidRPr="005916C0">
        <w:t xml:space="preserve">450 </w:t>
      </w:r>
      <w:r w:rsidR="005B3401" w:rsidRPr="005916C0">
        <w:t>kilograms of TN per hectare per year</w:t>
      </w:r>
      <w:r w:rsidR="00A94A56" w:rsidRPr="005916C0">
        <w:t xml:space="preserve">) </w:t>
      </w:r>
      <w:r w:rsidR="007A429E" w:rsidRPr="005916C0">
        <w:t xml:space="preserve">and measured nitrogen sequestration in oyster tissues and shells is 0.04 </w:t>
      </w:r>
      <w:r w:rsidR="007F5BB0" w:rsidRPr="005916C0">
        <w:t>pounds</w:t>
      </w:r>
      <w:r w:rsidR="007A429E" w:rsidRPr="005916C0">
        <w:t xml:space="preserve"> of TN</w:t>
      </w:r>
      <w:r w:rsidR="007F5BB0" w:rsidRPr="005916C0">
        <w:t xml:space="preserve"> per </w:t>
      </w:r>
      <w:r w:rsidR="007A429E" w:rsidRPr="005916C0">
        <w:t>square foot</w:t>
      </w:r>
      <w:r w:rsidR="00EE1233" w:rsidRPr="005916C0">
        <w:t xml:space="preserve">, which equates to </w:t>
      </w:r>
      <w:r w:rsidR="005B3401" w:rsidRPr="005916C0">
        <w:t>4,741.1 pounds of TN per acre per year</w:t>
      </w:r>
      <w:r w:rsidR="005C1EAA" w:rsidRPr="005916C0">
        <w:t xml:space="preserve"> </w:t>
      </w:r>
      <w:r w:rsidR="007A429E" w:rsidRPr="005916C0">
        <w:t>(Schmidt and Gallagher</w:t>
      </w:r>
      <w:r w:rsidR="00FF452B" w:rsidRPr="005916C0">
        <w:t>,</w:t>
      </w:r>
      <w:r w:rsidR="007A429E" w:rsidRPr="005916C0">
        <w:t xml:space="preserve"> 2017).</w:t>
      </w:r>
    </w:p>
    <w:p w14:paraId="39C64759" w14:textId="5940C602" w:rsidR="00CD2A61" w:rsidRPr="005916C0" w:rsidRDefault="00CD2A61" w:rsidP="00F57A21">
      <w:r w:rsidRPr="005916C0">
        <w:t xml:space="preserve">The focus for oyster restoration in the </w:t>
      </w:r>
      <w:r w:rsidR="00883BAB" w:rsidRPr="005916C0">
        <w:t>Indian River Lagoon (</w:t>
      </w:r>
      <w:r w:rsidRPr="005916C0">
        <w:t>IRL</w:t>
      </w:r>
      <w:r w:rsidR="00883BAB" w:rsidRPr="005916C0">
        <w:t>)</w:t>
      </w:r>
      <w:r w:rsidRPr="005916C0">
        <w:t xml:space="preserve"> system is to provide </w:t>
      </w:r>
      <w:r w:rsidR="00111B6B" w:rsidRPr="005916C0">
        <w:t xml:space="preserve">filtration, sequestration, </w:t>
      </w:r>
      <w:r w:rsidRPr="005916C0">
        <w:t>denitrification</w:t>
      </w:r>
      <w:r w:rsidR="00111B6B" w:rsidRPr="005916C0">
        <w:t>,</w:t>
      </w:r>
      <w:r w:rsidRPr="005916C0">
        <w:t xml:space="preserve"> and scour protection along the shoreline (see </w:t>
      </w:r>
      <w:r w:rsidRPr="005916C0">
        <w:rPr>
          <w:b/>
        </w:rPr>
        <w:t xml:space="preserve">Section </w:t>
      </w:r>
      <w:r w:rsidRPr="005916C0">
        <w:rPr>
          <w:b/>
        </w:rPr>
        <w:fldChar w:fldCharType="begin"/>
      </w:r>
      <w:r w:rsidRPr="005916C0">
        <w:rPr>
          <w:b/>
        </w:rPr>
        <w:instrText xml:space="preserve"> REF _Ref452470164 \r \h  \* MERGEFORMAT </w:instrText>
      </w:r>
      <w:r w:rsidRPr="005916C0">
        <w:rPr>
          <w:b/>
        </w:rPr>
      </w:r>
      <w:r w:rsidRPr="005916C0">
        <w:rPr>
          <w:b/>
        </w:rPr>
        <w:fldChar w:fldCharType="separate"/>
      </w:r>
      <w:r w:rsidR="004502BB">
        <w:rPr>
          <w:b/>
        </w:rPr>
        <w:t>4.3.2</w:t>
      </w:r>
      <w:r w:rsidRPr="005916C0">
        <w:rPr>
          <w:b/>
        </w:rPr>
        <w:fldChar w:fldCharType="end"/>
      </w:r>
      <w:r w:rsidRPr="005916C0">
        <w:t xml:space="preserve"> for details on scour protection). </w:t>
      </w:r>
      <w:r w:rsidR="00395C95" w:rsidRPr="005916C0">
        <w:t>T</w:t>
      </w:r>
      <w:r w:rsidRPr="005916C0">
        <w:t xml:space="preserve">he </w:t>
      </w:r>
      <w:r w:rsidR="00395C95" w:rsidRPr="005916C0">
        <w:t xml:space="preserve">goal is not to restore </w:t>
      </w:r>
      <w:r w:rsidR="00DA5FCB" w:rsidRPr="005916C0">
        <w:t>historic</w:t>
      </w:r>
      <w:r w:rsidR="00FF452B" w:rsidRPr="005916C0">
        <w:t>al</w:t>
      </w:r>
      <w:r w:rsidR="00DA5FCB" w:rsidRPr="005916C0">
        <w:t xml:space="preserve"> </w:t>
      </w:r>
      <w:r w:rsidRPr="005916C0">
        <w:t xml:space="preserve">oysters in the </w:t>
      </w:r>
      <w:r w:rsidR="00395C95" w:rsidRPr="005916C0">
        <w:t>system</w:t>
      </w:r>
      <w:r w:rsidR="00DA5FCB" w:rsidRPr="005916C0">
        <w:t xml:space="preserve"> because</w:t>
      </w:r>
      <w:r w:rsidR="00395C95" w:rsidRPr="005916C0">
        <w:t xml:space="preserve"> </w:t>
      </w:r>
      <w:r w:rsidR="00460D47" w:rsidRPr="005916C0">
        <w:t xml:space="preserve">limited </w:t>
      </w:r>
      <w:r w:rsidR="00395C95" w:rsidRPr="005916C0">
        <w:t xml:space="preserve">information is available on where </w:t>
      </w:r>
      <w:r w:rsidRPr="005916C0">
        <w:t xml:space="preserve">oysters were historically located. In addition, </w:t>
      </w:r>
      <w:r w:rsidR="003A6893" w:rsidRPr="005916C0">
        <w:t>seagrass</w:t>
      </w:r>
      <w:r w:rsidR="00460D47" w:rsidRPr="005916C0">
        <w:t>es</w:t>
      </w:r>
      <w:r w:rsidR="003A6893" w:rsidRPr="005916C0">
        <w:t xml:space="preserve"> are a more critical component of the system, so restoration efforts aim to u</w:t>
      </w:r>
      <w:r w:rsidR="00FF452B" w:rsidRPr="005916C0">
        <w:t>s</w:t>
      </w:r>
      <w:r w:rsidR="003A6893" w:rsidRPr="005916C0">
        <w:t>e the beneficial aspects of oysters in protecting seagrass from waves and increasing light availability (Newell and Koch</w:t>
      </w:r>
      <w:r w:rsidR="00FF452B" w:rsidRPr="005916C0">
        <w:t>,</w:t>
      </w:r>
      <w:r w:rsidR="003A6893" w:rsidRPr="005916C0">
        <w:t xml:space="preserve"> 2004) while minimizing the competition for space. Therefore, s</w:t>
      </w:r>
      <w:r w:rsidR="00222410" w:rsidRPr="005916C0">
        <w:t>i</w:t>
      </w:r>
      <w:r w:rsidR="003A6893" w:rsidRPr="005916C0">
        <w:t xml:space="preserve">tes </w:t>
      </w:r>
      <w:r w:rsidR="00EE6B8C" w:rsidRPr="005916C0">
        <w:t>are</w:t>
      </w:r>
      <w:r w:rsidR="003A6893" w:rsidRPr="005916C0">
        <w:t xml:space="preserve"> evaluated for relative seagrass and oyster habitat requirements such as salinity, depth, and bottom type. </w:t>
      </w:r>
      <w:r w:rsidR="00460D47" w:rsidRPr="005916C0">
        <w:t xml:space="preserve">In October 2021, Brevard County adopted an Oyster Habitat Suitability and Rehabilitation Success Plan, which details environmental and biological targets to guide site selection for oyster bar projects, outlines adaptive management strategies, and defines related success criteria. </w:t>
      </w:r>
      <w:r w:rsidR="00302176" w:rsidRPr="005916C0">
        <w:t>O</w:t>
      </w:r>
      <w:r w:rsidR="00690F61" w:rsidRPr="005916C0">
        <w:t>yster bar</w:t>
      </w:r>
      <w:r w:rsidR="00395C95" w:rsidRPr="005916C0">
        <w:t xml:space="preserve">s </w:t>
      </w:r>
      <w:r w:rsidR="00AC4E9A" w:rsidRPr="005916C0">
        <w:t xml:space="preserve">may </w:t>
      </w:r>
      <w:r w:rsidR="00395C95" w:rsidRPr="005916C0">
        <w:t xml:space="preserve">be constructed </w:t>
      </w:r>
      <w:r w:rsidR="00EE1233" w:rsidRPr="005916C0">
        <w:t>in submerged areas deeper than seagrass</w:t>
      </w:r>
      <w:r w:rsidR="00460D47" w:rsidRPr="005916C0">
        <w:t>, in areas without an historic persistence of seagrass presence,</w:t>
      </w:r>
      <w:r w:rsidR="00EE1233" w:rsidRPr="005916C0">
        <w:t xml:space="preserve"> or as</w:t>
      </w:r>
      <w:r w:rsidR="00067A3F" w:rsidRPr="005916C0">
        <w:t xml:space="preserve"> </w:t>
      </w:r>
      <w:r w:rsidR="008156DE" w:rsidRPr="005916C0">
        <w:t>narrow</w:t>
      </w:r>
      <w:r w:rsidR="0055012C" w:rsidRPr="005916C0">
        <w:t xml:space="preserve"> bars</w:t>
      </w:r>
      <w:r w:rsidR="008156DE" w:rsidRPr="005916C0">
        <w:t xml:space="preserve"> </w:t>
      </w:r>
      <w:r w:rsidR="00395C95" w:rsidRPr="005916C0">
        <w:t>along the shoreline</w:t>
      </w:r>
      <w:r w:rsidR="00DA5FCB" w:rsidRPr="005916C0">
        <w:t xml:space="preserve"> </w:t>
      </w:r>
      <w:r w:rsidR="00395C95" w:rsidRPr="005916C0">
        <w:t>to act as a living</w:t>
      </w:r>
      <w:r w:rsidR="00DA5FCB" w:rsidRPr="005916C0">
        <w:t xml:space="preserve"> wave break </w:t>
      </w:r>
      <w:r w:rsidR="00164372" w:rsidRPr="005916C0">
        <w:t>to reduce erosion</w:t>
      </w:r>
      <w:r w:rsidR="00395C95" w:rsidRPr="005916C0">
        <w:t>.</w:t>
      </w:r>
    </w:p>
    <w:p w14:paraId="1081A522" w14:textId="72D65E2A" w:rsidR="00395C95" w:rsidRPr="005916C0" w:rsidRDefault="00A86C32" w:rsidP="00F57A21">
      <w:r w:rsidRPr="005916C0">
        <w:t xml:space="preserve">The oysters from the Oyster Gardening Program have been used to develop </w:t>
      </w:r>
      <w:r w:rsidR="008156DE" w:rsidRPr="005916C0">
        <w:t xml:space="preserve">several </w:t>
      </w:r>
      <w:r w:rsidRPr="005916C0">
        <w:t xml:space="preserve">pilot </w:t>
      </w:r>
      <w:r w:rsidR="00067A3F" w:rsidRPr="005916C0">
        <w:t xml:space="preserve">bars </w:t>
      </w:r>
      <w:r w:rsidR="00111B6B" w:rsidRPr="005916C0">
        <w:t>and demonstration sites</w:t>
      </w:r>
      <w:r w:rsidRPr="005916C0">
        <w:t xml:space="preserve"> in the IRL. In </w:t>
      </w:r>
      <w:r w:rsidR="00F12925" w:rsidRPr="005916C0">
        <w:t>fiscal year</w:t>
      </w:r>
      <w:r w:rsidRPr="005916C0">
        <w:t xml:space="preserve"> 2014</w:t>
      </w:r>
      <w:r w:rsidR="00FF452B" w:rsidRPr="005916C0">
        <w:t>–</w:t>
      </w:r>
      <w:r w:rsidRPr="005916C0">
        <w:t xml:space="preserve">2015, </w:t>
      </w:r>
      <w:r w:rsidR="008E525B" w:rsidRPr="005916C0">
        <w:t>Brevard</w:t>
      </w:r>
      <w:r w:rsidRPr="005916C0">
        <w:t xml:space="preserve"> County received a $410,000 appropriation </w:t>
      </w:r>
      <w:r w:rsidR="009259CC" w:rsidRPr="005916C0">
        <w:t xml:space="preserve">from the Florida Legislature </w:t>
      </w:r>
      <w:r w:rsidRPr="005916C0">
        <w:t>for the Indian River Lagoon Oyster Restoration Project</w:t>
      </w:r>
      <w:r w:rsidR="00111B6B" w:rsidRPr="005916C0">
        <w:t>. This</w:t>
      </w:r>
      <w:r w:rsidR="00B4664F" w:rsidRPr="005916C0">
        <w:t xml:space="preserve"> pilot </w:t>
      </w:r>
      <w:r w:rsidR="009259CC" w:rsidRPr="005916C0">
        <w:t xml:space="preserve">study </w:t>
      </w:r>
      <w:r w:rsidR="00111B6B" w:rsidRPr="005916C0">
        <w:t>was</w:t>
      </w:r>
      <w:r w:rsidR="009259CC" w:rsidRPr="005916C0">
        <w:t xml:space="preserve"> completed in fall 2016.</w:t>
      </w:r>
      <w:r w:rsidRPr="005916C0">
        <w:t xml:space="preserve"> </w:t>
      </w:r>
      <w:r w:rsidR="000E6082" w:rsidRPr="005916C0">
        <w:t>The</w:t>
      </w:r>
      <w:r w:rsidRPr="005916C0">
        <w:t xml:space="preserve"> design of </w:t>
      </w:r>
      <w:r w:rsidR="000E6082" w:rsidRPr="005916C0">
        <w:t>oyster wave breaks funded by the Save Our Indian River Lagoon tax is</w:t>
      </w:r>
      <w:r w:rsidRPr="005916C0">
        <w:t xml:space="preserve"> </w:t>
      </w:r>
      <w:r w:rsidR="001C4794" w:rsidRPr="005916C0">
        <w:t>based on</w:t>
      </w:r>
      <w:r w:rsidRPr="005916C0">
        <w:t xml:space="preserve"> monitoring</w:t>
      </w:r>
      <w:r w:rsidR="001C4794" w:rsidRPr="005916C0">
        <w:t xml:space="preserve"> results from</w:t>
      </w:r>
      <w:r w:rsidR="0007652C" w:rsidRPr="005916C0">
        <w:t xml:space="preserve"> the pilot </w:t>
      </w:r>
      <w:r w:rsidR="00067A3F" w:rsidRPr="005916C0">
        <w:t xml:space="preserve">bars </w:t>
      </w:r>
      <w:r w:rsidR="008156DE" w:rsidRPr="005916C0">
        <w:t xml:space="preserve">and wave tank studies </w:t>
      </w:r>
      <w:r w:rsidR="000E6082" w:rsidRPr="005916C0">
        <w:t>at Florida Institute of Technology that tested the</w:t>
      </w:r>
      <w:r w:rsidR="008156DE" w:rsidRPr="005916C0">
        <w:t xml:space="preserve"> </w:t>
      </w:r>
      <w:r w:rsidR="00067A3F" w:rsidRPr="005916C0">
        <w:t>oyster bar</w:t>
      </w:r>
      <w:r w:rsidR="008156DE" w:rsidRPr="005916C0">
        <w:t xml:space="preserve"> stability and wave attenuation</w:t>
      </w:r>
      <w:r w:rsidR="000E6082" w:rsidRPr="005916C0">
        <w:t xml:space="preserve"> of different designs</w:t>
      </w:r>
      <w:r w:rsidRPr="005916C0">
        <w:t>.</w:t>
      </w:r>
      <w:r w:rsidR="00302176" w:rsidRPr="005916C0">
        <w:t xml:space="preserve"> From these studies the importance of reef location and seasonal water depth (Anderson</w:t>
      </w:r>
      <w:r w:rsidR="00FF452B" w:rsidRPr="005916C0">
        <w:t>,</w:t>
      </w:r>
      <w:r w:rsidR="00302176" w:rsidRPr="005916C0">
        <w:t xml:space="preserve"> 2016) as well as the ability of the reef to act as a wave break (Weaver et al.</w:t>
      </w:r>
      <w:r w:rsidR="00FF452B" w:rsidRPr="005916C0">
        <w:t>,</w:t>
      </w:r>
      <w:r w:rsidR="00302176" w:rsidRPr="005916C0">
        <w:t xml:space="preserve"> 2017) were highlighted.</w:t>
      </w:r>
    </w:p>
    <w:p w14:paraId="3C4B0C76" w14:textId="55EA9626" w:rsidR="00BE027D" w:rsidRPr="005916C0" w:rsidRDefault="00BE027D" w:rsidP="00BE027D">
      <w:r w:rsidRPr="005916C0">
        <w:t xml:space="preserve">To create enough oyster bar area to filter the volume of lagoon water annually, approximately 20 miles (105,600 feet) of oyster bars is needed </w:t>
      </w:r>
      <w:r w:rsidR="009C0AB3" w:rsidRPr="005916C0">
        <w:t>at</w:t>
      </w:r>
      <w:r w:rsidRPr="005916C0">
        <w:t xml:space="preserve"> a width of six feet. These bars will be placed throughout the IRL system</w:t>
      </w:r>
      <w:r w:rsidR="008E525B" w:rsidRPr="005916C0">
        <w:t>,</w:t>
      </w:r>
      <w:r w:rsidRPr="005916C0">
        <w:t xml:space="preserve"> </w:t>
      </w:r>
      <w:r w:rsidR="009C0AB3" w:rsidRPr="005916C0">
        <w:t>at sites that meet Habitat Suitability selection criteria</w:t>
      </w:r>
      <w:r w:rsidR="008E525B" w:rsidRPr="005916C0">
        <w:t>,</w:t>
      </w:r>
      <w:r w:rsidR="009C0AB3" w:rsidRPr="005916C0">
        <w:t xml:space="preserve"> </w:t>
      </w:r>
      <w:r w:rsidRPr="005916C0">
        <w:t xml:space="preserve">along mosquito impoundments, parks, and private properties where owners want to participate. Based on the pilot project costs and knowing that larger bars will be constructed more efficiently (using information from the pilot projects), it </w:t>
      </w:r>
      <w:r w:rsidR="009C0AB3" w:rsidRPr="005916C0">
        <w:t>wa</w:t>
      </w:r>
      <w:r w:rsidRPr="005916C0">
        <w:t>s estimated that the 20 miles of oyster bars could be constructed at a cost of $10 million.</w:t>
      </w:r>
    </w:p>
    <w:p w14:paraId="41B18386" w14:textId="36F8DE9A" w:rsidR="00BE027D" w:rsidRPr="005916C0" w:rsidRDefault="00BE027D" w:rsidP="00BE027D">
      <w:pPr>
        <w:sectPr w:rsidR="00BE027D" w:rsidRPr="005916C0" w:rsidSect="00CE252E">
          <w:footerReference w:type="default" r:id="rId82"/>
          <w:pgSz w:w="12240" w:h="15840"/>
          <w:pgMar w:top="1440" w:right="1440" w:bottom="1440" w:left="1440" w:header="720" w:footer="720" w:gutter="0"/>
          <w:cols w:space="720"/>
          <w:docGrid w:linePitch="360"/>
        </w:sectPr>
      </w:pPr>
      <w:r w:rsidRPr="005916C0">
        <w:t xml:space="preserve">With the recent study on oyster bars in the IRL system (Schmidt and Gallagher, 2017), the benefits associated with oyster bars versus planted shorelines could be delineated. For the proposed oyster bar along 20 miles (105,600 feet) of shoreline with a width of six feet (total of 633,600 square feet), the estimated reductions are 25,344 </w:t>
      </w:r>
      <w:r w:rsidR="00503834" w:rsidRPr="005916C0">
        <w:t xml:space="preserve">pounds per year </w:t>
      </w:r>
      <w:r w:rsidRPr="005916C0">
        <w:t xml:space="preserve">of TN and 906 </w:t>
      </w:r>
      <w:r w:rsidR="0094251A" w:rsidRPr="005916C0">
        <w:t>pounds per year</w:t>
      </w:r>
      <w:r w:rsidRPr="005916C0">
        <w:t xml:space="preserve"> of </w:t>
      </w:r>
      <w:r w:rsidR="00E82516" w:rsidRPr="005916C0">
        <w:t>total phosphorus (</w:t>
      </w:r>
      <w:r w:rsidRPr="005916C0">
        <w:t>TP</w:t>
      </w:r>
      <w:r w:rsidR="00E82516" w:rsidRPr="005916C0">
        <w:t>)</w:t>
      </w:r>
      <w:r w:rsidRPr="005916C0">
        <w:t>. These estimates are based on the estimated TN reduction rate of 0.04 pounds of TN per square foot of oyster bar from Schmidt and Gallagher 2017 and the estimated TP reduction rate of 0.001 pounds of TP per square foot of oyster bar from Kellogg et al. (2013).</w:t>
      </w:r>
      <w:r w:rsidR="00836B73" w:rsidRPr="005916C0">
        <w:t xml:space="preserve"> The projects for oyster bar restoration are summarized in </w:t>
      </w:r>
      <w:r w:rsidR="00836B73" w:rsidRPr="005916C0">
        <w:rPr>
          <w:b/>
          <w:bCs/>
        </w:rPr>
        <w:fldChar w:fldCharType="begin"/>
      </w:r>
      <w:r w:rsidR="00836B73" w:rsidRPr="005916C0">
        <w:rPr>
          <w:b/>
          <w:bCs/>
        </w:rPr>
        <w:instrText xml:space="preserve"> REF _Ref44409781 \h  \* MERGEFORMAT </w:instrText>
      </w:r>
      <w:r w:rsidR="00836B73" w:rsidRPr="005916C0">
        <w:rPr>
          <w:b/>
          <w:bCs/>
        </w:rPr>
      </w:r>
      <w:r w:rsidR="00836B73"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35</w:t>
      </w:r>
      <w:r w:rsidR="00836B73" w:rsidRPr="005916C0">
        <w:rPr>
          <w:b/>
          <w:bCs/>
        </w:rPr>
        <w:fldChar w:fldCharType="end"/>
      </w:r>
      <w:r w:rsidR="00836B73" w:rsidRPr="005916C0">
        <w:t>.</w:t>
      </w:r>
    </w:p>
    <w:p w14:paraId="3EDC04EA" w14:textId="5F3CA31E" w:rsidR="00BE027D" w:rsidRPr="005916C0" w:rsidRDefault="00BE027D" w:rsidP="00BE027D">
      <w:pPr>
        <w:pStyle w:val="TableCaption"/>
      </w:pPr>
      <w:bookmarkStart w:id="370" w:name="_Ref44409781"/>
      <w:bookmarkStart w:id="371" w:name="_Toc97039087"/>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35</w:t>
      </w:r>
      <w:r w:rsidR="00A5571B">
        <w:rPr>
          <w:noProof/>
        </w:rPr>
        <w:fldChar w:fldCharType="end"/>
      </w:r>
      <w:bookmarkEnd w:id="370"/>
      <w:r w:rsidRPr="005916C0">
        <w:t>: Projects for Oyster Restoration</w:t>
      </w:r>
      <w:bookmarkEnd w:id="371"/>
    </w:p>
    <w:tbl>
      <w:tblPr>
        <w:tblStyle w:val="TableGrid"/>
        <w:tblW w:w="14045" w:type="dxa"/>
        <w:jc w:val="center"/>
        <w:tblLayout w:type="fixed"/>
        <w:tblLook w:val="0420" w:firstRow="1" w:lastRow="0" w:firstColumn="0" w:lastColumn="0" w:noHBand="0" w:noVBand="1"/>
        <w:tblCaption w:val="Stakeholder Projects for Oyster Restoration"/>
      </w:tblPr>
      <w:tblGrid>
        <w:gridCol w:w="837"/>
        <w:gridCol w:w="899"/>
        <w:gridCol w:w="2309"/>
        <w:gridCol w:w="1530"/>
        <w:gridCol w:w="1170"/>
        <w:gridCol w:w="1440"/>
        <w:gridCol w:w="1620"/>
        <w:gridCol w:w="1530"/>
        <w:gridCol w:w="1493"/>
        <w:gridCol w:w="1217"/>
      </w:tblGrid>
      <w:tr w:rsidR="00E335E1" w:rsidRPr="005916C0" w14:paraId="49F181C1" w14:textId="77777777" w:rsidTr="00100C98">
        <w:trPr>
          <w:cantSplit/>
          <w:trHeight w:val="340"/>
          <w:tblHeader/>
          <w:jc w:val="center"/>
        </w:trPr>
        <w:tc>
          <w:tcPr>
            <w:tcW w:w="837" w:type="dxa"/>
            <w:shd w:val="clear" w:color="auto" w:fill="BDD7EE"/>
            <w:vAlign w:val="center"/>
          </w:tcPr>
          <w:p w14:paraId="2C86FE5D" w14:textId="77777777" w:rsidR="00E335E1" w:rsidRPr="005916C0" w:rsidRDefault="00E335E1" w:rsidP="00E335E1">
            <w:pPr>
              <w:spacing w:after="0"/>
              <w:jc w:val="center"/>
              <w:rPr>
                <w:rFonts w:eastAsia="Times New Roman" w:cs="Arial"/>
                <w:b/>
                <w:bCs/>
                <w:color w:val="000000"/>
                <w:sz w:val="18"/>
                <w:szCs w:val="18"/>
              </w:rPr>
            </w:pPr>
            <w:bookmarkStart w:id="372" w:name="_Hlk58503898"/>
            <w:bookmarkStart w:id="373" w:name="_Hlk88464234"/>
            <w:r w:rsidRPr="005916C0">
              <w:rPr>
                <w:rFonts w:eastAsia="Times New Roman" w:cs="Arial"/>
                <w:b/>
                <w:bCs/>
                <w:color w:val="000000"/>
                <w:sz w:val="18"/>
                <w:szCs w:val="18"/>
              </w:rPr>
              <w:t>Year Added</w:t>
            </w:r>
          </w:p>
        </w:tc>
        <w:tc>
          <w:tcPr>
            <w:tcW w:w="899" w:type="dxa"/>
            <w:shd w:val="clear" w:color="auto" w:fill="BDD7EE"/>
            <w:vAlign w:val="center"/>
          </w:tcPr>
          <w:p w14:paraId="51D90C07" w14:textId="77777777"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309" w:type="dxa"/>
            <w:shd w:val="clear" w:color="auto" w:fill="BDD7EE"/>
            <w:vAlign w:val="center"/>
            <w:hideMark/>
          </w:tcPr>
          <w:p w14:paraId="0EAF4502" w14:textId="77777777"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530" w:type="dxa"/>
            <w:shd w:val="clear" w:color="auto" w:fill="BDD7EE"/>
            <w:vAlign w:val="center"/>
            <w:hideMark/>
          </w:tcPr>
          <w:p w14:paraId="74F716BE" w14:textId="77777777"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1170" w:type="dxa"/>
            <w:shd w:val="clear" w:color="auto" w:fill="BDD7EE"/>
            <w:vAlign w:val="center"/>
            <w:hideMark/>
          </w:tcPr>
          <w:p w14:paraId="4DAB0E9C" w14:textId="77777777"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440" w:type="dxa"/>
            <w:shd w:val="clear" w:color="auto" w:fill="BDD7EE"/>
            <w:vAlign w:val="center"/>
            <w:hideMark/>
          </w:tcPr>
          <w:p w14:paraId="365C609F" w14:textId="487D10AF"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620" w:type="dxa"/>
            <w:shd w:val="clear" w:color="auto" w:fill="BDD7EE"/>
            <w:vAlign w:val="center"/>
          </w:tcPr>
          <w:p w14:paraId="2074D28D" w14:textId="3327C65B"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otal Nitrogen</w:t>
            </w:r>
            <w:r w:rsidRPr="005916C0">
              <w:rPr>
                <w:rFonts w:eastAsia="Times New Roman" w:cs="Arial"/>
                <w:b/>
                <w:bCs/>
                <w:color w:val="000000"/>
                <w:sz w:val="18"/>
                <w:szCs w:val="18"/>
              </w:rPr>
              <w:t xml:space="preserve"> Reduction</w:t>
            </w:r>
          </w:p>
        </w:tc>
        <w:tc>
          <w:tcPr>
            <w:tcW w:w="1530" w:type="dxa"/>
            <w:shd w:val="clear" w:color="auto" w:fill="BDD7EE"/>
            <w:vAlign w:val="center"/>
            <w:hideMark/>
          </w:tcPr>
          <w:p w14:paraId="10F38776" w14:textId="4457F8BD"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493" w:type="dxa"/>
            <w:shd w:val="clear" w:color="auto" w:fill="BDD7EE"/>
            <w:vAlign w:val="center"/>
          </w:tcPr>
          <w:p w14:paraId="02611266" w14:textId="1AC2F884"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w:t>
            </w:r>
          </w:p>
        </w:tc>
        <w:tc>
          <w:tcPr>
            <w:tcW w:w="1217" w:type="dxa"/>
            <w:shd w:val="clear" w:color="auto" w:fill="BDD7EE"/>
            <w:vAlign w:val="center"/>
            <w:hideMark/>
          </w:tcPr>
          <w:p w14:paraId="69A06938" w14:textId="09C269CA" w:rsidR="00E335E1" w:rsidRPr="005916C0" w:rsidRDefault="00E335E1" w:rsidP="00E335E1">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836B73" w:rsidRPr="005916C0" w14:paraId="4D89BD73" w14:textId="77777777" w:rsidTr="00100C98">
        <w:trPr>
          <w:cantSplit/>
          <w:trHeight w:val="70"/>
          <w:jc w:val="center"/>
        </w:trPr>
        <w:tc>
          <w:tcPr>
            <w:tcW w:w="837" w:type="dxa"/>
            <w:shd w:val="clear" w:color="auto" w:fill="C5E0B3"/>
            <w:vAlign w:val="center"/>
          </w:tcPr>
          <w:p w14:paraId="4EBCB97F" w14:textId="622D68D9"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9" w:type="dxa"/>
            <w:shd w:val="clear" w:color="auto" w:fill="C5E0B3"/>
            <w:vAlign w:val="center"/>
          </w:tcPr>
          <w:p w14:paraId="39252596" w14:textId="317D6577" w:rsidR="00836B73" w:rsidRPr="005916C0" w:rsidRDefault="00760BF5" w:rsidP="00836B73">
            <w:pPr>
              <w:spacing w:after="0"/>
              <w:jc w:val="center"/>
              <w:rPr>
                <w:rFonts w:eastAsia="Times New Roman" w:cs="Arial"/>
                <w:color w:val="000000"/>
                <w:sz w:val="18"/>
                <w:szCs w:val="18"/>
              </w:rPr>
            </w:pPr>
            <w:r w:rsidRPr="005916C0">
              <w:rPr>
                <w:rFonts w:eastAsia="Times New Roman" w:cs="Arial"/>
                <w:color w:val="000000"/>
                <w:sz w:val="18"/>
                <w:szCs w:val="18"/>
              </w:rPr>
              <w:t>2016-55</w:t>
            </w:r>
          </w:p>
        </w:tc>
        <w:tc>
          <w:tcPr>
            <w:tcW w:w="2309" w:type="dxa"/>
            <w:shd w:val="clear" w:color="auto" w:fill="C5E0B3"/>
            <w:vAlign w:val="center"/>
          </w:tcPr>
          <w:p w14:paraId="611FCD46" w14:textId="7C1A4DF9"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 River Lagoon Oyster Bars*</w:t>
            </w:r>
          </w:p>
        </w:tc>
        <w:tc>
          <w:tcPr>
            <w:tcW w:w="1530" w:type="dxa"/>
            <w:shd w:val="clear" w:color="auto" w:fill="C5E0B3"/>
            <w:vAlign w:val="center"/>
          </w:tcPr>
          <w:p w14:paraId="1C12D1D8" w14:textId="3A666F95"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170" w:type="dxa"/>
            <w:shd w:val="clear" w:color="auto" w:fill="C5E0B3"/>
            <w:vAlign w:val="center"/>
          </w:tcPr>
          <w:p w14:paraId="19091606" w14:textId="1515297B"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40" w:type="dxa"/>
            <w:shd w:val="clear" w:color="auto" w:fill="C5E0B3"/>
            <w:vAlign w:val="center"/>
          </w:tcPr>
          <w:p w14:paraId="0C9EB3C2" w14:textId="194F6575" w:rsidR="00836B73" w:rsidRPr="005916C0" w:rsidRDefault="00001D2D" w:rsidP="00836B73">
            <w:pPr>
              <w:spacing w:after="0"/>
              <w:jc w:val="center"/>
              <w:rPr>
                <w:rFonts w:eastAsia="Times New Roman" w:cs="Arial"/>
                <w:color w:val="000000"/>
                <w:sz w:val="18"/>
                <w:szCs w:val="18"/>
              </w:rPr>
            </w:pPr>
            <w:r w:rsidRPr="005916C0">
              <w:rPr>
                <w:rFonts w:cs="Arial"/>
                <w:color w:val="000000"/>
                <w:sz w:val="18"/>
                <w:szCs w:val="18"/>
              </w:rPr>
              <w:t>7,</w:t>
            </w:r>
            <w:r w:rsidR="006B02AC" w:rsidRPr="005916C0">
              <w:rPr>
                <w:rFonts w:cs="Arial"/>
                <w:color w:val="000000"/>
                <w:sz w:val="18"/>
                <w:szCs w:val="18"/>
              </w:rPr>
              <w:t>8</w:t>
            </w:r>
            <w:r w:rsidR="00123C3B" w:rsidRPr="005916C0">
              <w:rPr>
                <w:rFonts w:cs="Arial"/>
                <w:color w:val="000000"/>
                <w:sz w:val="18"/>
                <w:szCs w:val="18"/>
              </w:rPr>
              <w:t>6</w:t>
            </w:r>
            <w:r w:rsidR="00ED3031" w:rsidRPr="005916C0">
              <w:rPr>
                <w:rFonts w:cs="Arial"/>
                <w:color w:val="000000"/>
                <w:sz w:val="18"/>
                <w:szCs w:val="18"/>
              </w:rPr>
              <w:t>4</w:t>
            </w:r>
          </w:p>
        </w:tc>
        <w:tc>
          <w:tcPr>
            <w:tcW w:w="1620" w:type="dxa"/>
            <w:shd w:val="clear" w:color="auto" w:fill="C5E0B3"/>
            <w:vAlign w:val="center"/>
          </w:tcPr>
          <w:p w14:paraId="3F62C935" w14:textId="560FBFC5"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$395</w:t>
            </w:r>
          </w:p>
        </w:tc>
        <w:tc>
          <w:tcPr>
            <w:tcW w:w="1530" w:type="dxa"/>
            <w:shd w:val="clear" w:color="auto" w:fill="C5E0B3"/>
            <w:vAlign w:val="center"/>
          </w:tcPr>
          <w:p w14:paraId="4BCDC4C7" w14:textId="3BB54AFF" w:rsidR="00836B73" w:rsidRPr="005916C0" w:rsidRDefault="006B02AC" w:rsidP="00836B73">
            <w:pPr>
              <w:spacing w:after="0"/>
              <w:jc w:val="center"/>
              <w:rPr>
                <w:rFonts w:eastAsia="Times New Roman" w:cs="Arial"/>
                <w:color w:val="000000"/>
                <w:sz w:val="18"/>
                <w:szCs w:val="18"/>
              </w:rPr>
            </w:pPr>
            <w:r w:rsidRPr="005916C0">
              <w:rPr>
                <w:rFonts w:cs="Arial"/>
                <w:color w:val="000000"/>
                <w:sz w:val="18"/>
                <w:szCs w:val="18"/>
              </w:rPr>
              <w:t>19</w:t>
            </w:r>
            <w:r w:rsidR="00123C3B" w:rsidRPr="005916C0">
              <w:rPr>
                <w:rFonts w:cs="Arial"/>
                <w:color w:val="000000"/>
                <w:sz w:val="18"/>
                <w:szCs w:val="18"/>
              </w:rPr>
              <w:t>7</w:t>
            </w:r>
          </w:p>
        </w:tc>
        <w:tc>
          <w:tcPr>
            <w:tcW w:w="1493" w:type="dxa"/>
            <w:shd w:val="clear" w:color="auto" w:fill="C5E0B3"/>
            <w:vAlign w:val="center"/>
          </w:tcPr>
          <w:p w14:paraId="3002EDEC" w14:textId="43C089BB"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$15,</w:t>
            </w:r>
            <w:r w:rsidR="00123C3B" w:rsidRPr="005916C0">
              <w:rPr>
                <w:rFonts w:cs="Arial"/>
                <w:color w:val="000000"/>
                <w:sz w:val="18"/>
                <w:szCs w:val="18"/>
              </w:rPr>
              <w:t>7</w:t>
            </w:r>
            <w:r w:rsidR="00062404" w:rsidRPr="005916C0">
              <w:rPr>
                <w:rFonts w:cs="Arial"/>
                <w:color w:val="000000"/>
                <w:sz w:val="18"/>
                <w:szCs w:val="18"/>
              </w:rPr>
              <w:t>50</w:t>
            </w:r>
          </w:p>
        </w:tc>
        <w:tc>
          <w:tcPr>
            <w:tcW w:w="1217" w:type="dxa"/>
            <w:shd w:val="clear" w:color="auto" w:fill="C5E0B3"/>
            <w:vAlign w:val="center"/>
          </w:tcPr>
          <w:p w14:paraId="7B6E3239" w14:textId="1668EA80" w:rsidR="00836B73" w:rsidRPr="005916C0" w:rsidRDefault="00836B73" w:rsidP="00836B73">
            <w:pPr>
              <w:spacing w:after="0"/>
              <w:jc w:val="center"/>
              <w:rPr>
                <w:rFonts w:cs="Arial"/>
                <w:color w:val="000000"/>
                <w:sz w:val="18"/>
                <w:szCs w:val="18"/>
              </w:rPr>
            </w:pPr>
            <w:r w:rsidRPr="005916C0">
              <w:rPr>
                <w:rFonts w:cs="Arial"/>
                <w:color w:val="000000"/>
                <w:sz w:val="18"/>
                <w:szCs w:val="18"/>
              </w:rPr>
              <w:t>$</w:t>
            </w:r>
            <w:r w:rsidR="00001D2D" w:rsidRPr="005916C0">
              <w:rPr>
                <w:rFonts w:cs="Arial"/>
                <w:color w:val="000000"/>
                <w:sz w:val="18"/>
                <w:szCs w:val="18"/>
              </w:rPr>
              <w:t>3,</w:t>
            </w:r>
            <w:r w:rsidR="00062404" w:rsidRPr="005916C0">
              <w:rPr>
                <w:rFonts w:cs="Arial"/>
                <w:color w:val="000000"/>
                <w:sz w:val="18"/>
                <w:szCs w:val="18"/>
              </w:rPr>
              <w:t>102,7</w:t>
            </w:r>
            <w:r w:rsidR="00AE1379" w:rsidRPr="005916C0">
              <w:rPr>
                <w:rFonts w:cs="Arial"/>
                <w:color w:val="000000"/>
                <w:sz w:val="18"/>
                <w:szCs w:val="18"/>
              </w:rPr>
              <w:t>5</w:t>
            </w:r>
            <w:r w:rsidR="00B10FF7" w:rsidRPr="005916C0">
              <w:rPr>
                <w:rFonts w:cs="Arial"/>
                <w:color w:val="000000"/>
                <w:sz w:val="18"/>
                <w:szCs w:val="18"/>
              </w:rPr>
              <w:t>5</w:t>
            </w:r>
          </w:p>
        </w:tc>
      </w:tr>
      <w:tr w:rsidR="00836B73" w:rsidRPr="005916C0" w14:paraId="0037CA0E" w14:textId="77777777" w:rsidTr="00100C98">
        <w:trPr>
          <w:cantSplit/>
          <w:trHeight w:val="70"/>
          <w:jc w:val="center"/>
        </w:trPr>
        <w:tc>
          <w:tcPr>
            <w:tcW w:w="837" w:type="dxa"/>
            <w:shd w:val="clear" w:color="auto" w:fill="C5E0B3"/>
            <w:vAlign w:val="center"/>
          </w:tcPr>
          <w:p w14:paraId="3CC15C97" w14:textId="64AAD50D"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Original</w:t>
            </w:r>
          </w:p>
        </w:tc>
        <w:tc>
          <w:tcPr>
            <w:tcW w:w="899" w:type="dxa"/>
            <w:shd w:val="clear" w:color="auto" w:fill="C5E0B3"/>
            <w:vAlign w:val="center"/>
          </w:tcPr>
          <w:p w14:paraId="6109DF33" w14:textId="32AA4A6B" w:rsidR="00836B73" w:rsidRPr="005916C0" w:rsidRDefault="00760BF5" w:rsidP="00836B73">
            <w:pPr>
              <w:spacing w:after="0"/>
              <w:jc w:val="center"/>
              <w:rPr>
                <w:rFonts w:eastAsia="Times New Roman" w:cs="Arial"/>
                <w:color w:val="000000"/>
                <w:sz w:val="18"/>
                <w:szCs w:val="18"/>
              </w:rPr>
            </w:pPr>
            <w:r w:rsidRPr="005916C0">
              <w:rPr>
                <w:rFonts w:eastAsia="Times New Roman" w:cs="Arial"/>
                <w:color w:val="000000"/>
                <w:sz w:val="18"/>
                <w:szCs w:val="18"/>
              </w:rPr>
              <w:t>2016-56</w:t>
            </w:r>
          </w:p>
        </w:tc>
        <w:tc>
          <w:tcPr>
            <w:tcW w:w="2309" w:type="dxa"/>
            <w:shd w:val="clear" w:color="auto" w:fill="C5E0B3"/>
            <w:vAlign w:val="center"/>
          </w:tcPr>
          <w:p w14:paraId="52C49945" w14:textId="182E513B"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North IRL Oyster Bars*</w:t>
            </w:r>
          </w:p>
        </w:tc>
        <w:tc>
          <w:tcPr>
            <w:tcW w:w="1530" w:type="dxa"/>
            <w:shd w:val="clear" w:color="auto" w:fill="C5E0B3"/>
            <w:vAlign w:val="center"/>
          </w:tcPr>
          <w:p w14:paraId="5B38BB90" w14:textId="63EB79D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170" w:type="dxa"/>
            <w:shd w:val="clear" w:color="auto" w:fill="C5E0B3"/>
            <w:vAlign w:val="center"/>
          </w:tcPr>
          <w:p w14:paraId="2A8078CD" w14:textId="39CA985D"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40" w:type="dxa"/>
            <w:shd w:val="clear" w:color="auto" w:fill="C5E0B3"/>
            <w:vAlign w:val="center"/>
          </w:tcPr>
          <w:p w14:paraId="1DA7231F" w14:textId="2ED20ECB" w:rsidR="00836B73" w:rsidRPr="005916C0" w:rsidRDefault="005A34BE" w:rsidP="00836B73">
            <w:pPr>
              <w:spacing w:after="0"/>
              <w:jc w:val="center"/>
              <w:rPr>
                <w:rFonts w:eastAsia="Times New Roman" w:cs="Arial"/>
                <w:color w:val="000000"/>
                <w:sz w:val="18"/>
                <w:szCs w:val="18"/>
              </w:rPr>
            </w:pPr>
            <w:r w:rsidRPr="005916C0">
              <w:rPr>
                <w:rFonts w:cs="Arial"/>
                <w:color w:val="000000"/>
                <w:sz w:val="18"/>
                <w:szCs w:val="18"/>
              </w:rPr>
              <w:t>7,</w:t>
            </w:r>
            <w:r w:rsidR="006B02AC" w:rsidRPr="005916C0">
              <w:rPr>
                <w:rFonts w:cs="Arial"/>
                <w:color w:val="000000"/>
                <w:sz w:val="18"/>
                <w:szCs w:val="18"/>
              </w:rPr>
              <w:t>3</w:t>
            </w:r>
            <w:r w:rsidR="00123C3B" w:rsidRPr="005916C0">
              <w:rPr>
                <w:rFonts w:cs="Arial"/>
                <w:color w:val="000000"/>
                <w:sz w:val="18"/>
                <w:szCs w:val="18"/>
              </w:rPr>
              <w:t>1</w:t>
            </w:r>
            <w:r w:rsidR="00062404" w:rsidRPr="005916C0">
              <w:rPr>
                <w:rFonts w:cs="Arial"/>
                <w:color w:val="000000"/>
                <w:sz w:val="18"/>
                <w:szCs w:val="18"/>
              </w:rPr>
              <w:t>4</w:t>
            </w:r>
          </w:p>
        </w:tc>
        <w:tc>
          <w:tcPr>
            <w:tcW w:w="1620" w:type="dxa"/>
            <w:shd w:val="clear" w:color="auto" w:fill="C5E0B3"/>
            <w:vAlign w:val="center"/>
          </w:tcPr>
          <w:p w14:paraId="2FFB1D27" w14:textId="26F8F8D9"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$395</w:t>
            </w:r>
          </w:p>
        </w:tc>
        <w:tc>
          <w:tcPr>
            <w:tcW w:w="1530" w:type="dxa"/>
            <w:shd w:val="clear" w:color="auto" w:fill="C5E0B3"/>
            <w:vAlign w:val="center"/>
          </w:tcPr>
          <w:p w14:paraId="4F9A202F" w14:textId="1C577A99" w:rsidR="00836B73" w:rsidRPr="005916C0" w:rsidRDefault="005A34BE" w:rsidP="00836B73">
            <w:pPr>
              <w:spacing w:after="0"/>
              <w:jc w:val="center"/>
              <w:rPr>
                <w:rFonts w:eastAsia="Times New Roman" w:cs="Arial"/>
                <w:color w:val="000000"/>
                <w:sz w:val="18"/>
                <w:szCs w:val="18"/>
              </w:rPr>
            </w:pPr>
            <w:r w:rsidRPr="005916C0">
              <w:rPr>
                <w:rFonts w:cs="Arial"/>
                <w:color w:val="000000"/>
                <w:sz w:val="18"/>
                <w:szCs w:val="18"/>
              </w:rPr>
              <w:t>1</w:t>
            </w:r>
            <w:r w:rsidR="00001D2D" w:rsidRPr="005916C0">
              <w:rPr>
                <w:rFonts w:cs="Arial"/>
                <w:color w:val="000000"/>
                <w:sz w:val="18"/>
                <w:szCs w:val="18"/>
              </w:rPr>
              <w:t>8</w:t>
            </w:r>
            <w:r w:rsidR="006B02AC" w:rsidRPr="005916C0">
              <w:rPr>
                <w:rFonts w:cs="Arial"/>
                <w:color w:val="000000"/>
                <w:sz w:val="18"/>
                <w:szCs w:val="18"/>
              </w:rPr>
              <w:t>3</w:t>
            </w:r>
          </w:p>
        </w:tc>
        <w:tc>
          <w:tcPr>
            <w:tcW w:w="1493" w:type="dxa"/>
            <w:shd w:val="clear" w:color="auto" w:fill="C5E0B3"/>
            <w:vAlign w:val="center"/>
          </w:tcPr>
          <w:p w14:paraId="66D17BB2" w14:textId="5367AD1D"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$15,7</w:t>
            </w:r>
            <w:r w:rsidR="00ED3031" w:rsidRPr="005916C0">
              <w:rPr>
                <w:rFonts w:cs="Arial"/>
                <w:color w:val="000000"/>
                <w:sz w:val="18"/>
                <w:szCs w:val="18"/>
              </w:rPr>
              <w:t>70</w:t>
            </w:r>
          </w:p>
        </w:tc>
        <w:tc>
          <w:tcPr>
            <w:tcW w:w="1217" w:type="dxa"/>
            <w:shd w:val="clear" w:color="auto" w:fill="C5E0B3"/>
            <w:vAlign w:val="center"/>
          </w:tcPr>
          <w:p w14:paraId="0D834697" w14:textId="0BE5FECD" w:rsidR="00836B73" w:rsidRPr="005916C0" w:rsidRDefault="00836B73" w:rsidP="00836B73">
            <w:pPr>
              <w:spacing w:after="0"/>
              <w:jc w:val="center"/>
              <w:rPr>
                <w:rFonts w:cs="Arial"/>
                <w:color w:val="000000"/>
                <w:sz w:val="18"/>
                <w:szCs w:val="18"/>
              </w:rPr>
            </w:pPr>
            <w:r w:rsidRPr="005916C0">
              <w:rPr>
                <w:rFonts w:cs="Arial"/>
                <w:color w:val="000000"/>
                <w:sz w:val="18"/>
                <w:szCs w:val="18"/>
              </w:rPr>
              <w:t>$</w:t>
            </w:r>
            <w:r w:rsidR="004B3122" w:rsidRPr="005916C0">
              <w:rPr>
                <w:rFonts w:cs="Arial"/>
                <w:color w:val="000000"/>
                <w:sz w:val="18"/>
                <w:szCs w:val="18"/>
              </w:rPr>
              <w:t>2,</w:t>
            </w:r>
            <w:r w:rsidR="006B02AC" w:rsidRPr="005916C0">
              <w:rPr>
                <w:rFonts w:cs="Arial"/>
                <w:color w:val="000000"/>
                <w:sz w:val="18"/>
                <w:szCs w:val="18"/>
              </w:rPr>
              <w:t>88</w:t>
            </w:r>
            <w:r w:rsidR="00062404" w:rsidRPr="005916C0">
              <w:rPr>
                <w:rFonts w:cs="Arial"/>
                <w:color w:val="000000"/>
                <w:sz w:val="18"/>
                <w:szCs w:val="18"/>
              </w:rPr>
              <w:t>5,</w:t>
            </w:r>
            <w:r w:rsidR="00ED3031" w:rsidRPr="005916C0">
              <w:rPr>
                <w:rFonts w:cs="Arial"/>
                <w:color w:val="000000"/>
                <w:sz w:val="18"/>
                <w:szCs w:val="18"/>
              </w:rPr>
              <w:t>8</w:t>
            </w:r>
            <w:r w:rsidR="00B10FF7" w:rsidRPr="005916C0">
              <w:rPr>
                <w:rFonts w:cs="Arial"/>
                <w:color w:val="000000"/>
                <w:sz w:val="18"/>
                <w:szCs w:val="18"/>
              </w:rPr>
              <w:t>34</w:t>
            </w:r>
          </w:p>
        </w:tc>
      </w:tr>
      <w:tr w:rsidR="00836B73" w:rsidRPr="005916C0" w14:paraId="4888709F" w14:textId="77777777" w:rsidTr="00100C98">
        <w:trPr>
          <w:cantSplit/>
          <w:trHeight w:val="70"/>
          <w:jc w:val="center"/>
        </w:trPr>
        <w:tc>
          <w:tcPr>
            <w:tcW w:w="837" w:type="dxa"/>
            <w:shd w:val="clear" w:color="auto" w:fill="FFF2CC" w:themeFill="accent4" w:themeFillTint="33"/>
            <w:vAlign w:val="center"/>
          </w:tcPr>
          <w:p w14:paraId="510B9EFB"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45DEE32B"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75</w:t>
            </w:r>
          </w:p>
        </w:tc>
        <w:tc>
          <w:tcPr>
            <w:tcW w:w="2309" w:type="dxa"/>
            <w:shd w:val="clear" w:color="auto" w:fill="FFF2CC" w:themeFill="accent4" w:themeFillTint="33"/>
            <w:vAlign w:val="center"/>
          </w:tcPr>
          <w:p w14:paraId="12BDB640" w14:textId="616EDFF9"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Marina Isles Oyster Bar+</w:t>
            </w:r>
          </w:p>
        </w:tc>
        <w:tc>
          <w:tcPr>
            <w:tcW w:w="1530" w:type="dxa"/>
            <w:shd w:val="clear" w:color="auto" w:fill="FFF2CC" w:themeFill="accent4" w:themeFillTint="33"/>
            <w:vAlign w:val="center"/>
          </w:tcPr>
          <w:p w14:paraId="13056F9F"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297926DB"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40" w:type="dxa"/>
            <w:shd w:val="clear" w:color="auto" w:fill="FFF2CC" w:themeFill="accent4" w:themeFillTint="33"/>
            <w:vAlign w:val="center"/>
          </w:tcPr>
          <w:p w14:paraId="27D469E4"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60</w:t>
            </w:r>
          </w:p>
        </w:tc>
        <w:tc>
          <w:tcPr>
            <w:tcW w:w="1620" w:type="dxa"/>
            <w:shd w:val="clear" w:color="auto" w:fill="FFF2CC" w:themeFill="accent4" w:themeFillTint="33"/>
            <w:vAlign w:val="center"/>
          </w:tcPr>
          <w:p w14:paraId="681C2320" w14:textId="4F6A568C"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$445</w:t>
            </w:r>
          </w:p>
        </w:tc>
        <w:tc>
          <w:tcPr>
            <w:tcW w:w="1530" w:type="dxa"/>
            <w:shd w:val="clear" w:color="auto" w:fill="FFF2CC" w:themeFill="accent4" w:themeFillTint="33"/>
            <w:vAlign w:val="center"/>
          </w:tcPr>
          <w:p w14:paraId="1AEF0A80" w14:textId="3CBE35A1"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w:t>
            </w:r>
          </w:p>
        </w:tc>
        <w:tc>
          <w:tcPr>
            <w:tcW w:w="1493" w:type="dxa"/>
            <w:shd w:val="clear" w:color="auto" w:fill="FFF2CC" w:themeFill="accent4" w:themeFillTint="33"/>
            <w:vAlign w:val="center"/>
          </w:tcPr>
          <w:p w14:paraId="122F2158" w14:textId="5A3293EE"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$1,335</w:t>
            </w:r>
          </w:p>
        </w:tc>
        <w:tc>
          <w:tcPr>
            <w:tcW w:w="1217" w:type="dxa"/>
            <w:shd w:val="clear" w:color="auto" w:fill="FFF2CC" w:themeFill="accent4" w:themeFillTint="33"/>
            <w:vAlign w:val="center"/>
          </w:tcPr>
          <w:p w14:paraId="5F728C97" w14:textId="610B8661"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$26,700</w:t>
            </w:r>
          </w:p>
        </w:tc>
      </w:tr>
      <w:tr w:rsidR="00836B73" w:rsidRPr="005916C0" w14:paraId="39F01BF8" w14:textId="77777777" w:rsidTr="00100C98">
        <w:trPr>
          <w:cantSplit/>
          <w:trHeight w:val="70"/>
          <w:jc w:val="center"/>
        </w:trPr>
        <w:tc>
          <w:tcPr>
            <w:tcW w:w="837" w:type="dxa"/>
            <w:shd w:val="clear" w:color="auto" w:fill="FFF2CC" w:themeFill="accent4" w:themeFillTint="33"/>
            <w:vAlign w:val="center"/>
          </w:tcPr>
          <w:p w14:paraId="35554F9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24DB26CE"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76</w:t>
            </w:r>
          </w:p>
        </w:tc>
        <w:tc>
          <w:tcPr>
            <w:tcW w:w="2309" w:type="dxa"/>
            <w:shd w:val="clear" w:color="auto" w:fill="FFF2CC" w:themeFill="accent4" w:themeFillTint="33"/>
            <w:vAlign w:val="center"/>
          </w:tcPr>
          <w:p w14:paraId="066C633D" w14:textId="75932C65"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Bettinger Oyster Bar+</w:t>
            </w:r>
          </w:p>
        </w:tc>
        <w:tc>
          <w:tcPr>
            <w:tcW w:w="1530" w:type="dxa"/>
            <w:shd w:val="clear" w:color="auto" w:fill="FFF2CC" w:themeFill="accent4" w:themeFillTint="33"/>
            <w:vAlign w:val="center"/>
          </w:tcPr>
          <w:p w14:paraId="0727C9B2"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4419D512"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40" w:type="dxa"/>
            <w:shd w:val="clear" w:color="auto" w:fill="FFF2CC" w:themeFill="accent4" w:themeFillTint="33"/>
            <w:vAlign w:val="center"/>
          </w:tcPr>
          <w:p w14:paraId="2E0FEF6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24</w:t>
            </w:r>
          </w:p>
        </w:tc>
        <w:tc>
          <w:tcPr>
            <w:tcW w:w="1620" w:type="dxa"/>
            <w:shd w:val="clear" w:color="auto" w:fill="FFF2CC" w:themeFill="accent4" w:themeFillTint="33"/>
            <w:vAlign w:val="center"/>
          </w:tcPr>
          <w:p w14:paraId="30A08B25" w14:textId="3D870822"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$445</w:t>
            </w:r>
          </w:p>
        </w:tc>
        <w:tc>
          <w:tcPr>
            <w:tcW w:w="1530" w:type="dxa"/>
            <w:shd w:val="clear" w:color="auto" w:fill="FFF2CC" w:themeFill="accent4" w:themeFillTint="33"/>
            <w:vAlign w:val="center"/>
          </w:tcPr>
          <w:p w14:paraId="3460106B" w14:textId="1A7C60F6"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w:t>
            </w:r>
          </w:p>
        </w:tc>
        <w:tc>
          <w:tcPr>
            <w:tcW w:w="1493" w:type="dxa"/>
            <w:shd w:val="clear" w:color="auto" w:fill="FFF2CC" w:themeFill="accent4" w:themeFillTint="33"/>
            <w:vAlign w:val="center"/>
          </w:tcPr>
          <w:p w14:paraId="7B72F425" w14:textId="6161EDFF"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$1,335</w:t>
            </w:r>
          </w:p>
        </w:tc>
        <w:tc>
          <w:tcPr>
            <w:tcW w:w="1217" w:type="dxa"/>
            <w:shd w:val="clear" w:color="auto" w:fill="FFF2CC" w:themeFill="accent4" w:themeFillTint="33"/>
            <w:vAlign w:val="center"/>
          </w:tcPr>
          <w:p w14:paraId="6462B614" w14:textId="351ED8E1"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$10,680</w:t>
            </w:r>
          </w:p>
        </w:tc>
      </w:tr>
      <w:tr w:rsidR="00836B73" w:rsidRPr="005916C0" w14:paraId="435554EF" w14:textId="77777777" w:rsidTr="00100C98">
        <w:trPr>
          <w:cantSplit/>
          <w:trHeight w:val="70"/>
          <w:jc w:val="center"/>
        </w:trPr>
        <w:tc>
          <w:tcPr>
            <w:tcW w:w="837" w:type="dxa"/>
            <w:shd w:val="clear" w:color="auto" w:fill="FFF2CC" w:themeFill="accent4" w:themeFillTint="33"/>
            <w:vAlign w:val="center"/>
          </w:tcPr>
          <w:p w14:paraId="4B6DD8D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5025024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78a</w:t>
            </w:r>
          </w:p>
        </w:tc>
        <w:tc>
          <w:tcPr>
            <w:tcW w:w="2309" w:type="dxa"/>
            <w:shd w:val="clear" w:color="auto" w:fill="FFF2CC" w:themeFill="accent4" w:themeFillTint="33"/>
            <w:vAlign w:val="center"/>
          </w:tcPr>
          <w:p w14:paraId="36D54AE4" w14:textId="2A1B0FD6"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McNabb Park Oyster Bar+</w:t>
            </w:r>
          </w:p>
        </w:tc>
        <w:tc>
          <w:tcPr>
            <w:tcW w:w="1530" w:type="dxa"/>
            <w:shd w:val="clear" w:color="auto" w:fill="FFF2CC" w:themeFill="accent4" w:themeFillTint="33"/>
            <w:vAlign w:val="center"/>
          </w:tcPr>
          <w:p w14:paraId="2FA6D24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1170" w:type="dxa"/>
            <w:shd w:val="clear" w:color="auto" w:fill="FFF2CC" w:themeFill="accent4" w:themeFillTint="33"/>
            <w:vAlign w:val="center"/>
          </w:tcPr>
          <w:p w14:paraId="3DF065E0"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40" w:type="dxa"/>
            <w:shd w:val="clear" w:color="auto" w:fill="FFF2CC" w:themeFill="accent4" w:themeFillTint="33"/>
            <w:vAlign w:val="center"/>
          </w:tcPr>
          <w:p w14:paraId="4A811DC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72</w:t>
            </w:r>
          </w:p>
        </w:tc>
        <w:tc>
          <w:tcPr>
            <w:tcW w:w="1620" w:type="dxa"/>
            <w:shd w:val="clear" w:color="auto" w:fill="FFF2CC" w:themeFill="accent4" w:themeFillTint="33"/>
            <w:vAlign w:val="center"/>
          </w:tcPr>
          <w:p w14:paraId="12CFCE18" w14:textId="004FE0F0"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$473</w:t>
            </w:r>
          </w:p>
        </w:tc>
        <w:tc>
          <w:tcPr>
            <w:tcW w:w="1530" w:type="dxa"/>
            <w:shd w:val="clear" w:color="auto" w:fill="FFF2CC" w:themeFill="accent4" w:themeFillTint="33"/>
            <w:vAlign w:val="center"/>
          </w:tcPr>
          <w:p w14:paraId="566098EF" w14:textId="1A06D2C0"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24</w:t>
            </w:r>
          </w:p>
        </w:tc>
        <w:tc>
          <w:tcPr>
            <w:tcW w:w="1493" w:type="dxa"/>
            <w:shd w:val="clear" w:color="auto" w:fill="FFF2CC" w:themeFill="accent4" w:themeFillTint="33"/>
            <w:vAlign w:val="center"/>
          </w:tcPr>
          <w:p w14:paraId="07FB095A" w14:textId="04F435FE"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$1,419</w:t>
            </w:r>
          </w:p>
        </w:tc>
        <w:tc>
          <w:tcPr>
            <w:tcW w:w="1217" w:type="dxa"/>
            <w:shd w:val="clear" w:color="auto" w:fill="FFF2CC" w:themeFill="accent4" w:themeFillTint="33"/>
            <w:vAlign w:val="center"/>
          </w:tcPr>
          <w:p w14:paraId="52D7FEC3" w14:textId="040D296E"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$34,056</w:t>
            </w:r>
          </w:p>
        </w:tc>
      </w:tr>
      <w:tr w:rsidR="00836B73" w:rsidRPr="005916C0" w14:paraId="2780B4E1" w14:textId="77777777" w:rsidTr="00100C98">
        <w:trPr>
          <w:cantSplit/>
          <w:trHeight w:val="70"/>
          <w:jc w:val="center"/>
        </w:trPr>
        <w:tc>
          <w:tcPr>
            <w:tcW w:w="837" w:type="dxa"/>
            <w:shd w:val="clear" w:color="auto" w:fill="FFF2CC" w:themeFill="accent4" w:themeFillTint="33"/>
            <w:vAlign w:val="center"/>
          </w:tcPr>
          <w:p w14:paraId="3BA8235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3C60F4F5"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79</w:t>
            </w:r>
          </w:p>
        </w:tc>
        <w:tc>
          <w:tcPr>
            <w:tcW w:w="2309" w:type="dxa"/>
            <w:shd w:val="clear" w:color="auto" w:fill="FFF2CC" w:themeFill="accent4" w:themeFillTint="33"/>
            <w:vAlign w:val="center"/>
          </w:tcPr>
          <w:p w14:paraId="6EA23CDC" w14:textId="6B3B4301"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Gitlin Oyster Bar+</w:t>
            </w:r>
          </w:p>
        </w:tc>
        <w:tc>
          <w:tcPr>
            <w:tcW w:w="1530" w:type="dxa"/>
            <w:shd w:val="clear" w:color="auto" w:fill="FFF2CC" w:themeFill="accent4" w:themeFillTint="33"/>
            <w:vAlign w:val="center"/>
          </w:tcPr>
          <w:p w14:paraId="6105A64D"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47916963"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440" w:type="dxa"/>
            <w:shd w:val="clear" w:color="auto" w:fill="FFF2CC" w:themeFill="accent4" w:themeFillTint="33"/>
            <w:vAlign w:val="center"/>
          </w:tcPr>
          <w:p w14:paraId="3084C96B"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36</w:t>
            </w:r>
          </w:p>
        </w:tc>
        <w:tc>
          <w:tcPr>
            <w:tcW w:w="1620" w:type="dxa"/>
            <w:shd w:val="clear" w:color="auto" w:fill="FFF2CC" w:themeFill="accent4" w:themeFillTint="33"/>
            <w:vAlign w:val="center"/>
          </w:tcPr>
          <w:p w14:paraId="3E3EA18F" w14:textId="13750FD6"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$445</w:t>
            </w:r>
          </w:p>
        </w:tc>
        <w:tc>
          <w:tcPr>
            <w:tcW w:w="1530" w:type="dxa"/>
            <w:shd w:val="clear" w:color="auto" w:fill="FFF2CC" w:themeFill="accent4" w:themeFillTint="33"/>
            <w:vAlign w:val="center"/>
          </w:tcPr>
          <w:p w14:paraId="712FC82A" w14:textId="492226FD"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12</w:t>
            </w:r>
          </w:p>
        </w:tc>
        <w:tc>
          <w:tcPr>
            <w:tcW w:w="1493" w:type="dxa"/>
            <w:shd w:val="clear" w:color="auto" w:fill="FFF2CC" w:themeFill="accent4" w:themeFillTint="33"/>
            <w:vAlign w:val="center"/>
          </w:tcPr>
          <w:p w14:paraId="26E910FF" w14:textId="27C80966"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$1,335</w:t>
            </w:r>
          </w:p>
        </w:tc>
        <w:tc>
          <w:tcPr>
            <w:tcW w:w="1217" w:type="dxa"/>
            <w:shd w:val="clear" w:color="auto" w:fill="FFF2CC" w:themeFill="accent4" w:themeFillTint="33"/>
            <w:vAlign w:val="center"/>
          </w:tcPr>
          <w:p w14:paraId="511ED93C" w14:textId="44A27180"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$16,020</w:t>
            </w:r>
          </w:p>
        </w:tc>
      </w:tr>
      <w:tr w:rsidR="00836B73" w:rsidRPr="005916C0" w14:paraId="5A875446" w14:textId="77777777" w:rsidTr="00100C98">
        <w:trPr>
          <w:cantSplit/>
          <w:trHeight w:val="70"/>
          <w:jc w:val="center"/>
        </w:trPr>
        <w:tc>
          <w:tcPr>
            <w:tcW w:w="837" w:type="dxa"/>
            <w:shd w:val="clear" w:color="auto" w:fill="FFF2CC" w:themeFill="accent4" w:themeFillTint="33"/>
            <w:vAlign w:val="center"/>
          </w:tcPr>
          <w:p w14:paraId="0FA7ECA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382EEFD4"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80</w:t>
            </w:r>
          </w:p>
        </w:tc>
        <w:tc>
          <w:tcPr>
            <w:tcW w:w="2309" w:type="dxa"/>
            <w:shd w:val="clear" w:color="auto" w:fill="FFF2CC" w:themeFill="accent4" w:themeFillTint="33"/>
            <w:vAlign w:val="center"/>
          </w:tcPr>
          <w:p w14:paraId="7BB36916" w14:textId="5B867B64"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Coconut Point/Environmentally Endangered Lands Oyster Bar+</w:t>
            </w:r>
          </w:p>
        </w:tc>
        <w:tc>
          <w:tcPr>
            <w:tcW w:w="1530" w:type="dxa"/>
            <w:shd w:val="clear" w:color="auto" w:fill="FFF2CC" w:themeFill="accent4" w:themeFillTint="33"/>
            <w:vAlign w:val="center"/>
          </w:tcPr>
          <w:p w14:paraId="2CD35F5D"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0B44C50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40" w:type="dxa"/>
            <w:shd w:val="clear" w:color="auto" w:fill="FFF2CC" w:themeFill="accent4" w:themeFillTint="33"/>
            <w:vAlign w:val="center"/>
          </w:tcPr>
          <w:p w14:paraId="68475B35"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96</w:t>
            </w:r>
          </w:p>
        </w:tc>
        <w:tc>
          <w:tcPr>
            <w:tcW w:w="1620" w:type="dxa"/>
            <w:shd w:val="clear" w:color="auto" w:fill="FFF2CC" w:themeFill="accent4" w:themeFillTint="33"/>
            <w:vAlign w:val="center"/>
          </w:tcPr>
          <w:p w14:paraId="48D9038E" w14:textId="0CED4483"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$470</w:t>
            </w:r>
          </w:p>
        </w:tc>
        <w:tc>
          <w:tcPr>
            <w:tcW w:w="1530" w:type="dxa"/>
            <w:shd w:val="clear" w:color="auto" w:fill="FFF2CC" w:themeFill="accent4" w:themeFillTint="33"/>
            <w:vAlign w:val="center"/>
          </w:tcPr>
          <w:p w14:paraId="1482ECE7" w14:textId="03C8C923"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w:t>
            </w:r>
          </w:p>
        </w:tc>
        <w:tc>
          <w:tcPr>
            <w:tcW w:w="1493" w:type="dxa"/>
            <w:shd w:val="clear" w:color="auto" w:fill="FFF2CC" w:themeFill="accent4" w:themeFillTint="33"/>
            <w:vAlign w:val="center"/>
          </w:tcPr>
          <w:p w14:paraId="1A8C8B87" w14:textId="18498EF5" w:rsidR="00836B73" w:rsidRPr="005916C0" w:rsidRDefault="00836B73" w:rsidP="00836B73">
            <w:pPr>
              <w:spacing w:after="0"/>
              <w:jc w:val="center"/>
              <w:rPr>
                <w:rFonts w:eastAsia="Times New Roman" w:cs="Arial"/>
                <w:sz w:val="18"/>
                <w:szCs w:val="18"/>
              </w:rPr>
            </w:pPr>
            <w:r w:rsidRPr="005916C0">
              <w:rPr>
                <w:rFonts w:cs="Arial"/>
                <w:color w:val="000000"/>
                <w:sz w:val="18"/>
                <w:szCs w:val="18"/>
              </w:rPr>
              <w:t>$22,560</w:t>
            </w:r>
          </w:p>
        </w:tc>
        <w:tc>
          <w:tcPr>
            <w:tcW w:w="1217" w:type="dxa"/>
            <w:shd w:val="clear" w:color="auto" w:fill="FFF2CC" w:themeFill="accent4" w:themeFillTint="33"/>
            <w:vAlign w:val="center"/>
          </w:tcPr>
          <w:p w14:paraId="7DC71BED" w14:textId="563DC3C7"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$45,120</w:t>
            </w:r>
          </w:p>
        </w:tc>
      </w:tr>
      <w:tr w:rsidR="00836B73" w:rsidRPr="005916C0" w14:paraId="7BCE259A" w14:textId="77777777" w:rsidTr="00100C98">
        <w:trPr>
          <w:cantSplit/>
          <w:trHeight w:val="70"/>
          <w:jc w:val="center"/>
        </w:trPr>
        <w:tc>
          <w:tcPr>
            <w:tcW w:w="837" w:type="dxa"/>
            <w:shd w:val="clear" w:color="auto" w:fill="FFF2CC" w:themeFill="accent4" w:themeFillTint="33"/>
            <w:vAlign w:val="center"/>
          </w:tcPr>
          <w:p w14:paraId="14B8E0F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139B2DE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81</w:t>
            </w:r>
          </w:p>
        </w:tc>
        <w:tc>
          <w:tcPr>
            <w:tcW w:w="2309" w:type="dxa"/>
            <w:shd w:val="clear" w:color="auto" w:fill="FFF2CC" w:themeFill="accent4" w:themeFillTint="33"/>
            <w:vAlign w:val="center"/>
          </w:tcPr>
          <w:p w14:paraId="433D16BD" w14:textId="5138993F"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Wexford Oyster Bar+</w:t>
            </w:r>
          </w:p>
        </w:tc>
        <w:tc>
          <w:tcPr>
            <w:tcW w:w="1530" w:type="dxa"/>
            <w:shd w:val="clear" w:color="auto" w:fill="FFF2CC" w:themeFill="accent4" w:themeFillTint="33"/>
            <w:vAlign w:val="center"/>
          </w:tcPr>
          <w:p w14:paraId="199E3B5C"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550A8DB9"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40" w:type="dxa"/>
            <w:shd w:val="clear" w:color="auto" w:fill="FFF2CC" w:themeFill="accent4" w:themeFillTint="33"/>
            <w:vAlign w:val="center"/>
          </w:tcPr>
          <w:p w14:paraId="10EBCB3A"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70</w:t>
            </w:r>
          </w:p>
        </w:tc>
        <w:tc>
          <w:tcPr>
            <w:tcW w:w="1620" w:type="dxa"/>
            <w:shd w:val="clear" w:color="auto" w:fill="FFF2CC" w:themeFill="accent4" w:themeFillTint="33"/>
            <w:vAlign w:val="center"/>
          </w:tcPr>
          <w:p w14:paraId="2C9F0F4F" w14:textId="056A072D"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$445</w:t>
            </w:r>
          </w:p>
        </w:tc>
        <w:tc>
          <w:tcPr>
            <w:tcW w:w="1530" w:type="dxa"/>
            <w:shd w:val="clear" w:color="auto" w:fill="FFF2CC" w:themeFill="accent4" w:themeFillTint="33"/>
            <w:vAlign w:val="center"/>
          </w:tcPr>
          <w:p w14:paraId="40E01B74" w14:textId="486A2F22"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24</w:t>
            </w:r>
          </w:p>
        </w:tc>
        <w:tc>
          <w:tcPr>
            <w:tcW w:w="1493" w:type="dxa"/>
            <w:shd w:val="clear" w:color="auto" w:fill="FFF2CC" w:themeFill="accent4" w:themeFillTint="33"/>
            <w:vAlign w:val="center"/>
          </w:tcPr>
          <w:p w14:paraId="2A23F053" w14:textId="58FE0892"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$1,298</w:t>
            </w:r>
          </w:p>
        </w:tc>
        <w:tc>
          <w:tcPr>
            <w:tcW w:w="1217" w:type="dxa"/>
            <w:shd w:val="clear" w:color="auto" w:fill="FFF2CC" w:themeFill="accent4" w:themeFillTint="33"/>
            <w:vAlign w:val="center"/>
          </w:tcPr>
          <w:p w14:paraId="708A117F" w14:textId="1CD1728B"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$31,150</w:t>
            </w:r>
          </w:p>
        </w:tc>
      </w:tr>
      <w:tr w:rsidR="00836B73" w:rsidRPr="005916C0" w14:paraId="519D4F60" w14:textId="77777777" w:rsidTr="00100C98">
        <w:trPr>
          <w:cantSplit/>
          <w:trHeight w:val="70"/>
          <w:jc w:val="center"/>
        </w:trPr>
        <w:tc>
          <w:tcPr>
            <w:tcW w:w="837" w:type="dxa"/>
            <w:shd w:val="clear" w:color="auto" w:fill="FFF2CC" w:themeFill="accent4" w:themeFillTint="33"/>
            <w:vAlign w:val="center"/>
          </w:tcPr>
          <w:p w14:paraId="2E857783"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5146AC1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82a</w:t>
            </w:r>
          </w:p>
        </w:tc>
        <w:tc>
          <w:tcPr>
            <w:tcW w:w="2309" w:type="dxa"/>
            <w:shd w:val="clear" w:color="auto" w:fill="FFF2CC" w:themeFill="accent4" w:themeFillTint="33"/>
            <w:vAlign w:val="center"/>
          </w:tcPr>
          <w:p w14:paraId="1F44BD7B" w14:textId="035BF1A3"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Riverview Park Oyster Bar+</w:t>
            </w:r>
          </w:p>
        </w:tc>
        <w:tc>
          <w:tcPr>
            <w:tcW w:w="1530" w:type="dxa"/>
            <w:shd w:val="clear" w:color="auto" w:fill="FFF2CC" w:themeFill="accent4" w:themeFillTint="33"/>
            <w:vAlign w:val="center"/>
          </w:tcPr>
          <w:p w14:paraId="2B25EA55"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170" w:type="dxa"/>
            <w:shd w:val="clear" w:color="auto" w:fill="FFF2CC" w:themeFill="accent4" w:themeFillTint="33"/>
            <w:vAlign w:val="center"/>
          </w:tcPr>
          <w:p w14:paraId="30816795"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40" w:type="dxa"/>
            <w:shd w:val="clear" w:color="auto" w:fill="FFF2CC" w:themeFill="accent4" w:themeFillTint="33"/>
            <w:vAlign w:val="center"/>
          </w:tcPr>
          <w:p w14:paraId="6F6F8FC0"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230</w:t>
            </w:r>
          </w:p>
        </w:tc>
        <w:tc>
          <w:tcPr>
            <w:tcW w:w="1620" w:type="dxa"/>
            <w:shd w:val="clear" w:color="auto" w:fill="FFF2CC" w:themeFill="accent4" w:themeFillTint="33"/>
            <w:vAlign w:val="center"/>
          </w:tcPr>
          <w:p w14:paraId="4135A496" w14:textId="4FA20E1D"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$473</w:t>
            </w:r>
          </w:p>
        </w:tc>
        <w:tc>
          <w:tcPr>
            <w:tcW w:w="1530" w:type="dxa"/>
            <w:shd w:val="clear" w:color="auto" w:fill="FFF2CC" w:themeFill="accent4" w:themeFillTint="33"/>
            <w:vAlign w:val="center"/>
          </w:tcPr>
          <w:p w14:paraId="25EAA3AD" w14:textId="6D1B0903"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78</w:t>
            </w:r>
          </w:p>
        </w:tc>
        <w:tc>
          <w:tcPr>
            <w:tcW w:w="1493" w:type="dxa"/>
            <w:shd w:val="clear" w:color="auto" w:fill="FFF2CC" w:themeFill="accent4" w:themeFillTint="33"/>
            <w:vAlign w:val="center"/>
          </w:tcPr>
          <w:p w14:paraId="616C44C8" w14:textId="249BB264" w:rsidR="00836B73" w:rsidRPr="005916C0" w:rsidRDefault="00836B73" w:rsidP="00836B73">
            <w:pPr>
              <w:spacing w:after="0"/>
              <w:jc w:val="center"/>
              <w:rPr>
                <w:rFonts w:eastAsia="Times New Roman" w:cs="Arial"/>
                <w:sz w:val="18"/>
                <w:szCs w:val="18"/>
              </w:rPr>
            </w:pPr>
            <w:r w:rsidRPr="005916C0">
              <w:rPr>
                <w:rFonts w:cs="Arial"/>
                <w:color w:val="000000"/>
                <w:sz w:val="18"/>
                <w:szCs w:val="18"/>
              </w:rPr>
              <w:t>$1,395</w:t>
            </w:r>
          </w:p>
        </w:tc>
        <w:tc>
          <w:tcPr>
            <w:tcW w:w="1217" w:type="dxa"/>
            <w:shd w:val="clear" w:color="auto" w:fill="FFF2CC" w:themeFill="accent4" w:themeFillTint="33"/>
            <w:vAlign w:val="center"/>
          </w:tcPr>
          <w:p w14:paraId="3595DF1E" w14:textId="3FC771F9" w:rsidR="00836B73" w:rsidRPr="005916C0" w:rsidRDefault="00836B73" w:rsidP="00836B73">
            <w:pPr>
              <w:spacing w:after="0"/>
              <w:jc w:val="center"/>
              <w:rPr>
                <w:rFonts w:eastAsia="Times New Roman" w:cs="Arial"/>
                <w:sz w:val="18"/>
                <w:szCs w:val="18"/>
              </w:rPr>
            </w:pPr>
            <w:r w:rsidRPr="005916C0">
              <w:rPr>
                <w:rFonts w:eastAsia="Times New Roman" w:cs="Arial"/>
                <w:sz w:val="18"/>
                <w:szCs w:val="18"/>
              </w:rPr>
              <w:t>$108,790</w:t>
            </w:r>
          </w:p>
        </w:tc>
      </w:tr>
      <w:tr w:rsidR="00836B73" w:rsidRPr="005916C0" w14:paraId="71A85E3B" w14:textId="77777777" w:rsidTr="00100C98">
        <w:trPr>
          <w:cantSplit/>
          <w:trHeight w:val="70"/>
          <w:jc w:val="center"/>
        </w:trPr>
        <w:tc>
          <w:tcPr>
            <w:tcW w:w="837" w:type="dxa"/>
            <w:shd w:val="clear" w:color="auto" w:fill="FFF2CC" w:themeFill="accent4" w:themeFillTint="33"/>
            <w:vAlign w:val="center"/>
          </w:tcPr>
          <w:p w14:paraId="1AFAE8AC"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26BCDD50"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83</w:t>
            </w:r>
          </w:p>
        </w:tc>
        <w:tc>
          <w:tcPr>
            <w:tcW w:w="2309" w:type="dxa"/>
            <w:shd w:val="clear" w:color="auto" w:fill="FFF2CC" w:themeFill="accent4" w:themeFillTint="33"/>
            <w:vAlign w:val="center"/>
          </w:tcPr>
          <w:p w14:paraId="3682FCD6" w14:textId="7951B555"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Bomalaski Oyster Bar+</w:t>
            </w:r>
          </w:p>
        </w:tc>
        <w:tc>
          <w:tcPr>
            <w:tcW w:w="1530" w:type="dxa"/>
            <w:shd w:val="clear" w:color="auto" w:fill="FFF2CC" w:themeFill="accent4" w:themeFillTint="33"/>
            <w:vAlign w:val="center"/>
          </w:tcPr>
          <w:p w14:paraId="5A2A6F1D"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170" w:type="dxa"/>
            <w:shd w:val="clear" w:color="auto" w:fill="FFF2CC" w:themeFill="accent4" w:themeFillTint="33"/>
            <w:vAlign w:val="center"/>
          </w:tcPr>
          <w:p w14:paraId="6F8BB437"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440" w:type="dxa"/>
            <w:shd w:val="clear" w:color="auto" w:fill="FFF2CC" w:themeFill="accent4" w:themeFillTint="33"/>
            <w:vAlign w:val="center"/>
          </w:tcPr>
          <w:p w14:paraId="5D8D9299"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w:t>
            </w:r>
          </w:p>
        </w:tc>
        <w:tc>
          <w:tcPr>
            <w:tcW w:w="1620" w:type="dxa"/>
            <w:shd w:val="clear" w:color="auto" w:fill="FFF2CC" w:themeFill="accent4" w:themeFillTint="33"/>
            <w:vAlign w:val="center"/>
          </w:tcPr>
          <w:p w14:paraId="5EAFD584" w14:textId="1704467C"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$445</w:t>
            </w:r>
          </w:p>
        </w:tc>
        <w:tc>
          <w:tcPr>
            <w:tcW w:w="1530" w:type="dxa"/>
            <w:shd w:val="clear" w:color="auto" w:fill="FFF2CC" w:themeFill="accent4" w:themeFillTint="33"/>
            <w:vAlign w:val="center"/>
          </w:tcPr>
          <w:p w14:paraId="1B3DD1B9" w14:textId="41F7E8EE"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w:t>
            </w:r>
          </w:p>
        </w:tc>
        <w:tc>
          <w:tcPr>
            <w:tcW w:w="1493" w:type="dxa"/>
            <w:shd w:val="clear" w:color="auto" w:fill="FFF2CC" w:themeFill="accent4" w:themeFillTint="33"/>
            <w:vAlign w:val="center"/>
          </w:tcPr>
          <w:p w14:paraId="7FD587DD" w14:textId="041768A5"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$1,271</w:t>
            </w:r>
          </w:p>
        </w:tc>
        <w:tc>
          <w:tcPr>
            <w:tcW w:w="1217" w:type="dxa"/>
            <w:shd w:val="clear" w:color="auto" w:fill="FFF2CC" w:themeFill="accent4" w:themeFillTint="33"/>
            <w:vAlign w:val="center"/>
          </w:tcPr>
          <w:p w14:paraId="2DA36D64" w14:textId="11979901"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$8,900</w:t>
            </w:r>
          </w:p>
        </w:tc>
      </w:tr>
      <w:tr w:rsidR="00836B73" w:rsidRPr="005916C0" w14:paraId="5BFEF4DD" w14:textId="77777777" w:rsidTr="00100C98">
        <w:trPr>
          <w:cantSplit/>
          <w:trHeight w:val="70"/>
          <w:jc w:val="center"/>
        </w:trPr>
        <w:tc>
          <w:tcPr>
            <w:tcW w:w="837" w:type="dxa"/>
            <w:shd w:val="clear" w:color="auto" w:fill="FFF2CC" w:themeFill="accent4" w:themeFillTint="33"/>
            <w:vAlign w:val="center"/>
          </w:tcPr>
          <w:p w14:paraId="6333F385"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5B121958" w14:textId="2D46EB78" w:rsidR="00836B73" w:rsidRPr="005916C0" w:rsidRDefault="00DE1E87" w:rsidP="00836B73">
            <w:pPr>
              <w:spacing w:after="0"/>
              <w:jc w:val="center"/>
              <w:rPr>
                <w:rFonts w:eastAsia="Times New Roman" w:cs="Arial"/>
                <w:color w:val="000000"/>
                <w:sz w:val="18"/>
                <w:szCs w:val="18"/>
              </w:rPr>
            </w:pPr>
            <w:r w:rsidRPr="005916C0">
              <w:rPr>
                <w:rFonts w:eastAsia="Times New Roman" w:cs="Arial"/>
                <w:color w:val="000000"/>
                <w:sz w:val="18"/>
                <w:szCs w:val="18"/>
              </w:rPr>
              <w:t>73</w:t>
            </w:r>
          </w:p>
        </w:tc>
        <w:tc>
          <w:tcPr>
            <w:tcW w:w="2309" w:type="dxa"/>
            <w:shd w:val="clear" w:color="auto" w:fill="FFF2CC" w:themeFill="accent4" w:themeFillTint="33"/>
            <w:vAlign w:val="center"/>
          </w:tcPr>
          <w:p w14:paraId="6063319D" w14:textId="0BD0800A"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River</w:t>
            </w:r>
            <w:r w:rsidR="00663BB6" w:rsidRPr="005916C0">
              <w:rPr>
                <w:rFonts w:eastAsia="Times New Roman" w:cs="Arial"/>
                <w:color w:val="000000"/>
                <w:sz w:val="18"/>
                <w:szCs w:val="18"/>
              </w:rPr>
              <w:t>v</w:t>
            </w:r>
            <w:r w:rsidRPr="005916C0">
              <w:rPr>
                <w:rFonts w:eastAsia="Times New Roman" w:cs="Arial"/>
                <w:color w:val="000000"/>
                <w:sz w:val="18"/>
                <w:szCs w:val="18"/>
              </w:rPr>
              <w:t>iew Senior Resort Oyster Bar+</w:t>
            </w:r>
          </w:p>
        </w:tc>
        <w:tc>
          <w:tcPr>
            <w:tcW w:w="1530" w:type="dxa"/>
            <w:shd w:val="clear" w:color="auto" w:fill="FFF2CC" w:themeFill="accent4" w:themeFillTint="33"/>
            <w:vAlign w:val="center"/>
          </w:tcPr>
          <w:p w14:paraId="58733C69"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170" w:type="dxa"/>
            <w:shd w:val="clear" w:color="auto" w:fill="FFF2CC" w:themeFill="accent4" w:themeFillTint="33"/>
            <w:vAlign w:val="center"/>
          </w:tcPr>
          <w:p w14:paraId="7C9E3089"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440" w:type="dxa"/>
            <w:shd w:val="clear" w:color="auto" w:fill="FFF2CC" w:themeFill="accent4" w:themeFillTint="33"/>
            <w:vAlign w:val="center"/>
          </w:tcPr>
          <w:p w14:paraId="5BB8E84F"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77</w:t>
            </w:r>
          </w:p>
        </w:tc>
        <w:tc>
          <w:tcPr>
            <w:tcW w:w="1620" w:type="dxa"/>
            <w:shd w:val="clear" w:color="auto" w:fill="FFF2CC" w:themeFill="accent4" w:themeFillTint="33"/>
            <w:vAlign w:val="center"/>
          </w:tcPr>
          <w:p w14:paraId="61F8AEE1" w14:textId="1A10C7D5"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$394</w:t>
            </w:r>
          </w:p>
        </w:tc>
        <w:tc>
          <w:tcPr>
            <w:tcW w:w="1530" w:type="dxa"/>
            <w:shd w:val="clear" w:color="auto" w:fill="FFF2CC" w:themeFill="accent4" w:themeFillTint="33"/>
            <w:vAlign w:val="center"/>
          </w:tcPr>
          <w:p w14:paraId="5FB5184E" w14:textId="1A9F07BD"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w:t>
            </w:r>
          </w:p>
        </w:tc>
        <w:tc>
          <w:tcPr>
            <w:tcW w:w="1493" w:type="dxa"/>
            <w:shd w:val="clear" w:color="auto" w:fill="FFF2CC" w:themeFill="accent4" w:themeFillTint="33"/>
            <w:vAlign w:val="center"/>
          </w:tcPr>
          <w:p w14:paraId="0C84762B" w14:textId="24092031"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$15,152</w:t>
            </w:r>
          </w:p>
        </w:tc>
        <w:tc>
          <w:tcPr>
            <w:tcW w:w="1217" w:type="dxa"/>
            <w:shd w:val="clear" w:color="auto" w:fill="FFF2CC" w:themeFill="accent4" w:themeFillTint="33"/>
            <w:vAlign w:val="center"/>
          </w:tcPr>
          <w:p w14:paraId="417260F9" w14:textId="3DCA1495"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$30,304</w:t>
            </w:r>
          </w:p>
        </w:tc>
      </w:tr>
      <w:bookmarkEnd w:id="372"/>
      <w:tr w:rsidR="00836B73" w:rsidRPr="005916C0" w14:paraId="0F97330F" w14:textId="77777777" w:rsidTr="00100C98">
        <w:trPr>
          <w:cantSplit/>
          <w:trHeight w:val="70"/>
          <w:jc w:val="center"/>
        </w:trPr>
        <w:tc>
          <w:tcPr>
            <w:tcW w:w="837" w:type="dxa"/>
            <w:shd w:val="clear" w:color="auto" w:fill="FFF2CC" w:themeFill="accent4" w:themeFillTint="33"/>
            <w:vAlign w:val="center"/>
          </w:tcPr>
          <w:p w14:paraId="04859209"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9" w:type="dxa"/>
            <w:shd w:val="clear" w:color="auto" w:fill="FFF2CC" w:themeFill="accent4" w:themeFillTint="33"/>
            <w:vAlign w:val="center"/>
          </w:tcPr>
          <w:p w14:paraId="1340279B"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104</w:t>
            </w:r>
          </w:p>
        </w:tc>
        <w:tc>
          <w:tcPr>
            <w:tcW w:w="2309" w:type="dxa"/>
            <w:shd w:val="clear" w:color="auto" w:fill="FFF2CC" w:themeFill="accent4" w:themeFillTint="33"/>
            <w:vAlign w:val="center"/>
          </w:tcPr>
          <w:p w14:paraId="1F3C31F6" w14:textId="539B22D7" w:rsidR="00836B73" w:rsidRPr="005916C0" w:rsidRDefault="00836B73" w:rsidP="00836B73">
            <w:pPr>
              <w:spacing w:after="0"/>
              <w:jc w:val="center"/>
              <w:rPr>
                <w:rFonts w:eastAsia="Times New Roman" w:cs="Arial"/>
                <w:color w:val="000000"/>
                <w:sz w:val="18"/>
                <w:szCs w:val="18"/>
              </w:rPr>
            </w:pPr>
            <w:r w:rsidRPr="005916C0">
              <w:rPr>
                <w:sz w:val="18"/>
                <w:szCs w:val="18"/>
              </w:rPr>
              <w:t>Brevard Zoo Banana River Oyster Project+</w:t>
            </w:r>
          </w:p>
        </w:tc>
        <w:tc>
          <w:tcPr>
            <w:tcW w:w="1530" w:type="dxa"/>
            <w:shd w:val="clear" w:color="auto" w:fill="FFF2CC" w:themeFill="accent4" w:themeFillTint="33"/>
            <w:vAlign w:val="center"/>
          </w:tcPr>
          <w:p w14:paraId="63557D3C"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Brevard Zoo</w:t>
            </w:r>
          </w:p>
        </w:tc>
        <w:tc>
          <w:tcPr>
            <w:tcW w:w="1170" w:type="dxa"/>
            <w:shd w:val="clear" w:color="auto" w:fill="FFF2CC" w:themeFill="accent4" w:themeFillTint="33"/>
            <w:vAlign w:val="center"/>
          </w:tcPr>
          <w:p w14:paraId="138B03A9"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Banana</w:t>
            </w:r>
          </w:p>
        </w:tc>
        <w:tc>
          <w:tcPr>
            <w:tcW w:w="1440" w:type="dxa"/>
            <w:shd w:val="clear" w:color="auto" w:fill="FFF2CC" w:themeFill="accent4" w:themeFillTint="33"/>
            <w:vAlign w:val="center"/>
          </w:tcPr>
          <w:p w14:paraId="571815C7"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1,476</w:t>
            </w:r>
          </w:p>
        </w:tc>
        <w:tc>
          <w:tcPr>
            <w:tcW w:w="1620" w:type="dxa"/>
            <w:shd w:val="clear" w:color="auto" w:fill="FFF2CC" w:themeFill="accent4" w:themeFillTint="33"/>
            <w:vAlign w:val="center"/>
          </w:tcPr>
          <w:p w14:paraId="5D62A1FB" w14:textId="1967DB0F" w:rsidR="00836B73" w:rsidRPr="005916C0" w:rsidRDefault="00836B73" w:rsidP="00836B73">
            <w:pPr>
              <w:spacing w:after="0"/>
              <w:jc w:val="center"/>
              <w:rPr>
                <w:sz w:val="18"/>
                <w:szCs w:val="18"/>
              </w:rPr>
            </w:pPr>
            <w:r w:rsidRPr="005916C0">
              <w:rPr>
                <w:rFonts w:cs="Arial"/>
                <w:color w:val="000000"/>
                <w:sz w:val="18"/>
                <w:szCs w:val="18"/>
              </w:rPr>
              <w:t>$395</w:t>
            </w:r>
          </w:p>
        </w:tc>
        <w:tc>
          <w:tcPr>
            <w:tcW w:w="1530" w:type="dxa"/>
            <w:shd w:val="clear" w:color="auto" w:fill="FFF2CC" w:themeFill="accent4" w:themeFillTint="33"/>
            <w:vAlign w:val="center"/>
          </w:tcPr>
          <w:p w14:paraId="520853A6" w14:textId="6A6FC843" w:rsidR="00836B73" w:rsidRPr="005916C0" w:rsidRDefault="00836B73" w:rsidP="00836B73">
            <w:pPr>
              <w:spacing w:after="0"/>
              <w:jc w:val="center"/>
              <w:rPr>
                <w:rFonts w:eastAsia="Times New Roman" w:cs="Arial"/>
                <w:color w:val="000000"/>
                <w:sz w:val="18"/>
                <w:szCs w:val="18"/>
              </w:rPr>
            </w:pPr>
            <w:r w:rsidRPr="005916C0">
              <w:rPr>
                <w:sz w:val="18"/>
                <w:szCs w:val="18"/>
              </w:rPr>
              <w:t>37</w:t>
            </w:r>
          </w:p>
        </w:tc>
        <w:tc>
          <w:tcPr>
            <w:tcW w:w="1493" w:type="dxa"/>
            <w:shd w:val="clear" w:color="auto" w:fill="FFF2CC" w:themeFill="accent4" w:themeFillTint="33"/>
            <w:vAlign w:val="center"/>
          </w:tcPr>
          <w:p w14:paraId="43BDB21D" w14:textId="36F7CAF3" w:rsidR="00836B73" w:rsidRPr="005916C0" w:rsidRDefault="00836B73" w:rsidP="00836B73">
            <w:pPr>
              <w:spacing w:after="0"/>
              <w:jc w:val="center"/>
              <w:rPr>
                <w:sz w:val="18"/>
                <w:szCs w:val="18"/>
              </w:rPr>
            </w:pPr>
            <w:r w:rsidRPr="005916C0">
              <w:rPr>
                <w:rFonts w:cs="Arial"/>
                <w:color w:val="000000"/>
                <w:sz w:val="18"/>
                <w:szCs w:val="18"/>
              </w:rPr>
              <w:t>$15,757</w:t>
            </w:r>
          </w:p>
        </w:tc>
        <w:tc>
          <w:tcPr>
            <w:tcW w:w="1217" w:type="dxa"/>
            <w:shd w:val="clear" w:color="auto" w:fill="FFF2CC" w:themeFill="accent4" w:themeFillTint="33"/>
            <w:vAlign w:val="center"/>
          </w:tcPr>
          <w:p w14:paraId="247DF7C6" w14:textId="7C9A3A5B" w:rsidR="00836B73" w:rsidRPr="005916C0" w:rsidRDefault="00836B73" w:rsidP="00836B73">
            <w:pPr>
              <w:spacing w:after="0"/>
              <w:jc w:val="center"/>
              <w:rPr>
                <w:rFonts w:eastAsia="Times New Roman" w:cs="Arial"/>
                <w:color w:val="000000"/>
                <w:sz w:val="18"/>
                <w:szCs w:val="18"/>
              </w:rPr>
            </w:pPr>
            <w:r w:rsidRPr="005916C0">
              <w:rPr>
                <w:sz w:val="18"/>
                <w:szCs w:val="18"/>
              </w:rPr>
              <w:t>$583,020</w:t>
            </w:r>
          </w:p>
        </w:tc>
      </w:tr>
      <w:tr w:rsidR="00836B73" w:rsidRPr="005916C0" w14:paraId="1D0C11E3" w14:textId="77777777" w:rsidTr="00100C98">
        <w:trPr>
          <w:cantSplit/>
          <w:trHeight w:val="70"/>
          <w:jc w:val="center"/>
        </w:trPr>
        <w:tc>
          <w:tcPr>
            <w:tcW w:w="837" w:type="dxa"/>
            <w:shd w:val="clear" w:color="auto" w:fill="FFF2CC" w:themeFill="accent4" w:themeFillTint="33"/>
            <w:vAlign w:val="center"/>
          </w:tcPr>
          <w:p w14:paraId="368E8EE8"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9" w:type="dxa"/>
            <w:shd w:val="clear" w:color="auto" w:fill="FFF2CC" w:themeFill="accent4" w:themeFillTint="33"/>
            <w:vAlign w:val="center"/>
          </w:tcPr>
          <w:p w14:paraId="160D2690"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105</w:t>
            </w:r>
          </w:p>
        </w:tc>
        <w:tc>
          <w:tcPr>
            <w:tcW w:w="2309" w:type="dxa"/>
            <w:shd w:val="clear" w:color="auto" w:fill="FFF2CC" w:themeFill="accent4" w:themeFillTint="33"/>
            <w:vAlign w:val="center"/>
          </w:tcPr>
          <w:p w14:paraId="118D1258" w14:textId="01946654" w:rsidR="00836B73" w:rsidRPr="005916C0" w:rsidRDefault="00836B73" w:rsidP="00836B73">
            <w:pPr>
              <w:spacing w:after="0"/>
              <w:jc w:val="center"/>
              <w:rPr>
                <w:rFonts w:eastAsia="Times New Roman" w:cs="Arial"/>
                <w:color w:val="000000"/>
                <w:sz w:val="18"/>
                <w:szCs w:val="18"/>
              </w:rPr>
            </w:pPr>
            <w:r w:rsidRPr="005916C0">
              <w:rPr>
                <w:sz w:val="18"/>
                <w:szCs w:val="18"/>
              </w:rPr>
              <w:t>Brevard Zoo Central IRL Oyster Project+</w:t>
            </w:r>
          </w:p>
        </w:tc>
        <w:tc>
          <w:tcPr>
            <w:tcW w:w="1530" w:type="dxa"/>
            <w:shd w:val="clear" w:color="auto" w:fill="FFF2CC" w:themeFill="accent4" w:themeFillTint="33"/>
            <w:vAlign w:val="center"/>
          </w:tcPr>
          <w:p w14:paraId="6C057E00"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Brevard Zoo</w:t>
            </w:r>
          </w:p>
        </w:tc>
        <w:tc>
          <w:tcPr>
            <w:tcW w:w="1170" w:type="dxa"/>
            <w:shd w:val="clear" w:color="auto" w:fill="FFF2CC" w:themeFill="accent4" w:themeFillTint="33"/>
            <w:vAlign w:val="center"/>
          </w:tcPr>
          <w:p w14:paraId="3CBC0F4B"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Central IRL</w:t>
            </w:r>
          </w:p>
        </w:tc>
        <w:tc>
          <w:tcPr>
            <w:tcW w:w="1440" w:type="dxa"/>
            <w:shd w:val="clear" w:color="auto" w:fill="FFF2CC" w:themeFill="accent4" w:themeFillTint="33"/>
            <w:vAlign w:val="center"/>
          </w:tcPr>
          <w:p w14:paraId="15A38B83"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408</w:t>
            </w:r>
          </w:p>
        </w:tc>
        <w:tc>
          <w:tcPr>
            <w:tcW w:w="1620" w:type="dxa"/>
            <w:shd w:val="clear" w:color="auto" w:fill="FFF2CC" w:themeFill="accent4" w:themeFillTint="33"/>
            <w:vAlign w:val="center"/>
          </w:tcPr>
          <w:p w14:paraId="400EF12D" w14:textId="404B9269" w:rsidR="00836B73" w:rsidRPr="005916C0" w:rsidRDefault="00836B73" w:rsidP="00836B73">
            <w:pPr>
              <w:spacing w:after="0"/>
              <w:jc w:val="center"/>
              <w:rPr>
                <w:sz w:val="18"/>
                <w:szCs w:val="18"/>
              </w:rPr>
            </w:pPr>
            <w:r w:rsidRPr="005916C0">
              <w:rPr>
                <w:rFonts w:cs="Arial"/>
                <w:color w:val="000000"/>
                <w:sz w:val="18"/>
                <w:szCs w:val="18"/>
              </w:rPr>
              <w:t>$395</w:t>
            </w:r>
          </w:p>
        </w:tc>
        <w:tc>
          <w:tcPr>
            <w:tcW w:w="1530" w:type="dxa"/>
            <w:shd w:val="clear" w:color="auto" w:fill="FFF2CC" w:themeFill="accent4" w:themeFillTint="33"/>
            <w:vAlign w:val="center"/>
          </w:tcPr>
          <w:p w14:paraId="3E2BDD35" w14:textId="2BED0CC0" w:rsidR="00836B73" w:rsidRPr="005916C0" w:rsidRDefault="00836B73" w:rsidP="00836B73">
            <w:pPr>
              <w:spacing w:after="0"/>
              <w:jc w:val="center"/>
              <w:rPr>
                <w:rFonts w:eastAsia="Times New Roman" w:cs="Arial"/>
                <w:color w:val="000000"/>
                <w:sz w:val="18"/>
                <w:szCs w:val="18"/>
              </w:rPr>
            </w:pPr>
            <w:r w:rsidRPr="005916C0">
              <w:rPr>
                <w:sz w:val="18"/>
                <w:szCs w:val="18"/>
              </w:rPr>
              <w:t>10</w:t>
            </w:r>
          </w:p>
        </w:tc>
        <w:tc>
          <w:tcPr>
            <w:tcW w:w="1493" w:type="dxa"/>
            <w:shd w:val="clear" w:color="auto" w:fill="FFF2CC" w:themeFill="accent4" w:themeFillTint="33"/>
            <w:vAlign w:val="center"/>
          </w:tcPr>
          <w:p w14:paraId="090CD5F2" w14:textId="5B31A464" w:rsidR="00836B73" w:rsidRPr="005916C0" w:rsidRDefault="00836B73" w:rsidP="00836B73">
            <w:pPr>
              <w:spacing w:after="0"/>
              <w:jc w:val="center"/>
              <w:rPr>
                <w:sz w:val="18"/>
                <w:szCs w:val="18"/>
              </w:rPr>
            </w:pPr>
            <w:r w:rsidRPr="005916C0">
              <w:rPr>
                <w:rFonts w:cs="Arial"/>
                <w:color w:val="000000"/>
                <w:sz w:val="18"/>
                <w:szCs w:val="18"/>
              </w:rPr>
              <w:t>$16,116</w:t>
            </w:r>
          </w:p>
        </w:tc>
        <w:tc>
          <w:tcPr>
            <w:tcW w:w="1217" w:type="dxa"/>
            <w:shd w:val="clear" w:color="auto" w:fill="FFF2CC" w:themeFill="accent4" w:themeFillTint="33"/>
            <w:vAlign w:val="center"/>
          </w:tcPr>
          <w:p w14:paraId="33D21212" w14:textId="5F66E284" w:rsidR="00836B73" w:rsidRPr="005916C0" w:rsidRDefault="00836B73" w:rsidP="00836B73">
            <w:pPr>
              <w:spacing w:after="0"/>
              <w:jc w:val="center"/>
              <w:rPr>
                <w:rFonts w:eastAsia="Times New Roman" w:cs="Arial"/>
                <w:color w:val="000000"/>
                <w:sz w:val="18"/>
                <w:szCs w:val="18"/>
              </w:rPr>
            </w:pPr>
            <w:r w:rsidRPr="005916C0">
              <w:rPr>
                <w:sz w:val="18"/>
                <w:szCs w:val="18"/>
              </w:rPr>
              <w:t>$161,160</w:t>
            </w:r>
          </w:p>
        </w:tc>
      </w:tr>
      <w:tr w:rsidR="00836B73" w:rsidRPr="005916C0" w14:paraId="7054669F" w14:textId="77777777" w:rsidTr="00100C98">
        <w:trPr>
          <w:cantSplit/>
          <w:trHeight w:val="70"/>
          <w:jc w:val="center"/>
        </w:trPr>
        <w:tc>
          <w:tcPr>
            <w:tcW w:w="837" w:type="dxa"/>
            <w:shd w:val="clear" w:color="auto" w:fill="FFF2CC" w:themeFill="accent4" w:themeFillTint="33"/>
            <w:vAlign w:val="center"/>
          </w:tcPr>
          <w:p w14:paraId="7316E0AB" w14:textId="77777777" w:rsidR="00836B73" w:rsidRPr="005916C0" w:rsidRDefault="00836B73" w:rsidP="00836B73">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9" w:type="dxa"/>
            <w:shd w:val="clear" w:color="auto" w:fill="FFF2CC" w:themeFill="accent4" w:themeFillTint="33"/>
            <w:vAlign w:val="center"/>
          </w:tcPr>
          <w:p w14:paraId="4FB5EA98"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106</w:t>
            </w:r>
          </w:p>
        </w:tc>
        <w:tc>
          <w:tcPr>
            <w:tcW w:w="2309" w:type="dxa"/>
            <w:shd w:val="clear" w:color="auto" w:fill="FFF2CC" w:themeFill="accent4" w:themeFillTint="33"/>
            <w:vAlign w:val="center"/>
          </w:tcPr>
          <w:p w14:paraId="10F5A768" w14:textId="35265E49" w:rsidR="00836B73" w:rsidRPr="005916C0" w:rsidRDefault="00836B73" w:rsidP="00836B73">
            <w:pPr>
              <w:spacing w:after="0"/>
              <w:jc w:val="center"/>
              <w:rPr>
                <w:rFonts w:eastAsia="Times New Roman" w:cs="Arial"/>
                <w:color w:val="000000"/>
                <w:sz w:val="18"/>
                <w:szCs w:val="18"/>
              </w:rPr>
            </w:pPr>
            <w:r w:rsidRPr="005916C0">
              <w:rPr>
                <w:sz w:val="18"/>
                <w:szCs w:val="18"/>
              </w:rPr>
              <w:t>Brevard Zoo North IRL Oyster Project+</w:t>
            </w:r>
          </w:p>
        </w:tc>
        <w:tc>
          <w:tcPr>
            <w:tcW w:w="1530" w:type="dxa"/>
            <w:shd w:val="clear" w:color="auto" w:fill="FFF2CC" w:themeFill="accent4" w:themeFillTint="33"/>
            <w:vAlign w:val="center"/>
          </w:tcPr>
          <w:p w14:paraId="3B24009F"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Brevard Zoo</w:t>
            </w:r>
          </w:p>
        </w:tc>
        <w:tc>
          <w:tcPr>
            <w:tcW w:w="1170" w:type="dxa"/>
            <w:shd w:val="clear" w:color="auto" w:fill="FFF2CC" w:themeFill="accent4" w:themeFillTint="33"/>
            <w:vAlign w:val="center"/>
          </w:tcPr>
          <w:p w14:paraId="6B044EA7"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North IRL</w:t>
            </w:r>
          </w:p>
        </w:tc>
        <w:tc>
          <w:tcPr>
            <w:tcW w:w="1440" w:type="dxa"/>
            <w:shd w:val="clear" w:color="auto" w:fill="FFF2CC" w:themeFill="accent4" w:themeFillTint="33"/>
            <w:vAlign w:val="center"/>
          </w:tcPr>
          <w:p w14:paraId="1F4A427F" w14:textId="77777777" w:rsidR="00836B73" w:rsidRPr="005916C0" w:rsidRDefault="00836B73" w:rsidP="00836B73">
            <w:pPr>
              <w:spacing w:after="0"/>
              <w:jc w:val="center"/>
              <w:rPr>
                <w:rFonts w:eastAsia="Times New Roman" w:cs="Arial"/>
                <w:color w:val="000000"/>
                <w:sz w:val="18"/>
                <w:szCs w:val="18"/>
              </w:rPr>
            </w:pPr>
            <w:r w:rsidRPr="005916C0">
              <w:rPr>
                <w:sz w:val="18"/>
                <w:szCs w:val="18"/>
              </w:rPr>
              <w:t>864</w:t>
            </w:r>
          </w:p>
        </w:tc>
        <w:tc>
          <w:tcPr>
            <w:tcW w:w="1620" w:type="dxa"/>
            <w:shd w:val="clear" w:color="auto" w:fill="FFF2CC" w:themeFill="accent4" w:themeFillTint="33"/>
            <w:vAlign w:val="center"/>
          </w:tcPr>
          <w:p w14:paraId="79C412A1" w14:textId="2E3C9652" w:rsidR="00836B73" w:rsidRPr="005916C0" w:rsidRDefault="00836B73" w:rsidP="00836B73">
            <w:pPr>
              <w:spacing w:after="0"/>
              <w:jc w:val="center"/>
              <w:rPr>
                <w:sz w:val="18"/>
                <w:szCs w:val="18"/>
              </w:rPr>
            </w:pPr>
            <w:r w:rsidRPr="005916C0">
              <w:rPr>
                <w:rFonts w:cs="Arial"/>
                <w:color w:val="000000"/>
                <w:sz w:val="18"/>
                <w:szCs w:val="18"/>
              </w:rPr>
              <w:t>$395</w:t>
            </w:r>
          </w:p>
        </w:tc>
        <w:tc>
          <w:tcPr>
            <w:tcW w:w="1530" w:type="dxa"/>
            <w:shd w:val="clear" w:color="auto" w:fill="FFF2CC" w:themeFill="accent4" w:themeFillTint="33"/>
            <w:vAlign w:val="center"/>
          </w:tcPr>
          <w:p w14:paraId="7EE5D647" w14:textId="18471382" w:rsidR="00836B73" w:rsidRPr="005916C0" w:rsidRDefault="00836B73" w:rsidP="00836B73">
            <w:pPr>
              <w:spacing w:after="0"/>
              <w:jc w:val="center"/>
              <w:rPr>
                <w:rFonts w:eastAsia="Times New Roman" w:cs="Arial"/>
                <w:color w:val="000000"/>
                <w:sz w:val="18"/>
                <w:szCs w:val="18"/>
              </w:rPr>
            </w:pPr>
            <w:r w:rsidRPr="005916C0">
              <w:rPr>
                <w:sz w:val="18"/>
                <w:szCs w:val="18"/>
              </w:rPr>
              <w:t>22</w:t>
            </w:r>
          </w:p>
        </w:tc>
        <w:tc>
          <w:tcPr>
            <w:tcW w:w="1493" w:type="dxa"/>
            <w:shd w:val="clear" w:color="auto" w:fill="FFF2CC" w:themeFill="accent4" w:themeFillTint="33"/>
            <w:vAlign w:val="center"/>
          </w:tcPr>
          <w:p w14:paraId="40EC3A1A" w14:textId="1A7C818C" w:rsidR="00836B73" w:rsidRPr="005916C0" w:rsidRDefault="00836B73" w:rsidP="00836B73">
            <w:pPr>
              <w:spacing w:after="0"/>
              <w:jc w:val="center"/>
              <w:rPr>
                <w:sz w:val="18"/>
                <w:szCs w:val="18"/>
              </w:rPr>
            </w:pPr>
            <w:r w:rsidRPr="005916C0">
              <w:rPr>
                <w:rFonts w:cs="Arial"/>
                <w:color w:val="000000"/>
                <w:sz w:val="18"/>
                <w:szCs w:val="18"/>
              </w:rPr>
              <w:t>$15,513</w:t>
            </w:r>
          </w:p>
        </w:tc>
        <w:tc>
          <w:tcPr>
            <w:tcW w:w="1217" w:type="dxa"/>
            <w:shd w:val="clear" w:color="auto" w:fill="FFF2CC" w:themeFill="accent4" w:themeFillTint="33"/>
            <w:vAlign w:val="center"/>
          </w:tcPr>
          <w:p w14:paraId="525A6152" w14:textId="4C785F48" w:rsidR="00836B73" w:rsidRPr="005916C0" w:rsidRDefault="00836B73" w:rsidP="00836B73">
            <w:pPr>
              <w:spacing w:after="0"/>
              <w:jc w:val="center"/>
              <w:rPr>
                <w:rFonts w:eastAsia="Times New Roman" w:cs="Arial"/>
                <w:color w:val="000000"/>
                <w:sz w:val="18"/>
                <w:szCs w:val="18"/>
              </w:rPr>
            </w:pPr>
            <w:r w:rsidRPr="005916C0">
              <w:rPr>
                <w:sz w:val="18"/>
                <w:szCs w:val="18"/>
              </w:rPr>
              <w:t>$341,280</w:t>
            </w:r>
          </w:p>
        </w:tc>
      </w:tr>
      <w:tr w:rsidR="00836B73" w:rsidRPr="005916C0" w14:paraId="396508E2" w14:textId="77777777" w:rsidTr="00100C98">
        <w:trPr>
          <w:cantSplit/>
          <w:trHeight w:val="70"/>
          <w:jc w:val="center"/>
        </w:trPr>
        <w:tc>
          <w:tcPr>
            <w:tcW w:w="837" w:type="dxa"/>
            <w:shd w:val="clear" w:color="auto" w:fill="FFF2CC" w:themeFill="accent4" w:themeFillTint="33"/>
            <w:vAlign w:val="center"/>
          </w:tcPr>
          <w:p w14:paraId="70F1C7D0"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068B5FB1"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139</w:t>
            </w:r>
          </w:p>
        </w:tc>
        <w:tc>
          <w:tcPr>
            <w:tcW w:w="2309" w:type="dxa"/>
            <w:shd w:val="clear" w:color="auto" w:fill="FFF2CC" w:themeFill="accent4" w:themeFillTint="33"/>
            <w:vAlign w:val="center"/>
          </w:tcPr>
          <w:p w14:paraId="2BE2B6C9" w14:textId="1BFBF216"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 North IRL Oyster Project 2+</w:t>
            </w:r>
          </w:p>
        </w:tc>
        <w:tc>
          <w:tcPr>
            <w:tcW w:w="1530" w:type="dxa"/>
            <w:shd w:val="clear" w:color="auto" w:fill="FFF2CC" w:themeFill="accent4" w:themeFillTint="33"/>
            <w:vAlign w:val="center"/>
          </w:tcPr>
          <w:p w14:paraId="338AFA50"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w:t>
            </w:r>
          </w:p>
        </w:tc>
        <w:tc>
          <w:tcPr>
            <w:tcW w:w="1170" w:type="dxa"/>
            <w:shd w:val="clear" w:color="auto" w:fill="FFF2CC" w:themeFill="accent4" w:themeFillTint="33"/>
            <w:vAlign w:val="center"/>
          </w:tcPr>
          <w:p w14:paraId="39425344"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North IRL</w:t>
            </w:r>
          </w:p>
        </w:tc>
        <w:tc>
          <w:tcPr>
            <w:tcW w:w="1440" w:type="dxa"/>
            <w:shd w:val="clear" w:color="auto" w:fill="FFF2CC" w:themeFill="accent4" w:themeFillTint="33"/>
            <w:vAlign w:val="center"/>
          </w:tcPr>
          <w:p w14:paraId="408130A5"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841</w:t>
            </w:r>
          </w:p>
        </w:tc>
        <w:tc>
          <w:tcPr>
            <w:tcW w:w="1620" w:type="dxa"/>
            <w:shd w:val="clear" w:color="auto" w:fill="FFF2CC" w:themeFill="accent4" w:themeFillTint="33"/>
            <w:vAlign w:val="center"/>
          </w:tcPr>
          <w:p w14:paraId="40D485C3" w14:textId="655F88E6" w:rsidR="00836B73" w:rsidRPr="005916C0" w:rsidRDefault="00836B73" w:rsidP="00836B73">
            <w:pPr>
              <w:spacing w:after="0"/>
              <w:jc w:val="center"/>
              <w:rPr>
                <w:rFonts w:cs="Arial"/>
                <w:color w:val="000000"/>
                <w:sz w:val="18"/>
                <w:szCs w:val="18"/>
              </w:rPr>
            </w:pPr>
            <w:r w:rsidRPr="005916C0">
              <w:rPr>
                <w:rFonts w:cs="Arial"/>
                <w:color w:val="000000"/>
                <w:sz w:val="18"/>
                <w:szCs w:val="18"/>
              </w:rPr>
              <w:t>$400</w:t>
            </w:r>
          </w:p>
        </w:tc>
        <w:tc>
          <w:tcPr>
            <w:tcW w:w="1530" w:type="dxa"/>
            <w:shd w:val="clear" w:color="auto" w:fill="FFF2CC" w:themeFill="accent4" w:themeFillTint="33"/>
            <w:vAlign w:val="center"/>
          </w:tcPr>
          <w:p w14:paraId="3733F4B9" w14:textId="720B915D"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21</w:t>
            </w:r>
          </w:p>
        </w:tc>
        <w:tc>
          <w:tcPr>
            <w:tcW w:w="1493" w:type="dxa"/>
            <w:shd w:val="clear" w:color="auto" w:fill="FFF2CC" w:themeFill="accent4" w:themeFillTint="33"/>
            <w:vAlign w:val="center"/>
          </w:tcPr>
          <w:p w14:paraId="136DE836" w14:textId="35829CF2" w:rsidR="00836B73" w:rsidRPr="005916C0" w:rsidRDefault="00836B73" w:rsidP="00836B73">
            <w:pPr>
              <w:spacing w:after="0"/>
              <w:jc w:val="center"/>
              <w:rPr>
                <w:rFonts w:cs="Arial"/>
                <w:color w:val="000000"/>
                <w:sz w:val="18"/>
                <w:szCs w:val="18"/>
              </w:rPr>
            </w:pPr>
            <w:r w:rsidRPr="005916C0">
              <w:rPr>
                <w:rFonts w:cs="Arial"/>
                <w:color w:val="000000"/>
                <w:sz w:val="18"/>
                <w:szCs w:val="18"/>
              </w:rPr>
              <w:t>$16,019</w:t>
            </w:r>
          </w:p>
        </w:tc>
        <w:tc>
          <w:tcPr>
            <w:tcW w:w="1217" w:type="dxa"/>
            <w:shd w:val="clear" w:color="auto" w:fill="FFF2CC" w:themeFill="accent4" w:themeFillTint="33"/>
            <w:vAlign w:val="center"/>
          </w:tcPr>
          <w:p w14:paraId="5F401B52" w14:textId="417DD555"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$336,400</w:t>
            </w:r>
          </w:p>
        </w:tc>
      </w:tr>
      <w:tr w:rsidR="00836B73" w:rsidRPr="005916C0" w14:paraId="5EEC884D" w14:textId="77777777" w:rsidTr="00100C98">
        <w:trPr>
          <w:cantSplit/>
          <w:trHeight w:val="70"/>
          <w:jc w:val="center"/>
        </w:trPr>
        <w:tc>
          <w:tcPr>
            <w:tcW w:w="837" w:type="dxa"/>
            <w:shd w:val="clear" w:color="auto" w:fill="FFF2CC" w:themeFill="accent4" w:themeFillTint="33"/>
            <w:vAlign w:val="center"/>
          </w:tcPr>
          <w:p w14:paraId="741295BF"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0807C3D1"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140</w:t>
            </w:r>
          </w:p>
        </w:tc>
        <w:tc>
          <w:tcPr>
            <w:tcW w:w="2309" w:type="dxa"/>
            <w:shd w:val="clear" w:color="auto" w:fill="FFF2CC" w:themeFill="accent4" w:themeFillTint="33"/>
            <w:vAlign w:val="center"/>
          </w:tcPr>
          <w:p w14:paraId="2CEFCD1E" w14:textId="2B82F39F"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 Central IRL Oyster Project 2+</w:t>
            </w:r>
          </w:p>
        </w:tc>
        <w:tc>
          <w:tcPr>
            <w:tcW w:w="1530" w:type="dxa"/>
            <w:shd w:val="clear" w:color="auto" w:fill="FFF2CC" w:themeFill="accent4" w:themeFillTint="33"/>
            <w:vAlign w:val="center"/>
          </w:tcPr>
          <w:p w14:paraId="069CC77A"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w:t>
            </w:r>
          </w:p>
        </w:tc>
        <w:tc>
          <w:tcPr>
            <w:tcW w:w="1170" w:type="dxa"/>
            <w:shd w:val="clear" w:color="auto" w:fill="FFF2CC" w:themeFill="accent4" w:themeFillTint="33"/>
            <w:vAlign w:val="center"/>
          </w:tcPr>
          <w:p w14:paraId="7722183F"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72091083"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677</w:t>
            </w:r>
          </w:p>
        </w:tc>
        <w:tc>
          <w:tcPr>
            <w:tcW w:w="1620" w:type="dxa"/>
            <w:shd w:val="clear" w:color="auto" w:fill="FFF2CC" w:themeFill="accent4" w:themeFillTint="33"/>
            <w:vAlign w:val="center"/>
          </w:tcPr>
          <w:p w14:paraId="3D2C3E49" w14:textId="1D13D9D7" w:rsidR="00836B73" w:rsidRPr="005916C0" w:rsidRDefault="00836B73" w:rsidP="00836B73">
            <w:pPr>
              <w:spacing w:after="0"/>
              <w:jc w:val="center"/>
              <w:rPr>
                <w:rFonts w:cs="Arial"/>
                <w:color w:val="000000"/>
                <w:sz w:val="18"/>
                <w:szCs w:val="18"/>
              </w:rPr>
            </w:pPr>
            <w:r w:rsidRPr="005916C0">
              <w:rPr>
                <w:rFonts w:cs="Arial"/>
                <w:color w:val="000000"/>
                <w:sz w:val="18"/>
                <w:szCs w:val="18"/>
              </w:rPr>
              <w:t>$400</w:t>
            </w:r>
          </w:p>
        </w:tc>
        <w:tc>
          <w:tcPr>
            <w:tcW w:w="1530" w:type="dxa"/>
            <w:shd w:val="clear" w:color="auto" w:fill="FFF2CC" w:themeFill="accent4" w:themeFillTint="33"/>
            <w:vAlign w:val="center"/>
          </w:tcPr>
          <w:p w14:paraId="60CB5385" w14:textId="341C4FC0"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17</w:t>
            </w:r>
          </w:p>
        </w:tc>
        <w:tc>
          <w:tcPr>
            <w:tcW w:w="1493" w:type="dxa"/>
            <w:shd w:val="clear" w:color="auto" w:fill="FFF2CC" w:themeFill="accent4" w:themeFillTint="33"/>
            <w:vAlign w:val="center"/>
          </w:tcPr>
          <w:p w14:paraId="066744FB" w14:textId="6ECBB585" w:rsidR="00836B73" w:rsidRPr="005916C0" w:rsidRDefault="00836B73" w:rsidP="00836B73">
            <w:pPr>
              <w:spacing w:after="0"/>
              <w:jc w:val="center"/>
              <w:rPr>
                <w:rFonts w:cs="Arial"/>
                <w:color w:val="000000"/>
                <w:sz w:val="18"/>
                <w:szCs w:val="18"/>
              </w:rPr>
            </w:pPr>
            <w:r w:rsidRPr="005916C0">
              <w:rPr>
                <w:rFonts w:cs="Arial"/>
                <w:color w:val="000000"/>
                <w:sz w:val="18"/>
                <w:szCs w:val="18"/>
              </w:rPr>
              <w:t>$15,929</w:t>
            </w:r>
          </w:p>
        </w:tc>
        <w:tc>
          <w:tcPr>
            <w:tcW w:w="1217" w:type="dxa"/>
            <w:shd w:val="clear" w:color="auto" w:fill="FFF2CC" w:themeFill="accent4" w:themeFillTint="33"/>
            <w:vAlign w:val="center"/>
          </w:tcPr>
          <w:p w14:paraId="734FFEBD" w14:textId="7A721A48"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$270,800</w:t>
            </w:r>
          </w:p>
        </w:tc>
      </w:tr>
      <w:tr w:rsidR="00836B73" w:rsidRPr="005916C0" w14:paraId="0F638714" w14:textId="77777777" w:rsidTr="00100C98">
        <w:trPr>
          <w:cantSplit/>
          <w:trHeight w:val="70"/>
          <w:jc w:val="center"/>
        </w:trPr>
        <w:tc>
          <w:tcPr>
            <w:tcW w:w="837" w:type="dxa"/>
            <w:shd w:val="clear" w:color="auto" w:fill="FFF2CC" w:themeFill="accent4" w:themeFillTint="33"/>
            <w:vAlign w:val="center"/>
          </w:tcPr>
          <w:p w14:paraId="3335E4B0"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3593114D"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141</w:t>
            </w:r>
          </w:p>
        </w:tc>
        <w:tc>
          <w:tcPr>
            <w:tcW w:w="2309" w:type="dxa"/>
            <w:shd w:val="clear" w:color="auto" w:fill="FFF2CC" w:themeFill="accent4" w:themeFillTint="33"/>
            <w:vAlign w:val="center"/>
          </w:tcPr>
          <w:p w14:paraId="660B76E2" w14:textId="59C8F0BE"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 Banana River Oyster Project 2+</w:t>
            </w:r>
          </w:p>
        </w:tc>
        <w:tc>
          <w:tcPr>
            <w:tcW w:w="1530" w:type="dxa"/>
            <w:shd w:val="clear" w:color="auto" w:fill="FFF2CC" w:themeFill="accent4" w:themeFillTint="33"/>
            <w:vAlign w:val="center"/>
          </w:tcPr>
          <w:p w14:paraId="60DCB9FB"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w:t>
            </w:r>
          </w:p>
        </w:tc>
        <w:tc>
          <w:tcPr>
            <w:tcW w:w="1170" w:type="dxa"/>
            <w:shd w:val="clear" w:color="auto" w:fill="FFF2CC" w:themeFill="accent4" w:themeFillTint="33"/>
            <w:vAlign w:val="center"/>
          </w:tcPr>
          <w:p w14:paraId="03D52982"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Banana</w:t>
            </w:r>
          </w:p>
        </w:tc>
        <w:tc>
          <w:tcPr>
            <w:tcW w:w="1440" w:type="dxa"/>
            <w:shd w:val="clear" w:color="auto" w:fill="FFF2CC" w:themeFill="accent4" w:themeFillTint="33"/>
            <w:vAlign w:val="center"/>
          </w:tcPr>
          <w:p w14:paraId="23A622D7"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662</w:t>
            </w:r>
          </w:p>
        </w:tc>
        <w:tc>
          <w:tcPr>
            <w:tcW w:w="1620" w:type="dxa"/>
            <w:shd w:val="clear" w:color="auto" w:fill="FFF2CC" w:themeFill="accent4" w:themeFillTint="33"/>
            <w:vAlign w:val="center"/>
          </w:tcPr>
          <w:p w14:paraId="6BB9C80F" w14:textId="1D98D15E" w:rsidR="00836B73" w:rsidRPr="005916C0" w:rsidRDefault="00836B73" w:rsidP="00836B73">
            <w:pPr>
              <w:spacing w:after="0"/>
              <w:jc w:val="center"/>
              <w:rPr>
                <w:rFonts w:cs="Arial"/>
                <w:color w:val="000000"/>
                <w:sz w:val="18"/>
                <w:szCs w:val="18"/>
              </w:rPr>
            </w:pPr>
            <w:r w:rsidRPr="005916C0">
              <w:rPr>
                <w:rFonts w:cs="Arial"/>
                <w:color w:val="000000"/>
                <w:sz w:val="18"/>
                <w:szCs w:val="18"/>
              </w:rPr>
              <w:t>$400</w:t>
            </w:r>
          </w:p>
        </w:tc>
        <w:tc>
          <w:tcPr>
            <w:tcW w:w="1530" w:type="dxa"/>
            <w:shd w:val="clear" w:color="auto" w:fill="FFF2CC" w:themeFill="accent4" w:themeFillTint="33"/>
            <w:vAlign w:val="center"/>
          </w:tcPr>
          <w:p w14:paraId="379357F1" w14:textId="655E3F93"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17</w:t>
            </w:r>
          </w:p>
        </w:tc>
        <w:tc>
          <w:tcPr>
            <w:tcW w:w="1493" w:type="dxa"/>
            <w:shd w:val="clear" w:color="auto" w:fill="FFF2CC" w:themeFill="accent4" w:themeFillTint="33"/>
            <w:vAlign w:val="center"/>
          </w:tcPr>
          <w:p w14:paraId="72BE2E46" w14:textId="17FFA5B5" w:rsidR="00836B73" w:rsidRPr="005916C0" w:rsidRDefault="00836B73" w:rsidP="00836B73">
            <w:pPr>
              <w:spacing w:after="0"/>
              <w:jc w:val="center"/>
              <w:rPr>
                <w:rFonts w:cs="Arial"/>
                <w:color w:val="000000"/>
                <w:sz w:val="18"/>
                <w:szCs w:val="18"/>
              </w:rPr>
            </w:pPr>
            <w:r w:rsidRPr="005916C0">
              <w:rPr>
                <w:rFonts w:cs="Arial"/>
                <w:color w:val="000000"/>
                <w:sz w:val="18"/>
                <w:szCs w:val="18"/>
              </w:rPr>
              <w:t>$15,576</w:t>
            </w:r>
          </w:p>
        </w:tc>
        <w:tc>
          <w:tcPr>
            <w:tcW w:w="1217" w:type="dxa"/>
            <w:shd w:val="clear" w:color="auto" w:fill="FFF2CC" w:themeFill="accent4" w:themeFillTint="33"/>
            <w:vAlign w:val="center"/>
          </w:tcPr>
          <w:p w14:paraId="2AA1771E" w14:textId="42CDF85F"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$264,800</w:t>
            </w:r>
          </w:p>
        </w:tc>
      </w:tr>
      <w:tr w:rsidR="00836B73" w:rsidRPr="005916C0" w14:paraId="2AAD3F8F" w14:textId="77777777" w:rsidTr="00100C98">
        <w:trPr>
          <w:cantSplit/>
          <w:trHeight w:val="70"/>
          <w:jc w:val="center"/>
        </w:trPr>
        <w:tc>
          <w:tcPr>
            <w:tcW w:w="837" w:type="dxa"/>
            <w:shd w:val="clear" w:color="auto" w:fill="FFF2CC" w:themeFill="accent4" w:themeFillTint="33"/>
            <w:vAlign w:val="center"/>
          </w:tcPr>
          <w:p w14:paraId="7841C12F"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0D9D2DC0"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142</w:t>
            </w:r>
          </w:p>
        </w:tc>
        <w:tc>
          <w:tcPr>
            <w:tcW w:w="2309" w:type="dxa"/>
            <w:shd w:val="clear" w:color="auto" w:fill="FFF2CC" w:themeFill="accent4" w:themeFillTint="33"/>
            <w:vAlign w:val="center"/>
          </w:tcPr>
          <w:p w14:paraId="61F0D406" w14:textId="0CC88048"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 Oyster Reef Adjustments North IRL+</w:t>
            </w:r>
          </w:p>
        </w:tc>
        <w:tc>
          <w:tcPr>
            <w:tcW w:w="1530" w:type="dxa"/>
            <w:shd w:val="clear" w:color="auto" w:fill="FFF2CC" w:themeFill="accent4" w:themeFillTint="33"/>
            <w:vAlign w:val="center"/>
          </w:tcPr>
          <w:p w14:paraId="6F02C9A3"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w:t>
            </w:r>
          </w:p>
        </w:tc>
        <w:tc>
          <w:tcPr>
            <w:tcW w:w="1170" w:type="dxa"/>
            <w:shd w:val="clear" w:color="auto" w:fill="FFF2CC" w:themeFill="accent4" w:themeFillTint="33"/>
            <w:vAlign w:val="center"/>
          </w:tcPr>
          <w:p w14:paraId="31142BAD"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North IRL</w:t>
            </w:r>
          </w:p>
        </w:tc>
        <w:tc>
          <w:tcPr>
            <w:tcW w:w="1440" w:type="dxa"/>
            <w:shd w:val="clear" w:color="auto" w:fill="FFF2CC" w:themeFill="accent4" w:themeFillTint="33"/>
            <w:vAlign w:val="center"/>
          </w:tcPr>
          <w:p w14:paraId="6DDC56C6"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68</w:t>
            </w:r>
          </w:p>
        </w:tc>
        <w:tc>
          <w:tcPr>
            <w:tcW w:w="1620" w:type="dxa"/>
            <w:shd w:val="clear" w:color="auto" w:fill="FFF2CC" w:themeFill="accent4" w:themeFillTint="33"/>
            <w:vAlign w:val="center"/>
          </w:tcPr>
          <w:p w14:paraId="28DA800E" w14:textId="0AA4C8D6" w:rsidR="00836B73" w:rsidRPr="005916C0" w:rsidRDefault="00836B73" w:rsidP="00836B73">
            <w:pPr>
              <w:spacing w:after="0"/>
              <w:jc w:val="center"/>
              <w:rPr>
                <w:rFonts w:cs="Arial"/>
                <w:color w:val="000000"/>
                <w:sz w:val="18"/>
                <w:szCs w:val="18"/>
              </w:rPr>
            </w:pPr>
            <w:r w:rsidRPr="005916C0">
              <w:rPr>
                <w:rFonts w:cs="Arial"/>
                <w:color w:val="000000"/>
                <w:sz w:val="18"/>
                <w:szCs w:val="18"/>
              </w:rPr>
              <w:t>$400</w:t>
            </w:r>
          </w:p>
        </w:tc>
        <w:tc>
          <w:tcPr>
            <w:tcW w:w="1530" w:type="dxa"/>
            <w:shd w:val="clear" w:color="auto" w:fill="FFF2CC" w:themeFill="accent4" w:themeFillTint="33"/>
            <w:vAlign w:val="center"/>
          </w:tcPr>
          <w:p w14:paraId="38F9DC59" w14:textId="513CE999"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w:t>
            </w:r>
          </w:p>
        </w:tc>
        <w:tc>
          <w:tcPr>
            <w:tcW w:w="1493" w:type="dxa"/>
            <w:shd w:val="clear" w:color="auto" w:fill="FFF2CC" w:themeFill="accent4" w:themeFillTint="33"/>
            <w:vAlign w:val="center"/>
          </w:tcPr>
          <w:p w14:paraId="3E3EF9B9" w14:textId="4584C3EE" w:rsidR="00836B73" w:rsidRPr="005916C0" w:rsidRDefault="00836B73" w:rsidP="00836B73">
            <w:pPr>
              <w:spacing w:after="0"/>
              <w:jc w:val="center"/>
              <w:rPr>
                <w:rFonts w:cs="Arial"/>
                <w:color w:val="000000"/>
                <w:sz w:val="18"/>
                <w:szCs w:val="18"/>
              </w:rPr>
            </w:pPr>
            <w:r w:rsidRPr="005916C0">
              <w:rPr>
                <w:rFonts w:cs="Arial"/>
                <w:color w:val="000000"/>
                <w:sz w:val="18"/>
                <w:szCs w:val="18"/>
              </w:rPr>
              <w:t>$13,600</w:t>
            </w:r>
          </w:p>
        </w:tc>
        <w:tc>
          <w:tcPr>
            <w:tcW w:w="1217" w:type="dxa"/>
            <w:shd w:val="clear" w:color="auto" w:fill="FFF2CC" w:themeFill="accent4" w:themeFillTint="33"/>
            <w:vAlign w:val="center"/>
          </w:tcPr>
          <w:p w14:paraId="648703E4" w14:textId="05022480"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$27,200</w:t>
            </w:r>
          </w:p>
        </w:tc>
      </w:tr>
      <w:tr w:rsidR="00836B73" w:rsidRPr="005916C0" w14:paraId="2D9A1EF1" w14:textId="77777777" w:rsidTr="00100C98">
        <w:trPr>
          <w:cantSplit/>
          <w:trHeight w:val="70"/>
          <w:jc w:val="center"/>
        </w:trPr>
        <w:tc>
          <w:tcPr>
            <w:tcW w:w="837" w:type="dxa"/>
            <w:shd w:val="clear" w:color="auto" w:fill="FFF2CC" w:themeFill="accent4" w:themeFillTint="33"/>
            <w:vAlign w:val="center"/>
          </w:tcPr>
          <w:p w14:paraId="536C22D8"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7681A6C3"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143</w:t>
            </w:r>
          </w:p>
        </w:tc>
        <w:tc>
          <w:tcPr>
            <w:tcW w:w="2309" w:type="dxa"/>
            <w:shd w:val="clear" w:color="auto" w:fill="FFF2CC" w:themeFill="accent4" w:themeFillTint="33"/>
            <w:vAlign w:val="center"/>
          </w:tcPr>
          <w:p w14:paraId="66E76F10" w14:textId="02EDFE76"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 Oyster Reef Adjustments Banana River+</w:t>
            </w:r>
          </w:p>
        </w:tc>
        <w:tc>
          <w:tcPr>
            <w:tcW w:w="1530" w:type="dxa"/>
            <w:shd w:val="clear" w:color="auto" w:fill="FFF2CC" w:themeFill="accent4" w:themeFillTint="33"/>
            <w:vAlign w:val="center"/>
          </w:tcPr>
          <w:p w14:paraId="579CAC20"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Brevard Zoo</w:t>
            </w:r>
          </w:p>
        </w:tc>
        <w:tc>
          <w:tcPr>
            <w:tcW w:w="1170" w:type="dxa"/>
            <w:shd w:val="clear" w:color="auto" w:fill="FFF2CC" w:themeFill="accent4" w:themeFillTint="33"/>
            <w:vAlign w:val="center"/>
          </w:tcPr>
          <w:p w14:paraId="5B269FD2"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Banana</w:t>
            </w:r>
          </w:p>
        </w:tc>
        <w:tc>
          <w:tcPr>
            <w:tcW w:w="1440" w:type="dxa"/>
            <w:shd w:val="clear" w:color="auto" w:fill="FFF2CC" w:themeFill="accent4" w:themeFillTint="33"/>
            <w:vAlign w:val="center"/>
          </w:tcPr>
          <w:p w14:paraId="73CE15CD" w14:textId="7777777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32</w:t>
            </w:r>
          </w:p>
        </w:tc>
        <w:tc>
          <w:tcPr>
            <w:tcW w:w="1620" w:type="dxa"/>
            <w:shd w:val="clear" w:color="auto" w:fill="FFF2CC" w:themeFill="accent4" w:themeFillTint="33"/>
            <w:vAlign w:val="center"/>
          </w:tcPr>
          <w:p w14:paraId="0803C907" w14:textId="6EB96A5E" w:rsidR="00836B73" w:rsidRPr="005916C0" w:rsidRDefault="00836B73" w:rsidP="00836B73">
            <w:pPr>
              <w:spacing w:after="0"/>
              <w:jc w:val="center"/>
              <w:rPr>
                <w:rFonts w:cs="Arial"/>
                <w:color w:val="000000"/>
                <w:sz w:val="18"/>
                <w:szCs w:val="18"/>
              </w:rPr>
            </w:pPr>
            <w:r w:rsidRPr="005916C0">
              <w:rPr>
                <w:rFonts w:cs="Arial"/>
                <w:color w:val="000000"/>
                <w:sz w:val="18"/>
                <w:szCs w:val="18"/>
              </w:rPr>
              <w:t>$400</w:t>
            </w:r>
          </w:p>
        </w:tc>
        <w:tc>
          <w:tcPr>
            <w:tcW w:w="1530" w:type="dxa"/>
            <w:shd w:val="clear" w:color="auto" w:fill="FFF2CC" w:themeFill="accent4" w:themeFillTint="33"/>
            <w:vAlign w:val="center"/>
          </w:tcPr>
          <w:p w14:paraId="4427437F" w14:textId="616F5B05"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w:t>
            </w:r>
          </w:p>
        </w:tc>
        <w:tc>
          <w:tcPr>
            <w:tcW w:w="1493" w:type="dxa"/>
            <w:shd w:val="clear" w:color="auto" w:fill="FFF2CC" w:themeFill="accent4" w:themeFillTint="33"/>
            <w:vAlign w:val="center"/>
          </w:tcPr>
          <w:p w14:paraId="2223EEB3" w14:textId="115D5DA0" w:rsidR="00836B73" w:rsidRPr="005916C0" w:rsidRDefault="00836B73" w:rsidP="00836B73">
            <w:pPr>
              <w:spacing w:after="0"/>
              <w:jc w:val="center"/>
              <w:rPr>
                <w:rFonts w:cs="Arial"/>
                <w:color w:val="000000"/>
                <w:sz w:val="18"/>
                <w:szCs w:val="18"/>
              </w:rPr>
            </w:pPr>
            <w:r w:rsidRPr="005916C0">
              <w:rPr>
                <w:rFonts w:cs="Arial"/>
                <w:color w:val="000000"/>
                <w:sz w:val="18"/>
                <w:szCs w:val="18"/>
              </w:rPr>
              <w:t>$12,800</w:t>
            </w:r>
          </w:p>
        </w:tc>
        <w:tc>
          <w:tcPr>
            <w:tcW w:w="1217" w:type="dxa"/>
            <w:shd w:val="clear" w:color="auto" w:fill="FFF2CC" w:themeFill="accent4" w:themeFillTint="33"/>
            <w:vAlign w:val="center"/>
          </w:tcPr>
          <w:p w14:paraId="315539E0" w14:textId="10FF0307" w:rsidR="00836B73" w:rsidRPr="005916C0" w:rsidRDefault="00836B73" w:rsidP="00836B73">
            <w:pPr>
              <w:spacing w:after="0"/>
              <w:jc w:val="center"/>
              <w:rPr>
                <w:rFonts w:eastAsia="Times New Roman" w:cs="Arial"/>
                <w:color w:val="000000"/>
                <w:sz w:val="18"/>
                <w:szCs w:val="18"/>
              </w:rPr>
            </w:pPr>
            <w:r w:rsidRPr="005916C0">
              <w:rPr>
                <w:rFonts w:cs="Arial"/>
                <w:color w:val="000000"/>
                <w:sz w:val="18"/>
                <w:szCs w:val="18"/>
              </w:rPr>
              <w:t>$12,800</w:t>
            </w:r>
          </w:p>
        </w:tc>
      </w:tr>
      <w:tr w:rsidR="002803E9" w:rsidRPr="005916C0" w14:paraId="42D9DBA9" w14:textId="77777777" w:rsidTr="00100C98">
        <w:trPr>
          <w:cantSplit/>
          <w:trHeight w:val="70"/>
          <w:jc w:val="center"/>
        </w:trPr>
        <w:tc>
          <w:tcPr>
            <w:tcW w:w="837" w:type="dxa"/>
            <w:shd w:val="clear" w:color="auto" w:fill="FFF2CC" w:themeFill="accent4" w:themeFillTint="33"/>
            <w:vAlign w:val="center"/>
          </w:tcPr>
          <w:p w14:paraId="6082181B" w14:textId="056C5E48" w:rsidR="002803E9" w:rsidRPr="005916C0" w:rsidRDefault="002803E9" w:rsidP="002803E9">
            <w:pPr>
              <w:spacing w:after="0"/>
              <w:jc w:val="center"/>
              <w:rPr>
                <w:rFonts w:cs="Arial"/>
                <w:color w:val="000000"/>
                <w:sz w:val="18"/>
                <w:szCs w:val="18"/>
              </w:rPr>
            </w:pPr>
            <w:r w:rsidRPr="005916C0">
              <w:rPr>
                <w:rFonts w:cs="Arial"/>
                <w:color w:val="000000"/>
                <w:sz w:val="18"/>
                <w:szCs w:val="18"/>
              </w:rPr>
              <w:lastRenderedPageBreak/>
              <w:t>2021</w:t>
            </w:r>
          </w:p>
        </w:tc>
        <w:tc>
          <w:tcPr>
            <w:tcW w:w="899" w:type="dxa"/>
            <w:shd w:val="clear" w:color="auto" w:fill="FFF2CC" w:themeFill="accent4" w:themeFillTint="33"/>
            <w:vAlign w:val="center"/>
          </w:tcPr>
          <w:p w14:paraId="79E39FD1" w14:textId="3A48C101"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184</w:t>
            </w:r>
          </w:p>
        </w:tc>
        <w:tc>
          <w:tcPr>
            <w:tcW w:w="2309" w:type="dxa"/>
            <w:shd w:val="clear" w:color="auto" w:fill="FFF2CC" w:themeFill="accent4" w:themeFillTint="33"/>
            <w:vAlign w:val="center"/>
          </w:tcPr>
          <w:p w14:paraId="2C77173A" w14:textId="030AA55B"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 North Indian River Lagoon Oyster Project 3</w:t>
            </w:r>
            <w:r w:rsidR="007235D0" w:rsidRPr="005916C0">
              <w:rPr>
                <w:rFonts w:eastAsia="Calibri" w:cs="Arial"/>
                <w:color w:val="000000"/>
                <w:sz w:val="18"/>
                <w:szCs w:val="18"/>
              </w:rPr>
              <w:t>+</w:t>
            </w:r>
          </w:p>
        </w:tc>
        <w:tc>
          <w:tcPr>
            <w:tcW w:w="1530" w:type="dxa"/>
            <w:shd w:val="clear" w:color="auto" w:fill="FFF2CC" w:themeFill="accent4" w:themeFillTint="33"/>
            <w:vAlign w:val="center"/>
          </w:tcPr>
          <w:p w14:paraId="6FC2E11D" w14:textId="5672A521"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2242F598" w14:textId="229DCF79" w:rsidR="002803E9" w:rsidRPr="005916C0" w:rsidRDefault="002803E9" w:rsidP="002803E9">
            <w:pPr>
              <w:spacing w:after="0"/>
              <w:jc w:val="center"/>
              <w:rPr>
                <w:rFonts w:cs="Arial"/>
                <w:color w:val="000000"/>
                <w:sz w:val="18"/>
                <w:szCs w:val="18"/>
              </w:rPr>
            </w:pPr>
            <w:r w:rsidRPr="005916C0">
              <w:rPr>
                <w:rFonts w:cs="Arial"/>
                <w:color w:val="000000"/>
                <w:sz w:val="18"/>
                <w:szCs w:val="18"/>
              </w:rPr>
              <w:t>North IRL</w:t>
            </w:r>
          </w:p>
        </w:tc>
        <w:tc>
          <w:tcPr>
            <w:tcW w:w="1440" w:type="dxa"/>
            <w:shd w:val="clear" w:color="auto" w:fill="FFF2CC" w:themeFill="accent4" w:themeFillTint="33"/>
            <w:vAlign w:val="center"/>
          </w:tcPr>
          <w:p w14:paraId="7DD49CF6" w14:textId="41E10980"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1,056</w:t>
            </w:r>
          </w:p>
        </w:tc>
        <w:tc>
          <w:tcPr>
            <w:tcW w:w="1620" w:type="dxa"/>
            <w:shd w:val="clear" w:color="auto" w:fill="FFF2CC" w:themeFill="accent4" w:themeFillTint="33"/>
            <w:vAlign w:val="center"/>
          </w:tcPr>
          <w:p w14:paraId="609673EA" w14:textId="5A19F4F5"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06E9BD3D" w14:textId="474C4247" w:rsidR="002803E9" w:rsidRPr="005916C0" w:rsidRDefault="002803E9" w:rsidP="002803E9">
            <w:pPr>
              <w:spacing w:after="0"/>
              <w:jc w:val="center"/>
              <w:rPr>
                <w:rFonts w:cs="Arial"/>
                <w:color w:val="000000"/>
                <w:sz w:val="18"/>
                <w:szCs w:val="18"/>
              </w:rPr>
            </w:pPr>
            <w:r w:rsidRPr="005916C0">
              <w:rPr>
                <w:rFonts w:cs="Arial"/>
                <w:color w:val="000000"/>
                <w:sz w:val="18"/>
                <w:szCs w:val="18"/>
              </w:rPr>
              <w:t>26</w:t>
            </w:r>
          </w:p>
        </w:tc>
        <w:tc>
          <w:tcPr>
            <w:tcW w:w="1493" w:type="dxa"/>
            <w:shd w:val="clear" w:color="auto" w:fill="FFF2CC" w:themeFill="accent4" w:themeFillTint="33"/>
            <w:vAlign w:val="center"/>
          </w:tcPr>
          <w:p w14:paraId="500D8FD8" w14:textId="45DD86A3" w:rsidR="002803E9" w:rsidRPr="005916C0" w:rsidRDefault="002803E9" w:rsidP="002803E9">
            <w:pPr>
              <w:spacing w:after="0"/>
              <w:jc w:val="center"/>
              <w:rPr>
                <w:rFonts w:cs="Arial"/>
                <w:color w:val="000000"/>
                <w:sz w:val="18"/>
                <w:szCs w:val="18"/>
              </w:rPr>
            </w:pPr>
            <w:r w:rsidRPr="005916C0">
              <w:rPr>
                <w:rFonts w:cs="Arial"/>
                <w:color w:val="000000"/>
                <w:sz w:val="18"/>
                <w:szCs w:val="18"/>
              </w:rPr>
              <w:t>$16,124</w:t>
            </w:r>
          </w:p>
        </w:tc>
        <w:tc>
          <w:tcPr>
            <w:tcW w:w="1217" w:type="dxa"/>
            <w:shd w:val="clear" w:color="auto" w:fill="FFF2CC" w:themeFill="accent4" w:themeFillTint="33"/>
            <w:vAlign w:val="center"/>
          </w:tcPr>
          <w:p w14:paraId="335444A2" w14:textId="4A695836"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$419,232</w:t>
            </w:r>
          </w:p>
        </w:tc>
      </w:tr>
      <w:tr w:rsidR="002803E9" w:rsidRPr="005916C0" w14:paraId="6FAD7D29" w14:textId="77777777" w:rsidTr="00100C98">
        <w:trPr>
          <w:cantSplit/>
          <w:trHeight w:val="70"/>
          <w:jc w:val="center"/>
        </w:trPr>
        <w:tc>
          <w:tcPr>
            <w:tcW w:w="837" w:type="dxa"/>
            <w:shd w:val="clear" w:color="auto" w:fill="FFF2CC" w:themeFill="accent4" w:themeFillTint="33"/>
            <w:vAlign w:val="center"/>
          </w:tcPr>
          <w:p w14:paraId="3EE7739A" w14:textId="0901FEC5" w:rsidR="002803E9" w:rsidRPr="005916C0" w:rsidRDefault="002803E9" w:rsidP="002803E9">
            <w:pPr>
              <w:spacing w:after="0"/>
              <w:jc w:val="center"/>
              <w:rPr>
                <w:rFonts w:cs="Arial"/>
                <w:color w:val="000000"/>
                <w:sz w:val="18"/>
                <w:szCs w:val="18"/>
              </w:rPr>
            </w:pPr>
            <w:r w:rsidRPr="005916C0">
              <w:rPr>
                <w:rFonts w:cs="Arial"/>
                <w:color w:val="000000"/>
                <w:sz w:val="18"/>
                <w:szCs w:val="18"/>
              </w:rPr>
              <w:t>2021</w:t>
            </w:r>
          </w:p>
        </w:tc>
        <w:tc>
          <w:tcPr>
            <w:tcW w:w="899" w:type="dxa"/>
            <w:shd w:val="clear" w:color="auto" w:fill="FFF2CC" w:themeFill="accent4" w:themeFillTint="33"/>
            <w:vAlign w:val="center"/>
          </w:tcPr>
          <w:p w14:paraId="504AB84E" w14:textId="0735B8DC"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185</w:t>
            </w:r>
          </w:p>
        </w:tc>
        <w:tc>
          <w:tcPr>
            <w:tcW w:w="2309" w:type="dxa"/>
            <w:shd w:val="clear" w:color="auto" w:fill="FFF2CC" w:themeFill="accent4" w:themeFillTint="33"/>
            <w:vAlign w:val="center"/>
          </w:tcPr>
          <w:p w14:paraId="5D8D6E9D" w14:textId="31D01C79"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 Central Indian River Lagoon Tributary Pilot Oyster Project</w:t>
            </w:r>
            <w:r w:rsidR="007235D0" w:rsidRPr="005916C0">
              <w:rPr>
                <w:rFonts w:eastAsia="Calibri" w:cs="Arial"/>
                <w:color w:val="000000"/>
                <w:sz w:val="18"/>
                <w:szCs w:val="18"/>
              </w:rPr>
              <w:t>+</w:t>
            </w:r>
          </w:p>
        </w:tc>
        <w:tc>
          <w:tcPr>
            <w:tcW w:w="1530" w:type="dxa"/>
            <w:shd w:val="clear" w:color="auto" w:fill="FFF2CC" w:themeFill="accent4" w:themeFillTint="33"/>
            <w:vAlign w:val="center"/>
          </w:tcPr>
          <w:p w14:paraId="15D9548E" w14:textId="5D06671F"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4D8D850E" w14:textId="376F5F69" w:rsidR="002803E9" w:rsidRPr="005916C0" w:rsidRDefault="002803E9" w:rsidP="002803E9">
            <w:pPr>
              <w:spacing w:after="0"/>
              <w:jc w:val="center"/>
              <w:rPr>
                <w:rFonts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49365023" w14:textId="7136438F"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581</w:t>
            </w:r>
          </w:p>
        </w:tc>
        <w:tc>
          <w:tcPr>
            <w:tcW w:w="1620" w:type="dxa"/>
            <w:shd w:val="clear" w:color="auto" w:fill="FFF2CC" w:themeFill="accent4" w:themeFillTint="33"/>
            <w:vAlign w:val="center"/>
          </w:tcPr>
          <w:p w14:paraId="43AD37B1" w14:textId="30D738BE"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673E4722" w14:textId="77306BF8" w:rsidR="002803E9" w:rsidRPr="005916C0" w:rsidRDefault="002803E9" w:rsidP="002803E9">
            <w:pPr>
              <w:spacing w:after="0"/>
              <w:jc w:val="center"/>
              <w:rPr>
                <w:rFonts w:cs="Arial"/>
                <w:color w:val="000000"/>
                <w:sz w:val="18"/>
                <w:szCs w:val="18"/>
              </w:rPr>
            </w:pPr>
            <w:r w:rsidRPr="005916C0">
              <w:rPr>
                <w:rFonts w:cs="Arial"/>
                <w:color w:val="000000"/>
                <w:sz w:val="18"/>
                <w:szCs w:val="18"/>
              </w:rPr>
              <w:t>15</w:t>
            </w:r>
          </w:p>
        </w:tc>
        <w:tc>
          <w:tcPr>
            <w:tcW w:w="1493" w:type="dxa"/>
            <w:shd w:val="clear" w:color="auto" w:fill="FFF2CC" w:themeFill="accent4" w:themeFillTint="33"/>
            <w:vAlign w:val="center"/>
          </w:tcPr>
          <w:p w14:paraId="5B3BC847" w14:textId="5E82E7F1" w:rsidR="002803E9" w:rsidRPr="005916C0" w:rsidRDefault="002803E9" w:rsidP="002803E9">
            <w:pPr>
              <w:spacing w:after="0"/>
              <w:jc w:val="center"/>
              <w:rPr>
                <w:rFonts w:cs="Arial"/>
                <w:color w:val="000000"/>
                <w:sz w:val="18"/>
                <w:szCs w:val="18"/>
              </w:rPr>
            </w:pPr>
            <w:r w:rsidRPr="005916C0">
              <w:rPr>
                <w:rFonts w:cs="Arial"/>
                <w:color w:val="000000"/>
                <w:sz w:val="18"/>
                <w:szCs w:val="18"/>
              </w:rPr>
              <w:t>$15,377</w:t>
            </w:r>
          </w:p>
        </w:tc>
        <w:tc>
          <w:tcPr>
            <w:tcW w:w="1217" w:type="dxa"/>
            <w:shd w:val="clear" w:color="auto" w:fill="FFF2CC" w:themeFill="accent4" w:themeFillTint="33"/>
            <w:vAlign w:val="center"/>
          </w:tcPr>
          <w:p w14:paraId="1F7F3F56" w14:textId="4669E2A3"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$230,657</w:t>
            </w:r>
          </w:p>
        </w:tc>
      </w:tr>
      <w:tr w:rsidR="002803E9" w:rsidRPr="005916C0" w14:paraId="5379C7ED" w14:textId="77777777" w:rsidTr="00100C98">
        <w:trPr>
          <w:cantSplit/>
          <w:trHeight w:val="70"/>
          <w:jc w:val="center"/>
        </w:trPr>
        <w:tc>
          <w:tcPr>
            <w:tcW w:w="837" w:type="dxa"/>
            <w:shd w:val="clear" w:color="auto" w:fill="FFF2CC" w:themeFill="accent4" w:themeFillTint="33"/>
            <w:vAlign w:val="center"/>
          </w:tcPr>
          <w:p w14:paraId="7A3320A7" w14:textId="094221C3" w:rsidR="002803E9" w:rsidRPr="005916C0" w:rsidRDefault="002803E9" w:rsidP="002803E9">
            <w:pPr>
              <w:spacing w:after="0"/>
              <w:jc w:val="center"/>
              <w:rPr>
                <w:rFonts w:cs="Arial"/>
                <w:color w:val="000000"/>
                <w:sz w:val="18"/>
                <w:szCs w:val="18"/>
              </w:rPr>
            </w:pPr>
            <w:r w:rsidRPr="005916C0">
              <w:rPr>
                <w:rFonts w:cs="Arial"/>
                <w:color w:val="000000"/>
                <w:sz w:val="18"/>
                <w:szCs w:val="18"/>
              </w:rPr>
              <w:t>2021</w:t>
            </w:r>
          </w:p>
        </w:tc>
        <w:tc>
          <w:tcPr>
            <w:tcW w:w="899" w:type="dxa"/>
            <w:shd w:val="clear" w:color="auto" w:fill="FFF2CC" w:themeFill="accent4" w:themeFillTint="33"/>
            <w:vAlign w:val="center"/>
          </w:tcPr>
          <w:p w14:paraId="16789CE8" w14:textId="59AEF0FE"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186</w:t>
            </w:r>
          </w:p>
        </w:tc>
        <w:tc>
          <w:tcPr>
            <w:tcW w:w="2309" w:type="dxa"/>
            <w:shd w:val="clear" w:color="auto" w:fill="FFF2CC" w:themeFill="accent4" w:themeFillTint="33"/>
            <w:vAlign w:val="center"/>
          </w:tcPr>
          <w:p w14:paraId="2C283C09" w14:textId="1CED2EE1"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 North Indian River Lagoon Individual Oyster Project</w:t>
            </w:r>
            <w:r w:rsidR="007235D0" w:rsidRPr="005916C0">
              <w:rPr>
                <w:rFonts w:eastAsia="Calibri" w:cs="Arial"/>
                <w:color w:val="000000"/>
                <w:sz w:val="18"/>
                <w:szCs w:val="18"/>
              </w:rPr>
              <w:t>+</w:t>
            </w:r>
          </w:p>
        </w:tc>
        <w:tc>
          <w:tcPr>
            <w:tcW w:w="1530" w:type="dxa"/>
            <w:shd w:val="clear" w:color="auto" w:fill="FFF2CC" w:themeFill="accent4" w:themeFillTint="33"/>
            <w:vAlign w:val="center"/>
          </w:tcPr>
          <w:p w14:paraId="1E93F140" w14:textId="2FB39B3B"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2C9ADEC5" w14:textId="6E4302CE" w:rsidR="002803E9" w:rsidRPr="005916C0" w:rsidRDefault="002803E9" w:rsidP="002803E9">
            <w:pPr>
              <w:spacing w:after="0"/>
              <w:jc w:val="center"/>
              <w:rPr>
                <w:rFonts w:cs="Arial"/>
                <w:color w:val="000000"/>
                <w:sz w:val="18"/>
                <w:szCs w:val="18"/>
              </w:rPr>
            </w:pPr>
            <w:r w:rsidRPr="005916C0">
              <w:rPr>
                <w:rFonts w:cs="Arial"/>
                <w:color w:val="000000"/>
                <w:sz w:val="18"/>
                <w:szCs w:val="18"/>
              </w:rPr>
              <w:t>North IRL</w:t>
            </w:r>
          </w:p>
        </w:tc>
        <w:tc>
          <w:tcPr>
            <w:tcW w:w="1440" w:type="dxa"/>
            <w:shd w:val="clear" w:color="auto" w:fill="FFF2CC" w:themeFill="accent4" w:themeFillTint="33"/>
            <w:vAlign w:val="center"/>
          </w:tcPr>
          <w:p w14:paraId="4C610016" w14:textId="49CAB531"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436</w:t>
            </w:r>
          </w:p>
        </w:tc>
        <w:tc>
          <w:tcPr>
            <w:tcW w:w="1620" w:type="dxa"/>
            <w:shd w:val="clear" w:color="auto" w:fill="FFF2CC" w:themeFill="accent4" w:themeFillTint="33"/>
            <w:vAlign w:val="center"/>
          </w:tcPr>
          <w:p w14:paraId="404D21A3" w14:textId="4BA88D6A"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6A10354A" w14:textId="081D3A1A" w:rsidR="002803E9" w:rsidRPr="005916C0" w:rsidRDefault="002803E9" w:rsidP="002803E9">
            <w:pPr>
              <w:spacing w:after="0"/>
              <w:jc w:val="center"/>
              <w:rPr>
                <w:rFonts w:cs="Arial"/>
                <w:color w:val="000000"/>
                <w:sz w:val="18"/>
                <w:szCs w:val="18"/>
              </w:rPr>
            </w:pPr>
            <w:r w:rsidRPr="005916C0">
              <w:rPr>
                <w:rFonts w:cs="Arial"/>
                <w:color w:val="000000"/>
                <w:sz w:val="18"/>
                <w:szCs w:val="18"/>
              </w:rPr>
              <w:t>11</w:t>
            </w:r>
          </w:p>
        </w:tc>
        <w:tc>
          <w:tcPr>
            <w:tcW w:w="1493" w:type="dxa"/>
            <w:shd w:val="clear" w:color="auto" w:fill="FFF2CC" w:themeFill="accent4" w:themeFillTint="33"/>
            <w:vAlign w:val="center"/>
          </w:tcPr>
          <w:p w14:paraId="0AD9583D" w14:textId="5F08E263" w:rsidR="002803E9" w:rsidRPr="005916C0" w:rsidRDefault="002803E9" w:rsidP="002803E9">
            <w:pPr>
              <w:spacing w:after="0"/>
              <w:jc w:val="center"/>
              <w:rPr>
                <w:rFonts w:cs="Arial"/>
                <w:color w:val="000000"/>
                <w:sz w:val="18"/>
                <w:szCs w:val="18"/>
              </w:rPr>
            </w:pPr>
            <w:r w:rsidRPr="005916C0">
              <w:rPr>
                <w:rFonts w:cs="Arial"/>
                <w:color w:val="000000"/>
                <w:sz w:val="18"/>
                <w:szCs w:val="18"/>
              </w:rPr>
              <w:t>$15,736</w:t>
            </w:r>
          </w:p>
        </w:tc>
        <w:tc>
          <w:tcPr>
            <w:tcW w:w="1217" w:type="dxa"/>
            <w:shd w:val="clear" w:color="auto" w:fill="FFF2CC" w:themeFill="accent4" w:themeFillTint="33"/>
            <w:vAlign w:val="center"/>
          </w:tcPr>
          <w:p w14:paraId="4F1AD568" w14:textId="67286AF1"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$173,092</w:t>
            </w:r>
          </w:p>
        </w:tc>
      </w:tr>
      <w:tr w:rsidR="002803E9" w:rsidRPr="005916C0" w14:paraId="28DB324E" w14:textId="77777777" w:rsidTr="00100C98">
        <w:trPr>
          <w:cantSplit/>
          <w:trHeight w:val="70"/>
          <w:jc w:val="center"/>
        </w:trPr>
        <w:tc>
          <w:tcPr>
            <w:tcW w:w="837" w:type="dxa"/>
            <w:shd w:val="clear" w:color="auto" w:fill="FFF2CC" w:themeFill="accent4" w:themeFillTint="33"/>
            <w:vAlign w:val="center"/>
          </w:tcPr>
          <w:p w14:paraId="7E1EEA72" w14:textId="0FFF8FDD" w:rsidR="002803E9" w:rsidRPr="005916C0" w:rsidRDefault="002803E9" w:rsidP="002803E9">
            <w:pPr>
              <w:spacing w:after="0"/>
              <w:jc w:val="center"/>
              <w:rPr>
                <w:rFonts w:cs="Arial"/>
                <w:color w:val="000000"/>
                <w:sz w:val="18"/>
                <w:szCs w:val="18"/>
              </w:rPr>
            </w:pPr>
            <w:r w:rsidRPr="005916C0">
              <w:rPr>
                <w:rFonts w:cs="Arial"/>
                <w:color w:val="000000"/>
                <w:sz w:val="18"/>
                <w:szCs w:val="18"/>
              </w:rPr>
              <w:t>2021</w:t>
            </w:r>
          </w:p>
        </w:tc>
        <w:tc>
          <w:tcPr>
            <w:tcW w:w="899" w:type="dxa"/>
            <w:shd w:val="clear" w:color="auto" w:fill="FFF2CC" w:themeFill="accent4" w:themeFillTint="33"/>
            <w:vAlign w:val="center"/>
          </w:tcPr>
          <w:p w14:paraId="03151419" w14:textId="15280C4A"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187</w:t>
            </w:r>
          </w:p>
        </w:tc>
        <w:tc>
          <w:tcPr>
            <w:tcW w:w="2309" w:type="dxa"/>
            <w:shd w:val="clear" w:color="auto" w:fill="FFF2CC" w:themeFill="accent4" w:themeFillTint="33"/>
            <w:vAlign w:val="center"/>
          </w:tcPr>
          <w:p w14:paraId="5AB0C026" w14:textId="2EDC43CA"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 Central Indian River Lagoon Oyster Project 3</w:t>
            </w:r>
            <w:r w:rsidR="007235D0" w:rsidRPr="005916C0">
              <w:rPr>
                <w:rFonts w:eastAsia="Calibri" w:cs="Arial"/>
                <w:color w:val="000000"/>
                <w:sz w:val="18"/>
                <w:szCs w:val="18"/>
              </w:rPr>
              <w:t>+</w:t>
            </w:r>
          </w:p>
        </w:tc>
        <w:tc>
          <w:tcPr>
            <w:tcW w:w="1530" w:type="dxa"/>
            <w:shd w:val="clear" w:color="auto" w:fill="FFF2CC" w:themeFill="accent4" w:themeFillTint="33"/>
            <w:vAlign w:val="center"/>
          </w:tcPr>
          <w:p w14:paraId="49C84D12" w14:textId="1C5EA537"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24417F29" w14:textId="5C0E1BDA" w:rsidR="002803E9" w:rsidRPr="005916C0" w:rsidRDefault="002803E9" w:rsidP="002803E9">
            <w:pPr>
              <w:spacing w:after="0"/>
              <w:jc w:val="center"/>
              <w:rPr>
                <w:rFonts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7FB816A4" w14:textId="028EDDFF"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218</w:t>
            </w:r>
          </w:p>
        </w:tc>
        <w:tc>
          <w:tcPr>
            <w:tcW w:w="1620" w:type="dxa"/>
            <w:shd w:val="clear" w:color="auto" w:fill="FFF2CC" w:themeFill="accent4" w:themeFillTint="33"/>
            <w:vAlign w:val="center"/>
          </w:tcPr>
          <w:p w14:paraId="54498E1C" w14:textId="4666FAA0"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24DD9DD1" w14:textId="7297A718" w:rsidR="002803E9" w:rsidRPr="005916C0" w:rsidRDefault="002803E9" w:rsidP="002803E9">
            <w:pPr>
              <w:spacing w:after="0"/>
              <w:jc w:val="center"/>
              <w:rPr>
                <w:rFonts w:cs="Arial"/>
                <w:color w:val="000000"/>
                <w:sz w:val="18"/>
                <w:szCs w:val="18"/>
              </w:rPr>
            </w:pPr>
            <w:r w:rsidRPr="005916C0">
              <w:rPr>
                <w:rFonts w:cs="Arial"/>
                <w:color w:val="000000"/>
                <w:sz w:val="18"/>
                <w:szCs w:val="18"/>
              </w:rPr>
              <w:t>5</w:t>
            </w:r>
          </w:p>
        </w:tc>
        <w:tc>
          <w:tcPr>
            <w:tcW w:w="1493" w:type="dxa"/>
            <w:shd w:val="clear" w:color="auto" w:fill="FFF2CC" w:themeFill="accent4" w:themeFillTint="33"/>
            <w:vAlign w:val="center"/>
          </w:tcPr>
          <w:p w14:paraId="64FC2601" w14:textId="72E1E7FF" w:rsidR="002803E9" w:rsidRPr="005916C0" w:rsidRDefault="002803E9" w:rsidP="002803E9">
            <w:pPr>
              <w:spacing w:after="0"/>
              <w:jc w:val="center"/>
              <w:rPr>
                <w:rFonts w:cs="Arial"/>
                <w:color w:val="000000"/>
                <w:sz w:val="18"/>
                <w:szCs w:val="18"/>
              </w:rPr>
            </w:pPr>
            <w:r w:rsidRPr="005916C0">
              <w:rPr>
                <w:rFonts w:cs="Arial"/>
                <w:color w:val="000000"/>
                <w:sz w:val="18"/>
                <w:szCs w:val="18"/>
              </w:rPr>
              <w:t>$17,309</w:t>
            </w:r>
          </w:p>
        </w:tc>
        <w:tc>
          <w:tcPr>
            <w:tcW w:w="1217" w:type="dxa"/>
            <w:shd w:val="clear" w:color="auto" w:fill="FFF2CC" w:themeFill="accent4" w:themeFillTint="33"/>
            <w:vAlign w:val="center"/>
          </w:tcPr>
          <w:p w14:paraId="384ACE5A" w14:textId="3619C2A8"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$86,546</w:t>
            </w:r>
          </w:p>
        </w:tc>
      </w:tr>
      <w:tr w:rsidR="002803E9" w:rsidRPr="005916C0" w14:paraId="21FABFBD" w14:textId="77777777" w:rsidTr="00100C98">
        <w:trPr>
          <w:cantSplit/>
          <w:trHeight w:val="70"/>
          <w:jc w:val="center"/>
        </w:trPr>
        <w:tc>
          <w:tcPr>
            <w:tcW w:w="837" w:type="dxa"/>
            <w:shd w:val="clear" w:color="auto" w:fill="FFF2CC" w:themeFill="accent4" w:themeFillTint="33"/>
            <w:vAlign w:val="center"/>
          </w:tcPr>
          <w:p w14:paraId="74E17EFB" w14:textId="17373B1A" w:rsidR="002803E9" w:rsidRPr="005916C0" w:rsidRDefault="002803E9" w:rsidP="002803E9">
            <w:pPr>
              <w:spacing w:after="0"/>
              <w:jc w:val="center"/>
              <w:rPr>
                <w:rFonts w:cs="Arial"/>
                <w:color w:val="000000"/>
                <w:sz w:val="18"/>
                <w:szCs w:val="18"/>
              </w:rPr>
            </w:pPr>
            <w:r w:rsidRPr="005916C0">
              <w:rPr>
                <w:rFonts w:cs="Arial"/>
                <w:color w:val="000000"/>
                <w:sz w:val="18"/>
                <w:szCs w:val="18"/>
              </w:rPr>
              <w:t>20</w:t>
            </w:r>
            <w:r w:rsidR="00AB4E2A" w:rsidRPr="005916C0">
              <w:rPr>
                <w:rFonts w:cs="Arial"/>
                <w:color w:val="000000"/>
                <w:sz w:val="18"/>
                <w:szCs w:val="18"/>
              </w:rPr>
              <w:t>2</w:t>
            </w:r>
            <w:r w:rsidRPr="005916C0">
              <w:rPr>
                <w:rFonts w:cs="Arial"/>
                <w:color w:val="000000"/>
                <w:sz w:val="18"/>
                <w:szCs w:val="18"/>
              </w:rPr>
              <w:t>1</w:t>
            </w:r>
          </w:p>
        </w:tc>
        <w:tc>
          <w:tcPr>
            <w:tcW w:w="899" w:type="dxa"/>
            <w:shd w:val="clear" w:color="auto" w:fill="FFF2CC" w:themeFill="accent4" w:themeFillTint="33"/>
            <w:vAlign w:val="center"/>
          </w:tcPr>
          <w:p w14:paraId="09D16663" w14:textId="75F4FFD3"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188</w:t>
            </w:r>
          </w:p>
        </w:tc>
        <w:tc>
          <w:tcPr>
            <w:tcW w:w="2309" w:type="dxa"/>
            <w:shd w:val="clear" w:color="auto" w:fill="FFF2CC" w:themeFill="accent4" w:themeFillTint="33"/>
            <w:vAlign w:val="center"/>
          </w:tcPr>
          <w:p w14:paraId="4151998A" w14:textId="26CD56C2"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 Banana River Oyster Project 3</w:t>
            </w:r>
            <w:r w:rsidR="007235D0" w:rsidRPr="005916C0">
              <w:rPr>
                <w:rFonts w:eastAsia="Calibri" w:cs="Arial"/>
                <w:color w:val="000000"/>
                <w:sz w:val="18"/>
                <w:szCs w:val="18"/>
              </w:rPr>
              <w:t>+</w:t>
            </w:r>
          </w:p>
        </w:tc>
        <w:tc>
          <w:tcPr>
            <w:tcW w:w="1530" w:type="dxa"/>
            <w:shd w:val="clear" w:color="auto" w:fill="FFF2CC" w:themeFill="accent4" w:themeFillTint="33"/>
            <w:vAlign w:val="center"/>
          </w:tcPr>
          <w:p w14:paraId="727C1819" w14:textId="5867E107"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1DB5768A" w14:textId="18C649E0" w:rsidR="002803E9" w:rsidRPr="005916C0" w:rsidRDefault="002803E9" w:rsidP="002803E9">
            <w:pPr>
              <w:spacing w:after="0"/>
              <w:jc w:val="center"/>
              <w:rPr>
                <w:rFonts w:cs="Arial"/>
                <w:color w:val="000000"/>
                <w:sz w:val="18"/>
                <w:szCs w:val="18"/>
              </w:rPr>
            </w:pPr>
            <w:r w:rsidRPr="005916C0">
              <w:rPr>
                <w:rFonts w:cs="Arial"/>
                <w:color w:val="000000"/>
                <w:sz w:val="18"/>
                <w:szCs w:val="18"/>
              </w:rPr>
              <w:t>Banana</w:t>
            </w:r>
          </w:p>
        </w:tc>
        <w:tc>
          <w:tcPr>
            <w:tcW w:w="1440" w:type="dxa"/>
            <w:shd w:val="clear" w:color="auto" w:fill="FFF2CC" w:themeFill="accent4" w:themeFillTint="33"/>
            <w:vAlign w:val="center"/>
          </w:tcPr>
          <w:p w14:paraId="55913E8F" w14:textId="3DE74266"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143</w:t>
            </w:r>
          </w:p>
        </w:tc>
        <w:tc>
          <w:tcPr>
            <w:tcW w:w="1620" w:type="dxa"/>
            <w:shd w:val="clear" w:color="auto" w:fill="FFF2CC" w:themeFill="accent4" w:themeFillTint="33"/>
            <w:vAlign w:val="center"/>
          </w:tcPr>
          <w:p w14:paraId="4019D728" w14:textId="77A9B22D"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3A5FDFE4" w14:textId="5D9F4CEE" w:rsidR="002803E9" w:rsidRPr="005916C0" w:rsidRDefault="002803E9" w:rsidP="002803E9">
            <w:pPr>
              <w:spacing w:after="0"/>
              <w:jc w:val="center"/>
              <w:rPr>
                <w:rFonts w:cs="Arial"/>
                <w:color w:val="000000"/>
                <w:sz w:val="18"/>
                <w:szCs w:val="18"/>
              </w:rPr>
            </w:pPr>
            <w:r w:rsidRPr="005916C0">
              <w:rPr>
                <w:rFonts w:cs="Arial"/>
                <w:color w:val="000000"/>
                <w:sz w:val="18"/>
                <w:szCs w:val="18"/>
              </w:rPr>
              <w:t>4</w:t>
            </w:r>
          </w:p>
        </w:tc>
        <w:tc>
          <w:tcPr>
            <w:tcW w:w="1493" w:type="dxa"/>
            <w:shd w:val="clear" w:color="auto" w:fill="FFF2CC" w:themeFill="accent4" w:themeFillTint="33"/>
            <w:vAlign w:val="center"/>
          </w:tcPr>
          <w:p w14:paraId="0B1CF6D0" w14:textId="5F8E2163" w:rsidR="002803E9" w:rsidRPr="005916C0" w:rsidRDefault="002803E9" w:rsidP="002803E9">
            <w:pPr>
              <w:spacing w:after="0"/>
              <w:jc w:val="center"/>
              <w:rPr>
                <w:rFonts w:cs="Arial"/>
                <w:color w:val="000000"/>
                <w:sz w:val="18"/>
                <w:szCs w:val="18"/>
              </w:rPr>
            </w:pPr>
            <w:r w:rsidRPr="005916C0">
              <w:rPr>
                <w:rFonts w:cs="Arial"/>
                <w:color w:val="000000"/>
                <w:sz w:val="18"/>
                <w:szCs w:val="18"/>
              </w:rPr>
              <w:t>$14,193</w:t>
            </w:r>
          </w:p>
        </w:tc>
        <w:tc>
          <w:tcPr>
            <w:tcW w:w="1217" w:type="dxa"/>
            <w:shd w:val="clear" w:color="auto" w:fill="FFF2CC" w:themeFill="accent4" w:themeFillTint="33"/>
            <w:vAlign w:val="center"/>
          </w:tcPr>
          <w:p w14:paraId="713539E3" w14:textId="154D6DC4" w:rsidR="002803E9" w:rsidRPr="005916C0" w:rsidRDefault="002803E9" w:rsidP="002803E9">
            <w:pPr>
              <w:spacing w:after="0"/>
              <w:jc w:val="center"/>
              <w:rPr>
                <w:rFonts w:cs="Arial"/>
                <w:color w:val="000000"/>
                <w:sz w:val="18"/>
                <w:szCs w:val="18"/>
              </w:rPr>
            </w:pPr>
            <w:r w:rsidRPr="005916C0">
              <w:rPr>
                <w:rFonts w:eastAsia="Calibri" w:cs="Arial"/>
                <w:color w:val="000000"/>
                <w:sz w:val="18"/>
                <w:szCs w:val="18"/>
              </w:rPr>
              <w:t>$56,771</w:t>
            </w:r>
          </w:p>
        </w:tc>
      </w:tr>
      <w:tr w:rsidR="00A12439" w:rsidRPr="005916C0" w14:paraId="0A60F500" w14:textId="77777777" w:rsidTr="00100C98">
        <w:trPr>
          <w:cantSplit/>
          <w:trHeight w:val="70"/>
          <w:jc w:val="center"/>
        </w:trPr>
        <w:tc>
          <w:tcPr>
            <w:tcW w:w="837" w:type="dxa"/>
            <w:shd w:val="clear" w:color="auto" w:fill="FFF2CC" w:themeFill="accent4" w:themeFillTint="33"/>
            <w:vAlign w:val="center"/>
          </w:tcPr>
          <w:p w14:paraId="7CC2F4A3" w14:textId="1C2CCC57" w:rsidR="00A12439" w:rsidRPr="005916C0" w:rsidRDefault="00A12439" w:rsidP="00A12439">
            <w:pPr>
              <w:spacing w:after="0"/>
              <w:jc w:val="center"/>
              <w:rPr>
                <w:rFonts w:cs="Arial"/>
                <w:color w:val="000000"/>
                <w:sz w:val="18"/>
                <w:szCs w:val="18"/>
              </w:rPr>
            </w:pPr>
            <w:r w:rsidRPr="005916C0">
              <w:rPr>
                <w:rFonts w:cs="Arial"/>
                <w:color w:val="000000"/>
                <w:sz w:val="18"/>
                <w:szCs w:val="18"/>
              </w:rPr>
              <w:t>2022</w:t>
            </w:r>
          </w:p>
        </w:tc>
        <w:tc>
          <w:tcPr>
            <w:tcW w:w="899" w:type="dxa"/>
            <w:shd w:val="clear" w:color="auto" w:fill="FFF2CC" w:themeFill="accent4" w:themeFillTint="33"/>
            <w:vAlign w:val="center"/>
          </w:tcPr>
          <w:p w14:paraId="5E3016CF" w14:textId="2E65D075"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217</w:t>
            </w:r>
          </w:p>
        </w:tc>
        <w:tc>
          <w:tcPr>
            <w:tcW w:w="2309" w:type="dxa"/>
            <w:shd w:val="clear" w:color="auto" w:fill="FFF2CC" w:themeFill="accent4" w:themeFillTint="33"/>
            <w:vAlign w:val="center"/>
          </w:tcPr>
          <w:p w14:paraId="75E7FE4E" w14:textId="60E2AC3F"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Central IRL Oyster Project 4+</w:t>
            </w:r>
          </w:p>
        </w:tc>
        <w:tc>
          <w:tcPr>
            <w:tcW w:w="1530" w:type="dxa"/>
            <w:shd w:val="clear" w:color="auto" w:fill="FFF2CC" w:themeFill="accent4" w:themeFillTint="33"/>
            <w:vAlign w:val="center"/>
          </w:tcPr>
          <w:p w14:paraId="6013E0E2" w14:textId="59069EB2"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75A72354" w14:textId="25AEBC5F" w:rsidR="00A12439" w:rsidRPr="005916C0" w:rsidRDefault="00A12439" w:rsidP="00A12439">
            <w:pPr>
              <w:spacing w:after="0"/>
              <w:jc w:val="center"/>
              <w:rPr>
                <w:rFonts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28033691" w14:textId="21A73343"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348</w:t>
            </w:r>
          </w:p>
        </w:tc>
        <w:tc>
          <w:tcPr>
            <w:tcW w:w="1620" w:type="dxa"/>
            <w:shd w:val="clear" w:color="auto" w:fill="FFF2CC" w:themeFill="accent4" w:themeFillTint="33"/>
            <w:vAlign w:val="center"/>
          </w:tcPr>
          <w:p w14:paraId="1E5125A1" w14:textId="71BAE2A7"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2A1D59DF" w14:textId="0DA81C43" w:rsidR="00A12439" w:rsidRPr="005916C0" w:rsidRDefault="00A12439" w:rsidP="00A12439">
            <w:pPr>
              <w:spacing w:after="0"/>
              <w:jc w:val="center"/>
              <w:rPr>
                <w:rFonts w:cs="Arial"/>
                <w:color w:val="000000"/>
                <w:sz w:val="18"/>
                <w:szCs w:val="18"/>
              </w:rPr>
            </w:pPr>
            <w:r w:rsidRPr="005916C0">
              <w:rPr>
                <w:rFonts w:cs="Arial"/>
                <w:color w:val="000000"/>
                <w:sz w:val="18"/>
                <w:szCs w:val="18"/>
              </w:rPr>
              <w:t>9</w:t>
            </w:r>
          </w:p>
        </w:tc>
        <w:tc>
          <w:tcPr>
            <w:tcW w:w="1493" w:type="dxa"/>
            <w:shd w:val="clear" w:color="auto" w:fill="FFF2CC" w:themeFill="accent4" w:themeFillTint="33"/>
            <w:vAlign w:val="center"/>
          </w:tcPr>
          <w:p w14:paraId="430D8552" w14:textId="3613F4AC" w:rsidR="00A12439" w:rsidRPr="005916C0" w:rsidRDefault="00A12439" w:rsidP="00A12439">
            <w:pPr>
              <w:spacing w:after="0"/>
              <w:jc w:val="center"/>
              <w:rPr>
                <w:rFonts w:cs="Arial"/>
                <w:color w:val="000000"/>
                <w:sz w:val="18"/>
                <w:szCs w:val="18"/>
              </w:rPr>
            </w:pPr>
            <w:r w:rsidRPr="005916C0">
              <w:rPr>
                <w:rFonts w:cs="Arial"/>
                <w:color w:val="000000"/>
                <w:sz w:val="18"/>
                <w:szCs w:val="18"/>
              </w:rPr>
              <w:t>$15,351</w:t>
            </w:r>
          </w:p>
        </w:tc>
        <w:tc>
          <w:tcPr>
            <w:tcW w:w="1217" w:type="dxa"/>
            <w:shd w:val="clear" w:color="auto" w:fill="FFF2CC" w:themeFill="accent4" w:themeFillTint="33"/>
            <w:vAlign w:val="center"/>
          </w:tcPr>
          <w:p w14:paraId="78C0754D" w14:textId="55540789"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$138,156</w:t>
            </w:r>
          </w:p>
        </w:tc>
      </w:tr>
      <w:tr w:rsidR="00A12439" w:rsidRPr="005916C0" w14:paraId="5376D4E1" w14:textId="77777777" w:rsidTr="00100C98">
        <w:trPr>
          <w:cantSplit/>
          <w:trHeight w:val="70"/>
          <w:jc w:val="center"/>
        </w:trPr>
        <w:tc>
          <w:tcPr>
            <w:tcW w:w="837" w:type="dxa"/>
            <w:shd w:val="clear" w:color="auto" w:fill="FFF2CC" w:themeFill="accent4" w:themeFillTint="33"/>
            <w:vAlign w:val="center"/>
          </w:tcPr>
          <w:p w14:paraId="0EEEFD25" w14:textId="6C4619CB" w:rsidR="00A12439" w:rsidRPr="005916C0" w:rsidRDefault="00A12439" w:rsidP="00A12439">
            <w:pPr>
              <w:spacing w:after="0"/>
              <w:jc w:val="center"/>
              <w:rPr>
                <w:rFonts w:cs="Arial"/>
                <w:color w:val="000000"/>
                <w:sz w:val="18"/>
                <w:szCs w:val="18"/>
              </w:rPr>
            </w:pPr>
            <w:r w:rsidRPr="005916C0">
              <w:rPr>
                <w:rFonts w:cs="Arial"/>
                <w:color w:val="000000"/>
                <w:sz w:val="18"/>
                <w:szCs w:val="18"/>
              </w:rPr>
              <w:t>2022</w:t>
            </w:r>
          </w:p>
        </w:tc>
        <w:tc>
          <w:tcPr>
            <w:tcW w:w="899" w:type="dxa"/>
            <w:shd w:val="clear" w:color="auto" w:fill="FFF2CC" w:themeFill="accent4" w:themeFillTint="33"/>
            <w:vAlign w:val="center"/>
          </w:tcPr>
          <w:p w14:paraId="01723449" w14:textId="3E3EAD84"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218</w:t>
            </w:r>
          </w:p>
        </w:tc>
        <w:tc>
          <w:tcPr>
            <w:tcW w:w="2309" w:type="dxa"/>
            <w:shd w:val="clear" w:color="auto" w:fill="FFF2CC" w:themeFill="accent4" w:themeFillTint="33"/>
            <w:vAlign w:val="center"/>
          </w:tcPr>
          <w:p w14:paraId="154C7EB5" w14:textId="7D1718EA"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Central Oyster Project Offshore Reefs+</w:t>
            </w:r>
          </w:p>
        </w:tc>
        <w:tc>
          <w:tcPr>
            <w:tcW w:w="1530" w:type="dxa"/>
            <w:shd w:val="clear" w:color="auto" w:fill="FFF2CC" w:themeFill="accent4" w:themeFillTint="33"/>
            <w:vAlign w:val="center"/>
          </w:tcPr>
          <w:p w14:paraId="32A5A359" w14:textId="6E02F365"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Brevard Zoo</w:t>
            </w:r>
          </w:p>
        </w:tc>
        <w:tc>
          <w:tcPr>
            <w:tcW w:w="1170" w:type="dxa"/>
            <w:shd w:val="clear" w:color="auto" w:fill="FFF2CC" w:themeFill="accent4" w:themeFillTint="33"/>
            <w:vAlign w:val="center"/>
          </w:tcPr>
          <w:p w14:paraId="17785827" w14:textId="475501DF" w:rsidR="00A12439" w:rsidRPr="005916C0" w:rsidRDefault="00A12439" w:rsidP="00A12439">
            <w:pPr>
              <w:spacing w:after="0"/>
              <w:jc w:val="center"/>
              <w:rPr>
                <w:rFonts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7EDA7E95" w14:textId="31B616C6"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900</w:t>
            </w:r>
          </w:p>
        </w:tc>
        <w:tc>
          <w:tcPr>
            <w:tcW w:w="1620" w:type="dxa"/>
            <w:shd w:val="clear" w:color="auto" w:fill="FFF2CC" w:themeFill="accent4" w:themeFillTint="33"/>
            <w:vAlign w:val="center"/>
          </w:tcPr>
          <w:p w14:paraId="1F371B58" w14:textId="34372E0A"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2020CEEB" w14:textId="044AE6AB" w:rsidR="00A12439" w:rsidRPr="005916C0" w:rsidRDefault="00A12439" w:rsidP="00A12439">
            <w:pPr>
              <w:spacing w:after="0"/>
              <w:jc w:val="center"/>
              <w:rPr>
                <w:rFonts w:cs="Arial"/>
                <w:color w:val="000000"/>
                <w:sz w:val="18"/>
                <w:szCs w:val="18"/>
              </w:rPr>
            </w:pPr>
            <w:r w:rsidRPr="005916C0">
              <w:rPr>
                <w:rFonts w:cs="Arial"/>
                <w:color w:val="000000"/>
                <w:sz w:val="18"/>
                <w:szCs w:val="18"/>
              </w:rPr>
              <w:t>23</w:t>
            </w:r>
          </w:p>
        </w:tc>
        <w:tc>
          <w:tcPr>
            <w:tcW w:w="1493" w:type="dxa"/>
            <w:shd w:val="clear" w:color="auto" w:fill="FFF2CC" w:themeFill="accent4" w:themeFillTint="33"/>
            <w:vAlign w:val="center"/>
          </w:tcPr>
          <w:p w14:paraId="25AEDFF2" w14:textId="384F32AE" w:rsidR="00A12439" w:rsidRPr="005916C0" w:rsidRDefault="00A12439" w:rsidP="00A12439">
            <w:pPr>
              <w:spacing w:after="0"/>
              <w:jc w:val="center"/>
              <w:rPr>
                <w:rFonts w:cs="Arial"/>
                <w:color w:val="000000"/>
                <w:sz w:val="18"/>
                <w:szCs w:val="18"/>
              </w:rPr>
            </w:pPr>
            <w:r w:rsidRPr="005916C0">
              <w:rPr>
                <w:rFonts w:cs="Arial"/>
                <w:color w:val="000000"/>
                <w:sz w:val="18"/>
                <w:szCs w:val="18"/>
              </w:rPr>
              <w:t>$15,535</w:t>
            </w:r>
          </w:p>
        </w:tc>
        <w:tc>
          <w:tcPr>
            <w:tcW w:w="1217" w:type="dxa"/>
            <w:shd w:val="clear" w:color="auto" w:fill="FFF2CC" w:themeFill="accent4" w:themeFillTint="33"/>
            <w:vAlign w:val="center"/>
          </w:tcPr>
          <w:p w14:paraId="40D200D5" w14:textId="13B20916"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$357,300</w:t>
            </w:r>
          </w:p>
        </w:tc>
      </w:tr>
      <w:tr w:rsidR="00A12439" w:rsidRPr="005916C0" w14:paraId="2CC5D8CC" w14:textId="77777777" w:rsidTr="00100C98">
        <w:trPr>
          <w:cantSplit/>
          <w:trHeight w:val="70"/>
          <w:jc w:val="center"/>
        </w:trPr>
        <w:tc>
          <w:tcPr>
            <w:tcW w:w="837" w:type="dxa"/>
            <w:shd w:val="clear" w:color="auto" w:fill="FFF2CC" w:themeFill="accent4" w:themeFillTint="33"/>
            <w:vAlign w:val="center"/>
          </w:tcPr>
          <w:p w14:paraId="21C6A493" w14:textId="6637F44B" w:rsidR="00A12439" w:rsidRPr="005916C0" w:rsidRDefault="00A12439" w:rsidP="00A12439">
            <w:pPr>
              <w:spacing w:after="0"/>
              <w:jc w:val="center"/>
              <w:rPr>
                <w:rFonts w:cs="Arial"/>
                <w:color w:val="000000"/>
                <w:sz w:val="18"/>
                <w:szCs w:val="18"/>
              </w:rPr>
            </w:pPr>
            <w:r w:rsidRPr="005916C0">
              <w:rPr>
                <w:rFonts w:cs="Arial"/>
                <w:color w:val="000000"/>
                <w:sz w:val="18"/>
                <w:szCs w:val="18"/>
              </w:rPr>
              <w:t>2022</w:t>
            </w:r>
          </w:p>
        </w:tc>
        <w:tc>
          <w:tcPr>
            <w:tcW w:w="899" w:type="dxa"/>
            <w:shd w:val="clear" w:color="auto" w:fill="FFF2CC" w:themeFill="accent4" w:themeFillTint="33"/>
            <w:vAlign w:val="center"/>
          </w:tcPr>
          <w:p w14:paraId="5CA45EB0" w14:textId="0BA3CEDF" w:rsidR="00A12439" w:rsidRPr="005916C0" w:rsidRDefault="00A12439" w:rsidP="00A12439">
            <w:pPr>
              <w:spacing w:after="0"/>
              <w:jc w:val="center"/>
              <w:rPr>
                <w:rFonts w:cs="Arial"/>
                <w:color w:val="000000"/>
                <w:sz w:val="18"/>
                <w:szCs w:val="18"/>
              </w:rPr>
            </w:pPr>
            <w:r w:rsidRPr="005916C0">
              <w:rPr>
                <w:rFonts w:eastAsia="Calibri" w:cs="Arial"/>
                <w:color w:val="000000"/>
                <w:sz w:val="18"/>
                <w:szCs w:val="18"/>
              </w:rPr>
              <w:t>226</w:t>
            </w:r>
          </w:p>
        </w:tc>
        <w:tc>
          <w:tcPr>
            <w:tcW w:w="2309" w:type="dxa"/>
            <w:shd w:val="clear" w:color="auto" w:fill="FFF2CC" w:themeFill="accent4" w:themeFillTint="33"/>
            <w:vAlign w:val="center"/>
          </w:tcPr>
          <w:p w14:paraId="28D16420" w14:textId="2643EA86" w:rsidR="00A12439" w:rsidRPr="005916C0" w:rsidRDefault="00A12439" w:rsidP="00A12439">
            <w:pPr>
              <w:spacing w:after="0"/>
              <w:jc w:val="center"/>
              <w:rPr>
                <w:rFonts w:cs="Arial"/>
                <w:color w:val="000000"/>
                <w:sz w:val="18"/>
                <w:szCs w:val="18"/>
              </w:rPr>
            </w:pPr>
            <w:r w:rsidRPr="005916C0">
              <w:rPr>
                <w:rFonts w:eastAsia="Calibri" w:cs="Arial"/>
                <w:color w:val="000000"/>
                <w:sz w:val="18"/>
                <w:szCs w:val="18"/>
              </w:rPr>
              <w:t>Hog Point Offshore Oyster Bar+</w:t>
            </w:r>
          </w:p>
        </w:tc>
        <w:tc>
          <w:tcPr>
            <w:tcW w:w="1530" w:type="dxa"/>
            <w:shd w:val="clear" w:color="auto" w:fill="FFF2CC" w:themeFill="accent4" w:themeFillTint="33"/>
            <w:vAlign w:val="center"/>
          </w:tcPr>
          <w:p w14:paraId="03FADF78" w14:textId="1688E249"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Brevard County</w:t>
            </w:r>
          </w:p>
        </w:tc>
        <w:tc>
          <w:tcPr>
            <w:tcW w:w="1170" w:type="dxa"/>
            <w:shd w:val="clear" w:color="auto" w:fill="FFF2CC" w:themeFill="accent4" w:themeFillTint="33"/>
            <w:vAlign w:val="center"/>
          </w:tcPr>
          <w:p w14:paraId="4A5BA8C7" w14:textId="1C5DC890" w:rsidR="00A12439" w:rsidRPr="005916C0" w:rsidRDefault="00A12439" w:rsidP="00A12439">
            <w:pPr>
              <w:spacing w:after="0"/>
              <w:jc w:val="center"/>
              <w:rPr>
                <w:rFonts w:cs="Arial"/>
                <w:color w:val="000000"/>
                <w:sz w:val="18"/>
                <w:szCs w:val="18"/>
              </w:rPr>
            </w:pPr>
            <w:r w:rsidRPr="005916C0">
              <w:rPr>
                <w:rFonts w:cs="Arial"/>
                <w:color w:val="000000"/>
                <w:sz w:val="18"/>
                <w:szCs w:val="18"/>
              </w:rPr>
              <w:t>Central IRL</w:t>
            </w:r>
          </w:p>
        </w:tc>
        <w:tc>
          <w:tcPr>
            <w:tcW w:w="1440" w:type="dxa"/>
            <w:shd w:val="clear" w:color="auto" w:fill="FFF2CC" w:themeFill="accent4" w:themeFillTint="33"/>
            <w:vAlign w:val="center"/>
          </w:tcPr>
          <w:p w14:paraId="3966BE3F" w14:textId="54E3FF13"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126</w:t>
            </w:r>
          </w:p>
        </w:tc>
        <w:tc>
          <w:tcPr>
            <w:tcW w:w="1620" w:type="dxa"/>
            <w:shd w:val="clear" w:color="auto" w:fill="FFF2CC" w:themeFill="accent4" w:themeFillTint="33"/>
            <w:vAlign w:val="center"/>
          </w:tcPr>
          <w:p w14:paraId="359D5C91" w14:textId="49BD4FAC"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$397</w:t>
            </w:r>
          </w:p>
        </w:tc>
        <w:tc>
          <w:tcPr>
            <w:tcW w:w="1530" w:type="dxa"/>
            <w:shd w:val="clear" w:color="auto" w:fill="FFF2CC" w:themeFill="accent4" w:themeFillTint="33"/>
            <w:vAlign w:val="center"/>
          </w:tcPr>
          <w:p w14:paraId="70F4ECCE" w14:textId="7EA6562B" w:rsidR="00A12439" w:rsidRPr="005916C0" w:rsidRDefault="00A12439" w:rsidP="00A12439">
            <w:pPr>
              <w:spacing w:after="0"/>
              <w:jc w:val="center"/>
              <w:rPr>
                <w:rFonts w:cs="Arial"/>
                <w:color w:val="000000"/>
                <w:sz w:val="18"/>
                <w:szCs w:val="18"/>
              </w:rPr>
            </w:pPr>
            <w:r w:rsidRPr="005916C0">
              <w:rPr>
                <w:rFonts w:cs="Arial"/>
                <w:color w:val="000000"/>
                <w:sz w:val="18"/>
                <w:szCs w:val="18"/>
              </w:rPr>
              <w:t>3</w:t>
            </w:r>
          </w:p>
        </w:tc>
        <w:tc>
          <w:tcPr>
            <w:tcW w:w="1493" w:type="dxa"/>
            <w:shd w:val="clear" w:color="auto" w:fill="FFF2CC" w:themeFill="accent4" w:themeFillTint="33"/>
            <w:vAlign w:val="center"/>
          </w:tcPr>
          <w:p w14:paraId="7F2D9BA2" w14:textId="4E44A3E9" w:rsidR="00A12439" w:rsidRPr="005916C0" w:rsidRDefault="00A12439" w:rsidP="00A12439">
            <w:pPr>
              <w:spacing w:after="0"/>
              <w:jc w:val="center"/>
              <w:rPr>
                <w:rFonts w:cs="Arial"/>
                <w:color w:val="000000"/>
                <w:sz w:val="18"/>
                <w:szCs w:val="18"/>
              </w:rPr>
            </w:pPr>
            <w:r w:rsidRPr="005916C0">
              <w:rPr>
                <w:rFonts w:cs="Arial"/>
                <w:color w:val="000000"/>
                <w:sz w:val="18"/>
                <w:szCs w:val="18"/>
              </w:rPr>
              <w:t>$16,674</w:t>
            </w:r>
          </w:p>
        </w:tc>
        <w:tc>
          <w:tcPr>
            <w:tcW w:w="1217" w:type="dxa"/>
            <w:shd w:val="clear" w:color="auto" w:fill="FFF2CC" w:themeFill="accent4" w:themeFillTint="33"/>
            <w:vAlign w:val="center"/>
          </w:tcPr>
          <w:p w14:paraId="13B89F59" w14:textId="3A50F7E3" w:rsidR="00A12439" w:rsidRPr="005916C0" w:rsidRDefault="00A12439" w:rsidP="00A12439">
            <w:pPr>
              <w:spacing w:after="0"/>
              <w:jc w:val="center"/>
              <w:rPr>
                <w:rFonts w:cs="Arial"/>
                <w:color w:val="000000"/>
                <w:sz w:val="18"/>
                <w:szCs w:val="18"/>
              </w:rPr>
            </w:pPr>
            <w:r w:rsidRPr="005916C0">
              <w:rPr>
                <w:rFonts w:eastAsia="Calibri" w:cs="Arial"/>
                <w:color w:val="000000"/>
                <w:sz w:val="18"/>
                <w:szCs w:val="18"/>
              </w:rPr>
              <w:t>$50,022</w:t>
            </w:r>
          </w:p>
        </w:tc>
      </w:tr>
      <w:tr w:rsidR="00A12439" w:rsidRPr="005916C0" w14:paraId="34ADCD4B" w14:textId="77777777" w:rsidTr="00100C98">
        <w:trPr>
          <w:cantSplit/>
          <w:trHeight w:val="70"/>
          <w:jc w:val="center"/>
        </w:trPr>
        <w:tc>
          <w:tcPr>
            <w:tcW w:w="837" w:type="dxa"/>
            <w:shd w:val="clear" w:color="auto" w:fill="DEEAF6" w:themeFill="accent1" w:themeFillTint="33"/>
            <w:vAlign w:val="center"/>
          </w:tcPr>
          <w:p w14:paraId="0CA1D1DB" w14:textId="77777777" w:rsidR="00A12439" w:rsidRPr="005916C0" w:rsidRDefault="00A12439" w:rsidP="00A12439">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899" w:type="dxa"/>
            <w:shd w:val="clear" w:color="auto" w:fill="DEEAF6" w:themeFill="accent1" w:themeFillTint="33"/>
            <w:vAlign w:val="center"/>
          </w:tcPr>
          <w:p w14:paraId="36FC6AEB" w14:textId="77777777" w:rsidR="00A12439" w:rsidRPr="005916C0" w:rsidRDefault="00A12439" w:rsidP="00A12439">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309" w:type="dxa"/>
            <w:shd w:val="clear" w:color="auto" w:fill="DEEAF6" w:themeFill="accent1" w:themeFillTint="33"/>
            <w:vAlign w:val="center"/>
          </w:tcPr>
          <w:p w14:paraId="0C9E813B" w14:textId="77777777" w:rsidR="00A12439" w:rsidRPr="005916C0" w:rsidRDefault="00A12439" w:rsidP="00A12439">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530" w:type="dxa"/>
            <w:shd w:val="clear" w:color="auto" w:fill="DEEAF6" w:themeFill="accent1" w:themeFillTint="33"/>
            <w:vAlign w:val="center"/>
          </w:tcPr>
          <w:p w14:paraId="37D06F54" w14:textId="77777777" w:rsidR="00A12439" w:rsidRPr="005916C0" w:rsidRDefault="00A12439" w:rsidP="00A12439">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170" w:type="dxa"/>
            <w:shd w:val="clear" w:color="auto" w:fill="DEEAF6" w:themeFill="accent1" w:themeFillTint="33"/>
            <w:vAlign w:val="center"/>
          </w:tcPr>
          <w:p w14:paraId="3E3F1AFE" w14:textId="77777777" w:rsidR="00A12439" w:rsidRPr="005916C0" w:rsidRDefault="00A12439" w:rsidP="00A12439">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440" w:type="dxa"/>
            <w:shd w:val="clear" w:color="auto" w:fill="DEEAF6" w:themeFill="accent1" w:themeFillTint="33"/>
            <w:vAlign w:val="center"/>
          </w:tcPr>
          <w:p w14:paraId="15FB4F3A" w14:textId="0A3DA867" w:rsidR="00A12439" w:rsidRPr="005916C0" w:rsidRDefault="00A12439" w:rsidP="00A12439">
            <w:pPr>
              <w:spacing w:after="0"/>
              <w:jc w:val="center"/>
              <w:rPr>
                <w:rFonts w:cs="Arial"/>
                <w:b/>
                <w:i/>
                <w:sz w:val="18"/>
                <w:szCs w:val="18"/>
              </w:rPr>
            </w:pPr>
            <w:r w:rsidRPr="005916C0">
              <w:rPr>
                <w:rFonts w:cs="Arial"/>
                <w:b/>
                <w:bCs/>
                <w:i/>
                <w:iCs/>
                <w:color w:val="000000"/>
                <w:sz w:val="18"/>
                <w:szCs w:val="18"/>
              </w:rPr>
              <w:t>24,</w:t>
            </w:r>
            <w:r w:rsidR="006B02AC" w:rsidRPr="005916C0">
              <w:rPr>
                <w:rFonts w:cs="Arial"/>
                <w:b/>
                <w:bCs/>
                <w:i/>
                <w:iCs/>
                <w:color w:val="000000"/>
                <w:sz w:val="18"/>
                <w:szCs w:val="18"/>
              </w:rPr>
              <w:t>6</w:t>
            </w:r>
            <w:r w:rsidR="00123C3B" w:rsidRPr="005916C0">
              <w:rPr>
                <w:rFonts w:cs="Arial"/>
                <w:b/>
                <w:bCs/>
                <w:i/>
                <w:iCs/>
                <w:color w:val="000000"/>
                <w:sz w:val="18"/>
                <w:szCs w:val="18"/>
              </w:rPr>
              <w:t>9</w:t>
            </w:r>
            <w:r w:rsidR="00ED3031" w:rsidRPr="005916C0">
              <w:rPr>
                <w:rFonts w:cs="Arial"/>
                <w:b/>
                <w:bCs/>
                <w:i/>
                <w:iCs/>
                <w:color w:val="000000"/>
                <w:sz w:val="18"/>
                <w:szCs w:val="18"/>
              </w:rPr>
              <w:t>9</w:t>
            </w:r>
          </w:p>
        </w:tc>
        <w:tc>
          <w:tcPr>
            <w:tcW w:w="1620" w:type="dxa"/>
            <w:shd w:val="clear" w:color="auto" w:fill="DEEAF6" w:themeFill="accent1" w:themeFillTint="33"/>
            <w:vAlign w:val="center"/>
          </w:tcPr>
          <w:p w14:paraId="0862B18D" w14:textId="095EA294" w:rsidR="00A12439" w:rsidRPr="005916C0" w:rsidRDefault="00A12439" w:rsidP="00A12439">
            <w:pPr>
              <w:spacing w:after="0"/>
              <w:jc w:val="center"/>
              <w:rPr>
                <w:rFonts w:cs="Arial"/>
                <w:b/>
                <w:bCs/>
                <w:i/>
                <w:iCs/>
                <w:color w:val="000000"/>
                <w:sz w:val="18"/>
                <w:szCs w:val="18"/>
              </w:rPr>
            </w:pPr>
            <w:r w:rsidRPr="005916C0">
              <w:rPr>
                <w:rFonts w:cs="Arial"/>
                <w:b/>
                <w:bCs/>
                <w:i/>
                <w:iCs/>
                <w:color w:val="000000"/>
                <w:sz w:val="18"/>
                <w:szCs w:val="18"/>
              </w:rPr>
              <w:t>$397 (average)</w:t>
            </w:r>
          </w:p>
        </w:tc>
        <w:tc>
          <w:tcPr>
            <w:tcW w:w="1530" w:type="dxa"/>
            <w:shd w:val="clear" w:color="auto" w:fill="DEEAF6" w:themeFill="accent1" w:themeFillTint="33"/>
            <w:vAlign w:val="center"/>
          </w:tcPr>
          <w:p w14:paraId="651B2C73" w14:textId="4029F4ED" w:rsidR="00A12439" w:rsidRPr="005916C0" w:rsidRDefault="00A12439" w:rsidP="00A12439">
            <w:pPr>
              <w:spacing w:after="0"/>
              <w:jc w:val="center"/>
              <w:rPr>
                <w:rFonts w:cs="Arial"/>
                <w:b/>
                <w:i/>
                <w:sz w:val="18"/>
                <w:szCs w:val="18"/>
              </w:rPr>
            </w:pPr>
            <w:r w:rsidRPr="005916C0">
              <w:rPr>
                <w:rFonts w:cs="Arial"/>
                <w:b/>
                <w:bCs/>
                <w:i/>
                <w:iCs/>
                <w:color w:val="000000"/>
                <w:sz w:val="18"/>
                <w:szCs w:val="18"/>
              </w:rPr>
              <w:t>7</w:t>
            </w:r>
            <w:r w:rsidR="00123C3B" w:rsidRPr="005916C0">
              <w:rPr>
                <w:rFonts w:cs="Arial"/>
                <w:b/>
                <w:bCs/>
                <w:i/>
                <w:iCs/>
                <w:color w:val="000000"/>
                <w:sz w:val="18"/>
                <w:szCs w:val="18"/>
              </w:rPr>
              <w:t>80</w:t>
            </w:r>
          </w:p>
        </w:tc>
        <w:tc>
          <w:tcPr>
            <w:tcW w:w="1493" w:type="dxa"/>
            <w:shd w:val="clear" w:color="auto" w:fill="DEEAF6" w:themeFill="accent1" w:themeFillTint="33"/>
            <w:vAlign w:val="center"/>
          </w:tcPr>
          <w:p w14:paraId="3E5CC640" w14:textId="3958EB20" w:rsidR="00A12439" w:rsidRPr="005916C0" w:rsidRDefault="00A12439" w:rsidP="00A12439">
            <w:pPr>
              <w:spacing w:after="0"/>
              <w:jc w:val="center"/>
              <w:rPr>
                <w:rFonts w:cs="Arial"/>
                <w:b/>
                <w:bCs/>
                <w:i/>
                <w:iCs/>
                <w:color w:val="000000"/>
                <w:sz w:val="18"/>
                <w:szCs w:val="18"/>
              </w:rPr>
            </w:pPr>
            <w:r w:rsidRPr="005916C0">
              <w:rPr>
                <w:rFonts w:cs="Arial"/>
                <w:b/>
                <w:bCs/>
                <w:i/>
                <w:iCs/>
                <w:color w:val="000000"/>
                <w:sz w:val="18"/>
                <w:szCs w:val="18"/>
              </w:rPr>
              <w:t>$12,5</w:t>
            </w:r>
            <w:r w:rsidR="00123C3B" w:rsidRPr="005916C0">
              <w:rPr>
                <w:rFonts w:cs="Arial"/>
                <w:b/>
                <w:bCs/>
                <w:i/>
                <w:iCs/>
                <w:color w:val="000000"/>
                <w:sz w:val="18"/>
                <w:szCs w:val="18"/>
              </w:rPr>
              <w:t>7</w:t>
            </w:r>
            <w:r w:rsidR="00062404" w:rsidRPr="005916C0">
              <w:rPr>
                <w:rFonts w:cs="Arial"/>
                <w:b/>
                <w:bCs/>
                <w:i/>
                <w:iCs/>
                <w:color w:val="000000"/>
                <w:sz w:val="18"/>
                <w:szCs w:val="18"/>
              </w:rPr>
              <w:t>6</w:t>
            </w:r>
            <w:r w:rsidRPr="005916C0">
              <w:rPr>
                <w:rFonts w:cs="Arial"/>
                <w:b/>
                <w:bCs/>
                <w:i/>
                <w:iCs/>
                <w:color w:val="000000"/>
                <w:sz w:val="18"/>
                <w:szCs w:val="18"/>
              </w:rPr>
              <w:t xml:space="preserve"> (average)</w:t>
            </w:r>
          </w:p>
        </w:tc>
        <w:tc>
          <w:tcPr>
            <w:tcW w:w="1217" w:type="dxa"/>
            <w:shd w:val="clear" w:color="auto" w:fill="DEEAF6" w:themeFill="accent1" w:themeFillTint="33"/>
            <w:vAlign w:val="center"/>
          </w:tcPr>
          <w:p w14:paraId="5E852373" w14:textId="42087BCB" w:rsidR="00A12439" w:rsidRPr="005916C0" w:rsidRDefault="00A12439" w:rsidP="00A12439">
            <w:pPr>
              <w:spacing w:after="0"/>
              <w:jc w:val="center"/>
              <w:rPr>
                <w:rFonts w:eastAsia="Times New Roman" w:cs="Arial"/>
                <w:b/>
                <w:i/>
                <w:color w:val="000000"/>
                <w:sz w:val="18"/>
                <w:szCs w:val="18"/>
              </w:rPr>
            </w:pPr>
            <w:r w:rsidRPr="005916C0">
              <w:rPr>
                <w:rFonts w:cs="Arial"/>
                <w:b/>
                <w:bCs/>
                <w:i/>
                <w:iCs/>
                <w:color w:val="000000"/>
                <w:sz w:val="18"/>
                <w:szCs w:val="18"/>
              </w:rPr>
              <w:t>$9,8</w:t>
            </w:r>
            <w:r w:rsidR="006B02AC" w:rsidRPr="005916C0">
              <w:rPr>
                <w:rFonts w:cs="Arial"/>
                <w:b/>
                <w:bCs/>
                <w:i/>
                <w:iCs/>
                <w:color w:val="000000"/>
                <w:sz w:val="18"/>
                <w:szCs w:val="18"/>
              </w:rPr>
              <w:t>0</w:t>
            </w:r>
            <w:r w:rsidR="00062404" w:rsidRPr="005916C0">
              <w:rPr>
                <w:rFonts w:cs="Arial"/>
                <w:b/>
                <w:bCs/>
                <w:i/>
                <w:iCs/>
                <w:color w:val="000000"/>
                <w:sz w:val="18"/>
                <w:szCs w:val="18"/>
              </w:rPr>
              <w:t>9,</w:t>
            </w:r>
            <w:r w:rsidR="00ED3031" w:rsidRPr="005916C0">
              <w:rPr>
                <w:rFonts w:cs="Arial"/>
                <w:b/>
                <w:bCs/>
                <w:i/>
                <w:iCs/>
                <w:color w:val="000000"/>
                <w:sz w:val="18"/>
                <w:szCs w:val="18"/>
              </w:rPr>
              <w:t>5</w:t>
            </w:r>
            <w:r w:rsidR="00B10FF7" w:rsidRPr="005916C0">
              <w:rPr>
                <w:rFonts w:cs="Arial"/>
                <w:b/>
                <w:bCs/>
                <w:i/>
                <w:iCs/>
                <w:color w:val="000000"/>
                <w:sz w:val="18"/>
                <w:szCs w:val="18"/>
              </w:rPr>
              <w:t>45</w:t>
            </w:r>
          </w:p>
        </w:tc>
      </w:tr>
    </w:tbl>
    <w:bookmarkEnd w:id="373"/>
    <w:p w14:paraId="3A98B8EF" w14:textId="7032ED37" w:rsidR="00BE027D" w:rsidRPr="005916C0" w:rsidRDefault="00515BAC" w:rsidP="00BE027D">
      <w:pPr>
        <w:sectPr w:rsidR="00BE027D" w:rsidRPr="005916C0" w:rsidSect="00BE027D">
          <w:footerReference w:type="default" r:id="rId83"/>
          <w:pgSz w:w="15840" w:h="12240" w:orient="landscape"/>
          <w:pgMar w:top="1440" w:right="1440" w:bottom="1440" w:left="1440" w:header="720" w:footer="720" w:gutter="0"/>
          <w:cols w:space="720"/>
          <w:docGrid w:linePitch="360"/>
        </w:sectPr>
      </w:pPr>
      <w:r w:rsidRPr="005916C0">
        <w:rPr>
          <w:sz w:val="18"/>
          <w:szCs w:val="18"/>
        </w:rPr>
        <w:t>Note: The projects highlighted in green and marked with an asterisk were identified in the original plan. The projects highlighted in tan and marked with a plus sign were added to the plan as part of an annual update.</w:t>
      </w:r>
      <w:r w:rsidR="005440F2" w:rsidRPr="005916C0">
        <w:rPr>
          <w:sz w:val="18"/>
          <w:szCs w:val="18"/>
        </w:rPr>
        <w:t xml:space="preserve"> </w:t>
      </w:r>
      <w:r w:rsidR="00860844" w:rsidRPr="005916C0">
        <w:rPr>
          <w:sz w:val="18"/>
          <w:szCs w:val="18"/>
        </w:rPr>
        <w:t>As specific project locations are added each year, the amount of funding for the original projects is reduced accordingly to keep the total funding allocation constant for projects that restore natural filtration processes (including oyster, clam</w:t>
      </w:r>
      <w:r w:rsidR="00645AC8" w:rsidRPr="005916C0">
        <w:rPr>
          <w:sz w:val="18"/>
          <w:szCs w:val="18"/>
        </w:rPr>
        <w:t>,</w:t>
      </w:r>
      <w:r w:rsidR="00860844" w:rsidRPr="005916C0">
        <w:rPr>
          <w:sz w:val="18"/>
          <w:szCs w:val="18"/>
        </w:rPr>
        <w:t xml:space="preserve"> and planted shoreline projects).</w:t>
      </w:r>
    </w:p>
    <w:p w14:paraId="58A8B3E9" w14:textId="77777777" w:rsidR="00405808" w:rsidRPr="005916C0" w:rsidRDefault="00F251B3" w:rsidP="00F57A21">
      <w:pPr>
        <w:pStyle w:val="Heading3"/>
      </w:pPr>
      <w:bookmarkStart w:id="374" w:name="_Ref452470164"/>
      <w:bookmarkStart w:id="375" w:name="_Toc97038979"/>
      <w:r w:rsidRPr="005916C0">
        <w:lastRenderedPageBreak/>
        <w:t xml:space="preserve">Planted </w:t>
      </w:r>
      <w:r w:rsidR="00405808" w:rsidRPr="005916C0">
        <w:t>Shorelines</w:t>
      </w:r>
      <w:bookmarkEnd w:id="374"/>
      <w:bookmarkEnd w:id="375"/>
    </w:p>
    <w:p w14:paraId="5B0AD213" w14:textId="64FBD77B" w:rsidR="00736944" w:rsidRPr="005916C0" w:rsidRDefault="007A429E" w:rsidP="00F57A21">
      <w:r w:rsidRPr="005916C0">
        <w:t>Typically,</w:t>
      </w:r>
      <w:r w:rsidR="00736944" w:rsidRPr="005916C0">
        <w:t xml:space="preserve"> </w:t>
      </w:r>
      <w:r w:rsidR="007779B6" w:rsidRPr="005916C0">
        <w:t>efforts to protect shorelines have involved hardened structures, such as seawalls, rock</w:t>
      </w:r>
      <w:r w:rsidR="009259CC" w:rsidRPr="005916C0">
        <w:t xml:space="preserve"> revetments</w:t>
      </w:r>
      <w:r w:rsidR="00736944" w:rsidRPr="005916C0">
        <w:t>,</w:t>
      </w:r>
      <w:r w:rsidR="007779B6" w:rsidRPr="005916C0">
        <w:t xml:space="preserve"> or bulkheads</w:t>
      </w:r>
      <w:r w:rsidR="00736944" w:rsidRPr="005916C0">
        <w:t>,</w:t>
      </w:r>
      <w:r w:rsidR="007779B6" w:rsidRPr="005916C0">
        <w:t xml:space="preserve"> to dampen or reflect wave energy. Although </w:t>
      </w:r>
      <w:r w:rsidR="00736944" w:rsidRPr="005916C0">
        <w:t>these types of</w:t>
      </w:r>
      <w:r w:rsidR="007779B6" w:rsidRPr="005916C0">
        <w:t xml:space="preserve"> structures may mitigate shoreline retreat,</w:t>
      </w:r>
      <w:r w:rsidR="0079194C" w:rsidRPr="005916C0">
        <w:t xml:space="preserve"> they accelerate scour and</w:t>
      </w:r>
      <w:r w:rsidR="007779B6" w:rsidRPr="005916C0">
        <w:t xml:space="preserve"> the ecological damages that result can be great</w:t>
      </w:r>
      <w:r w:rsidR="00736944" w:rsidRPr="005916C0">
        <w:t xml:space="preserve"> (Scyphers et al.</w:t>
      </w:r>
      <w:r w:rsidR="00FF452B" w:rsidRPr="005916C0">
        <w:t>,</w:t>
      </w:r>
      <w:r w:rsidR="00736944" w:rsidRPr="005916C0">
        <w:t xml:space="preserve"> 2011)</w:t>
      </w:r>
      <w:r w:rsidR="007779B6" w:rsidRPr="005916C0">
        <w:t xml:space="preserve">. </w:t>
      </w:r>
      <w:r w:rsidR="00736944" w:rsidRPr="005916C0">
        <w:t xml:space="preserve">The </w:t>
      </w:r>
      <w:r w:rsidR="00EF6FC3" w:rsidRPr="005916C0">
        <w:t>planted</w:t>
      </w:r>
      <w:r w:rsidR="00736944" w:rsidRPr="005916C0">
        <w:t xml:space="preserve"> shoreline approach incorporate</w:t>
      </w:r>
      <w:r w:rsidR="004B560B" w:rsidRPr="005916C0">
        <w:t>s</w:t>
      </w:r>
      <w:r w:rsidR="00736944" w:rsidRPr="005916C0">
        <w:t xml:space="preserve"> natural habitats into a shoreline stabilization design</w:t>
      </w:r>
      <w:r w:rsidR="004B560B" w:rsidRPr="005916C0">
        <w:t>;</w:t>
      </w:r>
      <w:r w:rsidR="00736944" w:rsidRPr="005916C0">
        <w:t xml:space="preserve"> maintain</w:t>
      </w:r>
      <w:r w:rsidR="004B560B" w:rsidRPr="005916C0">
        <w:t>s</w:t>
      </w:r>
      <w:r w:rsidR="00736944" w:rsidRPr="005916C0">
        <w:t xml:space="preserve"> the connectivity between aquatic, intertidal</w:t>
      </w:r>
      <w:r w:rsidR="004B560B" w:rsidRPr="005916C0">
        <w:t>,</w:t>
      </w:r>
      <w:r w:rsidR="00736944" w:rsidRPr="005916C0">
        <w:t xml:space="preserve"> and terrestrial habitats</w:t>
      </w:r>
      <w:r w:rsidR="004B560B" w:rsidRPr="005916C0">
        <w:t>;</w:t>
      </w:r>
      <w:r w:rsidR="00736944" w:rsidRPr="005916C0">
        <w:t xml:space="preserve"> and minimize</w:t>
      </w:r>
      <w:r w:rsidR="004B560B" w:rsidRPr="005916C0">
        <w:t>s</w:t>
      </w:r>
      <w:r w:rsidR="00736944" w:rsidRPr="005916C0">
        <w:t xml:space="preserve"> the adverse impacts of shoreline stabilization on the estuarine system. These efforts range from maintaining or transplanting natural shoreline vegetation without additional structural components to incorporating shoreline vegetation with hardened features, such as rock sills or </w:t>
      </w:r>
      <w:r w:rsidR="0079194C" w:rsidRPr="005916C0">
        <w:t>oyster bars</w:t>
      </w:r>
      <w:r w:rsidR="00736944" w:rsidRPr="005916C0">
        <w:t>, in settings with higher wave energy (Currin et al.</w:t>
      </w:r>
      <w:r w:rsidR="00FF452B" w:rsidRPr="005916C0">
        <w:t>,</w:t>
      </w:r>
      <w:r w:rsidR="00736944" w:rsidRPr="005916C0">
        <w:t xml:space="preserve"> 2010).</w:t>
      </w:r>
      <w:r w:rsidR="003842DA" w:rsidRPr="005916C0">
        <w:t xml:space="preserve"> </w:t>
      </w:r>
      <w:r w:rsidR="00736944" w:rsidRPr="005916C0">
        <w:t xml:space="preserve">Selection of the most appropriate management system begins with a site analysis to evaluate the type of shoreline, </w:t>
      </w:r>
      <w:r w:rsidR="004B560B" w:rsidRPr="005916C0">
        <w:t>a</w:t>
      </w:r>
      <w:r w:rsidR="00736944" w:rsidRPr="005916C0">
        <w:t xml:space="preserve">mount of energy that a shoreline experiences, </w:t>
      </w:r>
      <w:r w:rsidR="004B560B" w:rsidRPr="005916C0">
        <w:t>sediment transport forces</w:t>
      </w:r>
      <w:r w:rsidR="00736944" w:rsidRPr="005916C0">
        <w:t>, type and location of ecological resources, and adjacent land uses (Restore America’s Estuaries</w:t>
      </w:r>
      <w:r w:rsidR="00FF452B" w:rsidRPr="005916C0">
        <w:t>,</w:t>
      </w:r>
      <w:r w:rsidR="00736944" w:rsidRPr="005916C0">
        <w:t xml:space="preserve"> 2015).</w:t>
      </w:r>
    </w:p>
    <w:p w14:paraId="492A1A56" w14:textId="52876524" w:rsidR="006867A6" w:rsidRPr="005916C0" w:rsidRDefault="00FC20FD" w:rsidP="00F57A21">
      <w:r w:rsidRPr="005916C0">
        <w:t xml:space="preserve">Oyster </w:t>
      </w:r>
      <w:r w:rsidR="00067A3F" w:rsidRPr="005916C0">
        <w:t xml:space="preserve">bars </w:t>
      </w:r>
      <w:r w:rsidRPr="005916C0">
        <w:t>can function as natural breakwaters, i</w:t>
      </w:r>
      <w:r w:rsidR="004B560B" w:rsidRPr="005916C0">
        <w:t>n addition to providing nutrient removal benefits</w:t>
      </w:r>
      <w:r w:rsidR="00913A51" w:rsidRPr="005916C0">
        <w:t xml:space="preserve"> through denitrification</w:t>
      </w:r>
      <w:r w:rsidR="004B560B" w:rsidRPr="005916C0">
        <w:t xml:space="preserve">, as noted in </w:t>
      </w:r>
      <w:r w:rsidR="004B560B" w:rsidRPr="005916C0">
        <w:rPr>
          <w:b/>
        </w:rPr>
        <w:t xml:space="preserve">Section </w:t>
      </w:r>
      <w:r w:rsidR="004B560B" w:rsidRPr="005916C0">
        <w:rPr>
          <w:b/>
        </w:rPr>
        <w:fldChar w:fldCharType="begin"/>
      </w:r>
      <w:r w:rsidR="004B560B" w:rsidRPr="005916C0">
        <w:rPr>
          <w:b/>
        </w:rPr>
        <w:instrText xml:space="preserve"> REF _Ref452390009 \r \h  \* MERGEFORMAT </w:instrText>
      </w:r>
      <w:r w:rsidR="004B560B" w:rsidRPr="005916C0">
        <w:rPr>
          <w:b/>
        </w:rPr>
      </w:r>
      <w:r w:rsidR="004B560B" w:rsidRPr="005916C0">
        <w:rPr>
          <w:b/>
        </w:rPr>
        <w:fldChar w:fldCharType="separate"/>
      </w:r>
      <w:r w:rsidR="004502BB">
        <w:rPr>
          <w:b/>
        </w:rPr>
        <w:t>4.3.1</w:t>
      </w:r>
      <w:r w:rsidR="004B560B" w:rsidRPr="005916C0">
        <w:rPr>
          <w:b/>
        </w:rPr>
        <w:fldChar w:fldCharType="end"/>
      </w:r>
      <w:r w:rsidR="006867A6" w:rsidRPr="005916C0">
        <w:t xml:space="preserve">. The rate of vertical oyster </w:t>
      </w:r>
      <w:r w:rsidR="00067A3F" w:rsidRPr="005916C0">
        <w:t xml:space="preserve">bar </w:t>
      </w:r>
      <w:r w:rsidR="006867A6" w:rsidRPr="005916C0">
        <w:t xml:space="preserve">growth on unharvested </w:t>
      </w:r>
      <w:r w:rsidR="00067A3F" w:rsidRPr="005916C0">
        <w:t>bars</w:t>
      </w:r>
      <w:r w:rsidR="00302176" w:rsidRPr="005916C0">
        <w:t xml:space="preserve"> (2–6.7 centimeters per year)</w:t>
      </w:r>
      <w:r w:rsidR="00067A3F" w:rsidRPr="005916C0">
        <w:t xml:space="preserve"> </w:t>
      </w:r>
      <w:r w:rsidR="006867A6" w:rsidRPr="005916C0">
        <w:t xml:space="preserve">is greater than </w:t>
      </w:r>
      <w:r w:rsidR="004B560B" w:rsidRPr="005916C0">
        <w:t>predicted sea-level rise rate</w:t>
      </w:r>
      <w:r w:rsidR="00302176" w:rsidRPr="005916C0">
        <w:t xml:space="preserve"> (2–6 millimeters per year)</w:t>
      </w:r>
      <w:r w:rsidR="004B560B" w:rsidRPr="005916C0">
        <w:t>;</w:t>
      </w:r>
      <w:r w:rsidR="006867A6" w:rsidRPr="005916C0">
        <w:t xml:space="preserve"> therefore, </w:t>
      </w:r>
      <w:r w:rsidR="00067A3F" w:rsidRPr="005916C0">
        <w:t xml:space="preserve">bars </w:t>
      </w:r>
      <w:r w:rsidR="006867A6" w:rsidRPr="005916C0">
        <w:t xml:space="preserve">could serve as natural protection against shoreline erosion, </w:t>
      </w:r>
      <w:r w:rsidR="00E219A4" w:rsidRPr="005916C0">
        <w:t xml:space="preserve">shoreline </w:t>
      </w:r>
      <w:r w:rsidR="006867A6" w:rsidRPr="005916C0">
        <w:t>habitat loss, and property damage and loss along many estuarine shorelines</w:t>
      </w:r>
      <w:r w:rsidR="00302176" w:rsidRPr="005916C0">
        <w:t xml:space="preserve"> (Ridge et al.</w:t>
      </w:r>
      <w:r w:rsidR="00FF452B" w:rsidRPr="005916C0">
        <w:t>,</w:t>
      </w:r>
      <w:r w:rsidR="00302176" w:rsidRPr="005916C0">
        <w:t xml:space="preserve"> 2017)</w:t>
      </w:r>
      <w:r w:rsidR="006867A6" w:rsidRPr="005916C0">
        <w:t xml:space="preserve">. Oyster </w:t>
      </w:r>
      <w:r w:rsidR="00067A3F" w:rsidRPr="005916C0">
        <w:t xml:space="preserve">bars </w:t>
      </w:r>
      <w:r w:rsidR="006867A6" w:rsidRPr="005916C0">
        <w:t xml:space="preserve">reduce erosion of other estuarine habitats such as salt marshes and </w:t>
      </w:r>
      <w:r w:rsidR="001C4794" w:rsidRPr="005916C0">
        <w:t xml:space="preserve">submerged aquatic vegetation </w:t>
      </w:r>
      <w:r w:rsidR="006867A6" w:rsidRPr="005916C0">
        <w:t>by serving as a living breakwater that attenuates wave energy and stabilizes sediments (Grabowski et al.</w:t>
      </w:r>
      <w:r w:rsidR="00FF452B" w:rsidRPr="005916C0">
        <w:t>,</w:t>
      </w:r>
      <w:r w:rsidR="006867A6" w:rsidRPr="005916C0">
        <w:t xml:space="preserve"> 2012).</w:t>
      </w:r>
    </w:p>
    <w:p w14:paraId="6F41439C" w14:textId="74A1C013" w:rsidR="0099365F" w:rsidRPr="005916C0" w:rsidRDefault="004F15BE" w:rsidP="00F57A21">
      <w:r w:rsidRPr="005916C0">
        <w:t xml:space="preserve">As part of </w:t>
      </w:r>
      <w:r w:rsidR="003842DA" w:rsidRPr="005916C0">
        <w:t xml:space="preserve">a </w:t>
      </w:r>
      <w:r w:rsidRPr="005916C0">
        <w:t xml:space="preserve">study for the Chesapeake Bay, Forand et al. (2014) evaluated the pollutant load reductions from </w:t>
      </w:r>
      <w:r w:rsidR="00EF6FC3" w:rsidRPr="005916C0">
        <w:t>planted</w:t>
      </w:r>
      <w:r w:rsidR="0080776A" w:rsidRPr="005916C0">
        <w:t xml:space="preserve"> shoreline projects </w:t>
      </w:r>
      <w:r w:rsidRPr="005916C0">
        <w:t>in the area</w:t>
      </w:r>
      <w:r w:rsidR="0099365F" w:rsidRPr="005916C0">
        <w:t>.</w:t>
      </w:r>
      <w:r w:rsidRPr="005916C0">
        <w:t xml:space="preserve"> The results of this evaluation are shown in </w:t>
      </w:r>
      <w:r w:rsidRPr="005916C0">
        <w:rPr>
          <w:b/>
        </w:rPr>
        <w:fldChar w:fldCharType="begin"/>
      </w:r>
      <w:r w:rsidRPr="005916C0">
        <w:rPr>
          <w:b/>
        </w:rPr>
        <w:instrText xml:space="preserve"> REF _Ref452391365 \h </w:instrText>
      </w:r>
      <w:r w:rsidR="0080776A" w:rsidRPr="005916C0">
        <w:rPr>
          <w:b/>
        </w:rPr>
        <w:instrText xml:space="preserve">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36</w:t>
      </w:r>
      <w:r w:rsidRPr="005916C0">
        <w:rPr>
          <w:b/>
        </w:rPr>
        <w:fldChar w:fldCharType="end"/>
      </w:r>
      <w:r w:rsidRPr="005916C0">
        <w:t>, and were used to update the U</w:t>
      </w:r>
      <w:r w:rsidR="00FF452B" w:rsidRPr="005916C0">
        <w:t>nited States</w:t>
      </w:r>
      <w:r w:rsidRPr="005916C0">
        <w:t xml:space="preserve"> Environmental Protection Agency Chesapeake Bay Program Office </w:t>
      </w:r>
      <w:r w:rsidR="0080776A" w:rsidRPr="005916C0">
        <w:t xml:space="preserve">estimate of the </w:t>
      </w:r>
      <w:r w:rsidR="00503834" w:rsidRPr="005916C0">
        <w:t>total nitrogen (</w:t>
      </w:r>
      <w:r w:rsidR="0080776A" w:rsidRPr="005916C0">
        <w:t>TN</w:t>
      </w:r>
      <w:r w:rsidR="00503834" w:rsidRPr="005916C0">
        <w:t>)</w:t>
      </w:r>
      <w:r w:rsidR="004E73ED" w:rsidRPr="005916C0">
        <w:t xml:space="preserve"> and</w:t>
      </w:r>
      <w:r w:rsidR="0080776A" w:rsidRPr="005916C0">
        <w:t xml:space="preserve"> </w:t>
      </w:r>
      <w:r w:rsidR="00503834" w:rsidRPr="005916C0">
        <w:t>total phosphorus (</w:t>
      </w:r>
      <w:r w:rsidR="0080776A" w:rsidRPr="005916C0">
        <w:t>TP</w:t>
      </w:r>
      <w:r w:rsidR="00503834" w:rsidRPr="005916C0">
        <w:t>)</w:t>
      </w:r>
      <w:r w:rsidR="0080776A" w:rsidRPr="005916C0">
        <w:t xml:space="preserve"> reductions per foot of </w:t>
      </w:r>
      <w:r w:rsidR="00EF6FC3" w:rsidRPr="005916C0">
        <w:t>planted</w:t>
      </w:r>
      <w:r w:rsidR="0080776A" w:rsidRPr="005916C0">
        <w:t xml:space="preserve"> shoreline.</w:t>
      </w:r>
      <w:r w:rsidR="00D904C1" w:rsidRPr="005916C0">
        <w:t xml:space="preserve"> </w:t>
      </w:r>
      <w:r w:rsidR="009C0AB3" w:rsidRPr="005916C0">
        <w:t>The estimated nutrient reductions from planted shorelines can be calculated using Chesapeake Bay Program Office recommended rates of 0.2 pounds of TN per linear foot and 0.068 pounds of TP per linear foot (Forand et al., 2014.), which is for an average planting width of 24 feet. These values were adjusted for the proposed average planting width of eight feet, which results in a reduction of 0.067 pounds of TN per linear foot and 0.023 pounds of TP per linear foot.</w:t>
      </w:r>
    </w:p>
    <w:p w14:paraId="35CBA6DE" w14:textId="7D3913E3" w:rsidR="0099365F" w:rsidRPr="005916C0" w:rsidRDefault="00CB22D2" w:rsidP="00392601">
      <w:pPr>
        <w:pStyle w:val="TableCaption"/>
        <w:widowControl w:val="0"/>
      </w:pPr>
      <w:bookmarkStart w:id="376" w:name="_Ref452391365"/>
      <w:bookmarkStart w:id="377" w:name="_Toc508375137"/>
      <w:bookmarkStart w:id="378" w:name="_Toc97039088"/>
      <w:r w:rsidRPr="005916C0">
        <w:t xml:space="preserve">Table </w:t>
      </w:r>
      <w:fldSimple w:instr=" STYLEREF 1 \s ">
        <w:r w:rsidR="004502BB">
          <w:rPr>
            <w:noProof/>
          </w:rPr>
          <w:t>4</w:t>
        </w:r>
      </w:fldSimple>
      <w:r w:rsidR="001D1AB1" w:rsidRPr="005916C0">
        <w:noBreakHyphen/>
      </w:r>
      <w:fldSimple w:instr=" SEQ Table \* ARABIC \s 1 ">
        <w:r w:rsidR="004502BB">
          <w:rPr>
            <w:noProof/>
          </w:rPr>
          <w:t>36</w:t>
        </w:r>
      </w:fldSimple>
      <w:bookmarkEnd w:id="376"/>
      <w:r w:rsidRPr="005916C0">
        <w:t xml:space="preserve">: </w:t>
      </w:r>
      <w:r w:rsidR="0099365F" w:rsidRPr="005916C0">
        <w:t xml:space="preserve">Pollutant </w:t>
      </w:r>
      <w:r w:rsidRPr="005916C0">
        <w:t>L</w:t>
      </w:r>
      <w:r w:rsidR="0099365F" w:rsidRPr="005916C0">
        <w:t xml:space="preserve">oad </w:t>
      </w:r>
      <w:r w:rsidRPr="005916C0">
        <w:t>R</w:t>
      </w:r>
      <w:r w:rsidR="0099365F" w:rsidRPr="005916C0">
        <w:t xml:space="preserve">eductions for </w:t>
      </w:r>
      <w:r w:rsidRPr="005916C0">
        <w:t>S</w:t>
      </w:r>
      <w:r w:rsidR="0099365F" w:rsidRPr="005916C0">
        <w:t xml:space="preserve">horeline </w:t>
      </w:r>
      <w:r w:rsidRPr="005916C0">
        <w:t>M</w:t>
      </w:r>
      <w:r w:rsidR="0099365F" w:rsidRPr="005916C0">
        <w:t xml:space="preserve">anagement </w:t>
      </w:r>
      <w:r w:rsidRPr="005916C0">
        <w:t>P</w:t>
      </w:r>
      <w:r w:rsidR="0099365F" w:rsidRPr="005916C0">
        <w:t>ractices</w:t>
      </w:r>
      <w:bookmarkEnd w:id="377"/>
      <w:bookmarkEnd w:id="378"/>
    </w:p>
    <w:tbl>
      <w:tblPr>
        <w:tblStyle w:val="TableGrid"/>
        <w:tblW w:w="10131" w:type="dxa"/>
        <w:jc w:val="center"/>
        <w:tblLayout w:type="fixed"/>
        <w:tblLook w:val="0420" w:firstRow="1" w:lastRow="0" w:firstColumn="0" w:lastColumn="0" w:noHBand="0" w:noVBand="1"/>
        <w:tblCaption w:val="Pollutant Load Reductions for Shoreline Management Practices"/>
      </w:tblPr>
      <w:tblGrid>
        <w:gridCol w:w="2880"/>
        <w:gridCol w:w="1959"/>
        <w:gridCol w:w="1962"/>
        <w:gridCol w:w="3330"/>
      </w:tblGrid>
      <w:tr w:rsidR="001C4794" w:rsidRPr="005916C0" w14:paraId="6D905B9D" w14:textId="77777777" w:rsidTr="00F67733">
        <w:trPr>
          <w:trHeight w:val="107"/>
          <w:tblHeader/>
          <w:jc w:val="center"/>
        </w:trPr>
        <w:tc>
          <w:tcPr>
            <w:tcW w:w="2880" w:type="dxa"/>
            <w:shd w:val="clear" w:color="auto" w:fill="BDD7EE"/>
            <w:vAlign w:val="center"/>
          </w:tcPr>
          <w:p w14:paraId="60CD5B67"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Source</w:t>
            </w:r>
          </w:p>
        </w:tc>
        <w:tc>
          <w:tcPr>
            <w:tcW w:w="1959" w:type="dxa"/>
            <w:shd w:val="clear" w:color="auto" w:fill="BDD7EE"/>
            <w:vAlign w:val="center"/>
          </w:tcPr>
          <w:p w14:paraId="41386692" w14:textId="15952D2A"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T</w:t>
            </w:r>
            <w:r w:rsidR="00F67733" w:rsidRPr="005916C0">
              <w:rPr>
                <w:rFonts w:cs="Arial"/>
                <w:b/>
                <w:bCs/>
                <w:color w:val="000000"/>
                <w:sz w:val="20"/>
                <w:szCs w:val="20"/>
              </w:rPr>
              <w:t>otal Nitrogen</w:t>
            </w:r>
            <w:r w:rsidR="007A429E" w:rsidRPr="005916C0">
              <w:rPr>
                <w:rFonts w:cs="Arial"/>
                <w:b/>
                <w:bCs/>
                <w:color w:val="000000"/>
                <w:sz w:val="20"/>
                <w:szCs w:val="20"/>
              </w:rPr>
              <w:t xml:space="preserve"> </w:t>
            </w:r>
            <w:r w:rsidRPr="005916C0">
              <w:rPr>
                <w:rFonts w:cs="Arial"/>
                <w:b/>
                <w:bCs/>
                <w:color w:val="000000"/>
                <w:sz w:val="20"/>
                <w:szCs w:val="20"/>
              </w:rPr>
              <w:t>(</w:t>
            </w:r>
            <w:r w:rsidR="005B3401" w:rsidRPr="005916C0">
              <w:rPr>
                <w:rFonts w:cs="Arial"/>
                <w:b/>
                <w:bCs/>
                <w:color w:val="000000"/>
                <w:sz w:val="20"/>
                <w:szCs w:val="20"/>
              </w:rPr>
              <w:t>pounds per foot per year</w:t>
            </w:r>
            <w:r w:rsidRPr="005916C0">
              <w:rPr>
                <w:rFonts w:cs="Arial"/>
                <w:b/>
                <w:bCs/>
                <w:color w:val="000000"/>
                <w:sz w:val="20"/>
                <w:szCs w:val="20"/>
              </w:rPr>
              <w:t>)</w:t>
            </w:r>
          </w:p>
        </w:tc>
        <w:tc>
          <w:tcPr>
            <w:tcW w:w="1962" w:type="dxa"/>
            <w:shd w:val="clear" w:color="auto" w:fill="BDD7EE"/>
            <w:vAlign w:val="center"/>
          </w:tcPr>
          <w:p w14:paraId="2BC3B4F3" w14:textId="32CD1498"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T</w:t>
            </w:r>
            <w:r w:rsidR="00F67733" w:rsidRPr="005916C0">
              <w:rPr>
                <w:rFonts w:cs="Arial"/>
                <w:b/>
                <w:bCs/>
                <w:color w:val="000000"/>
                <w:sz w:val="20"/>
                <w:szCs w:val="20"/>
              </w:rPr>
              <w:t xml:space="preserve">otal </w:t>
            </w:r>
            <w:r w:rsidRPr="005916C0">
              <w:rPr>
                <w:rFonts w:cs="Arial"/>
                <w:b/>
                <w:bCs/>
                <w:color w:val="000000"/>
                <w:sz w:val="20"/>
                <w:szCs w:val="20"/>
              </w:rPr>
              <w:t>P</w:t>
            </w:r>
            <w:r w:rsidR="00F67733" w:rsidRPr="005916C0">
              <w:rPr>
                <w:rFonts w:cs="Arial"/>
                <w:b/>
                <w:bCs/>
                <w:color w:val="000000"/>
                <w:sz w:val="20"/>
                <w:szCs w:val="20"/>
              </w:rPr>
              <w:t>hosphorus</w:t>
            </w:r>
            <w:r w:rsidR="007A429E" w:rsidRPr="005916C0">
              <w:rPr>
                <w:rFonts w:cs="Arial"/>
                <w:b/>
                <w:bCs/>
                <w:color w:val="000000"/>
                <w:sz w:val="20"/>
                <w:szCs w:val="20"/>
              </w:rPr>
              <w:t xml:space="preserve"> </w:t>
            </w:r>
            <w:r w:rsidRPr="005916C0">
              <w:rPr>
                <w:rFonts w:cs="Arial"/>
                <w:b/>
                <w:bCs/>
                <w:color w:val="000000"/>
                <w:sz w:val="20"/>
                <w:szCs w:val="20"/>
              </w:rPr>
              <w:t>(</w:t>
            </w:r>
            <w:r w:rsidR="005B3401" w:rsidRPr="005916C0">
              <w:rPr>
                <w:rFonts w:cs="Arial"/>
                <w:b/>
                <w:bCs/>
                <w:color w:val="000000"/>
                <w:sz w:val="20"/>
                <w:szCs w:val="20"/>
              </w:rPr>
              <w:t>pounds per foot per year</w:t>
            </w:r>
            <w:r w:rsidRPr="005916C0">
              <w:rPr>
                <w:rFonts w:cs="Arial"/>
                <w:b/>
                <w:bCs/>
                <w:color w:val="000000"/>
                <w:sz w:val="20"/>
                <w:szCs w:val="20"/>
              </w:rPr>
              <w:t>)</w:t>
            </w:r>
          </w:p>
        </w:tc>
        <w:tc>
          <w:tcPr>
            <w:tcW w:w="3330" w:type="dxa"/>
            <w:shd w:val="clear" w:color="auto" w:fill="BDD7EE"/>
            <w:vAlign w:val="center"/>
          </w:tcPr>
          <w:p w14:paraId="0E0193D0"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Study Location</w:t>
            </w:r>
          </w:p>
        </w:tc>
      </w:tr>
      <w:tr w:rsidR="001C4794" w:rsidRPr="005916C0" w14:paraId="5DCC09B9" w14:textId="77777777" w:rsidTr="00F67733">
        <w:trPr>
          <w:trHeight w:val="98"/>
          <w:jc w:val="center"/>
        </w:trPr>
        <w:tc>
          <w:tcPr>
            <w:tcW w:w="2880" w:type="dxa"/>
            <w:vAlign w:val="center"/>
          </w:tcPr>
          <w:p w14:paraId="56179A0F" w14:textId="3FAF6E24"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Ibison</w:t>
            </w:r>
            <w:r w:rsidR="00E00CFA" w:rsidRPr="005916C0">
              <w:rPr>
                <w:rFonts w:cs="Arial"/>
                <w:color w:val="000000"/>
                <w:sz w:val="20"/>
                <w:szCs w:val="20"/>
              </w:rPr>
              <w:t>,</w:t>
            </w:r>
            <w:r w:rsidRPr="005916C0">
              <w:rPr>
                <w:rFonts w:cs="Arial"/>
                <w:color w:val="000000"/>
                <w:sz w:val="20"/>
                <w:szCs w:val="20"/>
              </w:rPr>
              <w:t xml:space="preserve"> 1990</w:t>
            </w:r>
          </w:p>
        </w:tc>
        <w:tc>
          <w:tcPr>
            <w:tcW w:w="1959" w:type="dxa"/>
            <w:vAlign w:val="center"/>
          </w:tcPr>
          <w:p w14:paraId="627E0D62"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1.65</w:t>
            </w:r>
          </w:p>
        </w:tc>
        <w:tc>
          <w:tcPr>
            <w:tcW w:w="1962" w:type="dxa"/>
            <w:vAlign w:val="center"/>
          </w:tcPr>
          <w:p w14:paraId="18D463F0"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1.27</w:t>
            </w:r>
          </w:p>
        </w:tc>
        <w:tc>
          <w:tcPr>
            <w:tcW w:w="3330" w:type="dxa"/>
          </w:tcPr>
          <w:p w14:paraId="270AA0EA" w14:textId="66E328AA" w:rsidR="001C4794" w:rsidRPr="005916C0" w:rsidRDefault="001C4794" w:rsidP="00E42F34">
            <w:pPr>
              <w:widowControl w:val="0"/>
              <w:autoSpaceDE w:val="0"/>
              <w:autoSpaceDN w:val="0"/>
              <w:adjustRightInd w:val="0"/>
              <w:spacing w:after="0"/>
              <w:rPr>
                <w:rFonts w:cs="Arial"/>
                <w:color w:val="000000"/>
                <w:sz w:val="20"/>
                <w:szCs w:val="20"/>
              </w:rPr>
            </w:pPr>
            <w:r w:rsidRPr="005916C0">
              <w:rPr>
                <w:rFonts w:cs="Arial"/>
                <w:color w:val="000000"/>
                <w:sz w:val="20"/>
                <w:szCs w:val="20"/>
              </w:rPr>
              <w:t>Virginia</w:t>
            </w:r>
          </w:p>
        </w:tc>
      </w:tr>
      <w:tr w:rsidR="001C4794" w:rsidRPr="005916C0" w14:paraId="22492408" w14:textId="77777777" w:rsidTr="00F67733">
        <w:trPr>
          <w:trHeight w:val="70"/>
          <w:jc w:val="center"/>
        </w:trPr>
        <w:tc>
          <w:tcPr>
            <w:tcW w:w="2880" w:type="dxa"/>
            <w:vAlign w:val="center"/>
          </w:tcPr>
          <w:p w14:paraId="779DDA71" w14:textId="6CFF8A71"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Ibison</w:t>
            </w:r>
            <w:r w:rsidR="00E00CFA" w:rsidRPr="005916C0">
              <w:rPr>
                <w:rFonts w:cs="Arial"/>
                <w:color w:val="000000"/>
                <w:sz w:val="20"/>
                <w:szCs w:val="20"/>
              </w:rPr>
              <w:t>,</w:t>
            </w:r>
            <w:r w:rsidRPr="005916C0">
              <w:rPr>
                <w:rFonts w:cs="Arial"/>
                <w:color w:val="000000"/>
                <w:sz w:val="20"/>
                <w:szCs w:val="20"/>
              </w:rPr>
              <w:t xml:space="preserve"> 1992</w:t>
            </w:r>
          </w:p>
        </w:tc>
        <w:tc>
          <w:tcPr>
            <w:tcW w:w="1959" w:type="dxa"/>
            <w:vAlign w:val="center"/>
          </w:tcPr>
          <w:p w14:paraId="7DD211E4"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0.81</w:t>
            </w:r>
          </w:p>
        </w:tc>
        <w:tc>
          <w:tcPr>
            <w:tcW w:w="1962" w:type="dxa"/>
            <w:vAlign w:val="center"/>
          </w:tcPr>
          <w:p w14:paraId="7F0546F1"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0.66</w:t>
            </w:r>
          </w:p>
        </w:tc>
        <w:tc>
          <w:tcPr>
            <w:tcW w:w="3330" w:type="dxa"/>
            <w:vAlign w:val="center"/>
          </w:tcPr>
          <w:p w14:paraId="087F9A25" w14:textId="339BEDCE"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Virginia</w:t>
            </w:r>
          </w:p>
        </w:tc>
      </w:tr>
      <w:tr w:rsidR="001C4794" w:rsidRPr="005916C0" w14:paraId="0F56488D" w14:textId="77777777" w:rsidTr="00F67733">
        <w:trPr>
          <w:trHeight w:val="70"/>
          <w:jc w:val="center"/>
        </w:trPr>
        <w:tc>
          <w:tcPr>
            <w:tcW w:w="2880" w:type="dxa"/>
            <w:vAlign w:val="center"/>
          </w:tcPr>
          <w:p w14:paraId="6AF80F49" w14:textId="24F07B2C"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Proctor</w:t>
            </w:r>
            <w:r w:rsidR="00E00CFA" w:rsidRPr="005916C0">
              <w:rPr>
                <w:rFonts w:cs="Arial"/>
                <w:color w:val="000000"/>
                <w:sz w:val="20"/>
                <w:szCs w:val="20"/>
              </w:rPr>
              <w:t>,</w:t>
            </w:r>
            <w:r w:rsidRPr="005916C0">
              <w:rPr>
                <w:rFonts w:cs="Arial"/>
                <w:color w:val="000000"/>
                <w:sz w:val="20"/>
                <w:szCs w:val="20"/>
              </w:rPr>
              <w:t xml:space="preserve"> 2012</w:t>
            </w:r>
          </w:p>
        </w:tc>
        <w:tc>
          <w:tcPr>
            <w:tcW w:w="1959" w:type="dxa"/>
            <w:vAlign w:val="center"/>
          </w:tcPr>
          <w:p w14:paraId="496F4F31" w14:textId="4BA77E5E" w:rsidR="001C4794" w:rsidRPr="005916C0" w:rsidRDefault="009C1B28"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Not applicable</w:t>
            </w:r>
          </w:p>
        </w:tc>
        <w:tc>
          <w:tcPr>
            <w:tcW w:w="1962" w:type="dxa"/>
            <w:vAlign w:val="center"/>
          </w:tcPr>
          <w:p w14:paraId="4E3DE563" w14:textId="77777777"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0.38 or 0.29</w:t>
            </w:r>
          </w:p>
        </w:tc>
        <w:tc>
          <w:tcPr>
            <w:tcW w:w="3330" w:type="dxa"/>
            <w:vAlign w:val="center"/>
          </w:tcPr>
          <w:p w14:paraId="3795F7F5" w14:textId="7FFECED3"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Virginia</w:t>
            </w:r>
          </w:p>
        </w:tc>
      </w:tr>
      <w:tr w:rsidR="001C4794" w:rsidRPr="005916C0" w14:paraId="517895DA" w14:textId="77777777" w:rsidTr="00F67733">
        <w:trPr>
          <w:trHeight w:val="98"/>
          <w:jc w:val="center"/>
        </w:trPr>
        <w:tc>
          <w:tcPr>
            <w:tcW w:w="2880" w:type="dxa"/>
            <w:vAlign w:val="center"/>
          </w:tcPr>
          <w:p w14:paraId="7C29F4D4" w14:textId="68E3BED1"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M</w:t>
            </w:r>
            <w:r w:rsidR="0076511B" w:rsidRPr="005916C0">
              <w:rPr>
                <w:rFonts w:cs="Arial"/>
                <w:color w:val="000000"/>
                <w:sz w:val="20"/>
                <w:szCs w:val="20"/>
              </w:rPr>
              <w:t>aryland Department of the Environment</w:t>
            </w:r>
            <w:r w:rsidR="00E00CFA" w:rsidRPr="005916C0">
              <w:rPr>
                <w:rFonts w:cs="Arial"/>
                <w:color w:val="000000"/>
                <w:sz w:val="20"/>
                <w:szCs w:val="20"/>
              </w:rPr>
              <w:t>,</w:t>
            </w:r>
            <w:r w:rsidRPr="005916C0">
              <w:rPr>
                <w:rFonts w:cs="Arial"/>
                <w:color w:val="000000"/>
                <w:sz w:val="20"/>
                <w:szCs w:val="20"/>
              </w:rPr>
              <w:t xml:space="preserve"> 2011</w:t>
            </w:r>
          </w:p>
        </w:tc>
        <w:tc>
          <w:tcPr>
            <w:tcW w:w="1959" w:type="dxa"/>
            <w:vAlign w:val="center"/>
          </w:tcPr>
          <w:p w14:paraId="70A25E47" w14:textId="73A7ABA5"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0.16</w:t>
            </w:r>
          </w:p>
        </w:tc>
        <w:tc>
          <w:tcPr>
            <w:tcW w:w="1962" w:type="dxa"/>
            <w:vAlign w:val="center"/>
          </w:tcPr>
          <w:p w14:paraId="2007ADF9" w14:textId="0270CE6F"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0.11</w:t>
            </w:r>
          </w:p>
        </w:tc>
        <w:tc>
          <w:tcPr>
            <w:tcW w:w="3330" w:type="dxa"/>
            <w:vAlign w:val="center"/>
          </w:tcPr>
          <w:p w14:paraId="61A9FDC0" w14:textId="6D51706E"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Maryland</w:t>
            </w:r>
          </w:p>
        </w:tc>
      </w:tr>
      <w:tr w:rsidR="001C4794" w:rsidRPr="005916C0" w14:paraId="0A978F3E" w14:textId="77777777" w:rsidTr="00F67733">
        <w:trPr>
          <w:trHeight w:val="125"/>
          <w:jc w:val="center"/>
        </w:trPr>
        <w:tc>
          <w:tcPr>
            <w:tcW w:w="2880" w:type="dxa"/>
            <w:vAlign w:val="center"/>
          </w:tcPr>
          <w:p w14:paraId="1A19A3A4" w14:textId="5DAC0120"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Baltimore County mean (Forand</w:t>
            </w:r>
            <w:r w:rsidR="00E00CFA" w:rsidRPr="005916C0">
              <w:rPr>
                <w:rFonts w:cs="Arial"/>
                <w:color w:val="000000"/>
                <w:sz w:val="20"/>
                <w:szCs w:val="20"/>
              </w:rPr>
              <w:t>,</w:t>
            </w:r>
            <w:r w:rsidRPr="005916C0">
              <w:rPr>
                <w:rFonts w:cs="Arial"/>
                <w:color w:val="000000"/>
                <w:sz w:val="20"/>
                <w:szCs w:val="20"/>
              </w:rPr>
              <w:t xml:space="preserve"> 2013)</w:t>
            </w:r>
          </w:p>
        </w:tc>
        <w:tc>
          <w:tcPr>
            <w:tcW w:w="1959" w:type="dxa"/>
            <w:vAlign w:val="center"/>
          </w:tcPr>
          <w:p w14:paraId="64A77D14" w14:textId="3CAC249B"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0.27</w:t>
            </w:r>
          </w:p>
        </w:tc>
        <w:tc>
          <w:tcPr>
            <w:tcW w:w="1962" w:type="dxa"/>
            <w:vAlign w:val="center"/>
          </w:tcPr>
          <w:p w14:paraId="08765271" w14:textId="33053590"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0.18</w:t>
            </w:r>
          </w:p>
        </w:tc>
        <w:tc>
          <w:tcPr>
            <w:tcW w:w="3330" w:type="dxa"/>
            <w:vAlign w:val="center"/>
          </w:tcPr>
          <w:p w14:paraId="3E457B4A" w14:textId="68532EDC"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Maryland</w:t>
            </w:r>
          </w:p>
        </w:tc>
      </w:tr>
      <w:tr w:rsidR="001C4794" w:rsidRPr="005916C0" w14:paraId="442999BF" w14:textId="77777777" w:rsidTr="00F67733">
        <w:trPr>
          <w:trHeight w:val="70"/>
          <w:jc w:val="center"/>
        </w:trPr>
        <w:tc>
          <w:tcPr>
            <w:tcW w:w="2880" w:type="dxa"/>
            <w:vAlign w:val="center"/>
          </w:tcPr>
          <w:p w14:paraId="735EEA54" w14:textId="4EC89D11" w:rsidR="001C4794" w:rsidRPr="005916C0" w:rsidRDefault="00980F83"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Chesapeake Bay Program Office</w:t>
            </w:r>
            <w:r w:rsidR="001C4794" w:rsidRPr="005916C0">
              <w:rPr>
                <w:rFonts w:cs="Arial"/>
                <w:color w:val="000000"/>
                <w:sz w:val="20"/>
                <w:szCs w:val="20"/>
              </w:rPr>
              <w:t xml:space="preserve"> Scenario Builder</w:t>
            </w:r>
            <w:r w:rsidR="00E00CFA" w:rsidRPr="005916C0">
              <w:rPr>
                <w:rFonts w:cs="Arial"/>
                <w:color w:val="000000"/>
                <w:sz w:val="20"/>
                <w:szCs w:val="20"/>
              </w:rPr>
              <w:t>,</w:t>
            </w:r>
            <w:r w:rsidR="001C4794" w:rsidRPr="005916C0">
              <w:rPr>
                <w:rFonts w:cs="Arial"/>
                <w:color w:val="000000"/>
                <w:sz w:val="20"/>
                <w:szCs w:val="20"/>
              </w:rPr>
              <w:t xml:space="preserve"> 2012</w:t>
            </w:r>
          </w:p>
        </w:tc>
        <w:tc>
          <w:tcPr>
            <w:tcW w:w="1959" w:type="dxa"/>
            <w:vAlign w:val="center"/>
          </w:tcPr>
          <w:p w14:paraId="1B508A2F" w14:textId="69E4AB54"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0.02</w:t>
            </w:r>
          </w:p>
        </w:tc>
        <w:tc>
          <w:tcPr>
            <w:tcW w:w="1962" w:type="dxa"/>
            <w:vAlign w:val="center"/>
          </w:tcPr>
          <w:p w14:paraId="7BD1F5AD" w14:textId="048DA370" w:rsidR="001C4794" w:rsidRPr="005916C0" w:rsidRDefault="001C4794" w:rsidP="00B314A7">
            <w:pPr>
              <w:widowControl w:val="0"/>
              <w:autoSpaceDE w:val="0"/>
              <w:autoSpaceDN w:val="0"/>
              <w:adjustRightInd w:val="0"/>
              <w:spacing w:after="0"/>
              <w:jc w:val="center"/>
              <w:rPr>
                <w:rFonts w:cs="Arial"/>
                <w:color w:val="000000"/>
                <w:sz w:val="20"/>
                <w:szCs w:val="20"/>
              </w:rPr>
            </w:pPr>
            <w:r w:rsidRPr="005916C0">
              <w:rPr>
                <w:rFonts w:cs="Arial"/>
                <w:color w:val="000000"/>
                <w:sz w:val="20"/>
                <w:szCs w:val="20"/>
              </w:rPr>
              <w:t>0.0025</w:t>
            </w:r>
          </w:p>
        </w:tc>
        <w:tc>
          <w:tcPr>
            <w:tcW w:w="3330" w:type="dxa"/>
            <w:vAlign w:val="center"/>
          </w:tcPr>
          <w:p w14:paraId="40CAEE6D" w14:textId="4AA78C69" w:rsidR="001C4794" w:rsidRPr="005916C0" w:rsidRDefault="001C4794" w:rsidP="00B314A7">
            <w:pPr>
              <w:widowControl w:val="0"/>
              <w:autoSpaceDE w:val="0"/>
              <w:autoSpaceDN w:val="0"/>
              <w:adjustRightInd w:val="0"/>
              <w:spacing w:after="0"/>
              <w:rPr>
                <w:rFonts w:cs="Arial"/>
                <w:color w:val="000000"/>
                <w:sz w:val="20"/>
                <w:szCs w:val="20"/>
              </w:rPr>
            </w:pPr>
            <w:r w:rsidRPr="005916C0">
              <w:rPr>
                <w:rFonts w:cs="Arial"/>
                <w:color w:val="000000"/>
                <w:sz w:val="20"/>
                <w:szCs w:val="20"/>
              </w:rPr>
              <w:t>C</w:t>
            </w:r>
            <w:r w:rsidR="0076511B" w:rsidRPr="005916C0">
              <w:rPr>
                <w:rFonts w:cs="Arial"/>
                <w:color w:val="000000"/>
                <w:sz w:val="20"/>
                <w:szCs w:val="20"/>
              </w:rPr>
              <w:t>hesapeake Bay Program</w:t>
            </w:r>
            <w:r w:rsidRPr="005916C0">
              <w:rPr>
                <w:rFonts w:cs="Arial"/>
                <w:color w:val="000000"/>
                <w:sz w:val="20"/>
                <w:szCs w:val="20"/>
              </w:rPr>
              <w:t xml:space="preserve"> policy threshold from one restoration site</w:t>
            </w:r>
          </w:p>
        </w:tc>
      </w:tr>
      <w:tr w:rsidR="001C4794" w:rsidRPr="005916C0" w14:paraId="51379849" w14:textId="77777777" w:rsidTr="00F67733">
        <w:trPr>
          <w:trHeight w:val="80"/>
          <w:jc w:val="center"/>
        </w:trPr>
        <w:tc>
          <w:tcPr>
            <w:tcW w:w="2880" w:type="dxa"/>
            <w:shd w:val="clear" w:color="auto" w:fill="DEEAF6" w:themeFill="accent1" w:themeFillTint="33"/>
          </w:tcPr>
          <w:p w14:paraId="0AFC1F8A" w14:textId="2043DF88" w:rsidR="001C4794" w:rsidRPr="005916C0" w:rsidRDefault="001C4794" w:rsidP="00E42F34">
            <w:pPr>
              <w:widowControl w:val="0"/>
              <w:autoSpaceDE w:val="0"/>
              <w:autoSpaceDN w:val="0"/>
              <w:adjustRightInd w:val="0"/>
              <w:spacing w:after="0"/>
              <w:rPr>
                <w:rFonts w:cs="Arial"/>
                <w:b/>
                <w:i/>
                <w:color w:val="000000"/>
                <w:sz w:val="20"/>
                <w:szCs w:val="20"/>
              </w:rPr>
            </w:pPr>
            <w:r w:rsidRPr="005916C0">
              <w:rPr>
                <w:rFonts w:cs="Arial"/>
                <w:b/>
                <w:i/>
                <w:color w:val="000000"/>
                <w:sz w:val="20"/>
                <w:szCs w:val="20"/>
              </w:rPr>
              <w:t xml:space="preserve">New Interim </w:t>
            </w:r>
            <w:r w:rsidR="00980F83" w:rsidRPr="005916C0">
              <w:rPr>
                <w:rFonts w:cs="Arial"/>
                <w:b/>
                <w:i/>
                <w:color w:val="000000"/>
                <w:sz w:val="20"/>
                <w:szCs w:val="20"/>
              </w:rPr>
              <w:t>Chesapeake Bay Program Office</w:t>
            </w:r>
            <w:r w:rsidRPr="005916C0">
              <w:rPr>
                <w:rFonts w:cs="Arial"/>
                <w:b/>
                <w:i/>
                <w:color w:val="000000"/>
                <w:sz w:val="20"/>
                <w:szCs w:val="20"/>
              </w:rPr>
              <w:t xml:space="preserve"> Rate (Expert Panel, 2013)</w:t>
            </w:r>
          </w:p>
        </w:tc>
        <w:tc>
          <w:tcPr>
            <w:tcW w:w="1959" w:type="dxa"/>
            <w:shd w:val="clear" w:color="auto" w:fill="DEEAF6" w:themeFill="accent1" w:themeFillTint="33"/>
            <w:vAlign w:val="center"/>
          </w:tcPr>
          <w:p w14:paraId="05529ADF" w14:textId="48C3C512" w:rsidR="001C4794" w:rsidRPr="005916C0" w:rsidRDefault="001C4794" w:rsidP="00B314A7">
            <w:pPr>
              <w:widowControl w:val="0"/>
              <w:autoSpaceDE w:val="0"/>
              <w:autoSpaceDN w:val="0"/>
              <w:adjustRightInd w:val="0"/>
              <w:spacing w:after="0"/>
              <w:jc w:val="center"/>
              <w:rPr>
                <w:rFonts w:cs="Arial"/>
                <w:b/>
                <w:i/>
                <w:color w:val="000000"/>
                <w:sz w:val="20"/>
                <w:szCs w:val="20"/>
              </w:rPr>
            </w:pPr>
            <w:r w:rsidRPr="005916C0">
              <w:rPr>
                <w:rFonts w:cs="Arial"/>
                <w:b/>
                <w:i/>
                <w:color w:val="000000"/>
                <w:sz w:val="20"/>
                <w:szCs w:val="20"/>
              </w:rPr>
              <w:t>0.20</w:t>
            </w:r>
          </w:p>
        </w:tc>
        <w:tc>
          <w:tcPr>
            <w:tcW w:w="1962" w:type="dxa"/>
            <w:shd w:val="clear" w:color="auto" w:fill="DEEAF6" w:themeFill="accent1" w:themeFillTint="33"/>
            <w:vAlign w:val="center"/>
          </w:tcPr>
          <w:p w14:paraId="4D0C1728" w14:textId="196C2506" w:rsidR="001C4794" w:rsidRPr="005916C0" w:rsidRDefault="001C4794" w:rsidP="00B314A7">
            <w:pPr>
              <w:widowControl w:val="0"/>
              <w:autoSpaceDE w:val="0"/>
              <w:autoSpaceDN w:val="0"/>
              <w:adjustRightInd w:val="0"/>
              <w:spacing w:after="0"/>
              <w:jc w:val="center"/>
              <w:rPr>
                <w:rFonts w:cs="Arial"/>
                <w:b/>
                <w:i/>
                <w:color w:val="000000"/>
                <w:sz w:val="20"/>
                <w:szCs w:val="20"/>
              </w:rPr>
            </w:pPr>
            <w:r w:rsidRPr="005916C0">
              <w:rPr>
                <w:rFonts w:cs="Arial"/>
                <w:b/>
                <w:i/>
                <w:color w:val="000000"/>
                <w:sz w:val="20"/>
                <w:szCs w:val="20"/>
              </w:rPr>
              <w:t>0.068</w:t>
            </w:r>
          </w:p>
        </w:tc>
        <w:tc>
          <w:tcPr>
            <w:tcW w:w="3330" w:type="dxa"/>
            <w:shd w:val="clear" w:color="auto" w:fill="DEEAF6" w:themeFill="accent1" w:themeFillTint="33"/>
            <w:vAlign w:val="center"/>
          </w:tcPr>
          <w:p w14:paraId="63E13192" w14:textId="77777777" w:rsidR="001C4794" w:rsidRPr="005916C0" w:rsidRDefault="00980F83" w:rsidP="00B314A7">
            <w:pPr>
              <w:widowControl w:val="0"/>
              <w:autoSpaceDE w:val="0"/>
              <w:autoSpaceDN w:val="0"/>
              <w:adjustRightInd w:val="0"/>
              <w:spacing w:after="0"/>
              <w:rPr>
                <w:rFonts w:cs="Arial"/>
                <w:b/>
                <w:i/>
                <w:color w:val="000000"/>
                <w:sz w:val="20"/>
                <w:szCs w:val="20"/>
              </w:rPr>
            </w:pPr>
            <w:r w:rsidRPr="005916C0">
              <w:rPr>
                <w:rFonts w:cs="Arial"/>
                <w:b/>
                <w:i/>
                <w:color w:val="000000"/>
                <w:sz w:val="20"/>
                <w:szCs w:val="20"/>
              </w:rPr>
              <w:t>Chesapeake Bay Program Office</w:t>
            </w:r>
            <w:r w:rsidR="001C4794" w:rsidRPr="005916C0">
              <w:rPr>
                <w:rFonts w:cs="Arial"/>
                <w:b/>
                <w:i/>
                <w:color w:val="000000"/>
                <w:sz w:val="20"/>
                <w:szCs w:val="20"/>
              </w:rPr>
              <w:t xml:space="preserve"> policy thresholds that comes from six stream restoration sites</w:t>
            </w:r>
          </w:p>
        </w:tc>
      </w:tr>
    </w:tbl>
    <w:p w14:paraId="35DAEF97" w14:textId="729A56F0" w:rsidR="007A23AA" w:rsidRPr="005916C0" w:rsidRDefault="00CB22D2" w:rsidP="00E42F34">
      <w:pPr>
        <w:widowControl w:val="0"/>
      </w:pPr>
      <w:r w:rsidRPr="005916C0">
        <w:rPr>
          <w:sz w:val="18"/>
        </w:rPr>
        <w:t>Note: Table is from Forand et al.</w:t>
      </w:r>
      <w:r w:rsidR="00FF452B" w:rsidRPr="005916C0">
        <w:rPr>
          <w:sz w:val="18"/>
        </w:rPr>
        <w:t>,</w:t>
      </w:r>
      <w:r w:rsidRPr="005916C0">
        <w:rPr>
          <w:sz w:val="18"/>
        </w:rPr>
        <w:t xml:space="preserve"> 2014.</w:t>
      </w:r>
    </w:p>
    <w:p w14:paraId="23C3CEEE" w14:textId="4002BD70" w:rsidR="009C0AB3" w:rsidRPr="005916C0" w:rsidRDefault="009C0AB3" w:rsidP="00F57A21">
      <w:pPr>
        <w:spacing w:before="240"/>
      </w:pPr>
      <w:bookmarkStart w:id="379" w:name="_Ref507419885"/>
      <w:r w:rsidRPr="005916C0">
        <w:rPr>
          <w:rFonts w:cs="Arial"/>
        </w:rPr>
        <w:lastRenderedPageBreak/>
        <w:t xml:space="preserve">To promote success, mangroves incorporated into </w:t>
      </w:r>
      <w:r w:rsidR="008E525B" w:rsidRPr="005916C0">
        <w:rPr>
          <w:rFonts w:cs="Arial"/>
        </w:rPr>
        <w:t>planted</w:t>
      </w:r>
      <w:r w:rsidRPr="005916C0">
        <w:rPr>
          <w:rFonts w:cs="Arial"/>
        </w:rPr>
        <w:t xml:space="preserve"> shorelines will be at least three years old with fully woody trunks, which have been found to increase successful establishment by 1,087% compared to seedlings based on studies conducted in Mosquito Lagoon (Fillya, 2021). A capstone project with students at the United States Naval Academy is currently underway to further investigate methods to increase the successful establishment of </w:t>
      </w:r>
      <w:r w:rsidR="008E525B" w:rsidRPr="005916C0">
        <w:rPr>
          <w:rFonts w:cs="Arial"/>
        </w:rPr>
        <w:t>planted</w:t>
      </w:r>
      <w:r w:rsidRPr="005916C0">
        <w:rPr>
          <w:rFonts w:cs="Arial"/>
        </w:rPr>
        <w:t xml:space="preserve"> shorelines. Methods will be developed and tested in a wave tank by students and faculty.</w:t>
      </w:r>
    </w:p>
    <w:p w14:paraId="7762593B" w14:textId="1482C4B4" w:rsidR="00742DD5" w:rsidRPr="005916C0" w:rsidRDefault="008E525B" w:rsidP="00F57A21">
      <w:pPr>
        <w:spacing w:before="240"/>
      </w:pPr>
      <w:r w:rsidRPr="005916C0">
        <w:t xml:space="preserve">At this time, the plan does not recommend a total length of planted shoreline. </w:t>
      </w:r>
      <w:r w:rsidR="00027D84" w:rsidRPr="005916C0">
        <w:t>Planted shoreline projects will be</w:t>
      </w:r>
      <w:r w:rsidR="00432E56" w:rsidRPr="005916C0">
        <w:t xml:space="preserve"> considered for funding annually </w:t>
      </w:r>
      <w:r w:rsidR="00027D84" w:rsidRPr="005916C0">
        <w:t>as partners submit projects for the plan.</w:t>
      </w:r>
      <w:r w:rsidR="00E219A4" w:rsidRPr="005916C0">
        <w:t xml:space="preserve"> A cost</w:t>
      </w:r>
      <w:r w:rsidR="00001FC6" w:rsidRPr="005916C0">
        <w:t>-</w:t>
      </w:r>
      <w:r w:rsidR="00E219A4" w:rsidRPr="005916C0">
        <w:t>share of $16 per linear foot of shoreline, planted in eight-foot wide swaths, was established by using typical nursery installation costs and standard canopy dimensions for native shoreline species found in Brevard County. This equates to $240 per pound of nitrogen reduced by shoreline plantings.</w:t>
      </w:r>
    </w:p>
    <w:p w14:paraId="130626DF" w14:textId="79BC68DC" w:rsidR="00742DD5" w:rsidRPr="005916C0" w:rsidRDefault="008E525B" w:rsidP="00BE027D">
      <w:r w:rsidRPr="005916C0">
        <w:t>Brevard</w:t>
      </w:r>
      <w:r w:rsidR="00742DD5" w:rsidRPr="005916C0">
        <w:t xml:space="preserve"> County conducted a survey of the shorelines</w:t>
      </w:r>
      <w:r w:rsidR="001B78C2" w:rsidRPr="005916C0">
        <w:t>, in conjunction with the University of Central Florida,</w:t>
      </w:r>
      <w:r w:rsidR="00742DD5" w:rsidRPr="005916C0">
        <w:t xml:space="preserve"> to determine if the shoreline included a bulkhead/seawall, hardened slope/riprap, or no structure to help identify potential locations for future oyster </w:t>
      </w:r>
      <w:r w:rsidR="00067A3F" w:rsidRPr="005916C0">
        <w:t xml:space="preserve">bars </w:t>
      </w:r>
      <w:r w:rsidR="00742DD5" w:rsidRPr="005916C0">
        <w:t xml:space="preserve">and </w:t>
      </w:r>
      <w:r w:rsidR="00EF6FC3" w:rsidRPr="005916C0">
        <w:t>planted</w:t>
      </w:r>
      <w:r w:rsidR="00742DD5" w:rsidRPr="005916C0">
        <w:t xml:space="preserve"> shorelines</w:t>
      </w:r>
      <w:r w:rsidR="0076511B" w:rsidRPr="005916C0">
        <w:t xml:space="preserve"> (Donnelly et al.</w:t>
      </w:r>
      <w:r w:rsidR="00895A4D" w:rsidRPr="005916C0">
        <w:t>,</w:t>
      </w:r>
      <w:r w:rsidR="0076511B" w:rsidRPr="005916C0">
        <w:t xml:space="preserve"> 2018)</w:t>
      </w:r>
      <w:r w:rsidR="00742DD5" w:rsidRPr="005916C0">
        <w:t xml:space="preserve"> (</w:t>
      </w:r>
      <w:r w:rsidR="00742DD5" w:rsidRPr="005916C0">
        <w:rPr>
          <w:b/>
        </w:rPr>
        <w:fldChar w:fldCharType="begin"/>
      </w:r>
      <w:r w:rsidR="00742DD5" w:rsidRPr="005916C0">
        <w:rPr>
          <w:b/>
        </w:rPr>
        <w:instrText xml:space="preserve"> REF _Ref508027839 \h  \* MERGEFORMAT </w:instrText>
      </w:r>
      <w:r w:rsidR="00742DD5" w:rsidRPr="005916C0">
        <w:rPr>
          <w:b/>
        </w:rPr>
      </w:r>
      <w:r w:rsidR="00742DD5"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30</w:t>
      </w:r>
      <w:r w:rsidR="00742DD5" w:rsidRPr="005916C0">
        <w:rPr>
          <w:b/>
        </w:rPr>
        <w:fldChar w:fldCharType="end"/>
      </w:r>
      <w:r w:rsidR="00742DD5" w:rsidRPr="005916C0">
        <w:t>).</w:t>
      </w:r>
    </w:p>
    <w:p w14:paraId="3AA0A1B6" w14:textId="3BA1B4F7" w:rsidR="00BE027D" w:rsidRPr="005916C0" w:rsidRDefault="00BE027D" w:rsidP="00BE027D">
      <w:r w:rsidRPr="005916C0">
        <w:rPr>
          <w:b/>
          <w:bCs/>
        </w:rPr>
        <w:fldChar w:fldCharType="begin"/>
      </w:r>
      <w:r w:rsidRPr="005916C0">
        <w:rPr>
          <w:b/>
          <w:bCs/>
        </w:rPr>
        <w:instrText xml:space="preserve"> REF _Ref44409913 \h  \* MERGEFORMAT </w:instrText>
      </w:r>
      <w:r w:rsidRPr="005916C0">
        <w:rPr>
          <w:b/>
          <w:bCs/>
        </w:rPr>
      </w:r>
      <w:r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37</w:t>
      </w:r>
      <w:r w:rsidRPr="005916C0">
        <w:rPr>
          <w:b/>
          <w:bCs/>
        </w:rPr>
        <w:fldChar w:fldCharType="end"/>
      </w:r>
      <w:r w:rsidRPr="005916C0">
        <w:t xml:space="preserve"> summarizes the </w:t>
      </w:r>
      <w:r w:rsidR="00D31C71" w:rsidRPr="005916C0">
        <w:t xml:space="preserve">approved </w:t>
      </w:r>
      <w:r w:rsidRPr="005916C0">
        <w:t>projects for planted shorelines</w:t>
      </w:r>
      <w:r w:rsidR="00503834" w:rsidRPr="005916C0">
        <w:t xml:space="preserve"> and the estimated load reductions</w:t>
      </w:r>
      <w:r w:rsidRPr="005916C0">
        <w:t>.</w:t>
      </w:r>
    </w:p>
    <w:p w14:paraId="6E0DE4FE" w14:textId="77777777" w:rsidR="00742DD5" w:rsidRPr="005916C0" w:rsidRDefault="00742DD5" w:rsidP="00742DD5">
      <w:pPr>
        <w:spacing w:after="0"/>
        <w:jc w:val="center"/>
      </w:pPr>
      <w:r w:rsidRPr="005916C0">
        <w:rPr>
          <w:noProof/>
        </w:rPr>
        <w:lastRenderedPageBreak/>
        <w:drawing>
          <wp:inline distT="0" distB="0" distL="0" distR="0" wp14:anchorId="7D8D7C6F" wp14:editId="449D36F2">
            <wp:extent cx="5905500" cy="7642449"/>
            <wp:effectExtent l="0" t="0" r="0" b="0"/>
            <wp:docPr id="226" name="Picture 226" descr="Map of Brevard showing a survey to identify locations for oyster bars and planted shorelines with existing locations of bulkheads/seawalls, hardened slopes/riprap, and no structure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Brevard_ShorelineEdgeTypes.jpg"/>
                    <pic:cNvPicPr/>
                  </pic:nvPicPr>
                  <pic:blipFill>
                    <a:blip r:embed="rId84" cstate="email">
                      <a:extLst>
                        <a:ext uri="{28A0092B-C50C-407E-A947-70E740481C1C}">
                          <a14:useLocalDpi xmlns:a14="http://schemas.microsoft.com/office/drawing/2010/main"/>
                        </a:ext>
                      </a:extLst>
                    </a:blip>
                    <a:stretch>
                      <a:fillRect/>
                    </a:stretch>
                  </pic:blipFill>
                  <pic:spPr>
                    <a:xfrm>
                      <a:off x="0" y="0"/>
                      <a:ext cx="5925486" cy="7668314"/>
                    </a:xfrm>
                    <a:prstGeom prst="rect">
                      <a:avLst/>
                    </a:prstGeom>
                  </pic:spPr>
                </pic:pic>
              </a:graphicData>
            </a:graphic>
          </wp:inline>
        </w:drawing>
      </w:r>
    </w:p>
    <w:p w14:paraId="61B0245B" w14:textId="5FAD5809" w:rsidR="00BE027D" w:rsidRPr="005916C0" w:rsidRDefault="00742DD5" w:rsidP="00C467A9">
      <w:pPr>
        <w:pStyle w:val="FigureCaption"/>
      </w:pPr>
      <w:bookmarkStart w:id="380" w:name="_Ref508027839"/>
      <w:bookmarkStart w:id="381" w:name="_Toc509217104"/>
      <w:bookmarkStart w:id="382" w:name="_Ref58913771"/>
      <w:bookmarkStart w:id="383" w:name="_Toc97039154"/>
      <w:r w:rsidRPr="005916C0">
        <w:t xml:space="preserve">Figure </w:t>
      </w:r>
      <w:fldSimple w:instr=" STYLEREF 1 \s ">
        <w:r w:rsidR="004502BB">
          <w:rPr>
            <w:noProof/>
          </w:rPr>
          <w:t>4</w:t>
        </w:r>
      </w:fldSimple>
      <w:r w:rsidR="00463942" w:rsidRPr="005916C0">
        <w:noBreakHyphen/>
      </w:r>
      <w:fldSimple w:instr=" SEQ Figure \* ARABIC \s 1 ">
        <w:r w:rsidR="004502BB">
          <w:rPr>
            <w:noProof/>
          </w:rPr>
          <w:t>30</w:t>
        </w:r>
      </w:fldSimple>
      <w:bookmarkEnd w:id="380"/>
      <w:r w:rsidRPr="005916C0">
        <w:t xml:space="preserve">: Shoreline Survey to Identify Locations </w:t>
      </w:r>
      <w:r w:rsidR="00A04324" w:rsidRPr="005916C0">
        <w:t xml:space="preserve">Appropriate </w:t>
      </w:r>
      <w:r w:rsidRPr="005916C0">
        <w:t xml:space="preserve">for Oyster </w:t>
      </w:r>
      <w:r w:rsidR="00067A3F" w:rsidRPr="005916C0">
        <w:t xml:space="preserve">Bars </w:t>
      </w:r>
      <w:r w:rsidRPr="005916C0">
        <w:t xml:space="preserve">and </w:t>
      </w:r>
      <w:r w:rsidR="00A04324" w:rsidRPr="005916C0">
        <w:t xml:space="preserve">Planted </w:t>
      </w:r>
      <w:r w:rsidRPr="005916C0">
        <w:t>Shorelines</w:t>
      </w:r>
      <w:bookmarkEnd w:id="381"/>
      <w:bookmarkEnd w:id="382"/>
      <w:bookmarkEnd w:id="383"/>
    </w:p>
    <w:p w14:paraId="2352156E" w14:textId="18FEB462" w:rsidR="002107E0" w:rsidRPr="005916C0" w:rsidRDefault="00A5571B" w:rsidP="002107E0">
      <w:pPr>
        <w:sectPr w:rsidR="002107E0" w:rsidRPr="005916C0" w:rsidSect="00CE252E">
          <w:pgSz w:w="12240" w:h="15840"/>
          <w:pgMar w:top="1440" w:right="1440" w:bottom="1440" w:left="1440" w:header="720" w:footer="720" w:gutter="0"/>
          <w:cols w:space="720"/>
          <w:docGrid w:linePitch="360"/>
        </w:sectPr>
      </w:pPr>
      <w:hyperlink w:anchor="_Figure_4-28:_Shoreline" w:history="1">
        <w:r w:rsidR="00A66D19" w:rsidRPr="005916C0">
          <w:rPr>
            <w:rStyle w:val="Hyperlink"/>
          </w:rPr>
          <w:fldChar w:fldCharType="begin"/>
        </w:r>
        <w:r w:rsidR="00A66D19" w:rsidRPr="005916C0">
          <w:instrText xml:space="preserve"> REF _Ref508027839 \h </w:instrText>
        </w:r>
        <w:r w:rsid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30</w:t>
        </w:r>
        <w:r w:rsidR="00A66D19" w:rsidRPr="005916C0">
          <w:rPr>
            <w:rStyle w:val="Hyperlink"/>
          </w:rPr>
          <w:fldChar w:fldCharType="end"/>
        </w:r>
        <w:r w:rsidR="002107E0" w:rsidRPr="005916C0">
          <w:rPr>
            <w:rStyle w:val="Hyperlink"/>
          </w:rPr>
          <w:t xml:space="preserve"> Long Description</w:t>
        </w:r>
      </w:hyperlink>
    </w:p>
    <w:p w14:paraId="115C2563" w14:textId="2A026139" w:rsidR="00BE027D" w:rsidRPr="005916C0" w:rsidRDefault="00BE027D" w:rsidP="00BE027D">
      <w:pPr>
        <w:pStyle w:val="TableCaption"/>
      </w:pPr>
      <w:bookmarkStart w:id="384" w:name="_Ref44409913"/>
      <w:bookmarkStart w:id="385" w:name="_Toc97039089"/>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37</w:t>
      </w:r>
      <w:r w:rsidR="00A5571B">
        <w:rPr>
          <w:noProof/>
        </w:rPr>
        <w:fldChar w:fldCharType="end"/>
      </w:r>
      <w:bookmarkEnd w:id="384"/>
      <w:r w:rsidRPr="005916C0">
        <w:t>: Projects for Planted Shorelines</w:t>
      </w:r>
      <w:bookmarkEnd w:id="385"/>
    </w:p>
    <w:tbl>
      <w:tblPr>
        <w:tblStyle w:val="TableGrid"/>
        <w:tblW w:w="13450" w:type="dxa"/>
        <w:jc w:val="center"/>
        <w:tblLook w:val="0420" w:firstRow="1" w:lastRow="0" w:firstColumn="0" w:lastColumn="0" w:noHBand="0" w:noVBand="1"/>
        <w:tblCaption w:val="Stakeholder Projects for Planted Shorelines"/>
      </w:tblPr>
      <w:tblGrid>
        <w:gridCol w:w="776"/>
        <w:gridCol w:w="899"/>
        <w:gridCol w:w="2839"/>
        <w:gridCol w:w="1693"/>
        <w:gridCol w:w="948"/>
        <w:gridCol w:w="1096"/>
        <w:gridCol w:w="1281"/>
        <w:gridCol w:w="1267"/>
        <w:gridCol w:w="1291"/>
        <w:gridCol w:w="1360"/>
      </w:tblGrid>
      <w:tr w:rsidR="00515BAC" w:rsidRPr="005916C0" w14:paraId="33FBE9A9" w14:textId="77777777" w:rsidTr="00A131A6">
        <w:trPr>
          <w:cantSplit/>
          <w:trHeight w:val="340"/>
          <w:tblHeader/>
          <w:jc w:val="center"/>
        </w:trPr>
        <w:tc>
          <w:tcPr>
            <w:tcW w:w="776" w:type="dxa"/>
            <w:shd w:val="clear" w:color="auto" w:fill="BDD7EE"/>
            <w:vAlign w:val="center"/>
          </w:tcPr>
          <w:p w14:paraId="42F57922" w14:textId="77777777" w:rsidR="00515BAC" w:rsidRPr="005916C0" w:rsidRDefault="00515BAC" w:rsidP="00515BAC">
            <w:pPr>
              <w:spacing w:after="0"/>
              <w:jc w:val="center"/>
              <w:rPr>
                <w:rFonts w:eastAsia="Times New Roman" w:cs="Arial"/>
                <w:b/>
                <w:bCs/>
                <w:color w:val="000000"/>
                <w:sz w:val="18"/>
                <w:szCs w:val="18"/>
              </w:rPr>
            </w:pPr>
            <w:bookmarkStart w:id="386" w:name="_Hlk58502574"/>
            <w:bookmarkStart w:id="387" w:name="_Hlk88230964"/>
            <w:r w:rsidRPr="005916C0">
              <w:rPr>
                <w:rFonts w:eastAsia="Times New Roman" w:cs="Arial"/>
                <w:b/>
                <w:bCs/>
                <w:color w:val="000000"/>
                <w:sz w:val="18"/>
                <w:szCs w:val="18"/>
              </w:rPr>
              <w:t>Year Added</w:t>
            </w:r>
          </w:p>
        </w:tc>
        <w:tc>
          <w:tcPr>
            <w:tcW w:w="899" w:type="dxa"/>
            <w:shd w:val="clear" w:color="auto" w:fill="BDD7EE"/>
            <w:vAlign w:val="center"/>
          </w:tcPr>
          <w:p w14:paraId="5E34F700" w14:textId="77777777"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2935" w:type="dxa"/>
            <w:shd w:val="clear" w:color="auto" w:fill="BDD7EE"/>
            <w:vAlign w:val="center"/>
            <w:hideMark/>
          </w:tcPr>
          <w:p w14:paraId="30F49930" w14:textId="77777777"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720" w:type="dxa"/>
            <w:shd w:val="clear" w:color="auto" w:fill="BDD7EE"/>
            <w:vAlign w:val="center"/>
            <w:hideMark/>
          </w:tcPr>
          <w:p w14:paraId="32A58647" w14:textId="77777777"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955" w:type="dxa"/>
            <w:shd w:val="clear" w:color="auto" w:fill="BDD7EE"/>
            <w:vAlign w:val="center"/>
            <w:hideMark/>
          </w:tcPr>
          <w:p w14:paraId="5FBB478F" w14:textId="77777777"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096" w:type="dxa"/>
            <w:shd w:val="clear" w:color="auto" w:fill="BDD7EE"/>
            <w:vAlign w:val="center"/>
            <w:hideMark/>
          </w:tcPr>
          <w:p w14:paraId="2EB51EA1" w14:textId="5969CA9E"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293" w:type="dxa"/>
            <w:shd w:val="clear" w:color="auto" w:fill="BDD7EE"/>
            <w:vAlign w:val="center"/>
          </w:tcPr>
          <w:p w14:paraId="2EFD2508" w14:textId="1AE58D14"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w:t>
            </w:r>
          </w:p>
        </w:tc>
        <w:tc>
          <w:tcPr>
            <w:tcW w:w="1096" w:type="dxa"/>
            <w:shd w:val="clear" w:color="auto" w:fill="BDD7EE"/>
            <w:vAlign w:val="center"/>
            <w:hideMark/>
          </w:tcPr>
          <w:p w14:paraId="7564CC9E" w14:textId="1A209482"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293" w:type="dxa"/>
            <w:shd w:val="clear" w:color="auto" w:fill="BDD7EE"/>
            <w:vAlign w:val="center"/>
          </w:tcPr>
          <w:p w14:paraId="3271E4FE" w14:textId="48E07434"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w:t>
            </w:r>
          </w:p>
        </w:tc>
        <w:tc>
          <w:tcPr>
            <w:tcW w:w="1387" w:type="dxa"/>
            <w:shd w:val="clear" w:color="auto" w:fill="BDD7EE"/>
            <w:vAlign w:val="center"/>
            <w:hideMark/>
          </w:tcPr>
          <w:p w14:paraId="370ACA33" w14:textId="288FDF2F" w:rsidR="00515BAC" w:rsidRPr="005916C0" w:rsidRDefault="00515BAC" w:rsidP="00515BAC">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515BAC" w:rsidRPr="005916C0" w14:paraId="2B9D8806" w14:textId="77777777" w:rsidTr="00A131A6">
        <w:trPr>
          <w:cantSplit/>
          <w:trHeight w:val="70"/>
          <w:jc w:val="center"/>
        </w:trPr>
        <w:tc>
          <w:tcPr>
            <w:tcW w:w="776" w:type="dxa"/>
            <w:shd w:val="clear" w:color="auto" w:fill="FFF2CC" w:themeFill="accent4" w:themeFillTint="33"/>
            <w:vAlign w:val="center"/>
          </w:tcPr>
          <w:p w14:paraId="623FB7C8"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417A671F"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77a</w:t>
            </w:r>
          </w:p>
        </w:tc>
        <w:tc>
          <w:tcPr>
            <w:tcW w:w="2935" w:type="dxa"/>
            <w:shd w:val="clear" w:color="auto" w:fill="FFF2CC" w:themeFill="accent4" w:themeFillTint="33"/>
            <w:vAlign w:val="center"/>
          </w:tcPr>
          <w:p w14:paraId="0FD2E695" w14:textId="6AF62F32"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Cocoa Beach Country Club Planted Shoreline+</w:t>
            </w:r>
          </w:p>
        </w:tc>
        <w:tc>
          <w:tcPr>
            <w:tcW w:w="1720" w:type="dxa"/>
            <w:shd w:val="clear" w:color="auto" w:fill="FFF2CC" w:themeFill="accent4" w:themeFillTint="33"/>
            <w:vAlign w:val="center"/>
          </w:tcPr>
          <w:p w14:paraId="28E49F32"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Marine Resources Council</w:t>
            </w:r>
          </w:p>
        </w:tc>
        <w:tc>
          <w:tcPr>
            <w:tcW w:w="955" w:type="dxa"/>
            <w:shd w:val="clear" w:color="auto" w:fill="FFF2CC" w:themeFill="accent4" w:themeFillTint="33"/>
            <w:vAlign w:val="center"/>
          </w:tcPr>
          <w:p w14:paraId="7C9B6493"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706E5994"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67</w:t>
            </w:r>
          </w:p>
        </w:tc>
        <w:tc>
          <w:tcPr>
            <w:tcW w:w="1293" w:type="dxa"/>
            <w:shd w:val="clear" w:color="auto" w:fill="FFF2CC" w:themeFill="accent4" w:themeFillTint="33"/>
            <w:vAlign w:val="center"/>
          </w:tcPr>
          <w:p w14:paraId="66C8F4F5" w14:textId="7677544F"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w:t>
            </w:r>
            <w:r w:rsidR="00DD6F60" w:rsidRPr="005916C0">
              <w:rPr>
                <w:rFonts w:cs="Arial"/>
                <w:color w:val="000000"/>
                <w:sz w:val="18"/>
                <w:szCs w:val="18"/>
              </w:rPr>
              <w:t>40</w:t>
            </w:r>
          </w:p>
        </w:tc>
        <w:tc>
          <w:tcPr>
            <w:tcW w:w="1096" w:type="dxa"/>
            <w:shd w:val="clear" w:color="auto" w:fill="FFF2CC" w:themeFill="accent4" w:themeFillTint="33"/>
            <w:vAlign w:val="center"/>
          </w:tcPr>
          <w:p w14:paraId="546F7E79" w14:textId="40826E29"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23</w:t>
            </w:r>
          </w:p>
        </w:tc>
        <w:tc>
          <w:tcPr>
            <w:tcW w:w="1293" w:type="dxa"/>
            <w:shd w:val="clear" w:color="auto" w:fill="FFF2CC" w:themeFill="accent4" w:themeFillTint="33"/>
            <w:vAlign w:val="center"/>
          </w:tcPr>
          <w:p w14:paraId="565743DD" w14:textId="00E1349A" w:rsidR="00515BAC" w:rsidRPr="005916C0" w:rsidRDefault="00515BAC" w:rsidP="00515BAC">
            <w:pPr>
              <w:spacing w:after="0"/>
              <w:jc w:val="center"/>
              <w:rPr>
                <w:rFonts w:eastAsia="Times New Roman" w:cs="Arial"/>
                <w:sz w:val="18"/>
                <w:szCs w:val="18"/>
              </w:rPr>
            </w:pPr>
            <w:r w:rsidRPr="005916C0">
              <w:rPr>
                <w:rFonts w:cs="Arial"/>
                <w:color w:val="000000"/>
                <w:sz w:val="18"/>
                <w:szCs w:val="18"/>
              </w:rPr>
              <w:t>$69</w:t>
            </w:r>
            <w:r w:rsidR="00DD6F60" w:rsidRPr="005916C0">
              <w:rPr>
                <w:rFonts w:cs="Arial"/>
                <w:color w:val="000000"/>
                <w:sz w:val="18"/>
                <w:szCs w:val="18"/>
              </w:rPr>
              <w:t>9</w:t>
            </w:r>
          </w:p>
        </w:tc>
        <w:tc>
          <w:tcPr>
            <w:tcW w:w="1387" w:type="dxa"/>
            <w:shd w:val="clear" w:color="auto" w:fill="FFF2CC" w:themeFill="accent4" w:themeFillTint="33"/>
            <w:vAlign w:val="center"/>
          </w:tcPr>
          <w:p w14:paraId="5453BD99" w14:textId="4E0FBAC3" w:rsidR="00515BAC" w:rsidRPr="005916C0" w:rsidRDefault="00515BAC" w:rsidP="00515BAC">
            <w:pPr>
              <w:spacing w:after="0"/>
              <w:jc w:val="center"/>
              <w:rPr>
                <w:rFonts w:eastAsia="Times New Roman" w:cs="Arial"/>
                <w:sz w:val="18"/>
                <w:szCs w:val="18"/>
              </w:rPr>
            </w:pPr>
            <w:r w:rsidRPr="005916C0">
              <w:rPr>
                <w:rFonts w:eastAsia="Times New Roman" w:cs="Arial"/>
                <w:sz w:val="18"/>
                <w:szCs w:val="18"/>
              </w:rPr>
              <w:t>$16,0</w:t>
            </w:r>
            <w:r w:rsidR="00DD6F60" w:rsidRPr="005916C0">
              <w:rPr>
                <w:rFonts w:eastAsia="Times New Roman" w:cs="Arial"/>
                <w:sz w:val="18"/>
                <w:szCs w:val="18"/>
              </w:rPr>
              <w:t>80</w:t>
            </w:r>
          </w:p>
        </w:tc>
      </w:tr>
      <w:tr w:rsidR="00515BAC" w:rsidRPr="005916C0" w14:paraId="25B67322" w14:textId="77777777" w:rsidTr="00A131A6">
        <w:trPr>
          <w:cantSplit/>
          <w:trHeight w:val="70"/>
          <w:jc w:val="center"/>
        </w:trPr>
        <w:tc>
          <w:tcPr>
            <w:tcW w:w="776" w:type="dxa"/>
            <w:shd w:val="clear" w:color="auto" w:fill="FFF2CC" w:themeFill="accent4" w:themeFillTint="33"/>
            <w:vAlign w:val="center"/>
          </w:tcPr>
          <w:p w14:paraId="5578282B"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7DA9D93A"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77b</w:t>
            </w:r>
          </w:p>
        </w:tc>
        <w:tc>
          <w:tcPr>
            <w:tcW w:w="2935" w:type="dxa"/>
            <w:shd w:val="clear" w:color="auto" w:fill="FFF2CC" w:themeFill="accent4" w:themeFillTint="33"/>
            <w:vAlign w:val="center"/>
          </w:tcPr>
          <w:p w14:paraId="77FF7D94" w14:textId="017D7772"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Lagoon House Shoreline Restoration Planting+</w:t>
            </w:r>
          </w:p>
        </w:tc>
        <w:tc>
          <w:tcPr>
            <w:tcW w:w="1720" w:type="dxa"/>
            <w:shd w:val="clear" w:color="auto" w:fill="FFF2CC" w:themeFill="accent4" w:themeFillTint="33"/>
            <w:vAlign w:val="center"/>
          </w:tcPr>
          <w:p w14:paraId="1F818C2E"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Marine Resources Council</w:t>
            </w:r>
          </w:p>
        </w:tc>
        <w:tc>
          <w:tcPr>
            <w:tcW w:w="955" w:type="dxa"/>
            <w:shd w:val="clear" w:color="auto" w:fill="FFF2CC" w:themeFill="accent4" w:themeFillTint="33"/>
            <w:vAlign w:val="center"/>
          </w:tcPr>
          <w:p w14:paraId="32787D35"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096" w:type="dxa"/>
            <w:shd w:val="clear" w:color="auto" w:fill="FFF2CC" w:themeFill="accent4" w:themeFillTint="33"/>
            <w:vAlign w:val="center"/>
          </w:tcPr>
          <w:p w14:paraId="53683B23"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100</w:t>
            </w:r>
          </w:p>
        </w:tc>
        <w:tc>
          <w:tcPr>
            <w:tcW w:w="1293" w:type="dxa"/>
            <w:shd w:val="clear" w:color="auto" w:fill="FFF2CC" w:themeFill="accent4" w:themeFillTint="33"/>
            <w:vAlign w:val="center"/>
          </w:tcPr>
          <w:p w14:paraId="7562BE27" w14:textId="1DED999D"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60B1823B" w14:textId="466A4195"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34</w:t>
            </w:r>
          </w:p>
        </w:tc>
        <w:tc>
          <w:tcPr>
            <w:tcW w:w="1293" w:type="dxa"/>
            <w:shd w:val="clear" w:color="auto" w:fill="FFF2CC" w:themeFill="accent4" w:themeFillTint="33"/>
            <w:vAlign w:val="center"/>
          </w:tcPr>
          <w:p w14:paraId="0360FB5A" w14:textId="251F50F7" w:rsidR="00515BAC" w:rsidRPr="005916C0" w:rsidRDefault="00515BAC" w:rsidP="00515BAC">
            <w:pPr>
              <w:spacing w:after="0"/>
              <w:jc w:val="center"/>
              <w:rPr>
                <w:rFonts w:eastAsia="Times New Roman" w:cs="Arial"/>
                <w:sz w:val="18"/>
                <w:szCs w:val="18"/>
              </w:rPr>
            </w:pPr>
            <w:r w:rsidRPr="005916C0">
              <w:rPr>
                <w:rFonts w:cs="Arial"/>
                <w:color w:val="000000"/>
                <w:sz w:val="18"/>
                <w:szCs w:val="18"/>
              </w:rPr>
              <w:t>$70</w:t>
            </w:r>
            <w:r w:rsidR="00DD6F60" w:rsidRPr="005916C0">
              <w:rPr>
                <w:rFonts w:cs="Arial"/>
                <w:color w:val="000000"/>
                <w:sz w:val="18"/>
                <w:szCs w:val="18"/>
              </w:rPr>
              <w:t>6</w:t>
            </w:r>
          </w:p>
        </w:tc>
        <w:tc>
          <w:tcPr>
            <w:tcW w:w="1387" w:type="dxa"/>
            <w:shd w:val="clear" w:color="auto" w:fill="FFF2CC" w:themeFill="accent4" w:themeFillTint="33"/>
            <w:vAlign w:val="center"/>
          </w:tcPr>
          <w:p w14:paraId="14DE0D71" w14:textId="458A2B96" w:rsidR="00515BAC" w:rsidRPr="005916C0" w:rsidRDefault="00515BAC" w:rsidP="00515BAC">
            <w:pPr>
              <w:spacing w:after="0"/>
              <w:jc w:val="center"/>
              <w:rPr>
                <w:rFonts w:eastAsia="Times New Roman" w:cs="Arial"/>
                <w:sz w:val="18"/>
                <w:szCs w:val="18"/>
              </w:rPr>
            </w:pPr>
            <w:r w:rsidRPr="005916C0">
              <w:rPr>
                <w:rFonts w:eastAsia="Times New Roman" w:cs="Arial"/>
                <w:sz w:val="18"/>
                <w:szCs w:val="18"/>
              </w:rPr>
              <w:t>$2</w:t>
            </w:r>
            <w:r w:rsidR="00DD6F60" w:rsidRPr="005916C0">
              <w:rPr>
                <w:rFonts w:eastAsia="Times New Roman" w:cs="Arial"/>
                <w:sz w:val="18"/>
                <w:szCs w:val="18"/>
              </w:rPr>
              <w:t>4,000</w:t>
            </w:r>
          </w:p>
        </w:tc>
      </w:tr>
      <w:tr w:rsidR="00515BAC" w:rsidRPr="005916C0" w14:paraId="02AC3EE3" w14:textId="77777777" w:rsidTr="00A131A6">
        <w:trPr>
          <w:cantSplit/>
          <w:trHeight w:val="70"/>
          <w:jc w:val="center"/>
        </w:trPr>
        <w:tc>
          <w:tcPr>
            <w:tcW w:w="776" w:type="dxa"/>
            <w:shd w:val="clear" w:color="auto" w:fill="FFF2CC" w:themeFill="accent4" w:themeFillTint="33"/>
            <w:vAlign w:val="center"/>
          </w:tcPr>
          <w:p w14:paraId="636B92FA"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30F2606E"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78b</w:t>
            </w:r>
          </w:p>
        </w:tc>
        <w:tc>
          <w:tcPr>
            <w:tcW w:w="2935" w:type="dxa"/>
            <w:shd w:val="clear" w:color="auto" w:fill="FFF2CC" w:themeFill="accent4" w:themeFillTint="33"/>
            <w:vAlign w:val="center"/>
          </w:tcPr>
          <w:p w14:paraId="5D6A2D1B" w14:textId="455C01A4"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McNabb Park Planted Shoreline+</w:t>
            </w:r>
          </w:p>
        </w:tc>
        <w:tc>
          <w:tcPr>
            <w:tcW w:w="1720" w:type="dxa"/>
            <w:shd w:val="clear" w:color="auto" w:fill="FFF2CC" w:themeFill="accent4" w:themeFillTint="33"/>
            <w:vAlign w:val="center"/>
          </w:tcPr>
          <w:p w14:paraId="4D515A25"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955" w:type="dxa"/>
            <w:shd w:val="clear" w:color="auto" w:fill="FFF2CC" w:themeFill="accent4" w:themeFillTint="33"/>
            <w:vAlign w:val="center"/>
          </w:tcPr>
          <w:p w14:paraId="18AB1916"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096" w:type="dxa"/>
            <w:shd w:val="clear" w:color="auto" w:fill="FFF2CC" w:themeFill="accent4" w:themeFillTint="33"/>
            <w:vAlign w:val="center"/>
          </w:tcPr>
          <w:p w14:paraId="76EE1F41"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24</w:t>
            </w:r>
          </w:p>
        </w:tc>
        <w:tc>
          <w:tcPr>
            <w:tcW w:w="1293" w:type="dxa"/>
            <w:shd w:val="clear" w:color="auto" w:fill="FFF2CC" w:themeFill="accent4" w:themeFillTint="33"/>
            <w:vAlign w:val="center"/>
          </w:tcPr>
          <w:p w14:paraId="0E3E465E" w14:textId="3F2ADC8C"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2831FEA5" w14:textId="6825D3E1"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8</w:t>
            </w:r>
          </w:p>
        </w:tc>
        <w:tc>
          <w:tcPr>
            <w:tcW w:w="1293" w:type="dxa"/>
            <w:shd w:val="clear" w:color="auto" w:fill="FFF2CC" w:themeFill="accent4" w:themeFillTint="33"/>
            <w:vAlign w:val="center"/>
          </w:tcPr>
          <w:p w14:paraId="59C98812" w14:textId="7F69B37C" w:rsidR="00515BAC" w:rsidRPr="005916C0" w:rsidRDefault="00515BAC" w:rsidP="00515BAC">
            <w:pPr>
              <w:spacing w:after="0"/>
              <w:jc w:val="center"/>
              <w:rPr>
                <w:rFonts w:eastAsia="Times New Roman" w:cs="Arial"/>
                <w:sz w:val="18"/>
                <w:szCs w:val="18"/>
              </w:rPr>
            </w:pPr>
            <w:r w:rsidRPr="005916C0">
              <w:rPr>
                <w:rFonts w:cs="Arial"/>
                <w:color w:val="000000"/>
                <w:sz w:val="18"/>
                <w:szCs w:val="18"/>
              </w:rPr>
              <w:t>$720</w:t>
            </w:r>
          </w:p>
        </w:tc>
        <w:tc>
          <w:tcPr>
            <w:tcW w:w="1387" w:type="dxa"/>
            <w:shd w:val="clear" w:color="auto" w:fill="FFF2CC" w:themeFill="accent4" w:themeFillTint="33"/>
            <w:vAlign w:val="center"/>
          </w:tcPr>
          <w:p w14:paraId="2102C780" w14:textId="3A974F49" w:rsidR="00515BAC" w:rsidRPr="005916C0" w:rsidRDefault="00515BAC" w:rsidP="00515BAC">
            <w:pPr>
              <w:spacing w:after="0"/>
              <w:jc w:val="center"/>
              <w:rPr>
                <w:rFonts w:eastAsia="Times New Roman" w:cs="Arial"/>
                <w:sz w:val="18"/>
                <w:szCs w:val="18"/>
              </w:rPr>
            </w:pPr>
            <w:r w:rsidRPr="005916C0">
              <w:rPr>
                <w:rFonts w:eastAsia="Times New Roman" w:cs="Arial"/>
                <w:sz w:val="18"/>
                <w:szCs w:val="18"/>
              </w:rPr>
              <w:t>$5,760</w:t>
            </w:r>
          </w:p>
        </w:tc>
      </w:tr>
      <w:tr w:rsidR="00515BAC" w:rsidRPr="005916C0" w14:paraId="6149038B" w14:textId="77777777" w:rsidTr="00A131A6">
        <w:trPr>
          <w:cantSplit/>
          <w:trHeight w:val="70"/>
          <w:jc w:val="center"/>
        </w:trPr>
        <w:tc>
          <w:tcPr>
            <w:tcW w:w="776" w:type="dxa"/>
            <w:shd w:val="clear" w:color="auto" w:fill="FFF2CC" w:themeFill="accent4" w:themeFillTint="33"/>
            <w:vAlign w:val="center"/>
          </w:tcPr>
          <w:p w14:paraId="24F54596"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899" w:type="dxa"/>
            <w:shd w:val="clear" w:color="auto" w:fill="FFF2CC" w:themeFill="accent4" w:themeFillTint="33"/>
            <w:vAlign w:val="center"/>
          </w:tcPr>
          <w:p w14:paraId="707B4B08"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82b</w:t>
            </w:r>
          </w:p>
        </w:tc>
        <w:tc>
          <w:tcPr>
            <w:tcW w:w="2935" w:type="dxa"/>
            <w:shd w:val="clear" w:color="auto" w:fill="FFF2CC" w:themeFill="accent4" w:themeFillTint="33"/>
            <w:vAlign w:val="center"/>
          </w:tcPr>
          <w:p w14:paraId="44FA63F2" w14:textId="75B7D761"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Riverview Park Planted Shoreline+</w:t>
            </w:r>
          </w:p>
        </w:tc>
        <w:tc>
          <w:tcPr>
            <w:tcW w:w="1720" w:type="dxa"/>
            <w:shd w:val="clear" w:color="auto" w:fill="FFF2CC" w:themeFill="accent4" w:themeFillTint="33"/>
            <w:vAlign w:val="center"/>
          </w:tcPr>
          <w:p w14:paraId="54D9266F"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955" w:type="dxa"/>
            <w:shd w:val="clear" w:color="auto" w:fill="FFF2CC" w:themeFill="accent4" w:themeFillTint="33"/>
            <w:vAlign w:val="center"/>
          </w:tcPr>
          <w:p w14:paraId="2280F39C"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096" w:type="dxa"/>
            <w:shd w:val="clear" w:color="auto" w:fill="FFF2CC" w:themeFill="accent4" w:themeFillTint="33"/>
            <w:vAlign w:val="center"/>
          </w:tcPr>
          <w:p w14:paraId="480E5B39"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77</w:t>
            </w:r>
          </w:p>
        </w:tc>
        <w:tc>
          <w:tcPr>
            <w:tcW w:w="1293" w:type="dxa"/>
            <w:shd w:val="clear" w:color="auto" w:fill="FFF2CC" w:themeFill="accent4" w:themeFillTint="33"/>
            <w:vAlign w:val="center"/>
          </w:tcPr>
          <w:p w14:paraId="517C58F5" w14:textId="6A5BCFC2"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69CE7258" w14:textId="061E3FA5"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26</w:t>
            </w:r>
          </w:p>
        </w:tc>
        <w:tc>
          <w:tcPr>
            <w:tcW w:w="1293" w:type="dxa"/>
            <w:shd w:val="clear" w:color="auto" w:fill="FFF2CC" w:themeFill="accent4" w:themeFillTint="33"/>
            <w:vAlign w:val="center"/>
          </w:tcPr>
          <w:p w14:paraId="038E0C7A" w14:textId="1517955C" w:rsidR="00515BAC" w:rsidRPr="005916C0" w:rsidRDefault="00515BAC" w:rsidP="00515BAC">
            <w:pPr>
              <w:spacing w:after="0"/>
              <w:jc w:val="center"/>
              <w:rPr>
                <w:rFonts w:eastAsia="Times New Roman" w:cs="Arial"/>
                <w:sz w:val="18"/>
                <w:szCs w:val="18"/>
              </w:rPr>
            </w:pPr>
            <w:r w:rsidRPr="005916C0">
              <w:rPr>
                <w:rFonts w:cs="Arial"/>
                <w:color w:val="000000"/>
                <w:sz w:val="18"/>
                <w:szCs w:val="18"/>
              </w:rPr>
              <w:t>$711</w:t>
            </w:r>
          </w:p>
        </w:tc>
        <w:tc>
          <w:tcPr>
            <w:tcW w:w="1387" w:type="dxa"/>
            <w:shd w:val="clear" w:color="auto" w:fill="FFF2CC" w:themeFill="accent4" w:themeFillTint="33"/>
            <w:vAlign w:val="center"/>
          </w:tcPr>
          <w:p w14:paraId="3005959A" w14:textId="2376119A" w:rsidR="00515BAC" w:rsidRPr="005916C0" w:rsidRDefault="00515BAC" w:rsidP="00515BAC">
            <w:pPr>
              <w:spacing w:after="0"/>
              <w:jc w:val="center"/>
              <w:rPr>
                <w:rFonts w:eastAsia="Times New Roman" w:cs="Arial"/>
                <w:sz w:val="18"/>
                <w:szCs w:val="18"/>
              </w:rPr>
            </w:pPr>
            <w:r w:rsidRPr="005916C0">
              <w:rPr>
                <w:rFonts w:eastAsia="Times New Roman" w:cs="Arial"/>
                <w:sz w:val="18"/>
                <w:szCs w:val="18"/>
              </w:rPr>
              <w:t>$18,480</w:t>
            </w:r>
          </w:p>
        </w:tc>
      </w:tr>
      <w:bookmarkEnd w:id="386"/>
      <w:tr w:rsidR="00515BAC" w:rsidRPr="005916C0" w14:paraId="68449B21" w14:textId="77777777" w:rsidTr="00A131A6">
        <w:trPr>
          <w:cantSplit/>
          <w:trHeight w:val="70"/>
          <w:jc w:val="center"/>
        </w:trPr>
        <w:tc>
          <w:tcPr>
            <w:tcW w:w="776" w:type="dxa"/>
            <w:shd w:val="clear" w:color="auto" w:fill="FFF2CC" w:themeFill="accent4" w:themeFillTint="33"/>
            <w:vAlign w:val="center"/>
          </w:tcPr>
          <w:p w14:paraId="7EEADB9A" w14:textId="77777777" w:rsidR="00515BAC" w:rsidRPr="005916C0" w:rsidRDefault="00515BAC" w:rsidP="00515BAC">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899" w:type="dxa"/>
            <w:shd w:val="clear" w:color="auto" w:fill="FFF2CC" w:themeFill="accent4" w:themeFillTint="33"/>
            <w:vAlign w:val="center"/>
          </w:tcPr>
          <w:p w14:paraId="12F78C26" w14:textId="77777777" w:rsidR="00515BAC" w:rsidRPr="005916C0" w:rsidRDefault="00515BAC" w:rsidP="00515BAC">
            <w:pPr>
              <w:spacing w:after="0"/>
              <w:jc w:val="center"/>
              <w:rPr>
                <w:rFonts w:eastAsia="Times New Roman" w:cs="Arial"/>
                <w:color w:val="000000"/>
                <w:sz w:val="18"/>
                <w:szCs w:val="18"/>
              </w:rPr>
            </w:pPr>
            <w:r w:rsidRPr="005916C0">
              <w:rPr>
                <w:sz w:val="18"/>
                <w:szCs w:val="18"/>
              </w:rPr>
              <w:t>103</w:t>
            </w:r>
          </w:p>
        </w:tc>
        <w:tc>
          <w:tcPr>
            <w:tcW w:w="2935" w:type="dxa"/>
            <w:shd w:val="clear" w:color="auto" w:fill="FFF2CC" w:themeFill="accent4" w:themeFillTint="33"/>
            <w:vAlign w:val="center"/>
          </w:tcPr>
          <w:p w14:paraId="3DC8422E" w14:textId="35C0440A" w:rsidR="00515BAC" w:rsidRPr="005916C0" w:rsidRDefault="00515BAC" w:rsidP="00515BAC">
            <w:pPr>
              <w:spacing w:after="0"/>
              <w:jc w:val="center"/>
              <w:rPr>
                <w:rFonts w:eastAsia="Times New Roman" w:cs="Arial"/>
                <w:color w:val="000000"/>
                <w:sz w:val="18"/>
                <w:szCs w:val="18"/>
              </w:rPr>
            </w:pPr>
            <w:r w:rsidRPr="005916C0">
              <w:rPr>
                <w:sz w:val="18"/>
                <w:szCs w:val="18"/>
              </w:rPr>
              <w:t>Brevard Zoo North IRL Plant Project+</w:t>
            </w:r>
          </w:p>
        </w:tc>
        <w:tc>
          <w:tcPr>
            <w:tcW w:w="1720" w:type="dxa"/>
            <w:shd w:val="clear" w:color="auto" w:fill="FFF2CC" w:themeFill="accent4" w:themeFillTint="33"/>
            <w:vAlign w:val="center"/>
          </w:tcPr>
          <w:p w14:paraId="469FB747" w14:textId="77777777" w:rsidR="00515BAC" w:rsidRPr="005916C0" w:rsidRDefault="00515BAC" w:rsidP="00515BAC">
            <w:pPr>
              <w:spacing w:after="0"/>
              <w:jc w:val="center"/>
              <w:rPr>
                <w:rFonts w:eastAsia="Times New Roman" w:cs="Arial"/>
                <w:color w:val="000000"/>
                <w:sz w:val="18"/>
                <w:szCs w:val="18"/>
              </w:rPr>
            </w:pPr>
            <w:r w:rsidRPr="005916C0">
              <w:rPr>
                <w:sz w:val="18"/>
                <w:szCs w:val="18"/>
              </w:rPr>
              <w:t>Brevard Zoo</w:t>
            </w:r>
          </w:p>
        </w:tc>
        <w:tc>
          <w:tcPr>
            <w:tcW w:w="955" w:type="dxa"/>
            <w:shd w:val="clear" w:color="auto" w:fill="FFF2CC" w:themeFill="accent4" w:themeFillTint="33"/>
            <w:vAlign w:val="center"/>
          </w:tcPr>
          <w:p w14:paraId="54028470" w14:textId="77777777" w:rsidR="00515BAC" w:rsidRPr="005916C0" w:rsidRDefault="00515BAC" w:rsidP="00515BAC">
            <w:pPr>
              <w:spacing w:after="0"/>
              <w:jc w:val="center"/>
              <w:rPr>
                <w:rFonts w:eastAsia="Times New Roman" w:cs="Arial"/>
                <w:color w:val="000000"/>
                <w:sz w:val="18"/>
                <w:szCs w:val="18"/>
              </w:rPr>
            </w:pPr>
            <w:r w:rsidRPr="005916C0">
              <w:rPr>
                <w:sz w:val="18"/>
                <w:szCs w:val="18"/>
              </w:rPr>
              <w:t>North IRL</w:t>
            </w:r>
          </w:p>
        </w:tc>
        <w:tc>
          <w:tcPr>
            <w:tcW w:w="1096" w:type="dxa"/>
            <w:shd w:val="clear" w:color="auto" w:fill="FFF2CC" w:themeFill="accent4" w:themeFillTint="33"/>
            <w:vAlign w:val="center"/>
          </w:tcPr>
          <w:p w14:paraId="7F9FAAE7" w14:textId="77777777" w:rsidR="00515BAC" w:rsidRPr="005916C0" w:rsidRDefault="00515BAC" w:rsidP="00515BAC">
            <w:pPr>
              <w:spacing w:after="0"/>
              <w:jc w:val="center"/>
              <w:rPr>
                <w:rFonts w:eastAsia="Times New Roman" w:cs="Arial"/>
                <w:color w:val="000000"/>
                <w:sz w:val="18"/>
                <w:szCs w:val="18"/>
              </w:rPr>
            </w:pPr>
            <w:r w:rsidRPr="005916C0">
              <w:rPr>
                <w:sz w:val="18"/>
                <w:szCs w:val="18"/>
              </w:rPr>
              <w:t>3</w:t>
            </w:r>
          </w:p>
        </w:tc>
        <w:tc>
          <w:tcPr>
            <w:tcW w:w="1293" w:type="dxa"/>
            <w:shd w:val="clear" w:color="auto" w:fill="FFF2CC" w:themeFill="accent4" w:themeFillTint="33"/>
            <w:vAlign w:val="center"/>
          </w:tcPr>
          <w:p w14:paraId="7D22644D" w14:textId="66F7CFDA" w:rsidR="00515BAC" w:rsidRPr="005916C0" w:rsidRDefault="00515BAC" w:rsidP="00515BAC">
            <w:pPr>
              <w:spacing w:after="0"/>
              <w:jc w:val="center"/>
              <w:rPr>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2B6C678A" w14:textId="29C4C766" w:rsidR="00515BAC" w:rsidRPr="005916C0" w:rsidRDefault="00515BAC" w:rsidP="00515BAC">
            <w:pPr>
              <w:spacing w:after="0"/>
              <w:jc w:val="center"/>
              <w:rPr>
                <w:rFonts w:eastAsia="Times New Roman" w:cs="Arial"/>
                <w:color w:val="000000"/>
                <w:sz w:val="18"/>
                <w:szCs w:val="18"/>
              </w:rPr>
            </w:pPr>
            <w:r w:rsidRPr="005916C0">
              <w:rPr>
                <w:sz w:val="18"/>
                <w:szCs w:val="18"/>
              </w:rPr>
              <w:t>1</w:t>
            </w:r>
          </w:p>
        </w:tc>
        <w:tc>
          <w:tcPr>
            <w:tcW w:w="1293" w:type="dxa"/>
            <w:shd w:val="clear" w:color="auto" w:fill="FFF2CC" w:themeFill="accent4" w:themeFillTint="33"/>
            <w:vAlign w:val="center"/>
          </w:tcPr>
          <w:p w14:paraId="4306F885" w14:textId="394EE016" w:rsidR="00515BAC" w:rsidRPr="005916C0" w:rsidRDefault="00515BAC" w:rsidP="00515BAC">
            <w:pPr>
              <w:spacing w:after="0"/>
              <w:jc w:val="center"/>
              <w:rPr>
                <w:sz w:val="18"/>
                <w:szCs w:val="18"/>
              </w:rPr>
            </w:pPr>
            <w:r w:rsidRPr="005916C0">
              <w:rPr>
                <w:rFonts w:cs="Arial"/>
                <w:color w:val="000000"/>
                <w:sz w:val="18"/>
                <w:szCs w:val="18"/>
              </w:rPr>
              <w:t>$720</w:t>
            </w:r>
          </w:p>
        </w:tc>
        <w:tc>
          <w:tcPr>
            <w:tcW w:w="1387" w:type="dxa"/>
            <w:shd w:val="clear" w:color="auto" w:fill="FFF2CC" w:themeFill="accent4" w:themeFillTint="33"/>
            <w:vAlign w:val="center"/>
          </w:tcPr>
          <w:p w14:paraId="78CCEA47" w14:textId="197545E4" w:rsidR="00515BAC" w:rsidRPr="005916C0" w:rsidRDefault="00515BAC" w:rsidP="00515BAC">
            <w:pPr>
              <w:spacing w:after="0"/>
              <w:jc w:val="center"/>
              <w:rPr>
                <w:rFonts w:eastAsia="Times New Roman" w:cs="Arial"/>
                <w:color w:val="000000"/>
                <w:sz w:val="18"/>
                <w:szCs w:val="18"/>
              </w:rPr>
            </w:pPr>
            <w:r w:rsidRPr="005916C0">
              <w:rPr>
                <w:sz w:val="18"/>
                <w:szCs w:val="18"/>
              </w:rPr>
              <w:t>$720</w:t>
            </w:r>
          </w:p>
        </w:tc>
      </w:tr>
      <w:tr w:rsidR="00515BAC" w:rsidRPr="005916C0" w14:paraId="2B45A6C9" w14:textId="77777777" w:rsidTr="00A131A6">
        <w:trPr>
          <w:cantSplit/>
          <w:trHeight w:val="70"/>
          <w:jc w:val="center"/>
        </w:trPr>
        <w:tc>
          <w:tcPr>
            <w:tcW w:w="776" w:type="dxa"/>
            <w:shd w:val="clear" w:color="auto" w:fill="FFF2CC" w:themeFill="accent4" w:themeFillTint="33"/>
            <w:vAlign w:val="center"/>
          </w:tcPr>
          <w:p w14:paraId="2B002C36"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40ACEAAF"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130</w:t>
            </w:r>
          </w:p>
        </w:tc>
        <w:tc>
          <w:tcPr>
            <w:tcW w:w="2935" w:type="dxa"/>
            <w:shd w:val="clear" w:color="auto" w:fill="FFF2CC" w:themeFill="accent4" w:themeFillTint="33"/>
            <w:vAlign w:val="center"/>
          </w:tcPr>
          <w:p w14:paraId="44B417F6" w14:textId="2BFF16EA"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Brevard Zoo North IRL Plant Project 2+</w:t>
            </w:r>
          </w:p>
        </w:tc>
        <w:tc>
          <w:tcPr>
            <w:tcW w:w="1720" w:type="dxa"/>
            <w:shd w:val="clear" w:color="auto" w:fill="FFF2CC" w:themeFill="accent4" w:themeFillTint="33"/>
            <w:vAlign w:val="center"/>
          </w:tcPr>
          <w:p w14:paraId="4C0810C8"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Brevard Zoo</w:t>
            </w:r>
          </w:p>
        </w:tc>
        <w:tc>
          <w:tcPr>
            <w:tcW w:w="955" w:type="dxa"/>
            <w:shd w:val="clear" w:color="auto" w:fill="FFF2CC" w:themeFill="accent4" w:themeFillTint="33"/>
            <w:vAlign w:val="center"/>
          </w:tcPr>
          <w:p w14:paraId="6CED1D90"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North IRL</w:t>
            </w:r>
          </w:p>
        </w:tc>
        <w:tc>
          <w:tcPr>
            <w:tcW w:w="1096" w:type="dxa"/>
            <w:shd w:val="clear" w:color="auto" w:fill="FFF2CC" w:themeFill="accent4" w:themeFillTint="33"/>
            <w:vAlign w:val="center"/>
          </w:tcPr>
          <w:p w14:paraId="5F940AEE"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41</w:t>
            </w:r>
          </w:p>
        </w:tc>
        <w:tc>
          <w:tcPr>
            <w:tcW w:w="1293" w:type="dxa"/>
            <w:shd w:val="clear" w:color="auto" w:fill="FFF2CC" w:themeFill="accent4" w:themeFillTint="33"/>
            <w:vAlign w:val="center"/>
          </w:tcPr>
          <w:p w14:paraId="54A4F4D2" w14:textId="4BEDBF14" w:rsidR="00515BAC" w:rsidRPr="005916C0" w:rsidRDefault="00515BAC" w:rsidP="00515BAC">
            <w:pPr>
              <w:spacing w:after="0"/>
              <w:jc w:val="center"/>
              <w:rPr>
                <w:rFonts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4D7442C6" w14:textId="2B6ECC6B"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14</w:t>
            </w:r>
          </w:p>
        </w:tc>
        <w:tc>
          <w:tcPr>
            <w:tcW w:w="1293" w:type="dxa"/>
            <w:shd w:val="clear" w:color="auto" w:fill="FFF2CC" w:themeFill="accent4" w:themeFillTint="33"/>
            <w:vAlign w:val="center"/>
          </w:tcPr>
          <w:p w14:paraId="21F9E7AB" w14:textId="21F78935" w:rsidR="00515BAC" w:rsidRPr="005916C0" w:rsidRDefault="00515BAC" w:rsidP="00515BAC">
            <w:pPr>
              <w:spacing w:after="0"/>
              <w:jc w:val="center"/>
              <w:rPr>
                <w:rFonts w:cs="Arial"/>
                <w:color w:val="000000"/>
                <w:sz w:val="18"/>
                <w:szCs w:val="18"/>
              </w:rPr>
            </w:pPr>
            <w:r w:rsidRPr="005916C0">
              <w:rPr>
                <w:rFonts w:cs="Arial"/>
                <w:color w:val="000000"/>
                <w:sz w:val="18"/>
                <w:szCs w:val="18"/>
              </w:rPr>
              <w:t>$703</w:t>
            </w:r>
          </w:p>
        </w:tc>
        <w:tc>
          <w:tcPr>
            <w:tcW w:w="1387" w:type="dxa"/>
            <w:shd w:val="clear" w:color="auto" w:fill="FFF2CC" w:themeFill="accent4" w:themeFillTint="33"/>
            <w:vAlign w:val="center"/>
          </w:tcPr>
          <w:p w14:paraId="00327881" w14:textId="7D78E519"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$9,840</w:t>
            </w:r>
          </w:p>
        </w:tc>
      </w:tr>
      <w:tr w:rsidR="00515BAC" w:rsidRPr="005916C0" w14:paraId="33CA8700" w14:textId="77777777" w:rsidTr="00A131A6">
        <w:trPr>
          <w:cantSplit/>
          <w:trHeight w:val="70"/>
          <w:jc w:val="center"/>
        </w:trPr>
        <w:tc>
          <w:tcPr>
            <w:tcW w:w="776" w:type="dxa"/>
            <w:shd w:val="clear" w:color="auto" w:fill="FFF2CC" w:themeFill="accent4" w:themeFillTint="33"/>
            <w:vAlign w:val="center"/>
          </w:tcPr>
          <w:p w14:paraId="70AFCBC5"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232940E0"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133</w:t>
            </w:r>
          </w:p>
        </w:tc>
        <w:tc>
          <w:tcPr>
            <w:tcW w:w="2935" w:type="dxa"/>
            <w:shd w:val="clear" w:color="auto" w:fill="FFF2CC" w:themeFill="accent4" w:themeFillTint="33"/>
            <w:vAlign w:val="center"/>
          </w:tcPr>
          <w:p w14:paraId="00AA920B" w14:textId="5AF98096"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Fisherman's Landing+</w:t>
            </w:r>
          </w:p>
        </w:tc>
        <w:tc>
          <w:tcPr>
            <w:tcW w:w="1720" w:type="dxa"/>
            <w:shd w:val="clear" w:color="auto" w:fill="FFF2CC" w:themeFill="accent4" w:themeFillTint="33"/>
            <w:vAlign w:val="center"/>
          </w:tcPr>
          <w:p w14:paraId="2AB15A1C"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Marine Resources Council</w:t>
            </w:r>
          </w:p>
        </w:tc>
        <w:tc>
          <w:tcPr>
            <w:tcW w:w="955" w:type="dxa"/>
            <w:shd w:val="clear" w:color="auto" w:fill="FFF2CC" w:themeFill="accent4" w:themeFillTint="33"/>
            <w:vAlign w:val="center"/>
          </w:tcPr>
          <w:p w14:paraId="0D71530D"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Central IRL</w:t>
            </w:r>
          </w:p>
        </w:tc>
        <w:tc>
          <w:tcPr>
            <w:tcW w:w="1096" w:type="dxa"/>
            <w:shd w:val="clear" w:color="auto" w:fill="FFF2CC" w:themeFill="accent4" w:themeFillTint="33"/>
            <w:vAlign w:val="center"/>
          </w:tcPr>
          <w:p w14:paraId="4F8BC7CE"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20</w:t>
            </w:r>
          </w:p>
        </w:tc>
        <w:tc>
          <w:tcPr>
            <w:tcW w:w="1293" w:type="dxa"/>
            <w:shd w:val="clear" w:color="auto" w:fill="FFF2CC" w:themeFill="accent4" w:themeFillTint="33"/>
            <w:vAlign w:val="center"/>
          </w:tcPr>
          <w:p w14:paraId="64BEB3C7" w14:textId="5B094EE9" w:rsidR="00515BAC" w:rsidRPr="005916C0" w:rsidRDefault="00515BAC" w:rsidP="00515BAC">
            <w:pPr>
              <w:spacing w:after="0"/>
              <w:jc w:val="center"/>
              <w:rPr>
                <w:rFonts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407CF883" w14:textId="6622EBD8"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7</w:t>
            </w:r>
          </w:p>
        </w:tc>
        <w:tc>
          <w:tcPr>
            <w:tcW w:w="1293" w:type="dxa"/>
            <w:shd w:val="clear" w:color="auto" w:fill="FFF2CC" w:themeFill="accent4" w:themeFillTint="33"/>
            <w:vAlign w:val="center"/>
          </w:tcPr>
          <w:p w14:paraId="48117DB0" w14:textId="3F8A59E3" w:rsidR="00515BAC" w:rsidRPr="005916C0" w:rsidRDefault="00515BAC" w:rsidP="00515BAC">
            <w:pPr>
              <w:spacing w:after="0"/>
              <w:jc w:val="center"/>
              <w:rPr>
                <w:rFonts w:cs="Arial"/>
                <w:color w:val="000000"/>
                <w:sz w:val="18"/>
                <w:szCs w:val="18"/>
              </w:rPr>
            </w:pPr>
            <w:r w:rsidRPr="005916C0">
              <w:rPr>
                <w:rFonts w:cs="Arial"/>
                <w:color w:val="000000"/>
                <w:sz w:val="18"/>
                <w:szCs w:val="18"/>
              </w:rPr>
              <w:t>$686</w:t>
            </w:r>
          </w:p>
        </w:tc>
        <w:tc>
          <w:tcPr>
            <w:tcW w:w="1387" w:type="dxa"/>
            <w:shd w:val="clear" w:color="auto" w:fill="FFF2CC" w:themeFill="accent4" w:themeFillTint="33"/>
            <w:vAlign w:val="center"/>
          </w:tcPr>
          <w:p w14:paraId="155688CB" w14:textId="32E2F659"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$4,800</w:t>
            </w:r>
          </w:p>
        </w:tc>
      </w:tr>
      <w:tr w:rsidR="00515BAC" w:rsidRPr="005916C0" w14:paraId="026D420D" w14:textId="77777777" w:rsidTr="00A131A6">
        <w:trPr>
          <w:cantSplit/>
          <w:trHeight w:val="70"/>
          <w:jc w:val="center"/>
        </w:trPr>
        <w:tc>
          <w:tcPr>
            <w:tcW w:w="776" w:type="dxa"/>
            <w:shd w:val="clear" w:color="auto" w:fill="FFF2CC" w:themeFill="accent4" w:themeFillTint="33"/>
            <w:vAlign w:val="center"/>
          </w:tcPr>
          <w:p w14:paraId="7BA9C7C3"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2020</w:t>
            </w:r>
          </w:p>
        </w:tc>
        <w:tc>
          <w:tcPr>
            <w:tcW w:w="899" w:type="dxa"/>
            <w:shd w:val="clear" w:color="auto" w:fill="FFF2CC" w:themeFill="accent4" w:themeFillTint="33"/>
            <w:vAlign w:val="center"/>
          </w:tcPr>
          <w:p w14:paraId="3B618FF5"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135</w:t>
            </w:r>
          </w:p>
        </w:tc>
        <w:tc>
          <w:tcPr>
            <w:tcW w:w="2935" w:type="dxa"/>
            <w:shd w:val="clear" w:color="auto" w:fill="FFF2CC" w:themeFill="accent4" w:themeFillTint="33"/>
            <w:vAlign w:val="center"/>
          </w:tcPr>
          <w:p w14:paraId="28DC7742" w14:textId="30C6DDD9"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Rotary Park+</w:t>
            </w:r>
          </w:p>
        </w:tc>
        <w:tc>
          <w:tcPr>
            <w:tcW w:w="1720" w:type="dxa"/>
            <w:shd w:val="clear" w:color="auto" w:fill="FFF2CC" w:themeFill="accent4" w:themeFillTint="33"/>
            <w:vAlign w:val="center"/>
          </w:tcPr>
          <w:p w14:paraId="2CD7DCDE"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Marine Resources Council</w:t>
            </w:r>
          </w:p>
        </w:tc>
        <w:tc>
          <w:tcPr>
            <w:tcW w:w="955" w:type="dxa"/>
            <w:shd w:val="clear" w:color="auto" w:fill="FFF2CC" w:themeFill="accent4" w:themeFillTint="33"/>
            <w:vAlign w:val="center"/>
          </w:tcPr>
          <w:p w14:paraId="0A6FECC2"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Central IRL</w:t>
            </w:r>
          </w:p>
        </w:tc>
        <w:tc>
          <w:tcPr>
            <w:tcW w:w="1096" w:type="dxa"/>
            <w:shd w:val="clear" w:color="auto" w:fill="FFF2CC" w:themeFill="accent4" w:themeFillTint="33"/>
            <w:vAlign w:val="center"/>
          </w:tcPr>
          <w:p w14:paraId="02DA840E" w14:textId="77777777"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20</w:t>
            </w:r>
          </w:p>
        </w:tc>
        <w:tc>
          <w:tcPr>
            <w:tcW w:w="1293" w:type="dxa"/>
            <w:shd w:val="clear" w:color="auto" w:fill="FFF2CC" w:themeFill="accent4" w:themeFillTint="33"/>
            <w:vAlign w:val="center"/>
          </w:tcPr>
          <w:p w14:paraId="44A4DB5A" w14:textId="0F2521AE" w:rsidR="00515BAC" w:rsidRPr="005916C0" w:rsidRDefault="00515BAC" w:rsidP="00515BAC">
            <w:pPr>
              <w:spacing w:after="0"/>
              <w:jc w:val="center"/>
              <w:rPr>
                <w:rFonts w:cs="Arial"/>
                <w:color w:val="000000"/>
                <w:sz w:val="18"/>
                <w:szCs w:val="18"/>
              </w:rPr>
            </w:pPr>
            <w:r w:rsidRPr="005916C0">
              <w:rPr>
                <w:rFonts w:cs="Arial"/>
                <w:color w:val="000000"/>
                <w:sz w:val="18"/>
                <w:szCs w:val="18"/>
              </w:rPr>
              <w:t>$240</w:t>
            </w:r>
          </w:p>
        </w:tc>
        <w:tc>
          <w:tcPr>
            <w:tcW w:w="1096" w:type="dxa"/>
            <w:shd w:val="clear" w:color="auto" w:fill="FFF2CC" w:themeFill="accent4" w:themeFillTint="33"/>
            <w:vAlign w:val="center"/>
          </w:tcPr>
          <w:p w14:paraId="1408BBB2" w14:textId="0303D23B"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7</w:t>
            </w:r>
          </w:p>
        </w:tc>
        <w:tc>
          <w:tcPr>
            <w:tcW w:w="1293" w:type="dxa"/>
            <w:shd w:val="clear" w:color="auto" w:fill="FFF2CC" w:themeFill="accent4" w:themeFillTint="33"/>
            <w:vAlign w:val="center"/>
          </w:tcPr>
          <w:p w14:paraId="0BE4A97A" w14:textId="39A72033" w:rsidR="00515BAC" w:rsidRPr="005916C0" w:rsidRDefault="00515BAC" w:rsidP="00515BAC">
            <w:pPr>
              <w:spacing w:after="0"/>
              <w:jc w:val="center"/>
              <w:rPr>
                <w:rFonts w:cs="Arial"/>
                <w:color w:val="000000"/>
                <w:sz w:val="18"/>
                <w:szCs w:val="18"/>
              </w:rPr>
            </w:pPr>
            <w:r w:rsidRPr="005916C0">
              <w:rPr>
                <w:rFonts w:cs="Arial"/>
                <w:color w:val="000000"/>
                <w:sz w:val="18"/>
                <w:szCs w:val="18"/>
              </w:rPr>
              <w:t>$686</w:t>
            </w:r>
          </w:p>
        </w:tc>
        <w:tc>
          <w:tcPr>
            <w:tcW w:w="1387" w:type="dxa"/>
            <w:shd w:val="clear" w:color="auto" w:fill="FFF2CC" w:themeFill="accent4" w:themeFillTint="33"/>
            <w:vAlign w:val="center"/>
          </w:tcPr>
          <w:p w14:paraId="2E154E65" w14:textId="620F9C1B" w:rsidR="00515BAC" w:rsidRPr="005916C0" w:rsidRDefault="00515BAC" w:rsidP="00515BAC">
            <w:pPr>
              <w:spacing w:after="0"/>
              <w:jc w:val="center"/>
              <w:rPr>
                <w:rFonts w:eastAsia="Times New Roman" w:cs="Arial"/>
                <w:color w:val="000000"/>
                <w:sz w:val="18"/>
                <w:szCs w:val="18"/>
              </w:rPr>
            </w:pPr>
            <w:r w:rsidRPr="005916C0">
              <w:rPr>
                <w:rFonts w:cs="Arial"/>
                <w:color w:val="000000"/>
                <w:sz w:val="18"/>
                <w:szCs w:val="18"/>
              </w:rPr>
              <w:t>$4,800</w:t>
            </w:r>
          </w:p>
        </w:tc>
      </w:tr>
      <w:tr w:rsidR="00A131A6" w:rsidRPr="005916C0" w14:paraId="14283424" w14:textId="77777777" w:rsidTr="00A131A6">
        <w:trPr>
          <w:cantSplit/>
          <w:trHeight w:val="70"/>
          <w:jc w:val="center"/>
        </w:trPr>
        <w:tc>
          <w:tcPr>
            <w:tcW w:w="776" w:type="dxa"/>
            <w:shd w:val="clear" w:color="auto" w:fill="FFF2CC" w:themeFill="accent4" w:themeFillTint="33"/>
            <w:vAlign w:val="center"/>
          </w:tcPr>
          <w:p w14:paraId="61985841" w14:textId="0357D7EB" w:rsidR="00A131A6" w:rsidRPr="005916C0" w:rsidRDefault="00A131A6" w:rsidP="00A131A6">
            <w:pPr>
              <w:spacing w:after="0"/>
              <w:jc w:val="center"/>
              <w:rPr>
                <w:rFonts w:cs="Arial"/>
                <w:color w:val="000000"/>
                <w:sz w:val="18"/>
                <w:szCs w:val="18"/>
              </w:rPr>
            </w:pPr>
            <w:r w:rsidRPr="005916C0">
              <w:rPr>
                <w:rFonts w:cs="Arial"/>
                <w:color w:val="000000"/>
                <w:sz w:val="18"/>
                <w:szCs w:val="18"/>
              </w:rPr>
              <w:t>2021</w:t>
            </w:r>
          </w:p>
        </w:tc>
        <w:tc>
          <w:tcPr>
            <w:tcW w:w="899" w:type="dxa"/>
            <w:shd w:val="clear" w:color="auto" w:fill="FFF2CC" w:themeFill="accent4" w:themeFillTint="33"/>
            <w:vAlign w:val="center"/>
          </w:tcPr>
          <w:p w14:paraId="2C7EA9E7" w14:textId="31AA686C"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180</w:t>
            </w:r>
          </w:p>
        </w:tc>
        <w:tc>
          <w:tcPr>
            <w:tcW w:w="2935" w:type="dxa"/>
            <w:shd w:val="clear" w:color="auto" w:fill="FFF2CC" w:themeFill="accent4" w:themeFillTint="33"/>
            <w:vAlign w:val="center"/>
          </w:tcPr>
          <w:p w14:paraId="1248D92A" w14:textId="6D88ED55"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Scottsmoor Impoundment+</w:t>
            </w:r>
          </w:p>
        </w:tc>
        <w:tc>
          <w:tcPr>
            <w:tcW w:w="1720" w:type="dxa"/>
            <w:shd w:val="clear" w:color="auto" w:fill="FFF2CC" w:themeFill="accent4" w:themeFillTint="33"/>
            <w:vAlign w:val="center"/>
          </w:tcPr>
          <w:p w14:paraId="0FBFD65C" w14:textId="25F380B4"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Marine Resources Council</w:t>
            </w:r>
          </w:p>
        </w:tc>
        <w:tc>
          <w:tcPr>
            <w:tcW w:w="955" w:type="dxa"/>
            <w:shd w:val="clear" w:color="auto" w:fill="FFF2CC" w:themeFill="accent4" w:themeFillTint="33"/>
            <w:vAlign w:val="center"/>
          </w:tcPr>
          <w:p w14:paraId="4D8F4071" w14:textId="1F1DBE95" w:rsidR="00A131A6" w:rsidRPr="005916C0" w:rsidRDefault="00A131A6" w:rsidP="00A131A6">
            <w:pPr>
              <w:spacing w:after="0"/>
              <w:jc w:val="center"/>
              <w:rPr>
                <w:rFonts w:cs="Arial"/>
                <w:color w:val="000000"/>
                <w:sz w:val="18"/>
                <w:szCs w:val="18"/>
              </w:rPr>
            </w:pPr>
            <w:r w:rsidRPr="005916C0">
              <w:rPr>
                <w:rFonts w:cs="Arial"/>
                <w:color w:val="000000"/>
                <w:sz w:val="18"/>
                <w:szCs w:val="18"/>
              </w:rPr>
              <w:t>North IRL</w:t>
            </w:r>
          </w:p>
        </w:tc>
        <w:tc>
          <w:tcPr>
            <w:tcW w:w="1096" w:type="dxa"/>
            <w:shd w:val="clear" w:color="auto" w:fill="FFF2CC" w:themeFill="accent4" w:themeFillTint="33"/>
            <w:vAlign w:val="center"/>
          </w:tcPr>
          <w:p w14:paraId="0BA811A9" w14:textId="2714F4B7"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44</w:t>
            </w:r>
          </w:p>
        </w:tc>
        <w:tc>
          <w:tcPr>
            <w:tcW w:w="1293" w:type="dxa"/>
            <w:shd w:val="clear" w:color="auto" w:fill="FFF2CC" w:themeFill="accent4" w:themeFillTint="33"/>
            <w:vAlign w:val="center"/>
          </w:tcPr>
          <w:p w14:paraId="49BA355E" w14:textId="1E27B19D"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$240</w:t>
            </w:r>
          </w:p>
        </w:tc>
        <w:tc>
          <w:tcPr>
            <w:tcW w:w="1096" w:type="dxa"/>
            <w:shd w:val="clear" w:color="auto" w:fill="FFF2CC" w:themeFill="accent4" w:themeFillTint="33"/>
            <w:vAlign w:val="center"/>
          </w:tcPr>
          <w:p w14:paraId="079E411A" w14:textId="13355B2A" w:rsidR="00A131A6" w:rsidRPr="005916C0" w:rsidRDefault="00A131A6" w:rsidP="00A131A6">
            <w:pPr>
              <w:spacing w:after="0"/>
              <w:jc w:val="center"/>
              <w:rPr>
                <w:rFonts w:cs="Arial"/>
                <w:color w:val="000000"/>
                <w:sz w:val="18"/>
                <w:szCs w:val="18"/>
              </w:rPr>
            </w:pPr>
            <w:r w:rsidRPr="005916C0">
              <w:rPr>
                <w:rFonts w:cs="Arial"/>
                <w:color w:val="000000"/>
                <w:sz w:val="18"/>
                <w:szCs w:val="18"/>
              </w:rPr>
              <w:t>15</w:t>
            </w:r>
          </w:p>
        </w:tc>
        <w:tc>
          <w:tcPr>
            <w:tcW w:w="1293" w:type="dxa"/>
            <w:shd w:val="clear" w:color="auto" w:fill="FFF2CC" w:themeFill="accent4" w:themeFillTint="33"/>
            <w:vAlign w:val="center"/>
          </w:tcPr>
          <w:p w14:paraId="5D342FC7" w14:textId="5B8B09FC" w:rsidR="00A131A6" w:rsidRPr="005916C0" w:rsidRDefault="00A131A6" w:rsidP="00A131A6">
            <w:pPr>
              <w:spacing w:after="0"/>
              <w:jc w:val="center"/>
              <w:rPr>
                <w:rFonts w:cs="Arial"/>
                <w:color w:val="000000"/>
                <w:sz w:val="18"/>
                <w:szCs w:val="18"/>
              </w:rPr>
            </w:pPr>
            <w:r w:rsidRPr="005916C0">
              <w:rPr>
                <w:rFonts w:cs="Arial"/>
                <w:color w:val="000000"/>
                <w:sz w:val="18"/>
                <w:szCs w:val="18"/>
              </w:rPr>
              <w:t>$704</w:t>
            </w:r>
          </w:p>
        </w:tc>
        <w:tc>
          <w:tcPr>
            <w:tcW w:w="1387" w:type="dxa"/>
            <w:shd w:val="clear" w:color="auto" w:fill="FFF2CC" w:themeFill="accent4" w:themeFillTint="33"/>
            <w:vAlign w:val="center"/>
          </w:tcPr>
          <w:p w14:paraId="3619BB03" w14:textId="6B6970BC"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$10,560</w:t>
            </w:r>
          </w:p>
        </w:tc>
      </w:tr>
      <w:tr w:rsidR="00A131A6" w:rsidRPr="005916C0" w14:paraId="7A472CFF" w14:textId="77777777" w:rsidTr="00A131A6">
        <w:trPr>
          <w:cantSplit/>
          <w:trHeight w:val="70"/>
          <w:jc w:val="center"/>
        </w:trPr>
        <w:tc>
          <w:tcPr>
            <w:tcW w:w="776" w:type="dxa"/>
            <w:shd w:val="clear" w:color="auto" w:fill="FFF2CC" w:themeFill="accent4" w:themeFillTint="33"/>
            <w:vAlign w:val="center"/>
          </w:tcPr>
          <w:p w14:paraId="2AEAB60D" w14:textId="73CD7D5F" w:rsidR="00A131A6" w:rsidRPr="005916C0" w:rsidRDefault="00A131A6" w:rsidP="00A131A6">
            <w:pPr>
              <w:spacing w:after="0"/>
              <w:jc w:val="center"/>
              <w:rPr>
                <w:rFonts w:cs="Arial"/>
                <w:color w:val="000000"/>
                <w:sz w:val="18"/>
                <w:szCs w:val="18"/>
              </w:rPr>
            </w:pPr>
            <w:r w:rsidRPr="005916C0">
              <w:rPr>
                <w:rFonts w:cs="Arial"/>
                <w:color w:val="000000"/>
                <w:sz w:val="18"/>
                <w:szCs w:val="18"/>
              </w:rPr>
              <w:t>2021</w:t>
            </w:r>
          </w:p>
        </w:tc>
        <w:tc>
          <w:tcPr>
            <w:tcW w:w="899" w:type="dxa"/>
            <w:shd w:val="clear" w:color="auto" w:fill="FFF2CC" w:themeFill="accent4" w:themeFillTint="33"/>
            <w:vAlign w:val="center"/>
          </w:tcPr>
          <w:p w14:paraId="0956E47F" w14:textId="099D3291"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181</w:t>
            </w:r>
          </w:p>
        </w:tc>
        <w:tc>
          <w:tcPr>
            <w:tcW w:w="2935" w:type="dxa"/>
            <w:shd w:val="clear" w:color="auto" w:fill="FFF2CC" w:themeFill="accent4" w:themeFillTint="33"/>
            <w:vAlign w:val="center"/>
          </w:tcPr>
          <w:p w14:paraId="65889275" w14:textId="77C0563E"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Riveredge+</w:t>
            </w:r>
          </w:p>
        </w:tc>
        <w:tc>
          <w:tcPr>
            <w:tcW w:w="1720" w:type="dxa"/>
            <w:shd w:val="clear" w:color="auto" w:fill="FFF2CC" w:themeFill="accent4" w:themeFillTint="33"/>
            <w:vAlign w:val="center"/>
          </w:tcPr>
          <w:p w14:paraId="436786CB" w14:textId="78E61CDE"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Marine Resources Council</w:t>
            </w:r>
          </w:p>
        </w:tc>
        <w:tc>
          <w:tcPr>
            <w:tcW w:w="955" w:type="dxa"/>
            <w:shd w:val="clear" w:color="auto" w:fill="FFF2CC" w:themeFill="accent4" w:themeFillTint="33"/>
            <w:vAlign w:val="center"/>
          </w:tcPr>
          <w:p w14:paraId="75AAEFFC" w14:textId="09AAA691" w:rsidR="00A131A6" w:rsidRPr="005916C0" w:rsidRDefault="00A131A6" w:rsidP="00A131A6">
            <w:pPr>
              <w:spacing w:after="0"/>
              <w:jc w:val="center"/>
              <w:rPr>
                <w:rFonts w:cs="Arial"/>
                <w:color w:val="000000"/>
                <w:sz w:val="18"/>
                <w:szCs w:val="18"/>
              </w:rPr>
            </w:pPr>
            <w:r w:rsidRPr="005916C0">
              <w:rPr>
                <w:rFonts w:cs="Arial"/>
                <w:color w:val="000000"/>
                <w:sz w:val="18"/>
                <w:szCs w:val="18"/>
              </w:rPr>
              <w:t>North IRL</w:t>
            </w:r>
          </w:p>
        </w:tc>
        <w:tc>
          <w:tcPr>
            <w:tcW w:w="1096" w:type="dxa"/>
            <w:shd w:val="clear" w:color="auto" w:fill="FFF2CC" w:themeFill="accent4" w:themeFillTint="33"/>
            <w:vAlign w:val="center"/>
          </w:tcPr>
          <w:p w14:paraId="39C5995F" w14:textId="69FCE945"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17</w:t>
            </w:r>
          </w:p>
        </w:tc>
        <w:tc>
          <w:tcPr>
            <w:tcW w:w="1293" w:type="dxa"/>
            <w:shd w:val="clear" w:color="auto" w:fill="FFF2CC" w:themeFill="accent4" w:themeFillTint="33"/>
            <w:vAlign w:val="center"/>
          </w:tcPr>
          <w:p w14:paraId="6C99B10B" w14:textId="74FD4E05"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$240</w:t>
            </w:r>
          </w:p>
        </w:tc>
        <w:tc>
          <w:tcPr>
            <w:tcW w:w="1096" w:type="dxa"/>
            <w:shd w:val="clear" w:color="auto" w:fill="FFF2CC" w:themeFill="accent4" w:themeFillTint="33"/>
            <w:vAlign w:val="center"/>
          </w:tcPr>
          <w:p w14:paraId="5F29E389" w14:textId="1887FCB9" w:rsidR="00A131A6" w:rsidRPr="005916C0" w:rsidRDefault="00A131A6" w:rsidP="00A131A6">
            <w:pPr>
              <w:spacing w:after="0"/>
              <w:jc w:val="center"/>
              <w:rPr>
                <w:rFonts w:cs="Arial"/>
                <w:color w:val="000000"/>
                <w:sz w:val="18"/>
                <w:szCs w:val="18"/>
              </w:rPr>
            </w:pPr>
            <w:r w:rsidRPr="005916C0">
              <w:rPr>
                <w:rFonts w:cs="Arial"/>
                <w:color w:val="000000"/>
                <w:sz w:val="18"/>
                <w:szCs w:val="18"/>
              </w:rPr>
              <w:t>6</w:t>
            </w:r>
          </w:p>
        </w:tc>
        <w:tc>
          <w:tcPr>
            <w:tcW w:w="1293" w:type="dxa"/>
            <w:shd w:val="clear" w:color="auto" w:fill="FFF2CC" w:themeFill="accent4" w:themeFillTint="33"/>
            <w:vAlign w:val="center"/>
          </w:tcPr>
          <w:p w14:paraId="650AF860" w14:textId="000AF100" w:rsidR="00A131A6" w:rsidRPr="005916C0" w:rsidRDefault="00A131A6" w:rsidP="00A131A6">
            <w:pPr>
              <w:spacing w:after="0"/>
              <w:jc w:val="center"/>
              <w:rPr>
                <w:rFonts w:cs="Arial"/>
                <w:color w:val="000000"/>
                <w:sz w:val="18"/>
                <w:szCs w:val="18"/>
              </w:rPr>
            </w:pPr>
            <w:r w:rsidRPr="005916C0">
              <w:rPr>
                <w:rFonts w:cs="Arial"/>
                <w:color w:val="000000"/>
                <w:sz w:val="18"/>
                <w:szCs w:val="18"/>
              </w:rPr>
              <w:t>$680</w:t>
            </w:r>
          </w:p>
        </w:tc>
        <w:tc>
          <w:tcPr>
            <w:tcW w:w="1387" w:type="dxa"/>
            <w:shd w:val="clear" w:color="auto" w:fill="FFF2CC" w:themeFill="accent4" w:themeFillTint="33"/>
            <w:vAlign w:val="center"/>
          </w:tcPr>
          <w:p w14:paraId="70E77382" w14:textId="06C104D3" w:rsidR="00A131A6" w:rsidRPr="005916C0" w:rsidRDefault="00A131A6" w:rsidP="00A131A6">
            <w:pPr>
              <w:spacing w:after="0"/>
              <w:jc w:val="center"/>
              <w:rPr>
                <w:rFonts w:cs="Arial"/>
                <w:color w:val="000000"/>
                <w:sz w:val="18"/>
                <w:szCs w:val="18"/>
              </w:rPr>
            </w:pPr>
            <w:r w:rsidRPr="005916C0">
              <w:rPr>
                <w:rFonts w:eastAsia="Calibri" w:cs="Arial"/>
                <w:color w:val="000000"/>
                <w:sz w:val="18"/>
                <w:szCs w:val="18"/>
              </w:rPr>
              <w:t>$4,080</w:t>
            </w:r>
          </w:p>
        </w:tc>
      </w:tr>
      <w:tr w:rsidR="00A12439" w:rsidRPr="005916C0" w14:paraId="6A43D61D" w14:textId="77777777" w:rsidTr="00A131A6">
        <w:trPr>
          <w:cantSplit/>
          <w:trHeight w:val="70"/>
          <w:jc w:val="center"/>
        </w:trPr>
        <w:tc>
          <w:tcPr>
            <w:tcW w:w="776" w:type="dxa"/>
            <w:shd w:val="clear" w:color="auto" w:fill="FFF2CC" w:themeFill="accent4" w:themeFillTint="33"/>
            <w:vAlign w:val="center"/>
          </w:tcPr>
          <w:p w14:paraId="1FBF9B4B" w14:textId="45B4B037" w:rsidR="00A12439" w:rsidRPr="005916C0" w:rsidRDefault="00A12439" w:rsidP="00A12439">
            <w:pPr>
              <w:spacing w:after="0"/>
              <w:jc w:val="center"/>
              <w:rPr>
                <w:rFonts w:cs="Arial"/>
                <w:color w:val="000000"/>
                <w:sz w:val="18"/>
                <w:szCs w:val="18"/>
              </w:rPr>
            </w:pPr>
            <w:r w:rsidRPr="005916C0">
              <w:rPr>
                <w:rFonts w:cs="Arial"/>
                <w:color w:val="000000"/>
                <w:sz w:val="18"/>
                <w:szCs w:val="18"/>
              </w:rPr>
              <w:t>2022</w:t>
            </w:r>
          </w:p>
        </w:tc>
        <w:tc>
          <w:tcPr>
            <w:tcW w:w="899" w:type="dxa"/>
            <w:shd w:val="clear" w:color="auto" w:fill="FFF2CC" w:themeFill="accent4" w:themeFillTint="33"/>
            <w:vAlign w:val="center"/>
          </w:tcPr>
          <w:p w14:paraId="14B5457F" w14:textId="6C0D0C60"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212</w:t>
            </w:r>
          </w:p>
        </w:tc>
        <w:tc>
          <w:tcPr>
            <w:tcW w:w="2935" w:type="dxa"/>
            <w:shd w:val="clear" w:color="auto" w:fill="FFF2CC" w:themeFill="accent4" w:themeFillTint="33"/>
            <w:vAlign w:val="center"/>
          </w:tcPr>
          <w:p w14:paraId="0937C3ED" w14:textId="1C0FD6D8"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Titusville Causeway Multi-Trophic Restoration and Living Shoreline Resiliency Action Project+</w:t>
            </w:r>
          </w:p>
        </w:tc>
        <w:tc>
          <w:tcPr>
            <w:tcW w:w="1720" w:type="dxa"/>
            <w:shd w:val="clear" w:color="auto" w:fill="FFF2CC" w:themeFill="accent4" w:themeFillTint="33"/>
            <w:vAlign w:val="center"/>
          </w:tcPr>
          <w:p w14:paraId="3B6403B6" w14:textId="66A5C661" w:rsidR="00A12439" w:rsidRPr="005916C0" w:rsidRDefault="00A12439" w:rsidP="00A12439">
            <w:pPr>
              <w:spacing w:after="0"/>
              <w:jc w:val="center"/>
              <w:rPr>
                <w:rFonts w:eastAsia="Calibri" w:cs="Arial"/>
                <w:color w:val="000000"/>
                <w:sz w:val="18"/>
                <w:szCs w:val="18"/>
              </w:rPr>
            </w:pPr>
            <w:r w:rsidRPr="005916C0">
              <w:rPr>
                <w:rFonts w:cs="Arial"/>
                <w:color w:val="000000"/>
                <w:sz w:val="18"/>
                <w:szCs w:val="18"/>
              </w:rPr>
              <w:t xml:space="preserve">Brevard County Natural Resources </w:t>
            </w:r>
          </w:p>
        </w:tc>
        <w:tc>
          <w:tcPr>
            <w:tcW w:w="955" w:type="dxa"/>
            <w:shd w:val="clear" w:color="auto" w:fill="FFF2CC" w:themeFill="accent4" w:themeFillTint="33"/>
            <w:vAlign w:val="center"/>
          </w:tcPr>
          <w:p w14:paraId="06EF21D5" w14:textId="7A2E5948" w:rsidR="00A12439" w:rsidRPr="005916C0" w:rsidRDefault="00A12439" w:rsidP="00A12439">
            <w:pPr>
              <w:spacing w:after="0"/>
              <w:jc w:val="center"/>
              <w:rPr>
                <w:rFonts w:cs="Arial"/>
                <w:color w:val="000000"/>
                <w:sz w:val="18"/>
                <w:szCs w:val="18"/>
              </w:rPr>
            </w:pPr>
            <w:r w:rsidRPr="005916C0">
              <w:rPr>
                <w:rFonts w:cs="Arial"/>
                <w:color w:val="000000"/>
                <w:sz w:val="18"/>
                <w:szCs w:val="18"/>
              </w:rPr>
              <w:t>North IRL</w:t>
            </w:r>
          </w:p>
        </w:tc>
        <w:tc>
          <w:tcPr>
            <w:tcW w:w="1096" w:type="dxa"/>
            <w:shd w:val="clear" w:color="auto" w:fill="FFF2CC" w:themeFill="accent4" w:themeFillTint="33"/>
            <w:vAlign w:val="center"/>
          </w:tcPr>
          <w:p w14:paraId="1EF18B26" w14:textId="0D524B6B"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131</w:t>
            </w:r>
          </w:p>
        </w:tc>
        <w:tc>
          <w:tcPr>
            <w:tcW w:w="1293" w:type="dxa"/>
            <w:shd w:val="clear" w:color="auto" w:fill="FFF2CC" w:themeFill="accent4" w:themeFillTint="33"/>
            <w:vAlign w:val="center"/>
          </w:tcPr>
          <w:p w14:paraId="3373EF12" w14:textId="1A217449"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$240</w:t>
            </w:r>
          </w:p>
        </w:tc>
        <w:tc>
          <w:tcPr>
            <w:tcW w:w="1096" w:type="dxa"/>
            <w:shd w:val="clear" w:color="auto" w:fill="FFF2CC" w:themeFill="accent4" w:themeFillTint="33"/>
            <w:vAlign w:val="center"/>
          </w:tcPr>
          <w:p w14:paraId="01A75D36" w14:textId="1D65361C" w:rsidR="00A12439" w:rsidRPr="005916C0" w:rsidRDefault="00A12439" w:rsidP="00A12439">
            <w:pPr>
              <w:spacing w:after="0"/>
              <w:jc w:val="center"/>
              <w:rPr>
                <w:rFonts w:cs="Arial"/>
                <w:color w:val="000000"/>
                <w:sz w:val="18"/>
                <w:szCs w:val="18"/>
              </w:rPr>
            </w:pPr>
            <w:r w:rsidRPr="005916C0">
              <w:rPr>
                <w:rFonts w:cs="Arial"/>
                <w:color w:val="000000"/>
                <w:sz w:val="18"/>
                <w:szCs w:val="18"/>
              </w:rPr>
              <w:t>45</w:t>
            </w:r>
          </w:p>
        </w:tc>
        <w:tc>
          <w:tcPr>
            <w:tcW w:w="1293" w:type="dxa"/>
            <w:shd w:val="clear" w:color="auto" w:fill="FFF2CC" w:themeFill="accent4" w:themeFillTint="33"/>
            <w:vAlign w:val="center"/>
          </w:tcPr>
          <w:p w14:paraId="0CAF81AA" w14:textId="77A8C544" w:rsidR="00A12439" w:rsidRPr="005916C0" w:rsidRDefault="00A12439" w:rsidP="00A12439">
            <w:pPr>
              <w:spacing w:after="0"/>
              <w:jc w:val="center"/>
              <w:rPr>
                <w:rFonts w:cs="Arial"/>
                <w:color w:val="000000"/>
                <w:sz w:val="18"/>
                <w:szCs w:val="18"/>
              </w:rPr>
            </w:pPr>
            <w:r w:rsidRPr="005916C0">
              <w:rPr>
                <w:rFonts w:cs="Arial"/>
                <w:color w:val="000000"/>
                <w:sz w:val="18"/>
                <w:szCs w:val="18"/>
              </w:rPr>
              <w:t>$699</w:t>
            </w:r>
          </w:p>
        </w:tc>
        <w:tc>
          <w:tcPr>
            <w:tcW w:w="1387" w:type="dxa"/>
            <w:shd w:val="clear" w:color="auto" w:fill="FFF2CC" w:themeFill="accent4" w:themeFillTint="33"/>
            <w:vAlign w:val="center"/>
          </w:tcPr>
          <w:p w14:paraId="440E0E35" w14:textId="7C1D4058" w:rsidR="00A12439" w:rsidRPr="005916C0" w:rsidRDefault="00A12439" w:rsidP="00A12439">
            <w:pPr>
              <w:spacing w:after="0"/>
              <w:jc w:val="center"/>
              <w:rPr>
                <w:rFonts w:eastAsia="Calibri" w:cs="Arial"/>
                <w:color w:val="000000"/>
                <w:sz w:val="18"/>
                <w:szCs w:val="18"/>
              </w:rPr>
            </w:pPr>
            <w:r w:rsidRPr="005916C0">
              <w:rPr>
                <w:rFonts w:eastAsia="Calibri" w:cs="Arial"/>
                <w:color w:val="000000"/>
                <w:sz w:val="18"/>
                <w:szCs w:val="18"/>
              </w:rPr>
              <w:t>$31,440</w:t>
            </w:r>
          </w:p>
        </w:tc>
      </w:tr>
      <w:bookmarkEnd w:id="387"/>
      <w:tr w:rsidR="00A131A6" w:rsidRPr="005916C0" w14:paraId="2D3D1EA9" w14:textId="77777777" w:rsidTr="00A131A6">
        <w:trPr>
          <w:cantSplit/>
          <w:trHeight w:val="70"/>
          <w:jc w:val="center"/>
        </w:trPr>
        <w:tc>
          <w:tcPr>
            <w:tcW w:w="776" w:type="dxa"/>
            <w:shd w:val="clear" w:color="auto" w:fill="DEEAF6" w:themeFill="accent1" w:themeFillTint="33"/>
            <w:vAlign w:val="center"/>
          </w:tcPr>
          <w:p w14:paraId="348B9988" w14:textId="77777777" w:rsidR="00A131A6" w:rsidRPr="005916C0" w:rsidRDefault="00A131A6" w:rsidP="00A131A6">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899" w:type="dxa"/>
            <w:shd w:val="clear" w:color="auto" w:fill="DEEAF6" w:themeFill="accent1" w:themeFillTint="33"/>
            <w:vAlign w:val="center"/>
          </w:tcPr>
          <w:p w14:paraId="6A8DC1B6" w14:textId="77777777" w:rsidR="00A131A6" w:rsidRPr="005916C0" w:rsidRDefault="00A131A6" w:rsidP="00A131A6">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935" w:type="dxa"/>
            <w:shd w:val="clear" w:color="auto" w:fill="DEEAF6" w:themeFill="accent1" w:themeFillTint="33"/>
            <w:vAlign w:val="center"/>
          </w:tcPr>
          <w:p w14:paraId="5B4D42A6" w14:textId="77777777" w:rsidR="00A131A6" w:rsidRPr="005916C0" w:rsidRDefault="00A131A6" w:rsidP="00A131A6">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720" w:type="dxa"/>
            <w:shd w:val="clear" w:color="auto" w:fill="DEEAF6" w:themeFill="accent1" w:themeFillTint="33"/>
            <w:vAlign w:val="center"/>
          </w:tcPr>
          <w:p w14:paraId="3E02CAD9" w14:textId="77777777" w:rsidR="00A131A6" w:rsidRPr="005916C0" w:rsidRDefault="00A131A6" w:rsidP="00A131A6">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55" w:type="dxa"/>
            <w:shd w:val="clear" w:color="auto" w:fill="DEEAF6" w:themeFill="accent1" w:themeFillTint="33"/>
            <w:vAlign w:val="center"/>
          </w:tcPr>
          <w:p w14:paraId="2AE5A3CC" w14:textId="77777777" w:rsidR="00A131A6" w:rsidRPr="005916C0" w:rsidRDefault="00A131A6" w:rsidP="00A131A6">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096" w:type="dxa"/>
            <w:shd w:val="clear" w:color="auto" w:fill="DEEAF6" w:themeFill="accent1" w:themeFillTint="33"/>
            <w:vAlign w:val="center"/>
          </w:tcPr>
          <w:p w14:paraId="46C995C3" w14:textId="6AD99B9F" w:rsidR="00A131A6" w:rsidRPr="005916C0" w:rsidRDefault="00062404" w:rsidP="00A131A6">
            <w:pPr>
              <w:spacing w:after="0"/>
              <w:jc w:val="center"/>
              <w:rPr>
                <w:rFonts w:cs="Arial"/>
                <w:b/>
                <w:i/>
                <w:sz w:val="18"/>
                <w:szCs w:val="18"/>
              </w:rPr>
            </w:pPr>
            <w:r w:rsidRPr="005916C0">
              <w:rPr>
                <w:rFonts w:cs="Arial"/>
                <w:b/>
                <w:bCs/>
                <w:i/>
                <w:iCs/>
                <w:color w:val="000000"/>
                <w:sz w:val="18"/>
                <w:szCs w:val="18"/>
              </w:rPr>
              <w:t>544</w:t>
            </w:r>
          </w:p>
        </w:tc>
        <w:tc>
          <w:tcPr>
            <w:tcW w:w="1293" w:type="dxa"/>
            <w:shd w:val="clear" w:color="auto" w:fill="DEEAF6" w:themeFill="accent1" w:themeFillTint="33"/>
            <w:vAlign w:val="center"/>
          </w:tcPr>
          <w:p w14:paraId="5EEE666A" w14:textId="66EC2210" w:rsidR="00A131A6" w:rsidRPr="005916C0" w:rsidRDefault="00A131A6" w:rsidP="00A131A6">
            <w:pPr>
              <w:spacing w:after="0"/>
              <w:jc w:val="center"/>
              <w:rPr>
                <w:rFonts w:cs="Arial"/>
                <w:b/>
                <w:bCs/>
                <w:i/>
                <w:iCs/>
                <w:color w:val="000000"/>
                <w:sz w:val="18"/>
                <w:szCs w:val="18"/>
              </w:rPr>
            </w:pPr>
            <w:r w:rsidRPr="005916C0">
              <w:rPr>
                <w:rFonts w:cs="Arial"/>
                <w:b/>
                <w:bCs/>
                <w:i/>
                <w:iCs/>
                <w:color w:val="000000"/>
                <w:sz w:val="18"/>
                <w:szCs w:val="18"/>
              </w:rPr>
              <w:t>$240 (average)</w:t>
            </w:r>
          </w:p>
        </w:tc>
        <w:tc>
          <w:tcPr>
            <w:tcW w:w="1096" w:type="dxa"/>
            <w:shd w:val="clear" w:color="auto" w:fill="DEEAF6" w:themeFill="accent1" w:themeFillTint="33"/>
            <w:vAlign w:val="center"/>
          </w:tcPr>
          <w:p w14:paraId="3E832CB6" w14:textId="1F6AB846" w:rsidR="00A131A6" w:rsidRPr="005916C0" w:rsidRDefault="002F6551" w:rsidP="00A131A6">
            <w:pPr>
              <w:spacing w:after="0"/>
              <w:jc w:val="center"/>
              <w:rPr>
                <w:rFonts w:cs="Arial"/>
                <w:b/>
                <w:i/>
                <w:sz w:val="18"/>
                <w:szCs w:val="18"/>
              </w:rPr>
            </w:pPr>
            <w:r w:rsidRPr="005916C0">
              <w:rPr>
                <w:rFonts w:cs="Arial"/>
                <w:b/>
                <w:bCs/>
                <w:i/>
                <w:iCs/>
                <w:color w:val="000000"/>
                <w:sz w:val="18"/>
                <w:szCs w:val="18"/>
              </w:rPr>
              <w:t>1</w:t>
            </w:r>
            <w:r w:rsidR="00123C3B" w:rsidRPr="005916C0">
              <w:rPr>
                <w:rFonts w:cs="Arial"/>
                <w:b/>
                <w:bCs/>
                <w:i/>
                <w:iCs/>
                <w:color w:val="000000"/>
                <w:sz w:val="18"/>
                <w:szCs w:val="18"/>
              </w:rPr>
              <w:t>8</w:t>
            </w:r>
            <w:r w:rsidR="00062404" w:rsidRPr="005916C0">
              <w:rPr>
                <w:rFonts w:cs="Arial"/>
                <w:b/>
                <w:bCs/>
                <w:i/>
                <w:iCs/>
                <w:color w:val="000000"/>
                <w:sz w:val="18"/>
                <w:szCs w:val="18"/>
              </w:rPr>
              <w:t>6</w:t>
            </w:r>
          </w:p>
        </w:tc>
        <w:tc>
          <w:tcPr>
            <w:tcW w:w="1293" w:type="dxa"/>
            <w:shd w:val="clear" w:color="auto" w:fill="DEEAF6" w:themeFill="accent1" w:themeFillTint="33"/>
            <w:vAlign w:val="center"/>
          </w:tcPr>
          <w:p w14:paraId="5023FF71" w14:textId="1683857C" w:rsidR="00A131A6" w:rsidRPr="005916C0" w:rsidRDefault="00A131A6" w:rsidP="00A131A6">
            <w:pPr>
              <w:spacing w:after="0"/>
              <w:jc w:val="center"/>
              <w:rPr>
                <w:rFonts w:cs="Arial"/>
                <w:b/>
                <w:bCs/>
                <w:i/>
                <w:iCs/>
                <w:color w:val="000000"/>
                <w:sz w:val="18"/>
                <w:szCs w:val="18"/>
              </w:rPr>
            </w:pPr>
            <w:r w:rsidRPr="005916C0">
              <w:rPr>
                <w:rFonts w:cs="Arial"/>
                <w:b/>
                <w:bCs/>
                <w:i/>
                <w:iCs/>
                <w:color w:val="000000"/>
                <w:sz w:val="18"/>
                <w:szCs w:val="18"/>
              </w:rPr>
              <w:t>$</w:t>
            </w:r>
            <w:r w:rsidR="00A12439" w:rsidRPr="005916C0">
              <w:rPr>
                <w:rFonts w:cs="Arial"/>
                <w:b/>
                <w:bCs/>
                <w:i/>
                <w:iCs/>
                <w:color w:val="000000"/>
                <w:sz w:val="18"/>
                <w:szCs w:val="18"/>
              </w:rPr>
              <w:t>70</w:t>
            </w:r>
            <w:r w:rsidR="00062404" w:rsidRPr="005916C0">
              <w:rPr>
                <w:rFonts w:cs="Arial"/>
                <w:b/>
                <w:bCs/>
                <w:i/>
                <w:iCs/>
                <w:color w:val="000000"/>
                <w:sz w:val="18"/>
                <w:szCs w:val="18"/>
              </w:rPr>
              <w:t>2</w:t>
            </w:r>
            <w:r w:rsidR="00A12439" w:rsidRPr="005916C0">
              <w:rPr>
                <w:rFonts w:cs="Arial"/>
                <w:b/>
                <w:bCs/>
                <w:i/>
                <w:iCs/>
                <w:color w:val="000000"/>
                <w:sz w:val="18"/>
                <w:szCs w:val="18"/>
              </w:rPr>
              <w:t xml:space="preserve"> </w:t>
            </w:r>
            <w:r w:rsidRPr="005916C0">
              <w:rPr>
                <w:rFonts w:cs="Arial"/>
                <w:b/>
                <w:bCs/>
                <w:i/>
                <w:iCs/>
                <w:color w:val="000000"/>
                <w:sz w:val="18"/>
                <w:szCs w:val="18"/>
              </w:rPr>
              <w:t>(average)</w:t>
            </w:r>
          </w:p>
        </w:tc>
        <w:tc>
          <w:tcPr>
            <w:tcW w:w="1387" w:type="dxa"/>
            <w:shd w:val="clear" w:color="auto" w:fill="DEEAF6" w:themeFill="accent1" w:themeFillTint="33"/>
            <w:vAlign w:val="center"/>
          </w:tcPr>
          <w:p w14:paraId="495717E9" w14:textId="5C2DA4C0" w:rsidR="00A131A6" w:rsidRPr="005916C0" w:rsidRDefault="00A131A6" w:rsidP="00A131A6">
            <w:pPr>
              <w:spacing w:after="0"/>
              <w:jc w:val="center"/>
              <w:rPr>
                <w:rFonts w:eastAsia="Times New Roman" w:cs="Arial"/>
                <w:b/>
                <w:i/>
                <w:color w:val="000000"/>
                <w:sz w:val="18"/>
                <w:szCs w:val="18"/>
              </w:rPr>
            </w:pPr>
            <w:r w:rsidRPr="005916C0">
              <w:rPr>
                <w:rFonts w:cs="Arial"/>
                <w:b/>
                <w:bCs/>
                <w:i/>
                <w:iCs/>
                <w:color w:val="000000"/>
                <w:sz w:val="18"/>
                <w:szCs w:val="18"/>
              </w:rPr>
              <w:t>$</w:t>
            </w:r>
            <w:r w:rsidR="00062404" w:rsidRPr="005916C0">
              <w:rPr>
                <w:rFonts w:cs="Arial"/>
                <w:b/>
                <w:bCs/>
                <w:i/>
                <w:iCs/>
                <w:color w:val="000000"/>
                <w:sz w:val="18"/>
                <w:szCs w:val="18"/>
              </w:rPr>
              <w:t>130,560</w:t>
            </w:r>
          </w:p>
        </w:tc>
      </w:tr>
    </w:tbl>
    <w:p w14:paraId="4E7EF27D" w14:textId="35070FCE" w:rsidR="00BE027D" w:rsidRPr="005916C0" w:rsidRDefault="00515BAC" w:rsidP="00515BAC">
      <w:pPr>
        <w:rPr>
          <w:sz w:val="18"/>
          <w:szCs w:val="18"/>
        </w:rPr>
        <w:sectPr w:rsidR="00BE027D" w:rsidRPr="005916C0" w:rsidSect="00BE027D">
          <w:pgSz w:w="15840" w:h="12240" w:orient="landscape"/>
          <w:pgMar w:top="1440" w:right="1440" w:bottom="1440" w:left="1440" w:header="720" w:footer="720" w:gutter="0"/>
          <w:cols w:space="720"/>
          <w:docGrid w:linePitch="360"/>
        </w:sectPr>
      </w:pPr>
      <w:r w:rsidRPr="005916C0">
        <w:rPr>
          <w:sz w:val="18"/>
          <w:szCs w:val="18"/>
        </w:rPr>
        <w:t>Note: The projects highlighted in tan and marked with a plus sign were added to the plan as part of an annual update.</w:t>
      </w:r>
    </w:p>
    <w:p w14:paraId="71CEBD0B" w14:textId="3C7D9965" w:rsidR="004E4964" w:rsidRPr="005916C0" w:rsidRDefault="004E4964" w:rsidP="00F57A21">
      <w:pPr>
        <w:pStyle w:val="Heading3"/>
      </w:pPr>
      <w:bookmarkStart w:id="388" w:name="_Toc533001066"/>
      <w:bookmarkStart w:id="389" w:name="_Toc533001128"/>
      <w:bookmarkStart w:id="390" w:name="_Toc97038980"/>
      <w:bookmarkStart w:id="391" w:name="_Hlk87886377"/>
      <w:bookmarkEnd w:id="379"/>
      <w:bookmarkEnd w:id="388"/>
      <w:bookmarkEnd w:id="389"/>
      <w:r w:rsidRPr="005916C0">
        <w:lastRenderedPageBreak/>
        <w:t>Clam Restoration</w:t>
      </w:r>
      <w:r w:rsidR="00A139FC" w:rsidRPr="005916C0">
        <w:t xml:space="preserve"> and Aquaculture</w:t>
      </w:r>
      <w:bookmarkEnd w:id="390"/>
    </w:p>
    <w:p w14:paraId="13193076" w14:textId="01487DFC" w:rsidR="00A139FC" w:rsidRPr="005916C0" w:rsidRDefault="00A139FC" w:rsidP="00A139FC">
      <w:r w:rsidRPr="005916C0">
        <w:t>Another potential tool for nutrient extraction, scour prevention, and water filtration in the</w:t>
      </w:r>
      <w:r w:rsidR="00883BAB" w:rsidRPr="005916C0">
        <w:t xml:space="preserve"> Indian River Lagoon (</w:t>
      </w:r>
      <w:r w:rsidRPr="005916C0">
        <w:t>IRL</w:t>
      </w:r>
      <w:r w:rsidR="00883BAB" w:rsidRPr="005916C0">
        <w:t>)</w:t>
      </w:r>
      <w:r w:rsidRPr="005916C0">
        <w:t xml:space="preserve"> is through clam aquaculture and restoration. Like oysters, clams can remove nitrogen from a system by burying it in sediments and enhancing the denitrification process through increased microbial activity in biodeposits (Clements and Comeau, 2019). The harvesting of clam shells and tissues can also extract nitrogen, as bivalves directly incorporate nitrogen (i.e., from consumption of phytoplankton and detritus; not dissolved nitrogen in the water) into their tissues and shells (Clements and Comeau, 2019).</w:t>
      </w:r>
    </w:p>
    <w:p w14:paraId="4864CDD9" w14:textId="0496154C" w:rsidR="00A139FC" w:rsidRPr="005916C0" w:rsidRDefault="00A139FC" w:rsidP="00A139FC">
      <w:r w:rsidRPr="005916C0">
        <w:t>Studies suggest that bivalve aquaculture has the potential to stimulate rates of denitrification equal to that of wild oyster beds and that the impacts of biodeposition from aquaculture are minimal (Clements and Comeau, 2019). The culture gear (bags, cover netting) used by growers creates a favorable environment for a myriad of plants and animals, such as juvenile fish and crabs, by providing habitat, substrate, and protection. This is especially significant since shellfish aquaculture leases can only be located in areas of the lagoon that undergo a resource survey to ensure the site is devoid of seagrasses and other marine life.</w:t>
      </w:r>
    </w:p>
    <w:p w14:paraId="7492F666" w14:textId="6DAEB1AB" w:rsidR="00A139FC" w:rsidRPr="005916C0" w:rsidRDefault="00A139FC" w:rsidP="00A139FC">
      <w:r w:rsidRPr="005916C0">
        <w:t>The exploration of clam aquaculture in Brevard County as a mitigation tool to extract excess nutrients from the IRL is warranted. According to the University of Florida Clam Farm Benefits Calculator, a single littleneck clam can filter 4.5 gallons of seawater per day and remove 0.09 grams of nitrogen when harvested.</w:t>
      </w:r>
      <w:r w:rsidR="001C6CC7" w:rsidRPr="005916C0">
        <w:t xml:space="preserve"> Therefore, i</w:t>
      </w:r>
      <w:r w:rsidR="008E2F93" w:rsidRPr="005916C0">
        <w:t>n 2020, the Citizen Oversight Committee approved a</w:t>
      </w:r>
      <w:r w:rsidRPr="005916C0">
        <w:t xml:space="preserve">llocating </w:t>
      </w:r>
      <w:r w:rsidR="008E2F93" w:rsidRPr="005916C0">
        <w:t xml:space="preserve">$60,000 in </w:t>
      </w:r>
      <w:r w:rsidRPr="005916C0">
        <w:t>funds to stimulate bivalve aquaculture in Brevard County</w:t>
      </w:r>
      <w:r w:rsidR="008E2F93" w:rsidRPr="005916C0">
        <w:t>. This funding would be used to sponsor 10 farms with up to $6,000 per farmer to plant up to 500,000 clams</w:t>
      </w:r>
      <w:r w:rsidR="00894292" w:rsidRPr="005916C0">
        <w:t xml:space="preserve"> each</w:t>
      </w:r>
      <w:r w:rsidR="008E2F93" w:rsidRPr="005916C0">
        <w:t>. The funding would help to offset licensure, lease, and/or material costs</w:t>
      </w:r>
      <w:r w:rsidRPr="005916C0">
        <w:t>.</w:t>
      </w:r>
      <w:r w:rsidR="008E2F93" w:rsidRPr="005916C0">
        <w:t xml:space="preserve"> It is estimated that the clams from this stimulus project would remove 1,000 </w:t>
      </w:r>
      <w:r w:rsidR="000C33B4" w:rsidRPr="005916C0">
        <w:t>pounds per year</w:t>
      </w:r>
      <w:r w:rsidR="008E2F93" w:rsidRPr="005916C0">
        <w:t xml:space="preserve"> of </w:t>
      </w:r>
      <w:r w:rsidR="000C33B4" w:rsidRPr="005916C0">
        <w:t>total nitrogen (</w:t>
      </w:r>
      <w:r w:rsidR="008E2F93" w:rsidRPr="005916C0">
        <w:t>TN</w:t>
      </w:r>
      <w:r w:rsidR="000C33B4" w:rsidRPr="005916C0">
        <w:t>)</w:t>
      </w:r>
      <w:r w:rsidR="008E2F93" w:rsidRPr="005916C0">
        <w:t xml:space="preserve"> at a cost of $60 per pound of TN (</w:t>
      </w:r>
      <w:r w:rsidR="008E2F93" w:rsidRPr="005916C0">
        <w:rPr>
          <w:b/>
          <w:bCs/>
        </w:rPr>
        <w:fldChar w:fldCharType="begin"/>
      </w:r>
      <w:r w:rsidR="008E2F93" w:rsidRPr="005916C0">
        <w:rPr>
          <w:b/>
          <w:bCs/>
        </w:rPr>
        <w:instrText xml:space="preserve"> REF _Ref53133070 \h  \* MERGEFORMAT </w:instrText>
      </w:r>
      <w:r w:rsidR="008E2F93" w:rsidRPr="005916C0">
        <w:rPr>
          <w:b/>
          <w:bCs/>
        </w:rPr>
      </w:r>
      <w:r w:rsidR="008E2F93"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38</w:t>
      </w:r>
      <w:r w:rsidR="008E2F93" w:rsidRPr="005916C0">
        <w:rPr>
          <w:b/>
          <w:bCs/>
        </w:rPr>
        <w:fldChar w:fldCharType="end"/>
      </w:r>
      <w:r w:rsidR="008E2F93" w:rsidRPr="005916C0">
        <w:t xml:space="preserve">). </w:t>
      </w:r>
      <w:r w:rsidR="001C6CC7" w:rsidRPr="005916C0">
        <w:t>T</w:t>
      </w:r>
      <w:r w:rsidR="008E2F93" w:rsidRPr="005916C0">
        <w:t>his program will</w:t>
      </w:r>
      <w:r w:rsidR="001C6CC7" w:rsidRPr="005916C0">
        <w:t xml:space="preserve"> also</w:t>
      </w:r>
      <w:r w:rsidR="008E2F93" w:rsidRPr="005916C0">
        <w:t xml:space="preserve"> help promote</w:t>
      </w:r>
      <w:r w:rsidRPr="005916C0">
        <w:t xml:space="preserve"> </w:t>
      </w:r>
      <w:r w:rsidR="008E2F93" w:rsidRPr="005916C0">
        <w:t>e</w:t>
      </w:r>
      <w:r w:rsidRPr="005916C0">
        <w:t xml:space="preserve">ducation directed toward awareness of local aquaculture industries and their dependence on water quality </w:t>
      </w:r>
      <w:r w:rsidR="008E2F93" w:rsidRPr="005916C0">
        <w:t xml:space="preserve">to </w:t>
      </w:r>
      <w:r w:rsidRPr="005916C0">
        <w:t>create mindfulness of the effects of eutrophication in a visceral, practical way.</w:t>
      </w:r>
      <w:r w:rsidR="00831E9F" w:rsidRPr="005916C0">
        <w:t xml:space="preserve"> IRL clam restoration may lead to opportunities for successful partnerships with local clam farmers. Public sentiment toward clam restoration has been positive and the nutrient-removal aspects of shellfish aquaculture align with the Plan’s goals.</w:t>
      </w:r>
    </w:p>
    <w:p w14:paraId="4E219D65" w14:textId="638881C9" w:rsidR="001C6CC7" w:rsidRPr="005916C0" w:rsidRDefault="00F66D80" w:rsidP="00A139FC">
      <w:r w:rsidRPr="005916C0">
        <w:t>In addition, a</w:t>
      </w:r>
      <w:r w:rsidR="00A139FC" w:rsidRPr="005916C0">
        <w:t xml:space="preserve"> statewide partnership aims to restore clams in the IRL using genetic stock able to withstand the unfavorable condition of an algae bloom-ridden lagoon. The IRL Clam Restoration project is a cooperative venture between the Coastal Conservation Association, Florida Fish and Wildlife Conservation Commission, University of Florida Whitney Lab, </w:t>
      </w:r>
      <w:r w:rsidRPr="005916C0">
        <w:t>Brevard Zoo, and Florida Oceanographic Society</w:t>
      </w:r>
      <w:r w:rsidR="00A139FC" w:rsidRPr="005916C0">
        <w:t>. The</w:t>
      </w:r>
      <w:r w:rsidR="00B644CB" w:rsidRPr="005916C0">
        <w:t>y</w:t>
      </w:r>
      <w:r w:rsidR="00A139FC" w:rsidRPr="005916C0">
        <w:t xml:space="preserve"> collect</w:t>
      </w:r>
      <w:r w:rsidR="00B644CB" w:rsidRPr="005916C0">
        <w:t>ed</w:t>
      </w:r>
      <w:r w:rsidR="00A139FC" w:rsidRPr="005916C0">
        <w:t xml:space="preserve"> brood stock living in the IRL, spawn</w:t>
      </w:r>
      <w:r w:rsidR="00B644CB" w:rsidRPr="005916C0">
        <w:t>ed</w:t>
      </w:r>
      <w:r w:rsidR="00A139FC" w:rsidRPr="005916C0">
        <w:t xml:space="preserve"> them, and </w:t>
      </w:r>
      <w:r w:rsidR="00B644CB" w:rsidRPr="005916C0">
        <w:t xml:space="preserve">have begun </w:t>
      </w:r>
      <w:r w:rsidR="0026310E" w:rsidRPr="005916C0">
        <w:t xml:space="preserve">outplanting </w:t>
      </w:r>
      <w:r w:rsidR="00894292" w:rsidRPr="005916C0">
        <w:t xml:space="preserve">these “super </w:t>
      </w:r>
      <w:r w:rsidR="0026310E" w:rsidRPr="005916C0">
        <w:t>clams</w:t>
      </w:r>
      <w:r w:rsidR="00894292" w:rsidRPr="005916C0">
        <w:t>”</w:t>
      </w:r>
      <w:r w:rsidR="0026310E" w:rsidRPr="005916C0">
        <w:t xml:space="preserve"> in</w:t>
      </w:r>
      <w:r w:rsidR="00A139FC" w:rsidRPr="005916C0">
        <w:t xml:space="preserve"> bags or under cover netting to strategic locations in the IRL (based upon historical sites and current water quality trends) including existing partner habitat restoration and commercial lease areas</w:t>
      </w:r>
      <w:r w:rsidR="00B644CB" w:rsidRPr="005916C0">
        <w:t xml:space="preserve">. Next steps </w:t>
      </w:r>
      <w:r w:rsidR="0026310E" w:rsidRPr="005916C0">
        <w:t>include</w:t>
      </w:r>
      <w:r w:rsidR="00A139FC" w:rsidRPr="005916C0">
        <w:t xml:space="preserve"> track</w:t>
      </w:r>
      <w:r w:rsidR="00501D58" w:rsidRPr="005916C0">
        <w:t>ing</w:t>
      </w:r>
      <w:r w:rsidR="00A139FC" w:rsidRPr="005916C0">
        <w:t xml:space="preserve"> survivorship and growth. One final goal is to establish brood stock that will serve as the optimized variety (phenotype) lines for further stock enhancement.</w:t>
      </w:r>
    </w:p>
    <w:p w14:paraId="776DFE8F" w14:textId="77777777" w:rsidR="00311C90" w:rsidRPr="005916C0" w:rsidRDefault="00F66D80" w:rsidP="00A139FC">
      <w:r w:rsidRPr="005916C0">
        <w:t xml:space="preserve">In 2020, grant funding </w:t>
      </w:r>
      <w:r w:rsidR="00894292" w:rsidRPr="005916C0">
        <w:t>was requested</w:t>
      </w:r>
      <w:r w:rsidR="00E70B09" w:rsidRPr="005916C0">
        <w:t xml:space="preserve"> (but has not yet been secured)</w:t>
      </w:r>
      <w:r w:rsidR="001C6CC7" w:rsidRPr="005916C0">
        <w:t xml:space="preserve"> to outplant </w:t>
      </w:r>
      <w:r w:rsidR="00E70B09" w:rsidRPr="005916C0">
        <w:t>super</w:t>
      </w:r>
      <w:r w:rsidR="001C6CC7" w:rsidRPr="005916C0">
        <w:t xml:space="preserve"> clam </w:t>
      </w:r>
      <w:r w:rsidR="00E70B09" w:rsidRPr="005916C0">
        <w:t>progeny</w:t>
      </w:r>
      <w:r w:rsidR="001C6CC7" w:rsidRPr="005916C0">
        <w:t xml:space="preserve"> at 100 sites throughout the lagoon. The sites would be a combination of private properties and public locations so that volunteers can assist with restoration. This project would help to obtain information on survival rates in different locations to improve restoration efforts.</w:t>
      </w:r>
    </w:p>
    <w:p w14:paraId="0E53FA88" w14:textId="2B0CEBE0" w:rsidR="00311C90" w:rsidRPr="005916C0" w:rsidRDefault="00311C90" w:rsidP="00CE2DA6">
      <w:pPr>
        <w:pStyle w:val="TableCaption"/>
        <w:keepNext/>
      </w:pPr>
      <w:bookmarkStart w:id="392" w:name="_Ref53133070"/>
      <w:bookmarkStart w:id="393" w:name="_Toc97039090"/>
      <w:bookmarkEnd w:id="391"/>
      <w:r w:rsidRPr="005916C0">
        <w:lastRenderedPageBreak/>
        <w:t xml:space="preserve">Table </w:t>
      </w:r>
      <w:fldSimple w:instr=" STYLEREF 1 \s ">
        <w:r w:rsidR="004502BB">
          <w:rPr>
            <w:noProof/>
          </w:rPr>
          <w:t>4</w:t>
        </w:r>
      </w:fldSimple>
      <w:r w:rsidRPr="005916C0">
        <w:noBreakHyphen/>
      </w:r>
      <w:fldSimple w:instr=" SEQ Table \* ARABIC \s 1 ">
        <w:r w:rsidR="004502BB">
          <w:rPr>
            <w:noProof/>
          </w:rPr>
          <w:t>38</w:t>
        </w:r>
      </w:fldSimple>
      <w:bookmarkEnd w:id="392"/>
      <w:r w:rsidRPr="005916C0">
        <w:t>: Projects for Clam Restoration</w:t>
      </w:r>
      <w:bookmarkEnd w:id="393"/>
    </w:p>
    <w:tbl>
      <w:tblPr>
        <w:tblStyle w:val="TableGrid"/>
        <w:tblW w:w="11245" w:type="dxa"/>
        <w:jc w:val="center"/>
        <w:tblLayout w:type="fixed"/>
        <w:tblLook w:val="0420" w:firstRow="1" w:lastRow="0" w:firstColumn="0" w:lastColumn="0" w:noHBand="0" w:noVBand="1"/>
        <w:tblCaption w:val="Stakeholder Projects for Planted Shorelines"/>
      </w:tblPr>
      <w:tblGrid>
        <w:gridCol w:w="815"/>
        <w:gridCol w:w="900"/>
        <w:gridCol w:w="1255"/>
        <w:gridCol w:w="1350"/>
        <w:gridCol w:w="900"/>
        <w:gridCol w:w="1170"/>
        <w:gridCol w:w="1170"/>
        <w:gridCol w:w="1345"/>
        <w:gridCol w:w="1350"/>
        <w:gridCol w:w="990"/>
      </w:tblGrid>
      <w:tr w:rsidR="008E2F93" w:rsidRPr="005916C0" w14:paraId="198632F8" w14:textId="77777777" w:rsidTr="00F67733">
        <w:trPr>
          <w:cantSplit/>
          <w:trHeight w:val="340"/>
          <w:tblHeader/>
          <w:jc w:val="center"/>
        </w:trPr>
        <w:tc>
          <w:tcPr>
            <w:tcW w:w="815" w:type="dxa"/>
            <w:shd w:val="clear" w:color="auto" w:fill="BDD7EE"/>
            <w:vAlign w:val="center"/>
          </w:tcPr>
          <w:p w14:paraId="46BEEC34"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Year Added</w:t>
            </w:r>
          </w:p>
        </w:tc>
        <w:tc>
          <w:tcPr>
            <w:tcW w:w="900" w:type="dxa"/>
            <w:shd w:val="clear" w:color="auto" w:fill="BDD7EE"/>
            <w:vAlign w:val="center"/>
          </w:tcPr>
          <w:p w14:paraId="25785498"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Project Number</w:t>
            </w:r>
          </w:p>
        </w:tc>
        <w:tc>
          <w:tcPr>
            <w:tcW w:w="1255" w:type="dxa"/>
            <w:shd w:val="clear" w:color="auto" w:fill="BDD7EE"/>
            <w:vAlign w:val="center"/>
            <w:hideMark/>
          </w:tcPr>
          <w:p w14:paraId="14520C8F"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Project Name</w:t>
            </w:r>
          </w:p>
        </w:tc>
        <w:tc>
          <w:tcPr>
            <w:tcW w:w="1350" w:type="dxa"/>
            <w:shd w:val="clear" w:color="auto" w:fill="BDD7EE"/>
            <w:vAlign w:val="center"/>
            <w:hideMark/>
          </w:tcPr>
          <w:p w14:paraId="2AB88C6A"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Responsible Entity</w:t>
            </w:r>
          </w:p>
        </w:tc>
        <w:tc>
          <w:tcPr>
            <w:tcW w:w="900" w:type="dxa"/>
            <w:shd w:val="clear" w:color="auto" w:fill="BDD7EE"/>
            <w:vAlign w:val="center"/>
            <w:hideMark/>
          </w:tcPr>
          <w:p w14:paraId="04EF7669"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1170" w:type="dxa"/>
            <w:shd w:val="clear" w:color="auto" w:fill="BDD7EE"/>
            <w:vAlign w:val="center"/>
            <w:hideMark/>
          </w:tcPr>
          <w:p w14:paraId="719E3A96" w14:textId="45BBDD6A"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170" w:type="dxa"/>
            <w:shd w:val="clear" w:color="auto" w:fill="BDD7EE"/>
            <w:vAlign w:val="center"/>
          </w:tcPr>
          <w:p w14:paraId="5E3A7F48" w14:textId="1BDF730E"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w:t>
            </w:r>
          </w:p>
        </w:tc>
        <w:tc>
          <w:tcPr>
            <w:tcW w:w="1345" w:type="dxa"/>
            <w:shd w:val="clear" w:color="auto" w:fill="BDD7EE"/>
            <w:vAlign w:val="center"/>
            <w:hideMark/>
          </w:tcPr>
          <w:p w14:paraId="0531D17D" w14:textId="657FEE6A"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50" w:type="dxa"/>
            <w:shd w:val="clear" w:color="auto" w:fill="BDD7EE"/>
            <w:vAlign w:val="center"/>
          </w:tcPr>
          <w:p w14:paraId="633E6433" w14:textId="1D116D74"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F67733"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w:t>
            </w:r>
          </w:p>
        </w:tc>
        <w:tc>
          <w:tcPr>
            <w:tcW w:w="990" w:type="dxa"/>
            <w:shd w:val="clear" w:color="auto" w:fill="BDD7EE"/>
            <w:vAlign w:val="center"/>
            <w:hideMark/>
          </w:tcPr>
          <w:p w14:paraId="6B96F6C7" w14:textId="77777777" w:rsidR="00311C90" w:rsidRPr="005916C0" w:rsidRDefault="00311C90" w:rsidP="00105B9B">
            <w:pPr>
              <w:spacing w:after="0"/>
              <w:jc w:val="center"/>
              <w:rPr>
                <w:rFonts w:eastAsia="Times New Roman" w:cs="Arial"/>
                <w:b/>
                <w:bCs/>
                <w:color w:val="000000"/>
                <w:sz w:val="18"/>
                <w:szCs w:val="18"/>
              </w:rPr>
            </w:pPr>
            <w:r w:rsidRPr="005916C0">
              <w:rPr>
                <w:rFonts w:eastAsia="Times New Roman" w:cs="Arial"/>
                <w:b/>
                <w:bCs/>
                <w:color w:val="000000"/>
                <w:sz w:val="18"/>
                <w:szCs w:val="18"/>
              </w:rPr>
              <w:t>Plan Funding</w:t>
            </w:r>
          </w:p>
        </w:tc>
      </w:tr>
      <w:tr w:rsidR="008E2F93" w:rsidRPr="005916C0" w14:paraId="109B5E62" w14:textId="77777777" w:rsidTr="00F67733">
        <w:trPr>
          <w:cantSplit/>
          <w:trHeight w:val="70"/>
          <w:jc w:val="center"/>
        </w:trPr>
        <w:tc>
          <w:tcPr>
            <w:tcW w:w="815" w:type="dxa"/>
            <w:shd w:val="clear" w:color="auto" w:fill="FFF2CC" w:themeFill="accent4" w:themeFillTint="33"/>
            <w:vAlign w:val="center"/>
          </w:tcPr>
          <w:p w14:paraId="4C5E258A" w14:textId="0CE35807" w:rsidR="00311C90" w:rsidRPr="005916C0" w:rsidRDefault="00311C90" w:rsidP="00105B9B">
            <w:pPr>
              <w:spacing w:after="0"/>
              <w:jc w:val="center"/>
              <w:rPr>
                <w:rFonts w:eastAsia="Times New Roman" w:cs="Arial"/>
                <w:color w:val="000000"/>
                <w:sz w:val="18"/>
                <w:szCs w:val="18"/>
              </w:rPr>
            </w:pPr>
            <w:r w:rsidRPr="005916C0">
              <w:rPr>
                <w:rFonts w:eastAsia="Times New Roman" w:cs="Arial"/>
                <w:color w:val="000000"/>
                <w:sz w:val="18"/>
                <w:szCs w:val="18"/>
              </w:rPr>
              <w:t>202</w:t>
            </w:r>
            <w:r w:rsidR="006E7955" w:rsidRPr="005916C0">
              <w:rPr>
                <w:rFonts w:eastAsia="Times New Roman" w:cs="Arial"/>
                <w:color w:val="000000"/>
                <w:sz w:val="18"/>
                <w:szCs w:val="18"/>
              </w:rPr>
              <w:t>1</w:t>
            </w:r>
          </w:p>
        </w:tc>
        <w:tc>
          <w:tcPr>
            <w:tcW w:w="900" w:type="dxa"/>
            <w:shd w:val="clear" w:color="auto" w:fill="FFF2CC" w:themeFill="accent4" w:themeFillTint="33"/>
            <w:vAlign w:val="center"/>
          </w:tcPr>
          <w:p w14:paraId="52D309FB" w14:textId="5B15FC9F" w:rsidR="00311C90" w:rsidRPr="005916C0" w:rsidRDefault="00D77C8D" w:rsidP="00105B9B">
            <w:pPr>
              <w:spacing w:after="0"/>
              <w:jc w:val="center"/>
              <w:rPr>
                <w:rFonts w:eastAsia="Times New Roman" w:cs="Arial"/>
                <w:color w:val="000000"/>
                <w:sz w:val="18"/>
                <w:szCs w:val="18"/>
              </w:rPr>
            </w:pPr>
            <w:r w:rsidRPr="005916C0">
              <w:rPr>
                <w:rFonts w:eastAsia="Times New Roman" w:cs="Arial"/>
                <w:color w:val="000000"/>
                <w:sz w:val="18"/>
                <w:szCs w:val="18"/>
              </w:rPr>
              <w:t>194</w:t>
            </w:r>
          </w:p>
        </w:tc>
        <w:tc>
          <w:tcPr>
            <w:tcW w:w="1255" w:type="dxa"/>
            <w:shd w:val="clear" w:color="auto" w:fill="FFF2CC" w:themeFill="accent4" w:themeFillTint="33"/>
            <w:vAlign w:val="center"/>
          </w:tcPr>
          <w:p w14:paraId="0532BCC7" w14:textId="1821E1C4"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Aquaculture Stimulus Project</w:t>
            </w:r>
            <w:r w:rsidR="00096B40" w:rsidRPr="005916C0">
              <w:rPr>
                <w:rFonts w:eastAsia="Times New Roman" w:cs="Arial"/>
                <w:color w:val="000000"/>
                <w:sz w:val="18"/>
                <w:szCs w:val="18"/>
              </w:rPr>
              <w:t>+</w:t>
            </w:r>
          </w:p>
        </w:tc>
        <w:tc>
          <w:tcPr>
            <w:tcW w:w="1350" w:type="dxa"/>
            <w:shd w:val="clear" w:color="auto" w:fill="FFF2CC" w:themeFill="accent4" w:themeFillTint="33"/>
            <w:vAlign w:val="center"/>
          </w:tcPr>
          <w:p w14:paraId="0680C290" w14:textId="4D059E85"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900" w:type="dxa"/>
            <w:shd w:val="clear" w:color="auto" w:fill="FFF2CC" w:themeFill="accent4" w:themeFillTint="33"/>
            <w:vAlign w:val="center"/>
          </w:tcPr>
          <w:p w14:paraId="14B4BE7F" w14:textId="2BD23E82"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All</w:t>
            </w:r>
          </w:p>
        </w:tc>
        <w:tc>
          <w:tcPr>
            <w:tcW w:w="1170" w:type="dxa"/>
            <w:shd w:val="clear" w:color="auto" w:fill="FFF2CC" w:themeFill="accent4" w:themeFillTint="33"/>
            <w:vAlign w:val="center"/>
          </w:tcPr>
          <w:p w14:paraId="74FCB9BE" w14:textId="4EEEA1C2"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1,000</w:t>
            </w:r>
          </w:p>
        </w:tc>
        <w:tc>
          <w:tcPr>
            <w:tcW w:w="1170" w:type="dxa"/>
            <w:shd w:val="clear" w:color="auto" w:fill="FFF2CC" w:themeFill="accent4" w:themeFillTint="33"/>
            <w:vAlign w:val="center"/>
          </w:tcPr>
          <w:p w14:paraId="1E6EA34A" w14:textId="0ADC5E6D"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$60</w:t>
            </w:r>
          </w:p>
        </w:tc>
        <w:tc>
          <w:tcPr>
            <w:tcW w:w="1345" w:type="dxa"/>
            <w:shd w:val="clear" w:color="auto" w:fill="FFF2CC" w:themeFill="accent4" w:themeFillTint="33"/>
            <w:vAlign w:val="center"/>
          </w:tcPr>
          <w:p w14:paraId="157B0BB4" w14:textId="470A62F5" w:rsidR="00311C90" w:rsidRPr="005916C0" w:rsidRDefault="008E2F93" w:rsidP="00105B9B">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350" w:type="dxa"/>
            <w:shd w:val="clear" w:color="auto" w:fill="FFF2CC" w:themeFill="accent4" w:themeFillTint="33"/>
            <w:vAlign w:val="center"/>
          </w:tcPr>
          <w:p w14:paraId="2C7CA640" w14:textId="23495BF2" w:rsidR="00311C90" w:rsidRPr="005916C0" w:rsidRDefault="008E2F93" w:rsidP="00105B9B">
            <w:pPr>
              <w:spacing w:after="0"/>
              <w:jc w:val="center"/>
              <w:rPr>
                <w:rFonts w:eastAsia="Times New Roman" w:cs="Arial"/>
                <w:sz w:val="18"/>
                <w:szCs w:val="18"/>
              </w:rPr>
            </w:pPr>
            <w:r w:rsidRPr="005916C0">
              <w:rPr>
                <w:rFonts w:eastAsia="Times New Roman" w:cs="Arial"/>
                <w:sz w:val="18"/>
                <w:szCs w:val="18"/>
              </w:rPr>
              <w:t>Not applicable</w:t>
            </w:r>
          </w:p>
        </w:tc>
        <w:tc>
          <w:tcPr>
            <w:tcW w:w="990" w:type="dxa"/>
            <w:shd w:val="clear" w:color="auto" w:fill="FFF2CC" w:themeFill="accent4" w:themeFillTint="33"/>
            <w:vAlign w:val="center"/>
          </w:tcPr>
          <w:p w14:paraId="45029F05" w14:textId="47BE0147" w:rsidR="00311C90" w:rsidRPr="005916C0" w:rsidRDefault="008E2F93" w:rsidP="00105B9B">
            <w:pPr>
              <w:spacing w:after="0"/>
              <w:jc w:val="center"/>
              <w:rPr>
                <w:rFonts w:eastAsia="Times New Roman" w:cs="Arial"/>
                <w:sz w:val="18"/>
                <w:szCs w:val="18"/>
              </w:rPr>
            </w:pPr>
            <w:r w:rsidRPr="005916C0">
              <w:rPr>
                <w:rFonts w:eastAsia="Times New Roman" w:cs="Arial"/>
                <w:sz w:val="18"/>
                <w:szCs w:val="18"/>
              </w:rPr>
              <w:t>$60,000</w:t>
            </w:r>
          </w:p>
        </w:tc>
      </w:tr>
      <w:tr w:rsidR="008E2F93" w:rsidRPr="005916C0" w14:paraId="6B40CE6E" w14:textId="77777777" w:rsidTr="00F67733">
        <w:trPr>
          <w:cantSplit/>
          <w:trHeight w:val="70"/>
          <w:jc w:val="center"/>
        </w:trPr>
        <w:tc>
          <w:tcPr>
            <w:tcW w:w="815" w:type="dxa"/>
            <w:shd w:val="clear" w:color="auto" w:fill="DEEAF6" w:themeFill="accent1" w:themeFillTint="33"/>
            <w:vAlign w:val="center"/>
          </w:tcPr>
          <w:p w14:paraId="6412423E" w14:textId="77777777" w:rsidR="00311C90" w:rsidRPr="005916C0" w:rsidRDefault="00311C90"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00" w:type="dxa"/>
            <w:shd w:val="clear" w:color="auto" w:fill="DEEAF6" w:themeFill="accent1" w:themeFillTint="33"/>
            <w:vAlign w:val="center"/>
          </w:tcPr>
          <w:p w14:paraId="2B84342B" w14:textId="77777777" w:rsidR="00311C90" w:rsidRPr="005916C0" w:rsidRDefault="00311C90"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255" w:type="dxa"/>
            <w:shd w:val="clear" w:color="auto" w:fill="DEEAF6" w:themeFill="accent1" w:themeFillTint="33"/>
            <w:vAlign w:val="center"/>
          </w:tcPr>
          <w:p w14:paraId="09D221D4" w14:textId="77777777" w:rsidR="00311C90" w:rsidRPr="005916C0" w:rsidRDefault="00311C90"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350" w:type="dxa"/>
            <w:shd w:val="clear" w:color="auto" w:fill="DEEAF6" w:themeFill="accent1" w:themeFillTint="33"/>
            <w:vAlign w:val="center"/>
          </w:tcPr>
          <w:p w14:paraId="5D686B13" w14:textId="77777777" w:rsidR="00311C90" w:rsidRPr="005916C0" w:rsidRDefault="00311C90"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900" w:type="dxa"/>
            <w:shd w:val="clear" w:color="auto" w:fill="DEEAF6" w:themeFill="accent1" w:themeFillTint="33"/>
            <w:vAlign w:val="center"/>
          </w:tcPr>
          <w:p w14:paraId="09E0A66D" w14:textId="77777777" w:rsidR="00311C90" w:rsidRPr="005916C0" w:rsidRDefault="00311C90"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170" w:type="dxa"/>
            <w:shd w:val="clear" w:color="auto" w:fill="DEEAF6" w:themeFill="accent1" w:themeFillTint="33"/>
            <w:vAlign w:val="center"/>
          </w:tcPr>
          <w:p w14:paraId="0A5D5401" w14:textId="33C06DD0" w:rsidR="00311C90" w:rsidRPr="005916C0" w:rsidRDefault="008E2F93" w:rsidP="00105B9B">
            <w:pPr>
              <w:spacing w:after="0"/>
              <w:jc w:val="center"/>
              <w:rPr>
                <w:rFonts w:cs="Arial"/>
                <w:b/>
                <w:i/>
                <w:sz w:val="18"/>
                <w:szCs w:val="18"/>
              </w:rPr>
            </w:pPr>
            <w:r w:rsidRPr="005916C0">
              <w:rPr>
                <w:rFonts w:cs="Arial"/>
                <w:b/>
                <w:i/>
                <w:sz w:val="18"/>
                <w:szCs w:val="18"/>
              </w:rPr>
              <w:t>1,000</w:t>
            </w:r>
          </w:p>
        </w:tc>
        <w:tc>
          <w:tcPr>
            <w:tcW w:w="1170" w:type="dxa"/>
            <w:shd w:val="clear" w:color="auto" w:fill="DEEAF6" w:themeFill="accent1" w:themeFillTint="33"/>
            <w:vAlign w:val="center"/>
          </w:tcPr>
          <w:p w14:paraId="396C6AE1" w14:textId="2E6D7AA1" w:rsidR="00311C90" w:rsidRPr="005916C0" w:rsidRDefault="008E2F93" w:rsidP="00105B9B">
            <w:pPr>
              <w:spacing w:after="0"/>
              <w:jc w:val="center"/>
              <w:rPr>
                <w:rFonts w:cs="Arial"/>
                <w:b/>
                <w:bCs/>
                <w:i/>
                <w:iCs/>
                <w:color w:val="000000"/>
                <w:sz w:val="18"/>
                <w:szCs w:val="18"/>
              </w:rPr>
            </w:pPr>
            <w:r w:rsidRPr="005916C0">
              <w:rPr>
                <w:rFonts w:cs="Arial"/>
                <w:b/>
                <w:bCs/>
                <w:i/>
                <w:iCs/>
                <w:color w:val="000000"/>
                <w:sz w:val="18"/>
                <w:szCs w:val="18"/>
              </w:rPr>
              <w:t>$60</w:t>
            </w:r>
          </w:p>
        </w:tc>
        <w:tc>
          <w:tcPr>
            <w:tcW w:w="1345" w:type="dxa"/>
            <w:shd w:val="clear" w:color="auto" w:fill="DEEAF6" w:themeFill="accent1" w:themeFillTint="33"/>
            <w:vAlign w:val="center"/>
          </w:tcPr>
          <w:p w14:paraId="0F4CFC47" w14:textId="3F99A8B6" w:rsidR="00311C90" w:rsidRPr="005916C0" w:rsidRDefault="008E2F93" w:rsidP="00105B9B">
            <w:pPr>
              <w:spacing w:after="0"/>
              <w:jc w:val="center"/>
              <w:rPr>
                <w:rFonts w:cs="Arial"/>
                <w:b/>
                <w:i/>
                <w:sz w:val="18"/>
                <w:szCs w:val="18"/>
              </w:rPr>
            </w:pPr>
            <w:r w:rsidRPr="005916C0">
              <w:rPr>
                <w:rFonts w:cs="Arial"/>
                <w:b/>
                <w:i/>
                <w:sz w:val="18"/>
                <w:szCs w:val="18"/>
              </w:rPr>
              <w:t>Not applicable</w:t>
            </w:r>
          </w:p>
        </w:tc>
        <w:tc>
          <w:tcPr>
            <w:tcW w:w="1350" w:type="dxa"/>
            <w:shd w:val="clear" w:color="auto" w:fill="DEEAF6" w:themeFill="accent1" w:themeFillTint="33"/>
            <w:vAlign w:val="center"/>
          </w:tcPr>
          <w:p w14:paraId="1776EEA9" w14:textId="055153C5" w:rsidR="00311C90" w:rsidRPr="005916C0" w:rsidRDefault="008E2F93" w:rsidP="00105B9B">
            <w:pPr>
              <w:spacing w:after="0"/>
              <w:jc w:val="center"/>
              <w:rPr>
                <w:rFonts w:cs="Arial"/>
                <w:b/>
                <w:bCs/>
                <w:i/>
                <w:iCs/>
                <w:color w:val="000000"/>
                <w:sz w:val="18"/>
                <w:szCs w:val="18"/>
              </w:rPr>
            </w:pPr>
            <w:r w:rsidRPr="005916C0">
              <w:rPr>
                <w:rFonts w:cs="Arial"/>
                <w:b/>
                <w:bCs/>
                <w:i/>
                <w:iCs/>
                <w:color w:val="000000"/>
                <w:sz w:val="18"/>
                <w:szCs w:val="18"/>
              </w:rPr>
              <w:t>Not applicable</w:t>
            </w:r>
          </w:p>
        </w:tc>
        <w:tc>
          <w:tcPr>
            <w:tcW w:w="990" w:type="dxa"/>
            <w:shd w:val="clear" w:color="auto" w:fill="DEEAF6" w:themeFill="accent1" w:themeFillTint="33"/>
            <w:vAlign w:val="center"/>
          </w:tcPr>
          <w:p w14:paraId="48AE8C15" w14:textId="3128234C" w:rsidR="00311C90" w:rsidRPr="005916C0" w:rsidRDefault="00156487" w:rsidP="00105B9B">
            <w:pPr>
              <w:spacing w:after="0"/>
              <w:jc w:val="center"/>
              <w:rPr>
                <w:rFonts w:eastAsia="Times New Roman" w:cs="Arial"/>
                <w:b/>
                <w:i/>
                <w:color w:val="000000"/>
                <w:sz w:val="18"/>
                <w:szCs w:val="18"/>
              </w:rPr>
            </w:pPr>
            <w:r w:rsidRPr="005916C0">
              <w:rPr>
                <w:rFonts w:eastAsia="Times New Roman" w:cs="Arial"/>
                <w:b/>
                <w:i/>
                <w:color w:val="000000"/>
                <w:sz w:val="18"/>
                <w:szCs w:val="18"/>
              </w:rPr>
              <w:t>$60,000</w:t>
            </w:r>
          </w:p>
        </w:tc>
      </w:tr>
    </w:tbl>
    <w:p w14:paraId="101CF80E" w14:textId="77777777" w:rsidR="00311C90" w:rsidRPr="005916C0" w:rsidRDefault="00311C90" w:rsidP="00311C90">
      <w:pPr>
        <w:rPr>
          <w:sz w:val="18"/>
          <w:szCs w:val="18"/>
        </w:rPr>
      </w:pPr>
      <w:r w:rsidRPr="005916C0">
        <w:rPr>
          <w:sz w:val="18"/>
          <w:szCs w:val="18"/>
        </w:rPr>
        <w:t>Note: The projects highlighted in tan and marked with a plus sign were added to the plan as part of an annual update.</w:t>
      </w:r>
    </w:p>
    <w:p w14:paraId="551D271A" w14:textId="2350E786" w:rsidR="00515934" w:rsidRPr="005916C0" w:rsidRDefault="00515934" w:rsidP="00F57A21">
      <w:pPr>
        <w:pStyle w:val="Heading3"/>
      </w:pPr>
      <w:bookmarkStart w:id="394" w:name="_Toc97038981"/>
      <w:r w:rsidRPr="005916C0">
        <w:t>Seagrass Planting</w:t>
      </w:r>
      <w:bookmarkEnd w:id="394"/>
    </w:p>
    <w:p w14:paraId="5A71ED81" w14:textId="2AE4451B" w:rsidR="00515934" w:rsidRPr="005916C0" w:rsidRDefault="00F73B81" w:rsidP="00F57A21">
      <w:r w:rsidRPr="005916C0">
        <w:t xml:space="preserve">The original </w:t>
      </w:r>
      <w:r w:rsidR="00883BAB" w:rsidRPr="005916C0">
        <w:t>Indian River Lagoon (</w:t>
      </w:r>
      <w:r w:rsidRPr="005916C0">
        <w:t>IRL</w:t>
      </w:r>
      <w:r w:rsidR="00883BAB" w:rsidRPr="005916C0">
        <w:t>)</w:t>
      </w:r>
      <w:r w:rsidRPr="005916C0">
        <w:t xml:space="preserve"> Surface Water Improvement and Management Plan of 1989, as well as subsequent management plans up to and including the current </w:t>
      </w:r>
      <w:r w:rsidR="00F12925" w:rsidRPr="005916C0">
        <w:t>basin management action plans</w:t>
      </w:r>
      <w:r w:rsidRPr="005916C0">
        <w:t>, target a healthy, estuarine ecosystem populated by seagrasses. Seagrasses provide crucial benefits to Florida’s estuaries by providing food and shelter to a variety of animals, improving water quality, and preventing erosion of sediment</w:t>
      </w:r>
      <w:r w:rsidR="00302176" w:rsidRPr="005916C0">
        <w:t xml:space="preserve"> (Orth et al.</w:t>
      </w:r>
      <w:r w:rsidR="00895A4D" w:rsidRPr="005916C0">
        <w:t>,</w:t>
      </w:r>
      <w:r w:rsidR="00302176" w:rsidRPr="005916C0">
        <w:t xml:space="preserve"> 2006)</w:t>
      </w:r>
      <w:r w:rsidRPr="005916C0">
        <w:t>. In total, the lagoon’s 72,000 acres of seagrass could provide an economic benefit of more than $900 million per year (</w:t>
      </w:r>
      <w:r w:rsidRPr="005916C0">
        <w:rPr>
          <w:b/>
        </w:rPr>
        <w:fldChar w:fldCharType="begin"/>
      </w:r>
      <w:r w:rsidRPr="005916C0">
        <w:rPr>
          <w:b/>
        </w:rPr>
        <w:instrText xml:space="preserve"> REF _Ref506993623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31</w:t>
      </w:r>
      <w:r w:rsidRPr="005916C0">
        <w:rPr>
          <w:b/>
        </w:rPr>
        <w:fldChar w:fldCharType="end"/>
      </w:r>
      <w:r w:rsidR="00895A4D" w:rsidRPr="005916C0">
        <w:t>;</w:t>
      </w:r>
      <w:r w:rsidRPr="005916C0">
        <w:t xml:space="preserve"> Dewsbury et al.</w:t>
      </w:r>
      <w:r w:rsidR="00895A4D" w:rsidRPr="005916C0">
        <w:t>,</w:t>
      </w:r>
      <w:r w:rsidRPr="005916C0">
        <w:t xml:space="preserve"> 2016).</w:t>
      </w:r>
    </w:p>
    <w:p w14:paraId="5FB15EA1" w14:textId="77777777" w:rsidR="00F73B81" w:rsidRPr="005916C0" w:rsidRDefault="00F73B81" w:rsidP="00FA0A26">
      <w:pPr>
        <w:spacing w:after="0"/>
        <w:jc w:val="center"/>
      </w:pPr>
      <w:r w:rsidRPr="005916C0">
        <w:rPr>
          <w:noProof/>
        </w:rPr>
        <w:drawing>
          <wp:inline distT="0" distB="0" distL="0" distR="0" wp14:anchorId="64B923A3" wp14:editId="2CCF807D">
            <wp:extent cx="4937760" cy="2918460"/>
            <wp:effectExtent l="0" t="0" r="0" b="0"/>
            <wp:docPr id="200" name="Picture 200" descr="Graphic showing the economic value provided by seagras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4938192" cy="29187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32882E7D" w14:textId="3C7F1FAA" w:rsidR="00F67C6C" w:rsidRPr="005916C0" w:rsidRDefault="00F67C6C" w:rsidP="00FA0A26">
      <w:pPr>
        <w:spacing w:after="0"/>
        <w:jc w:val="center"/>
        <w:rPr>
          <w:sz w:val="18"/>
        </w:rPr>
      </w:pPr>
      <w:r w:rsidRPr="005916C0">
        <w:rPr>
          <w:sz w:val="18"/>
        </w:rPr>
        <w:t>Note: Adapted from Dewsbury et al.</w:t>
      </w:r>
      <w:r w:rsidR="00895A4D" w:rsidRPr="005916C0">
        <w:rPr>
          <w:sz w:val="18"/>
        </w:rPr>
        <w:t>,</w:t>
      </w:r>
      <w:r w:rsidRPr="005916C0">
        <w:rPr>
          <w:sz w:val="18"/>
        </w:rPr>
        <w:t xml:space="preserve"> 2016</w:t>
      </w:r>
    </w:p>
    <w:p w14:paraId="2F3C202A" w14:textId="7C906D7D" w:rsidR="00F73B81" w:rsidRPr="005916C0" w:rsidRDefault="00F73B81" w:rsidP="00487F42">
      <w:pPr>
        <w:pStyle w:val="FigureCaption"/>
        <w:spacing w:after="240"/>
      </w:pPr>
      <w:bookmarkStart w:id="395" w:name="_Ref506993623"/>
      <w:bookmarkStart w:id="396" w:name="_Toc509217105"/>
      <w:bookmarkStart w:id="397" w:name="_Ref58913778"/>
      <w:bookmarkStart w:id="398" w:name="_Toc97039155"/>
      <w:r w:rsidRPr="005916C0">
        <w:t xml:space="preserve">Figure </w:t>
      </w:r>
      <w:fldSimple w:instr=" STYLEREF 1 \s ">
        <w:r w:rsidR="004502BB">
          <w:rPr>
            <w:noProof/>
          </w:rPr>
          <w:t>4</w:t>
        </w:r>
      </w:fldSimple>
      <w:r w:rsidR="00463942" w:rsidRPr="005916C0">
        <w:noBreakHyphen/>
      </w:r>
      <w:fldSimple w:instr=" SEQ Figure \* ARABIC \s 1 ">
        <w:r w:rsidR="004502BB">
          <w:rPr>
            <w:noProof/>
          </w:rPr>
          <w:t>31</w:t>
        </w:r>
      </w:fldSimple>
      <w:bookmarkEnd w:id="395"/>
      <w:r w:rsidRPr="005916C0">
        <w:t xml:space="preserve">: Estimated Economic Value of </w:t>
      </w:r>
      <w:r w:rsidR="00F67C6C" w:rsidRPr="005916C0">
        <w:t xml:space="preserve">Some </w:t>
      </w:r>
      <w:r w:rsidRPr="005916C0">
        <w:t>Seagrass Services</w:t>
      </w:r>
      <w:bookmarkEnd w:id="396"/>
      <w:bookmarkEnd w:id="397"/>
      <w:bookmarkEnd w:id="398"/>
    </w:p>
    <w:p w14:paraId="01AAE0A2" w14:textId="5CF81819" w:rsidR="002107E0" w:rsidRPr="005916C0" w:rsidRDefault="00A5571B" w:rsidP="002107E0">
      <w:hyperlink w:anchor="_Figure_4-29:_Estimated" w:history="1">
        <w:r w:rsidR="00A66D19" w:rsidRPr="005916C0">
          <w:rPr>
            <w:rStyle w:val="Hyperlink"/>
          </w:rPr>
          <w:fldChar w:fldCharType="begin"/>
        </w:r>
        <w:r w:rsidR="00A66D19" w:rsidRPr="005916C0">
          <w:instrText xml:space="preserve"> REF _Ref506993623 \h </w:instrText>
        </w:r>
        <w:r w:rsid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31</w:t>
        </w:r>
        <w:r w:rsidR="00A66D19" w:rsidRPr="005916C0">
          <w:rPr>
            <w:rStyle w:val="Hyperlink"/>
          </w:rPr>
          <w:fldChar w:fldCharType="end"/>
        </w:r>
        <w:r w:rsidR="002107E0" w:rsidRPr="005916C0">
          <w:rPr>
            <w:rStyle w:val="Hyperlink"/>
          </w:rPr>
          <w:t xml:space="preserve"> Long Description</w:t>
        </w:r>
      </w:hyperlink>
    </w:p>
    <w:p w14:paraId="30AAB391" w14:textId="2B8228A8" w:rsidR="00F73B81" w:rsidRPr="005916C0" w:rsidRDefault="00F73B81" w:rsidP="00F57A21">
      <w:r w:rsidRPr="005916C0">
        <w:t>One key ecological role for seagrasses is to absorb and cycle nitrogen and phosphorus</w:t>
      </w:r>
      <w:r w:rsidR="00302176" w:rsidRPr="005916C0">
        <w:t xml:space="preserve"> (Romero et al.</w:t>
      </w:r>
      <w:r w:rsidR="00895A4D" w:rsidRPr="005916C0">
        <w:t>,</w:t>
      </w:r>
      <w:r w:rsidR="00302176" w:rsidRPr="005916C0">
        <w:t xml:space="preserve"> 2006)</w:t>
      </w:r>
      <w:r w:rsidRPr="005916C0">
        <w:t>. Seagrasses do not remove these nutrients permanently, but they compete for them against phytoplankton and macroalgae and hold them longer</w:t>
      </w:r>
      <w:r w:rsidR="008F4745" w:rsidRPr="005916C0">
        <w:t xml:space="preserve"> </w:t>
      </w:r>
      <w:r w:rsidR="008F4745" w:rsidRPr="005916C0">
        <w:rPr>
          <w:rFonts w:cs="Arial"/>
        </w:rPr>
        <w:t>(Banta et al.</w:t>
      </w:r>
      <w:r w:rsidR="000C33B4" w:rsidRPr="005916C0">
        <w:rPr>
          <w:rFonts w:cs="Arial"/>
        </w:rPr>
        <w:t>,</w:t>
      </w:r>
      <w:r w:rsidR="008F4745" w:rsidRPr="005916C0">
        <w:rPr>
          <w:rFonts w:cs="Arial"/>
        </w:rPr>
        <w:t xml:space="preserve"> 2004)</w:t>
      </w:r>
      <w:r w:rsidRPr="005916C0">
        <w:t>. By stabilizing the cycling of nutrients, seagrasses can increase a system’s ability to absorb nutrient loads without the initiation of detrimental blooms of phytoplankton or macroalgae</w:t>
      </w:r>
      <w:r w:rsidR="00302176" w:rsidRPr="005916C0">
        <w:t xml:space="preserve"> (Schmidt et al.</w:t>
      </w:r>
      <w:r w:rsidR="00895A4D" w:rsidRPr="005916C0">
        <w:t>,</w:t>
      </w:r>
      <w:r w:rsidR="00302176" w:rsidRPr="005916C0">
        <w:t xml:space="preserve"> 2012)</w:t>
      </w:r>
      <w:r w:rsidRPr="005916C0">
        <w:t xml:space="preserve">. </w:t>
      </w:r>
      <w:r w:rsidR="002F6278" w:rsidRPr="005916C0">
        <w:rPr>
          <w:rFonts w:cs="Arial"/>
        </w:rPr>
        <w:t xml:space="preserve">Seagrasses can filter nitrogen inputs via photosynthesis and nutrient </w:t>
      </w:r>
      <w:r w:rsidR="002F6278" w:rsidRPr="005916C0">
        <w:rPr>
          <w:rFonts w:cs="Arial"/>
        </w:rPr>
        <w:lastRenderedPageBreak/>
        <w:t>uptake, acting as a sink seasonally (McGlathery</w:t>
      </w:r>
      <w:r w:rsidR="000C33B4" w:rsidRPr="005916C0">
        <w:rPr>
          <w:rFonts w:cs="Arial"/>
        </w:rPr>
        <w:t>,</w:t>
      </w:r>
      <w:r w:rsidR="002F6278" w:rsidRPr="005916C0">
        <w:rPr>
          <w:rFonts w:cs="Arial"/>
        </w:rPr>
        <w:t xml:space="preserve"> 2008). However, when systems become eutrophic, this function can be lost (McGlathery</w:t>
      </w:r>
      <w:r w:rsidR="000C33B4" w:rsidRPr="005916C0">
        <w:rPr>
          <w:rFonts w:cs="Arial"/>
        </w:rPr>
        <w:t>,</w:t>
      </w:r>
      <w:r w:rsidR="002F6278" w:rsidRPr="005916C0">
        <w:rPr>
          <w:rFonts w:cs="Arial"/>
        </w:rPr>
        <w:t xml:space="preserve"> 2008). </w:t>
      </w:r>
      <w:r w:rsidRPr="005916C0">
        <w:t>The contribution of seagrasses can be evaluated by examining the quantity of nutrients bound in its aboveground and belowground structures (its mass of biological material or biomass), with this approach treating uptake and release of nutrients as offsetting components of the nutrient cycle (</w:t>
      </w:r>
      <w:r w:rsidRPr="005916C0">
        <w:rPr>
          <w:b/>
        </w:rPr>
        <w:fldChar w:fldCharType="begin"/>
      </w:r>
      <w:r w:rsidRPr="005916C0">
        <w:rPr>
          <w:b/>
        </w:rPr>
        <w:instrText xml:space="preserve"> REF _Ref506993749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39</w:t>
      </w:r>
      <w:r w:rsidRPr="005916C0">
        <w:rPr>
          <w:b/>
        </w:rPr>
        <w:fldChar w:fldCharType="end"/>
      </w:r>
      <w:r w:rsidRPr="005916C0">
        <w:t>).</w:t>
      </w:r>
    </w:p>
    <w:p w14:paraId="1FB78005" w14:textId="1BCFCCCC" w:rsidR="00F73B81" w:rsidRPr="005916C0" w:rsidRDefault="00F73B81" w:rsidP="00E024DA">
      <w:pPr>
        <w:pStyle w:val="TableCaption"/>
      </w:pPr>
      <w:bookmarkStart w:id="399" w:name="_Ref506993749"/>
      <w:bookmarkStart w:id="400" w:name="_Toc508375141"/>
      <w:bookmarkStart w:id="401" w:name="_Toc97039091"/>
      <w:r w:rsidRPr="005916C0">
        <w:t xml:space="preserve">Table </w:t>
      </w:r>
      <w:fldSimple w:instr=" STYLEREF 1 \s ">
        <w:r w:rsidR="004502BB">
          <w:rPr>
            <w:noProof/>
          </w:rPr>
          <w:t>4</w:t>
        </w:r>
      </w:fldSimple>
      <w:r w:rsidR="001D1AB1" w:rsidRPr="005916C0">
        <w:noBreakHyphen/>
      </w:r>
      <w:fldSimple w:instr=" SEQ Table \* ARABIC \s 1 ">
        <w:r w:rsidR="004502BB">
          <w:rPr>
            <w:noProof/>
          </w:rPr>
          <w:t>39</w:t>
        </w:r>
      </w:fldSimple>
      <w:bookmarkEnd w:id="399"/>
      <w:r w:rsidRPr="005916C0">
        <w:t>: Average Nutrients in Seagrass from 1996</w:t>
      </w:r>
      <w:r w:rsidR="000C33B4" w:rsidRPr="005916C0">
        <w:t>–</w:t>
      </w:r>
      <w:r w:rsidRPr="005916C0">
        <w:t>2009</w:t>
      </w:r>
      <w:bookmarkEnd w:id="400"/>
      <w:bookmarkEnd w:id="401"/>
    </w:p>
    <w:tbl>
      <w:tblPr>
        <w:tblStyle w:val="TableGrid"/>
        <w:tblW w:w="9625" w:type="dxa"/>
        <w:jc w:val="center"/>
        <w:tblLayout w:type="fixed"/>
        <w:tblLook w:val="0020" w:firstRow="1" w:lastRow="0" w:firstColumn="0" w:lastColumn="0" w:noHBand="0" w:noVBand="0"/>
        <w:tblCaption w:val="Average Nutrients in Seagrass from 1996-2009"/>
      </w:tblPr>
      <w:tblGrid>
        <w:gridCol w:w="2644"/>
        <w:gridCol w:w="861"/>
        <w:gridCol w:w="1980"/>
        <w:gridCol w:w="1890"/>
        <w:gridCol w:w="2250"/>
      </w:tblGrid>
      <w:tr w:rsidR="00F73B81" w:rsidRPr="005916C0" w14:paraId="7BF0FF86" w14:textId="77777777" w:rsidTr="002F6278">
        <w:trPr>
          <w:trHeight w:val="387"/>
          <w:tblHeader/>
          <w:jc w:val="center"/>
        </w:trPr>
        <w:tc>
          <w:tcPr>
            <w:tcW w:w="2644" w:type="dxa"/>
            <w:shd w:val="clear" w:color="auto" w:fill="BDD7EE"/>
            <w:vAlign w:val="center"/>
          </w:tcPr>
          <w:p w14:paraId="5DB6F816" w14:textId="77777777" w:rsidR="00F73B81" w:rsidRPr="005916C0" w:rsidRDefault="00F97C01"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Sub-l</w:t>
            </w:r>
            <w:r w:rsidR="00F73B81" w:rsidRPr="005916C0">
              <w:rPr>
                <w:rFonts w:cs="Arial"/>
                <w:b/>
                <w:bCs/>
                <w:color w:val="000000"/>
                <w:sz w:val="20"/>
                <w:szCs w:val="20"/>
              </w:rPr>
              <w:t>agoon</w:t>
            </w:r>
          </w:p>
        </w:tc>
        <w:tc>
          <w:tcPr>
            <w:tcW w:w="861" w:type="dxa"/>
            <w:shd w:val="clear" w:color="auto" w:fill="BDD7EE"/>
            <w:vAlign w:val="center"/>
          </w:tcPr>
          <w:p w14:paraId="4F584DA4" w14:textId="77777777" w:rsidR="00F73B81" w:rsidRPr="005916C0" w:rsidRDefault="00F73B81"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Acres</w:t>
            </w:r>
          </w:p>
        </w:tc>
        <w:tc>
          <w:tcPr>
            <w:tcW w:w="1980" w:type="dxa"/>
            <w:shd w:val="clear" w:color="auto" w:fill="BDD7EE"/>
            <w:vAlign w:val="center"/>
          </w:tcPr>
          <w:p w14:paraId="09A76AC4" w14:textId="77777777" w:rsidR="00F73B81" w:rsidRPr="005916C0" w:rsidRDefault="00F73B81"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Seagrass (</w:t>
            </w:r>
            <w:r w:rsidR="0076511B" w:rsidRPr="005916C0">
              <w:rPr>
                <w:rFonts w:cs="Arial"/>
                <w:b/>
                <w:bCs/>
                <w:color w:val="000000"/>
                <w:sz w:val="20"/>
                <w:szCs w:val="20"/>
              </w:rPr>
              <w:t xml:space="preserve">pounds per </w:t>
            </w:r>
            <w:r w:rsidRPr="005916C0">
              <w:rPr>
                <w:rFonts w:cs="Arial"/>
                <w:b/>
                <w:bCs/>
                <w:color w:val="000000"/>
                <w:sz w:val="20"/>
                <w:szCs w:val="20"/>
              </w:rPr>
              <w:t>100 acres)</w:t>
            </w:r>
          </w:p>
        </w:tc>
        <w:tc>
          <w:tcPr>
            <w:tcW w:w="1890" w:type="dxa"/>
            <w:shd w:val="clear" w:color="auto" w:fill="BDD7EE"/>
            <w:vAlign w:val="center"/>
          </w:tcPr>
          <w:p w14:paraId="76B7A10A" w14:textId="77777777" w:rsidR="00F73B81" w:rsidRPr="005916C0" w:rsidRDefault="00F73B81"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Nitrogen (</w:t>
            </w:r>
            <w:r w:rsidR="0076511B" w:rsidRPr="005916C0">
              <w:rPr>
                <w:rFonts w:cs="Arial"/>
                <w:b/>
                <w:bCs/>
                <w:color w:val="000000"/>
                <w:sz w:val="20"/>
                <w:szCs w:val="20"/>
              </w:rPr>
              <w:t xml:space="preserve">pounds per </w:t>
            </w:r>
            <w:r w:rsidRPr="005916C0">
              <w:rPr>
                <w:rFonts w:cs="Arial"/>
                <w:b/>
                <w:bCs/>
                <w:color w:val="000000"/>
                <w:sz w:val="20"/>
                <w:szCs w:val="20"/>
              </w:rPr>
              <w:t>100 acres)</w:t>
            </w:r>
          </w:p>
        </w:tc>
        <w:tc>
          <w:tcPr>
            <w:tcW w:w="2250" w:type="dxa"/>
            <w:shd w:val="clear" w:color="auto" w:fill="BDD7EE"/>
            <w:vAlign w:val="center"/>
          </w:tcPr>
          <w:p w14:paraId="7DA9F38A" w14:textId="77777777" w:rsidR="00F73B81" w:rsidRPr="005916C0" w:rsidRDefault="00F73B81" w:rsidP="00D51B74">
            <w:pPr>
              <w:autoSpaceDE w:val="0"/>
              <w:autoSpaceDN w:val="0"/>
              <w:adjustRightInd w:val="0"/>
              <w:spacing w:after="0"/>
              <w:jc w:val="center"/>
              <w:rPr>
                <w:rFonts w:cs="Arial"/>
                <w:b/>
                <w:bCs/>
                <w:color w:val="000000"/>
                <w:sz w:val="20"/>
                <w:szCs w:val="20"/>
              </w:rPr>
            </w:pPr>
            <w:r w:rsidRPr="005916C0">
              <w:rPr>
                <w:rFonts w:cs="Arial"/>
                <w:b/>
                <w:bCs/>
                <w:color w:val="000000"/>
                <w:sz w:val="20"/>
                <w:szCs w:val="20"/>
              </w:rPr>
              <w:t>Phosphorus (</w:t>
            </w:r>
            <w:r w:rsidR="0076511B" w:rsidRPr="005916C0">
              <w:rPr>
                <w:rFonts w:cs="Arial"/>
                <w:b/>
                <w:bCs/>
                <w:color w:val="000000"/>
                <w:sz w:val="20"/>
                <w:szCs w:val="20"/>
              </w:rPr>
              <w:t xml:space="preserve">pounds per </w:t>
            </w:r>
            <w:r w:rsidRPr="005916C0">
              <w:rPr>
                <w:rFonts w:cs="Arial"/>
                <w:b/>
                <w:bCs/>
                <w:color w:val="000000"/>
                <w:sz w:val="20"/>
                <w:szCs w:val="20"/>
              </w:rPr>
              <w:t>100 acres)</w:t>
            </w:r>
          </w:p>
        </w:tc>
      </w:tr>
      <w:tr w:rsidR="00F73B81" w:rsidRPr="005916C0" w14:paraId="3D6EECCC" w14:textId="77777777" w:rsidTr="002F6278">
        <w:trPr>
          <w:trHeight w:val="195"/>
          <w:jc w:val="center"/>
        </w:trPr>
        <w:tc>
          <w:tcPr>
            <w:tcW w:w="2644" w:type="dxa"/>
            <w:vAlign w:val="center"/>
          </w:tcPr>
          <w:p w14:paraId="6787A466" w14:textId="45EED0EF" w:rsidR="00F73B81" w:rsidRPr="005916C0" w:rsidRDefault="00F73B81" w:rsidP="00D51B74">
            <w:pPr>
              <w:autoSpaceDE w:val="0"/>
              <w:autoSpaceDN w:val="0"/>
              <w:adjustRightInd w:val="0"/>
              <w:spacing w:after="0"/>
              <w:rPr>
                <w:rFonts w:cs="Arial"/>
                <w:color w:val="000000"/>
                <w:sz w:val="20"/>
                <w:szCs w:val="20"/>
              </w:rPr>
            </w:pPr>
            <w:r w:rsidRPr="005916C0">
              <w:rPr>
                <w:rFonts w:cs="Arial"/>
                <w:color w:val="000000"/>
                <w:sz w:val="20"/>
                <w:szCs w:val="20"/>
              </w:rPr>
              <w:t>Southern Mosquito Lagoon</w:t>
            </w:r>
          </w:p>
        </w:tc>
        <w:tc>
          <w:tcPr>
            <w:tcW w:w="861" w:type="dxa"/>
            <w:vAlign w:val="center"/>
          </w:tcPr>
          <w:p w14:paraId="59BACC79"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14,000</w:t>
            </w:r>
          </w:p>
        </w:tc>
        <w:tc>
          <w:tcPr>
            <w:tcW w:w="1980" w:type="dxa"/>
            <w:vAlign w:val="center"/>
          </w:tcPr>
          <w:p w14:paraId="6E431B9D"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45,000</w:t>
            </w:r>
          </w:p>
        </w:tc>
        <w:tc>
          <w:tcPr>
            <w:tcW w:w="1890" w:type="dxa"/>
            <w:vAlign w:val="center"/>
          </w:tcPr>
          <w:p w14:paraId="1F875830"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1,000</w:t>
            </w:r>
          </w:p>
        </w:tc>
        <w:tc>
          <w:tcPr>
            <w:tcW w:w="2250" w:type="dxa"/>
            <w:vAlign w:val="center"/>
          </w:tcPr>
          <w:p w14:paraId="264EF08C"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100</w:t>
            </w:r>
          </w:p>
        </w:tc>
      </w:tr>
      <w:tr w:rsidR="00F73B81" w:rsidRPr="005916C0" w14:paraId="159F7C75" w14:textId="77777777" w:rsidTr="002F6278">
        <w:trPr>
          <w:trHeight w:val="195"/>
          <w:jc w:val="center"/>
        </w:trPr>
        <w:tc>
          <w:tcPr>
            <w:tcW w:w="2644" w:type="dxa"/>
            <w:vAlign w:val="center"/>
          </w:tcPr>
          <w:p w14:paraId="637F21F4" w14:textId="75D23856" w:rsidR="00F73B81" w:rsidRPr="005916C0" w:rsidRDefault="00F73B81" w:rsidP="00D51B74">
            <w:pPr>
              <w:autoSpaceDE w:val="0"/>
              <w:autoSpaceDN w:val="0"/>
              <w:adjustRightInd w:val="0"/>
              <w:spacing w:after="0"/>
              <w:rPr>
                <w:rFonts w:cs="Arial"/>
                <w:color w:val="000000"/>
                <w:sz w:val="20"/>
                <w:szCs w:val="20"/>
              </w:rPr>
            </w:pPr>
            <w:r w:rsidRPr="005916C0">
              <w:rPr>
                <w:rFonts w:cs="Arial"/>
                <w:color w:val="000000"/>
                <w:sz w:val="20"/>
                <w:szCs w:val="20"/>
              </w:rPr>
              <w:t>Banana River Lagoon</w:t>
            </w:r>
          </w:p>
        </w:tc>
        <w:tc>
          <w:tcPr>
            <w:tcW w:w="861" w:type="dxa"/>
            <w:vAlign w:val="center"/>
          </w:tcPr>
          <w:p w14:paraId="1F46714C"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21,000</w:t>
            </w:r>
          </w:p>
        </w:tc>
        <w:tc>
          <w:tcPr>
            <w:tcW w:w="1980" w:type="dxa"/>
            <w:vAlign w:val="center"/>
          </w:tcPr>
          <w:p w14:paraId="6C753A69"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45,000</w:t>
            </w:r>
          </w:p>
        </w:tc>
        <w:tc>
          <w:tcPr>
            <w:tcW w:w="1890" w:type="dxa"/>
            <w:vAlign w:val="center"/>
          </w:tcPr>
          <w:p w14:paraId="684ECB1F"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1,000</w:t>
            </w:r>
          </w:p>
        </w:tc>
        <w:tc>
          <w:tcPr>
            <w:tcW w:w="2250" w:type="dxa"/>
            <w:vAlign w:val="center"/>
          </w:tcPr>
          <w:p w14:paraId="31D36391"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100</w:t>
            </w:r>
          </w:p>
        </w:tc>
      </w:tr>
      <w:tr w:rsidR="00F73B81" w:rsidRPr="005916C0" w14:paraId="7211C8D4" w14:textId="77777777" w:rsidTr="002F6278">
        <w:trPr>
          <w:trHeight w:val="136"/>
          <w:jc w:val="center"/>
        </w:trPr>
        <w:tc>
          <w:tcPr>
            <w:tcW w:w="2644" w:type="dxa"/>
            <w:vAlign w:val="center"/>
          </w:tcPr>
          <w:p w14:paraId="2276529F" w14:textId="1CC84171" w:rsidR="00F73B81" w:rsidRPr="005916C0" w:rsidRDefault="00F73B81" w:rsidP="00D51B74">
            <w:pPr>
              <w:autoSpaceDE w:val="0"/>
              <w:autoSpaceDN w:val="0"/>
              <w:adjustRightInd w:val="0"/>
              <w:spacing w:after="0"/>
              <w:rPr>
                <w:rFonts w:cs="Arial"/>
                <w:color w:val="000000"/>
                <w:sz w:val="20"/>
                <w:szCs w:val="20"/>
              </w:rPr>
            </w:pPr>
            <w:r w:rsidRPr="005916C0">
              <w:rPr>
                <w:rFonts w:cs="Arial"/>
                <w:color w:val="000000"/>
                <w:sz w:val="20"/>
                <w:szCs w:val="20"/>
              </w:rPr>
              <w:t>North IRL</w:t>
            </w:r>
          </w:p>
        </w:tc>
        <w:tc>
          <w:tcPr>
            <w:tcW w:w="861" w:type="dxa"/>
            <w:vAlign w:val="center"/>
          </w:tcPr>
          <w:p w14:paraId="304C677E"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19,000</w:t>
            </w:r>
          </w:p>
        </w:tc>
        <w:tc>
          <w:tcPr>
            <w:tcW w:w="1980" w:type="dxa"/>
            <w:vAlign w:val="center"/>
          </w:tcPr>
          <w:p w14:paraId="7E2B1C6B"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37,000</w:t>
            </w:r>
          </w:p>
        </w:tc>
        <w:tc>
          <w:tcPr>
            <w:tcW w:w="1890" w:type="dxa"/>
            <w:vAlign w:val="center"/>
          </w:tcPr>
          <w:p w14:paraId="56EE384B"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900</w:t>
            </w:r>
          </w:p>
        </w:tc>
        <w:tc>
          <w:tcPr>
            <w:tcW w:w="2250" w:type="dxa"/>
            <w:vAlign w:val="center"/>
          </w:tcPr>
          <w:p w14:paraId="0BF2862B"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90</w:t>
            </w:r>
          </w:p>
        </w:tc>
      </w:tr>
      <w:tr w:rsidR="00F73B81" w:rsidRPr="005916C0" w14:paraId="0B97F7E6" w14:textId="77777777" w:rsidTr="002F6278">
        <w:trPr>
          <w:trHeight w:val="109"/>
          <w:jc w:val="center"/>
        </w:trPr>
        <w:tc>
          <w:tcPr>
            <w:tcW w:w="2644" w:type="dxa"/>
            <w:vAlign w:val="center"/>
          </w:tcPr>
          <w:p w14:paraId="2F526979" w14:textId="77777777" w:rsidR="00F73B81" w:rsidRPr="005916C0" w:rsidRDefault="00F73B81" w:rsidP="00D51B74">
            <w:pPr>
              <w:autoSpaceDE w:val="0"/>
              <w:autoSpaceDN w:val="0"/>
              <w:adjustRightInd w:val="0"/>
              <w:spacing w:after="0"/>
              <w:rPr>
                <w:rFonts w:cs="Arial"/>
                <w:color w:val="000000"/>
                <w:sz w:val="20"/>
                <w:szCs w:val="20"/>
              </w:rPr>
            </w:pPr>
            <w:r w:rsidRPr="005916C0">
              <w:rPr>
                <w:rFonts w:cs="Arial"/>
                <w:color w:val="000000"/>
                <w:sz w:val="20"/>
                <w:szCs w:val="20"/>
              </w:rPr>
              <w:t>Central IRL</w:t>
            </w:r>
          </w:p>
        </w:tc>
        <w:tc>
          <w:tcPr>
            <w:tcW w:w="861" w:type="dxa"/>
            <w:vAlign w:val="center"/>
          </w:tcPr>
          <w:p w14:paraId="07A51590"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7,000</w:t>
            </w:r>
          </w:p>
        </w:tc>
        <w:tc>
          <w:tcPr>
            <w:tcW w:w="1980" w:type="dxa"/>
            <w:vAlign w:val="center"/>
          </w:tcPr>
          <w:p w14:paraId="6338D72E"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36,000</w:t>
            </w:r>
          </w:p>
        </w:tc>
        <w:tc>
          <w:tcPr>
            <w:tcW w:w="1890" w:type="dxa"/>
            <w:vAlign w:val="center"/>
          </w:tcPr>
          <w:p w14:paraId="16A3DD73"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900</w:t>
            </w:r>
          </w:p>
        </w:tc>
        <w:tc>
          <w:tcPr>
            <w:tcW w:w="2250" w:type="dxa"/>
            <w:vAlign w:val="center"/>
          </w:tcPr>
          <w:p w14:paraId="2773412C" w14:textId="77777777" w:rsidR="00F73B81" w:rsidRPr="005916C0" w:rsidRDefault="00F73B81" w:rsidP="00D51B74">
            <w:pPr>
              <w:autoSpaceDE w:val="0"/>
              <w:autoSpaceDN w:val="0"/>
              <w:adjustRightInd w:val="0"/>
              <w:spacing w:after="0"/>
              <w:jc w:val="right"/>
              <w:rPr>
                <w:rFonts w:cs="Arial"/>
                <w:color w:val="000000"/>
                <w:sz w:val="20"/>
                <w:szCs w:val="20"/>
              </w:rPr>
            </w:pPr>
            <w:r w:rsidRPr="005916C0">
              <w:rPr>
                <w:rFonts w:cs="Arial"/>
                <w:color w:val="000000"/>
                <w:sz w:val="20"/>
                <w:szCs w:val="20"/>
              </w:rPr>
              <w:t>90</w:t>
            </w:r>
          </w:p>
        </w:tc>
      </w:tr>
    </w:tbl>
    <w:p w14:paraId="565216FF" w14:textId="0481E2E3" w:rsidR="002177E0" w:rsidRPr="005916C0" w:rsidRDefault="00F73B81" w:rsidP="00F57A21">
      <w:pPr>
        <w:spacing w:before="240"/>
      </w:pPr>
      <w:r w:rsidRPr="005916C0">
        <w:t xml:space="preserve">Seagrass restoration may be necessary because </w:t>
      </w:r>
      <w:r w:rsidR="00DF7AFB" w:rsidRPr="005916C0">
        <w:t xml:space="preserve">more than </w:t>
      </w:r>
      <w:r w:rsidRPr="005916C0">
        <w:t xml:space="preserve">30,000 acres of seagrasses were </w:t>
      </w:r>
      <w:r w:rsidR="00AE5AB3" w:rsidRPr="005916C0">
        <w:t xml:space="preserve">lost due to shading </w:t>
      </w:r>
      <w:r w:rsidRPr="005916C0">
        <w:t xml:space="preserve">during the </w:t>
      </w:r>
      <w:r w:rsidR="00DF7AFB" w:rsidRPr="005916C0">
        <w:t>s</w:t>
      </w:r>
      <w:r w:rsidRPr="005916C0">
        <w:t>uperbloom in 2011, recovery has been limited, and the brown tide in 2016 exacerbated the situation. In fact, the Banana River Lagoon in Brevard County experienced the largest initial losses of seagrass</w:t>
      </w:r>
      <w:r w:rsidR="00302176" w:rsidRPr="005916C0">
        <w:t xml:space="preserve"> (</w:t>
      </w:r>
      <w:r w:rsidR="00302176" w:rsidRPr="005916C0">
        <w:rPr>
          <w:b/>
        </w:rPr>
        <w:t xml:space="preserve">Appendix </w:t>
      </w:r>
      <w:r w:rsidR="00B659AF" w:rsidRPr="005916C0">
        <w:rPr>
          <w:b/>
        </w:rPr>
        <w:t>C</w:t>
      </w:r>
      <w:r w:rsidR="00302176" w:rsidRPr="005916C0">
        <w:t>)</w:t>
      </w:r>
      <w:r w:rsidRPr="005916C0">
        <w:t xml:space="preserve">. </w:t>
      </w:r>
      <w:r w:rsidR="002C70D6" w:rsidRPr="005916C0">
        <w:rPr>
          <w:rFonts w:cs="Arial"/>
        </w:rPr>
        <w:t xml:space="preserve">Throughout the northern lagoon, decreases in the extent and cover of seagrass between 2009 and 2019 meant that approximately 216,053 pounds (98 metric tons) of nitrogen and 22,046 pounds (10 metric tons) of phosphorus were no longer stored in seagrass. These quantities represent 11% and 40% of the mean concentrations of dissolved nitrogen and phosphorus in the northern lagoon, respectively (Morris et al., </w:t>
      </w:r>
      <w:r w:rsidR="00BC7CD0" w:rsidRPr="005916C0">
        <w:rPr>
          <w:rFonts w:cs="Arial"/>
        </w:rPr>
        <w:t>I</w:t>
      </w:r>
      <w:r w:rsidR="002C70D6" w:rsidRPr="005916C0">
        <w:rPr>
          <w:rFonts w:cs="Arial"/>
        </w:rPr>
        <w:t xml:space="preserve">n </w:t>
      </w:r>
      <w:r w:rsidR="00BC7CD0" w:rsidRPr="005916C0">
        <w:rPr>
          <w:rFonts w:cs="Arial"/>
        </w:rPr>
        <w:t>R</w:t>
      </w:r>
      <w:r w:rsidR="002C70D6" w:rsidRPr="005916C0">
        <w:rPr>
          <w:rFonts w:cs="Arial"/>
        </w:rPr>
        <w:t>eview). After the loss of seagrass, nitrogen and phosphorus became available to phytoplankton, drift algae, and other primary producers (</w:t>
      </w:r>
      <w:r w:rsidR="002C70D6" w:rsidRPr="005916C0">
        <w:rPr>
          <w:rFonts w:cs="Arial"/>
          <w:b/>
          <w:bCs/>
        </w:rPr>
        <w:fldChar w:fldCharType="begin"/>
      </w:r>
      <w:r w:rsidR="002C70D6" w:rsidRPr="005916C0">
        <w:rPr>
          <w:rFonts w:cs="Arial"/>
          <w:b/>
          <w:bCs/>
        </w:rPr>
        <w:instrText xml:space="preserve"> REF _Ref506994458 \h  \* MERGEFORMAT </w:instrText>
      </w:r>
      <w:r w:rsidR="002C70D6" w:rsidRPr="005916C0">
        <w:rPr>
          <w:rFonts w:cs="Arial"/>
          <w:b/>
          <w:bCs/>
        </w:rPr>
      </w:r>
      <w:r w:rsidR="002C70D6" w:rsidRPr="005916C0">
        <w:rPr>
          <w:rFonts w:cs="Arial"/>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40</w:t>
      </w:r>
      <w:r w:rsidR="002C70D6" w:rsidRPr="005916C0">
        <w:rPr>
          <w:rFonts w:cs="Arial"/>
          <w:b/>
          <w:bCs/>
        </w:rPr>
        <w:fldChar w:fldCharType="end"/>
      </w:r>
      <w:r w:rsidR="002C70D6" w:rsidRPr="005916C0">
        <w:rPr>
          <w:rFonts w:cs="Arial"/>
          <w:b/>
          <w:bCs/>
        </w:rPr>
        <w:t>)</w:t>
      </w:r>
      <w:r w:rsidR="002C70D6" w:rsidRPr="005916C0">
        <w:rPr>
          <w:rFonts w:cs="Arial"/>
        </w:rPr>
        <w:t>. Furthermore, t</w:t>
      </w:r>
      <w:r w:rsidRPr="005916C0">
        <w:t xml:space="preserve">he absence of seagrasses has made the sediments less stable, which will hamper </w:t>
      </w:r>
      <w:r w:rsidR="00F67C6C" w:rsidRPr="005916C0">
        <w:t xml:space="preserve">future </w:t>
      </w:r>
      <w:r w:rsidRPr="005916C0">
        <w:t>colonization and spread</w:t>
      </w:r>
      <w:r w:rsidR="002C70D6" w:rsidRPr="005916C0">
        <w:t xml:space="preserve"> of new seag</w:t>
      </w:r>
      <w:r w:rsidR="00E00CFA" w:rsidRPr="005916C0">
        <w:t>r</w:t>
      </w:r>
      <w:r w:rsidR="002C70D6" w:rsidRPr="005916C0">
        <w:t>ass</w:t>
      </w:r>
      <w:r w:rsidRPr="005916C0">
        <w:t>.</w:t>
      </w:r>
    </w:p>
    <w:p w14:paraId="116C6501" w14:textId="7B25523B" w:rsidR="00F73B81" w:rsidRPr="005916C0" w:rsidRDefault="002C70D6" w:rsidP="00F57A21">
      <w:pPr>
        <w:spacing w:before="240"/>
      </w:pPr>
      <w:r w:rsidRPr="005916C0">
        <w:t>Overall, s</w:t>
      </w:r>
      <w:r w:rsidR="00F73B81" w:rsidRPr="005916C0">
        <w:t xml:space="preserve">eagrasses may need some help to recover in the short-term, with more rapid recovery helping to </w:t>
      </w:r>
      <w:r w:rsidRPr="005916C0">
        <w:t xml:space="preserve">sequester </w:t>
      </w:r>
      <w:r w:rsidR="00F73B81" w:rsidRPr="005916C0">
        <w:t>nutrient</w:t>
      </w:r>
      <w:r w:rsidRPr="005916C0">
        <w:t>s</w:t>
      </w:r>
      <w:r w:rsidR="00F73B81" w:rsidRPr="005916C0">
        <w:t xml:space="preserve"> and reduc</w:t>
      </w:r>
      <w:r w:rsidRPr="005916C0">
        <w:t xml:space="preserve">e </w:t>
      </w:r>
      <w:r w:rsidR="00F73B81" w:rsidRPr="005916C0">
        <w:t>the amount</w:t>
      </w:r>
      <w:r w:rsidRPr="005916C0">
        <w:t>s</w:t>
      </w:r>
      <w:r w:rsidR="00F73B81" w:rsidRPr="005916C0">
        <w:t xml:space="preserve"> available to phytoplankton. </w:t>
      </w:r>
      <w:r w:rsidR="00DF7AFB" w:rsidRPr="005916C0">
        <w:t>Measures that could he</w:t>
      </w:r>
      <w:r w:rsidR="00F73B81" w:rsidRPr="005916C0">
        <w:t xml:space="preserve">lp </w:t>
      </w:r>
      <w:r w:rsidR="00DF7AFB" w:rsidRPr="005916C0">
        <w:t xml:space="preserve">seagrasses recover </w:t>
      </w:r>
      <w:r w:rsidR="00F73B81" w:rsidRPr="005916C0">
        <w:t>include protecting existing seagrass to promote expansion or protecting areas from waves to reduce the movement of sediment and allow seagrasses to colonize. Planting</w:t>
      </w:r>
      <w:r w:rsidRPr="005916C0">
        <w:t xml:space="preserve"> has also been discussed, and</w:t>
      </w:r>
      <w:r w:rsidR="00F73B81" w:rsidRPr="005916C0">
        <w:t xml:space="preserve"> </w:t>
      </w:r>
      <w:r w:rsidR="00F73B81" w:rsidRPr="005916C0">
        <w:rPr>
          <w:i/>
        </w:rPr>
        <w:t>Halodule wrightii</w:t>
      </w:r>
      <w:r w:rsidR="00F73B81" w:rsidRPr="005916C0">
        <w:t xml:space="preserve"> </w:t>
      </w:r>
      <w:r w:rsidR="00DF7AFB" w:rsidRPr="005916C0">
        <w:t>would be</w:t>
      </w:r>
      <w:r w:rsidR="00F73B81" w:rsidRPr="005916C0">
        <w:t xml:space="preserve"> the initial focus because</w:t>
      </w:r>
      <w:r w:rsidR="00F67C6C" w:rsidRPr="005916C0">
        <w:t xml:space="preserve"> </w:t>
      </w:r>
      <w:r w:rsidRPr="005916C0">
        <w:t xml:space="preserve">it has been </w:t>
      </w:r>
      <w:r w:rsidR="00F73B81" w:rsidRPr="005916C0">
        <w:t xml:space="preserve">the most </w:t>
      </w:r>
      <w:r w:rsidRPr="005916C0">
        <w:t>widespread</w:t>
      </w:r>
      <w:r w:rsidR="00F73B81" w:rsidRPr="005916C0">
        <w:t xml:space="preserve"> species in the lagoon (Dawes et al.</w:t>
      </w:r>
      <w:r w:rsidR="00895A4D" w:rsidRPr="005916C0">
        <w:t>,</w:t>
      </w:r>
      <w:r w:rsidR="00F73B81" w:rsidRPr="005916C0">
        <w:t xml:space="preserve"> 1995</w:t>
      </w:r>
      <w:r w:rsidRPr="005916C0">
        <w:rPr>
          <w:rFonts w:cs="Arial"/>
        </w:rPr>
        <w:t>; Morris et al., 2021</w:t>
      </w:r>
      <w:r w:rsidR="00F73B81" w:rsidRPr="005916C0">
        <w:t xml:space="preserve">), and this species </w:t>
      </w:r>
      <w:r w:rsidRPr="005916C0">
        <w:t>can act as a</w:t>
      </w:r>
      <w:r w:rsidR="00F73B81" w:rsidRPr="005916C0">
        <w:t xml:space="preserve"> pioneer due to its rapid growth and </w:t>
      </w:r>
      <w:r w:rsidRPr="005916C0">
        <w:t xml:space="preserve">wide </w:t>
      </w:r>
      <w:r w:rsidR="00F73B81" w:rsidRPr="005916C0">
        <w:t xml:space="preserve">tolerance </w:t>
      </w:r>
      <w:r w:rsidRPr="005916C0">
        <w:t>thresholds</w:t>
      </w:r>
      <w:r w:rsidR="00F73B81" w:rsidRPr="005916C0">
        <w:t>.</w:t>
      </w:r>
    </w:p>
    <w:p w14:paraId="066B7FAE" w14:textId="129088F7" w:rsidR="00DF7AFB" w:rsidRPr="005916C0" w:rsidRDefault="00DF7AFB" w:rsidP="00E024DA">
      <w:pPr>
        <w:pStyle w:val="TableCaption"/>
      </w:pPr>
      <w:bookmarkStart w:id="402" w:name="_Ref506994458"/>
      <w:bookmarkStart w:id="403" w:name="_Toc508375143"/>
      <w:bookmarkStart w:id="404" w:name="_Toc97039092"/>
      <w:r w:rsidRPr="005916C0">
        <w:t xml:space="preserve">Table </w:t>
      </w:r>
      <w:fldSimple w:instr=" STYLEREF 1 \s ">
        <w:r w:rsidR="004502BB">
          <w:rPr>
            <w:noProof/>
          </w:rPr>
          <w:t>4</w:t>
        </w:r>
      </w:fldSimple>
      <w:r w:rsidR="001D1AB1" w:rsidRPr="005916C0">
        <w:noBreakHyphen/>
      </w:r>
      <w:fldSimple w:instr=" SEQ Table \* ARABIC \s 1 ">
        <w:r w:rsidR="004502BB">
          <w:rPr>
            <w:noProof/>
          </w:rPr>
          <w:t>40</w:t>
        </w:r>
      </w:fldSimple>
      <w:bookmarkEnd w:id="402"/>
      <w:r w:rsidRPr="005916C0">
        <w:t>: Average Seagrass Lost and Nutrients Made Available to Other Primary Producers in 2015</w:t>
      </w:r>
      <w:bookmarkEnd w:id="403"/>
      <w:bookmarkEnd w:id="404"/>
    </w:p>
    <w:tbl>
      <w:tblPr>
        <w:tblStyle w:val="TableGrid"/>
        <w:tblW w:w="8725" w:type="dxa"/>
        <w:jc w:val="center"/>
        <w:tblLayout w:type="fixed"/>
        <w:tblLook w:val="0420" w:firstRow="1" w:lastRow="0" w:firstColumn="0" w:lastColumn="0" w:noHBand="0" w:noVBand="1"/>
        <w:tblCaption w:val="Average Seagrass Lost and Nutrients Made Available to Other Primary Producers in 2015"/>
      </w:tblPr>
      <w:tblGrid>
        <w:gridCol w:w="2644"/>
        <w:gridCol w:w="1221"/>
        <w:gridCol w:w="1620"/>
        <w:gridCol w:w="1620"/>
        <w:gridCol w:w="1620"/>
      </w:tblGrid>
      <w:tr w:rsidR="00DF7AFB" w:rsidRPr="005916C0" w14:paraId="7FC17039" w14:textId="77777777" w:rsidTr="00E17421">
        <w:trPr>
          <w:trHeight w:val="387"/>
          <w:tblHeader/>
          <w:jc w:val="center"/>
        </w:trPr>
        <w:tc>
          <w:tcPr>
            <w:tcW w:w="2644" w:type="dxa"/>
            <w:shd w:val="clear" w:color="auto" w:fill="BDD7EE"/>
            <w:vAlign w:val="center"/>
          </w:tcPr>
          <w:p w14:paraId="650DDF0C"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Sub-</w:t>
            </w:r>
            <w:r w:rsidR="00F97C01" w:rsidRPr="005916C0">
              <w:rPr>
                <w:rFonts w:cs="Arial"/>
                <w:b/>
                <w:bCs/>
                <w:color w:val="000000"/>
                <w:sz w:val="20"/>
                <w:szCs w:val="20"/>
              </w:rPr>
              <w:t>l</w:t>
            </w:r>
            <w:r w:rsidRPr="005916C0">
              <w:rPr>
                <w:rFonts w:cs="Arial"/>
                <w:b/>
                <w:bCs/>
                <w:color w:val="000000"/>
                <w:sz w:val="20"/>
                <w:szCs w:val="20"/>
              </w:rPr>
              <w:t>agoon</w:t>
            </w:r>
          </w:p>
        </w:tc>
        <w:tc>
          <w:tcPr>
            <w:tcW w:w="1221" w:type="dxa"/>
            <w:shd w:val="clear" w:color="auto" w:fill="BDD7EE"/>
            <w:vAlign w:val="center"/>
          </w:tcPr>
          <w:p w14:paraId="6032A8F9"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Reduction in Acres</w:t>
            </w:r>
          </w:p>
        </w:tc>
        <w:tc>
          <w:tcPr>
            <w:tcW w:w="1620" w:type="dxa"/>
            <w:shd w:val="clear" w:color="auto" w:fill="BDD7EE"/>
            <w:vAlign w:val="center"/>
          </w:tcPr>
          <w:p w14:paraId="12893B97"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Seagrass Reduction* (</w:t>
            </w:r>
            <w:r w:rsidR="0076511B" w:rsidRPr="005916C0">
              <w:rPr>
                <w:rFonts w:cs="Arial"/>
                <w:b/>
                <w:bCs/>
                <w:color w:val="000000"/>
                <w:sz w:val="20"/>
                <w:szCs w:val="20"/>
              </w:rPr>
              <w:t xml:space="preserve">pounds per </w:t>
            </w:r>
            <w:r w:rsidRPr="005916C0">
              <w:rPr>
                <w:rFonts w:cs="Arial"/>
                <w:b/>
                <w:bCs/>
                <w:color w:val="000000"/>
                <w:sz w:val="20"/>
                <w:szCs w:val="20"/>
              </w:rPr>
              <w:t>100 acres)</w:t>
            </w:r>
          </w:p>
        </w:tc>
        <w:tc>
          <w:tcPr>
            <w:tcW w:w="1620" w:type="dxa"/>
            <w:shd w:val="clear" w:color="auto" w:fill="BDD7EE"/>
            <w:vAlign w:val="center"/>
          </w:tcPr>
          <w:p w14:paraId="35BFCF3F"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b/>
                <w:bCs/>
                <w:color w:val="000000"/>
                <w:sz w:val="20"/>
                <w:szCs w:val="20"/>
              </w:rPr>
              <w:t>Nitrogen Reduction (</w:t>
            </w:r>
            <w:r w:rsidR="0076511B" w:rsidRPr="005916C0">
              <w:rPr>
                <w:rFonts w:cs="Arial"/>
                <w:b/>
                <w:bCs/>
                <w:color w:val="000000"/>
                <w:sz w:val="20"/>
                <w:szCs w:val="20"/>
              </w:rPr>
              <w:t xml:space="preserve">pounds per </w:t>
            </w:r>
            <w:r w:rsidRPr="005916C0">
              <w:rPr>
                <w:rFonts w:cs="Arial"/>
                <w:b/>
                <w:bCs/>
                <w:color w:val="000000"/>
                <w:sz w:val="20"/>
                <w:szCs w:val="20"/>
              </w:rPr>
              <w:t>100 acres)</w:t>
            </w:r>
          </w:p>
        </w:tc>
        <w:tc>
          <w:tcPr>
            <w:tcW w:w="1620" w:type="dxa"/>
            <w:shd w:val="clear" w:color="auto" w:fill="BDD7EE"/>
            <w:vAlign w:val="center"/>
          </w:tcPr>
          <w:p w14:paraId="1A7E70FE" w14:textId="77777777" w:rsidR="00DF7AFB" w:rsidRPr="005916C0" w:rsidRDefault="00DF7AFB" w:rsidP="00D51B74">
            <w:pPr>
              <w:autoSpaceDE w:val="0"/>
              <w:autoSpaceDN w:val="0"/>
              <w:adjustRightInd w:val="0"/>
              <w:spacing w:after="0"/>
              <w:jc w:val="center"/>
              <w:rPr>
                <w:rFonts w:cs="Arial"/>
                <w:b/>
                <w:bCs/>
                <w:color w:val="000000"/>
                <w:sz w:val="20"/>
                <w:szCs w:val="20"/>
              </w:rPr>
            </w:pPr>
            <w:r w:rsidRPr="005916C0">
              <w:rPr>
                <w:rFonts w:cs="Arial"/>
                <w:b/>
                <w:bCs/>
                <w:color w:val="000000"/>
                <w:sz w:val="20"/>
                <w:szCs w:val="20"/>
              </w:rPr>
              <w:t>Phosphorus Reduction (</w:t>
            </w:r>
            <w:r w:rsidR="0076511B" w:rsidRPr="005916C0">
              <w:rPr>
                <w:rFonts w:cs="Arial"/>
                <w:b/>
                <w:bCs/>
                <w:color w:val="000000"/>
                <w:sz w:val="20"/>
                <w:szCs w:val="20"/>
              </w:rPr>
              <w:t xml:space="preserve">pounds per </w:t>
            </w:r>
            <w:r w:rsidRPr="005916C0">
              <w:rPr>
                <w:rFonts w:cs="Arial"/>
                <w:b/>
                <w:bCs/>
                <w:color w:val="000000"/>
                <w:sz w:val="20"/>
                <w:szCs w:val="20"/>
              </w:rPr>
              <w:t>100 acres)</w:t>
            </w:r>
          </w:p>
        </w:tc>
      </w:tr>
      <w:tr w:rsidR="00DF7AFB" w:rsidRPr="005916C0" w14:paraId="6454E61A" w14:textId="77777777" w:rsidTr="00E17421">
        <w:trPr>
          <w:trHeight w:val="195"/>
          <w:jc w:val="center"/>
        </w:trPr>
        <w:tc>
          <w:tcPr>
            <w:tcW w:w="2644" w:type="dxa"/>
            <w:vAlign w:val="center"/>
          </w:tcPr>
          <w:p w14:paraId="3AFB4480" w14:textId="043F764B" w:rsidR="00DF7AFB" w:rsidRPr="005916C0" w:rsidRDefault="00DF7AFB" w:rsidP="00D51B74">
            <w:pPr>
              <w:autoSpaceDE w:val="0"/>
              <w:autoSpaceDN w:val="0"/>
              <w:adjustRightInd w:val="0"/>
              <w:spacing w:after="0"/>
              <w:rPr>
                <w:rFonts w:cs="Arial"/>
                <w:color w:val="000000"/>
                <w:sz w:val="20"/>
                <w:szCs w:val="20"/>
              </w:rPr>
            </w:pPr>
            <w:r w:rsidRPr="005916C0">
              <w:rPr>
                <w:rFonts w:cs="Arial"/>
                <w:color w:val="000000"/>
                <w:sz w:val="20"/>
                <w:szCs w:val="20"/>
              </w:rPr>
              <w:t>Southern Mosquito Lagoon</w:t>
            </w:r>
          </w:p>
        </w:tc>
        <w:tc>
          <w:tcPr>
            <w:tcW w:w="1221" w:type="dxa"/>
            <w:vAlign w:val="center"/>
          </w:tcPr>
          <w:p w14:paraId="547FBDD6"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0</w:t>
            </w:r>
          </w:p>
        </w:tc>
        <w:tc>
          <w:tcPr>
            <w:tcW w:w="1620" w:type="dxa"/>
            <w:vAlign w:val="center"/>
          </w:tcPr>
          <w:p w14:paraId="43A2A4B1"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15,000</w:t>
            </w:r>
          </w:p>
        </w:tc>
        <w:tc>
          <w:tcPr>
            <w:tcW w:w="1620" w:type="dxa"/>
            <w:vAlign w:val="center"/>
          </w:tcPr>
          <w:p w14:paraId="5194EDFF"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300</w:t>
            </w:r>
          </w:p>
        </w:tc>
        <w:tc>
          <w:tcPr>
            <w:tcW w:w="1620" w:type="dxa"/>
            <w:vAlign w:val="center"/>
          </w:tcPr>
          <w:p w14:paraId="597B255A"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30</w:t>
            </w:r>
          </w:p>
        </w:tc>
      </w:tr>
      <w:tr w:rsidR="00DF7AFB" w:rsidRPr="005916C0" w14:paraId="5BA0FAD0" w14:textId="77777777" w:rsidTr="00E17421">
        <w:trPr>
          <w:trHeight w:val="195"/>
          <w:jc w:val="center"/>
        </w:trPr>
        <w:tc>
          <w:tcPr>
            <w:tcW w:w="2644" w:type="dxa"/>
            <w:vAlign w:val="center"/>
          </w:tcPr>
          <w:p w14:paraId="280C6FAE" w14:textId="11A9BF4A" w:rsidR="00DF7AFB" w:rsidRPr="005916C0" w:rsidRDefault="00DF7AFB" w:rsidP="00D51B74">
            <w:pPr>
              <w:autoSpaceDE w:val="0"/>
              <w:autoSpaceDN w:val="0"/>
              <w:adjustRightInd w:val="0"/>
              <w:spacing w:after="0"/>
              <w:rPr>
                <w:rFonts w:cs="Arial"/>
                <w:color w:val="000000"/>
                <w:sz w:val="20"/>
                <w:szCs w:val="20"/>
              </w:rPr>
            </w:pPr>
            <w:r w:rsidRPr="005916C0">
              <w:rPr>
                <w:rFonts w:cs="Arial"/>
                <w:color w:val="000000"/>
                <w:sz w:val="20"/>
                <w:szCs w:val="20"/>
              </w:rPr>
              <w:t>Banana River Lagoon</w:t>
            </w:r>
          </w:p>
        </w:tc>
        <w:tc>
          <w:tcPr>
            <w:tcW w:w="1221" w:type="dxa"/>
            <w:vAlign w:val="center"/>
          </w:tcPr>
          <w:p w14:paraId="00251FD6"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12,000</w:t>
            </w:r>
          </w:p>
        </w:tc>
        <w:tc>
          <w:tcPr>
            <w:tcW w:w="1620" w:type="dxa"/>
            <w:vAlign w:val="center"/>
          </w:tcPr>
          <w:p w14:paraId="2B42FC02"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37,000</w:t>
            </w:r>
          </w:p>
        </w:tc>
        <w:tc>
          <w:tcPr>
            <w:tcW w:w="1620" w:type="dxa"/>
            <w:vAlign w:val="center"/>
          </w:tcPr>
          <w:p w14:paraId="43CA9319"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900</w:t>
            </w:r>
          </w:p>
        </w:tc>
        <w:tc>
          <w:tcPr>
            <w:tcW w:w="1620" w:type="dxa"/>
            <w:vAlign w:val="center"/>
          </w:tcPr>
          <w:p w14:paraId="4D79FB0D"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90</w:t>
            </w:r>
          </w:p>
        </w:tc>
      </w:tr>
      <w:tr w:rsidR="00DF7AFB" w:rsidRPr="005916C0" w14:paraId="0DF117C4" w14:textId="77777777" w:rsidTr="00E17421">
        <w:trPr>
          <w:trHeight w:val="136"/>
          <w:jc w:val="center"/>
        </w:trPr>
        <w:tc>
          <w:tcPr>
            <w:tcW w:w="2644" w:type="dxa"/>
            <w:vAlign w:val="center"/>
          </w:tcPr>
          <w:p w14:paraId="49C2D647" w14:textId="381C3B85" w:rsidR="00DF7AFB" w:rsidRPr="005916C0" w:rsidRDefault="00DF7AFB" w:rsidP="00D51B74">
            <w:pPr>
              <w:autoSpaceDE w:val="0"/>
              <w:autoSpaceDN w:val="0"/>
              <w:adjustRightInd w:val="0"/>
              <w:spacing w:after="0"/>
              <w:rPr>
                <w:rFonts w:cs="Arial"/>
                <w:color w:val="000000"/>
                <w:sz w:val="20"/>
                <w:szCs w:val="20"/>
              </w:rPr>
            </w:pPr>
            <w:r w:rsidRPr="005916C0">
              <w:rPr>
                <w:rFonts w:cs="Arial"/>
                <w:color w:val="000000"/>
                <w:sz w:val="20"/>
                <w:szCs w:val="20"/>
              </w:rPr>
              <w:t>North IRL</w:t>
            </w:r>
          </w:p>
        </w:tc>
        <w:tc>
          <w:tcPr>
            <w:tcW w:w="1221" w:type="dxa"/>
            <w:vAlign w:val="center"/>
          </w:tcPr>
          <w:p w14:paraId="52A33E07"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1,000</w:t>
            </w:r>
          </w:p>
        </w:tc>
        <w:tc>
          <w:tcPr>
            <w:tcW w:w="1620" w:type="dxa"/>
            <w:vAlign w:val="center"/>
          </w:tcPr>
          <w:p w14:paraId="5B8F8362"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8,000</w:t>
            </w:r>
          </w:p>
        </w:tc>
        <w:tc>
          <w:tcPr>
            <w:tcW w:w="1620" w:type="dxa"/>
            <w:vAlign w:val="center"/>
          </w:tcPr>
          <w:p w14:paraId="2BB03592"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200</w:t>
            </w:r>
          </w:p>
        </w:tc>
        <w:tc>
          <w:tcPr>
            <w:tcW w:w="1620" w:type="dxa"/>
            <w:vAlign w:val="center"/>
          </w:tcPr>
          <w:p w14:paraId="2203FC41"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20</w:t>
            </w:r>
          </w:p>
        </w:tc>
      </w:tr>
      <w:tr w:rsidR="00DF7AFB" w:rsidRPr="005916C0" w14:paraId="5318F6AE" w14:textId="77777777" w:rsidTr="00E17421">
        <w:trPr>
          <w:trHeight w:val="109"/>
          <w:jc w:val="center"/>
        </w:trPr>
        <w:tc>
          <w:tcPr>
            <w:tcW w:w="2644" w:type="dxa"/>
            <w:vAlign w:val="center"/>
          </w:tcPr>
          <w:p w14:paraId="75297EFC" w14:textId="77777777" w:rsidR="00DF7AFB" w:rsidRPr="005916C0" w:rsidRDefault="00DF7AFB" w:rsidP="00D51B74">
            <w:pPr>
              <w:autoSpaceDE w:val="0"/>
              <w:autoSpaceDN w:val="0"/>
              <w:adjustRightInd w:val="0"/>
              <w:spacing w:after="0"/>
              <w:rPr>
                <w:rFonts w:cs="Arial"/>
                <w:color w:val="000000"/>
                <w:sz w:val="20"/>
                <w:szCs w:val="20"/>
              </w:rPr>
            </w:pPr>
            <w:r w:rsidRPr="005916C0">
              <w:rPr>
                <w:rFonts w:cs="Arial"/>
                <w:color w:val="000000"/>
                <w:sz w:val="20"/>
                <w:szCs w:val="20"/>
              </w:rPr>
              <w:t>Central IRL</w:t>
            </w:r>
          </w:p>
        </w:tc>
        <w:tc>
          <w:tcPr>
            <w:tcW w:w="1221" w:type="dxa"/>
            <w:vAlign w:val="center"/>
          </w:tcPr>
          <w:p w14:paraId="53F98002"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4,000</w:t>
            </w:r>
          </w:p>
        </w:tc>
        <w:tc>
          <w:tcPr>
            <w:tcW w:w="1620" w:type="dxa"/>
            <w:vAlign w:val="center"/>
          </w:tcPr>
          <w:p w14:paraId="25B0AD50"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20,000</w:t>
            </w:r>
          </w:p>
        </w:tc>
        <w:tc>
          <w:tcPr>
            <w:tcW w:w="1620" w:type="dxa"/>
            <w:vAlign w:val="center"/>
          </w:tcPr>
          <w:p w14:paraId="05F58EB6"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500</w:t>
            </w:r>
          </w:p>
        </w:tc>
        <w:tc>
          <w:tcPr>
            <w:tcW w:w="1620" w:type="dxa"/>
            <w:vAlign w:val="center"/>
          </w:tcPr>
          <w:p w14:paraId="38709BE2" w14:textId="77777777" w:rsidR="00DF7AFB" w:rsidRPr="005916C0" w:rsidRDefault="00DF7AFB" w:rsidP="00D51B74">
            <w:pPr>
              <w:autoSpaceDE w:val="0"/>
              <w:autoSpaceDN w:val="0"/>
              <w:adjustRightInd w:val="0"/>
              <w:spacing w:after="0"/>
              <w:jc w:val="center"/>
              <w:rPr>
                <w:rFonts w:cs="Arial"/>
                <w:color w:val="000000"/>
                <w:sz w:val="20"/>
                <w:szCs w:val="20"/>
              </w:rPr>
            </w:pPr>
            <w:r w:rsidRPr="005916C0">
              <w:rPr>
                <w:rFonts w:cs="Arial"/>
                <w:color w:val="000000"/>
                <w:sz w:val="20"/>
                <w:szCs w:val="20"/>
              </w:rPr>
              <w:t>50</w:t>
            </w:r>
          </w:p>
        </w:tc>
      </w:tr>
    </w:tbl>
    <w:p w14:paraId="7FBC5948" w14:textId="77777777" w:rsidR="00DF7AFB" w:rsidRPr="005916C0" w:rsidRDefault="00DF7AFB" w:rsidP="00F57A21">
      <w:pPr>
        <w:rPr>
          <w:sz w:val="18"/>
        </w:rPr>
      </w:pPr>
      <w:r w:rsidRPr="005916C0">
        <w:rPr>
          <w:sz w:val="18"/>
        </w:rPr>
        <w:t>* Changes in seagrass cover</w:t>
      </w:r>
      <w:r w:rsidR="00F67C6C" w:rsidRPr="005916C0">
        <w:rPr>
          <w:sz w:val="18"/>
        </w:rPr>
        <w:t xml:space="preserve"> </w:t>
      </w:r>
      <w:r w:rsidRPr="005916C0">
        <w:rPr>
          <w:sz w:val="18"/>
        </w:rPr>
        <w:t>yield changes in biomass of seagrass within the same number of acres.</w:t>
      </w:r>
    </w:p>
    <w:p w14:paraId="77BA2AD2" w14:textId="270A5762" w:rsidR="00526352" w:rsidRPr="005916C0" w:rsidRDefault="00DF7AFB" w:rsidP="00F57A21">
      <w:r w:rsidRPr="005916C0">
        <w:t xml:space="preserve">Planting seagrass is not a trivial undertaking; it requires considerable planning, resources, and time. For example, </w:t>
      </w:r>
      <w:r w:rsidR="00AB26FC" w:rsidRPr="005916C0">
        <w:t xml:space="preserve">having suitable conditions is critical as shown </w:t>
      </w:r>
      <w:r w:rsidRPr="005916C0">
        <w:t>in Tampa Bay</w:t>
      </w:r>
      <w:r w:rsidR="00AB26FC" w:rsidRPr="005916C0">
        <w:t xml:space="preserve"> where </w:t>
      </w:r>
      <w:r w:rsidRPr="005916C0">
        <w:t>stakeholders invested more than $500 million in projects to reduce nutrient pollution before they saw any return from planting sea</w:t>
      </w:r>
      <w:r w:rsidR="00AB26FC" w:rsidRPr="005916C0">
        <w:t>grass (Lewis et al.</w:t>
      </w:r>
      <w:r w:rsidR="00895A4D" w:rsidRPr="005916C0">
        <w:t>,</w:t>
      </w:r>
      <w:r w:rsidR="00AB26FC" w:rsidRPr="005916C0">
        <w:t xml:space="preserve"> 1999). C</w:t>
      </w:r>
      <w:r w:rsidRPr="005916C0">
        <w:t xml:space="preserve">osts documented during a </w:t>
      </w:r>
      <w:r w:rsidRPr="005916C0">
        <w:lastRenderedPageBreak/>
        <w:t xml:space="preserve">workshop on seagrass restoration </w:t>
      </w:r>
      <w:r w:rsidR="002C70D6" w:rsidRPr="005916C0">
        <w:t>started at</w:t>
      </w:r>
      <w:r w:rsidRPr="005916C0">
        <w:t xml:space="preserve"> $1.4 million per acre for larger scale projects (Treat and Lewis</w:t>
      </w:r>
      <w:r w:rsidR="00895A4D" w:rsidRPr="005916C0">
        <w:t>,</w:t>
      </w:r>
      <w:r w:rsidRPr="005916C0">
        <w:t xml:space="preserve"> 2006).</w:t>
      </w:r>
      <w:r w:rsidR="00BC7CD0" w:rsidRPr="005916C0">
        <w:t xml:space="preserve"> </w:t>
      </w:r>
      <w:r w:rsidR="00BC7CD0" w:rsidRPr="005916C0">
        <w:rPr>
          <w:rFonts w:cs="Arial"/>
        </w:rPr>
        <w:t xml:space="preserve">Seagrass meadows influence nutrient dynamics through storage, cycling, and promoting denitrification. Scaled nitrogen storage and removal rates vary from 6 to 78 pounds per acre per year based on studies of various seagrass species conducted in Australia, Virginia, North Carolina, and IRL (Russel and Greening, 2015; Smyth et al., 2015; Aoki et al., 2019; Morris et al., In Review). With project costs ranging from approximately $2 to $7 per pound of seagrass, this equates to $1,085 to $48,306 per pound of nitrogen sequestration. </w:t>
      </w:r>
      <w:r w:rsidRPr="005916C0">
        <w:t>Some of the lessons learned from past projects</w:t>
      </w:r>
      <w:r w:rsidR="002C70D6" w:rsidRPr="005916C0">
        <w:t xml:space="preserve"> include</w:t>
      </w:r>
      <w:r w:rsidRPr="005916C0">
        <w:t xml:space="preserve"> selecting sites that will support seagrass growth, employing optimal methods for planting (e.g., type of planting units, use of chemicals to enhance growth, and density of initial planting), and protecting </w:t>
      </w:r>
      <w:r w:rsidR="00AB26FC" w:rsidRPr="005916C0">
        <w:t xml:space="preserve">newly planted </w:t>
      </w:r>
      <w:r w:rsidRPr="005916C0">
        <w:t xml:space="preserve">seagrass from disturbance (e.g., grazing, waves, exposure, and low salinity) until it is established. </w:t>
      </w:r>
      <w:r w:rsidR="002C70D6" w:rsidRPr="005916C0">
        <w:t xml:space="preserve">It may be best to tailor approaches </w:t>
      </w:r>
      <w:r w:rsidRPr="005916C0">
        <w:t>to a specific location</w:t>
      </w:r>
      <w:r w:rsidR="00984F21" w:rsidRPr="005916C0">
        <w:t xml:space="preserve">; therefore, </w:t>
      </w:r>
      <w:r w:rsidRPr="005916C0">
        <w:t>one or more pilot studies prior to attempting full-scale restoration</w:t>
      </w:r>
      <w:r w:rsidR="002C70D6" w:rsidRPr="005916C0">
        <w:t xml:space="preserve"> should prove valuable</w:t>
      </w:r>
      <w:r w:rsidRPr="005916C0">
        <w:t>.</w:t>
      </w:r>
    </w:p>
    <w:p w14:paraId="54A82C23" w14:textId="65689C6A" w:rsidR="002F6278" w:rsidRPr="005916C0" w:rsidRDefault="002F6278" w:rsidP="002F6278">
      <w:pPr>
        <w:rPr>
          <w:rFonts w:cs="Arial"/>
        </w:rPr>
      </w:pPr>
      <w:r w:rsidRPr="005916C0">
        <w:rPr>
          <w:rFonts w:cs="Arial"/>
        </w:rPr>
        <w:t xml:space="preserve">The Brevard County Natural Resources Management Department has submitted a </w:t>
      </w:r>
      <w:r w:rsidR="002C70D6" w:rsidRPr="005916C0">
        <w:rPr>
          <w:rFonts w:cs="Arial"/>
        </w:rPr>
        <w:t>grant</w:t>
      </w:r>
      <w:r w:rsidRPr="005916C0">
        <w:rPr>
          <w:rFonts w:cs="Arial"/>
        </w:rPr>
        <w:t xml:space="preserve"> for state resiliency funds to </w:t>
      </w:r>
      <w:r w:rsidR="002C70D6" w:rsidRPr="005916C0">
        <w:rPr>
          <w:rFonts w:cs="Arial"/>
        </w:rPr>
        <w:t xml:space="preserve">support a </w:t>
      </w:r>
      <w:r w:rsidRPr="005916C0">
        <w:rPr>
          <w:rFonts w:cs="Arial"/>
        </w:rPr>
        <w:t xml:space="preserve">pilot </w:t>
      </w:r>
      <w:r w:rsidR="002C70D6" w:rsidRPr="005916C0">
        <w:rPr>
          <w:rFonts w:cs="Arial"/>
        </w:rPr>
        <w:t xml:space="preserve">project </w:t>
      </w:r>
      <w:r w:rsidRPr="005916C0">
        <w:rPr>
          <w:rFonts w:cs="Arial"/>
        </w:rPr>
        <w:t xml:space="preserve">at a location in the Central IRL. If funded, </w:t>
      </w:r>
      <w:r w:rsidR="00D47AC3" w:rsidRPr="005916C0">
        <w:rPr>
          <w:rFonts w:cs="Arial"/>
        </w:rPr>
        <w:t>Brevard</w:t>
      </w:r>
      <w:r w:rsidR="002C70D6" w:rsidRPr="005916C0">
        <w:rPr>
          <w:rFonts w:cs="Arial"/>
        </w:rPr>
        <w:t xml:space="preserve"> </w:t>
      </w:r>
      <w:r w:rsidR="005E38B8" w:rsidRPr="005916C0">
        <w:rPr>
          <w:rFonts w:cs="Arial"/>
        </w:rPr>
        <w:t>C</w:t>
      </w:r>
      <w:r w:rsidRPr="005916C0">
        <w:rPr>
          <w:rFonts w:cs="Arial"/>
        </w:rPr>
        <w:t xml:space="preserve">ounty will partner with private and non-profit entities to plant 1.5 acres of seagrass and build an adjacent oyster bar to aid in dampening wave energy and stabilizing sediments. The project would be designed to test different planting methods </w:t>
      </w:r>
      <w:r w:rsidR="002C70D6" w:rsidRPr="005916C0">
        <w:rPr>
          <w:rFonts w:cs="Arial"/>
        </w:rPr>
        <w:t xml:space="preserve">(e.g., type of unit to be planted and density of units) </w:t>
      </w:r>
      <w:r w:rsidRPr="005916C0">
        <w:rPr>
          <w:rFonts w:cs="Arial"/>
        </w:rPr>
        <w:t xml:space="preserve">to better understand how to </w:t>
      </w:r>
      <w:r w:rsidR="00E00CFA" w:rsidRPr="005916C0">
        <w:rPr>
          <w:rFonts w:cs="Arial"/>
        </w:rPr>
        <w:t xml:space="preserve">approach, </w:t>
      </w:r>
      <w:r w:rsidRPr="005916C0">
        <w:rPr>
          <w:rFonts w:cs="Arial"/>
        </w:rPr>
        <w:t>most effectively and economically</w:t>
      </w:r>
      <w:r w:rsidR="00E00CFA" w:rsidRPr="005916C0">
        <w:rPr>
          <w:rFonts w:cs="Arial"/>
        </w:rPr>
        <w:t>,</w:t>
      </w:r>
      <w:r w:rsidR="002C70D6" w:rsidRPr="005916C0">
        <w:rPr>
          <w:rFonts w:cs="Arial"/>
        </w:rPr>
        <w:t xml:space="preserve"> </w:t>
      </w:r>
      <w:r w:rsidRPr="005916C0">
        <w:rPr>
          <w:rFonts w:cs="Arial"/>
        </w:rPr>
        <w:t xml:space="preserve">future, larger-scale restoration. The area would be monitored for two years post-restoration </w:t>
      </w:r>
      <w:r w:rsidR="002C70D6" w:rsidRPr="005916C0">
        <w:rPr>
          <w:rFonts w:cs="Arial"/>
        </w:rPr>
        <w:t xml:space="preserve">to document </w:t>
      </w:r>
      <w:r w:rsidRPr="005916C0">
        <w:rPr>
          <w:rFonts w:cs="Arial"/>
        </w:rPr>
        <w:t xml:space="preserve">growth and </w:t>
      </w:r>
      <w:r w:rsidR="002C70D6" w:rsidRPr="005916C0">
        <w:rPr>
          <w:rFonts w:cs="Arial"/>
        </w:rPr>
        <w:t>survival</w:t>
      </w:r>
      <w:r w:rsidRPr="005916C0">
        <w:rPr>
          <w:rFonts w:cs="Arial"/>
        </w:rPr>
        <w:t xml:space="preserve">, </w:t>
      </w:r>
      <w:r w:rsidR="002C70D6" w:rsidRPr="005916C0">
        <w:rPr>
          <w:rFonts w:cs="Arial"/>
        </w:rPr>
        <w:t xml:space="preserve">with potential measures being </w:t>
      </w:r>
      <w:r w:rsidRPr="005916C0">
        <w:rPr>
          <w:rFonts w:cs="Arial"/>
        </w:rPr>
        <w:t xml:space="preserve">density, percent cover, and canopy height, as well as water depth, dissolved oxygen concentration, </w:t>
      </w:r>
      <w:r w:rsidR="002C70D6" w:rsidRPr="005916C0">
        <w:rPr>
          <w:rFonts w:cs="Arial"/>
        </w:rPr>
        <w:t>light availability, and other environmental conditions</w:t>
      </w:r>
      <w:r w:rsidRPr="005916C0">
        <w:rPr>
          <w:rFonts w:cs="Arial"/>
        </w:rPr>
        <w:t>.</w:t>
      </w:r>
    </w:p>
    <w:p w14:paraId="53A74FAB" w14:textId="78B13026" w:rsidR="002F6278" w:rsidRPr="005916C0" w:rsidRDefault="002F6278" w:rsidP="00F57A21">
      <w:pPr>
        <w:rPr>
          <w:rFonts w:cs="Arial"/>
        </w:rPr>
      </w:pPr>
      <w:r w:rsidRPr="005916C0">
        <w:rPr>
          <w:rFonts w:cs="Arial"/>
        </w:rPr>
        <w:t>Similar or more complex pilot studies could be designed to investigate other key components of restoration. Overall, successful</w:t>
      </w:r>
      <w:r w:rsidR="00D47AC3" w:rsidRPr="005916C0">
        <w:rPr>
          <w:rFonts w:cs="Arial"/>
        </w:rPr>
        <w:t>ly incorporating</w:t>
      </w:r>
      <w:r w:rsidRPr="005916C0">
        <w:rPr>
          <w:rFonts w:cs="Arial"/>
        </w:rPr>
        <w:t xml:space="preserve"> planting </w:t>
      </w:r>
      <w:r w:rsidR="00D47AC3" w:rsidRPr="005916C0">
        <w:rPr>
          <w:rFonts w:cs="Arial"/>
        </w:rPr>
        <w:t xml:space="preserve">into restoration </w:t>
      </w:r>
      <w:r w:rsidRPr="005916C0">
        <w:rPr>
          <w:rFonts w:cs="Arial"/>
        </w:rPr>
        <w:t>of tens of thousands of acres</w:t>
      </w:r>
      <w:r w:rsidR="00D47AC3" w:rsidRPr="005916C0">
        <w:rPr>
          <w:rFonts w:cs="Arial"/>
        </w:rPr>
        <w:t xml:space="preserve"> of seagrass</w:t>
      </w:r>
      <w:r w:rsidRPr="005916C0">
        <w:rPr>
          <w:rFonts w:cs="Arial"/>
        </w:rPr>
        <w:t xml:space="preserve"> will benefit from strategic investment in optimizing techniques. </w:t>
      </w:r>
      <w:r w:rsidR="00D47AC3" w:rsidRPr="005916C0">
        <w:rPr>
          <w:rFonts w:cs="Arial"/>
        </w:rPr>
        <w:t>For example, s</w:t>
      </w:r>
      <w:r w:rsidRPr="005916C0">
        <w:rPr>
          <w:rFonts w:cs="Arial"/>
        </w:rPr>
        <w:t xml:space="preserve">ite selection and project scale </w:t>
      </w:r>
      <w:r w:rsidR="00D47AC3" w:rsidRPr="005916C0">
        <w:rPr>
          <w:rFonts w:cs="Arial"/>
        </w:rPr>
        <w:t>may</w:t>
      </w:r>
      <w:r w:rsidRPr="005916C0">
        <w:rPr>
          <w:rFonts w:cs="Arial"/>
        </w:rPr>
        <w:t xml:space="preserve"> be critical to </w:t>
      </w:r>
      <w:r w:rsidR="00D47AC3" w:rsidRPr="005916C0">
        <w:rPr>
          <w:rFonts w:cs="Arial"/>
        </w:rPr>
        <w:t>surviving</w:t>
      </w:r>
      <w:r w:rsidRPr="005916C0">
        <w:rPr>
          <w:rFonts w:cs="Arial"/>
        </w:rPr>
        <w:t xml:space="preserve"> chronic natural disturbance and </w:t>
      </w:r>
      <w:r w:rsidR="00D47AC3" w:rsidRPr="005916C0">
        <w:rPr>
          <w:rFonts w:cs="Arial"/>
        </w:rPr>
        <w:t xml:space="preserve">increasing </w:t>
      </w:r>
      <w:r w:rsidRPr="005916C0">
        <w:rPr>
          <w:rFonts w:cs="Arial"/>
        </w:rPr>
        <w:t xml:space="preserve">the potential for natural recolonization (Fonseca presentation to the Citizen’s Oversight Committee on August 20, 2021). Brevard County is </w:t>
      </w:r>
      <w:r w:rsidR="00D47AC3" w:rsidRPr="005916C0">
        <w:rPr>
          <w:rFonts w:cs="Arial"/>
        </w:rPr>
        <w:t xml:space="preserve">investing in </w:t>
      </w:r>
      <w:r w:rsidRPr="005916C0">
        <w:rPr>
          <w:rFonts w:cs="Arial"/>
        </w:rPr>
        <w:t xml:space="preserve">a decision tree </w:t>
      </w:r>
      <w:r w:rsidR="00D47AC3" w:rsidRPr="005916C0">
        <w:rPr>
          <w:rFonts w:cs="Arial"/>
        </w:rPr>
        <w:t xml:space="preserve">that will help all </w:t>
      </w:r>
      <w:r w:rsidRPr="005916C0">
        <w:rPr>
          <w:rFonts w:cs="Arial"/>
        </w:rPr>
        <w:t xml:space="preserve">interested groups with </w:t>
      </w:r>
      <w:r w:rsidR="00D47AC3" w:rsidRPr="005916C0">
        <w:rPr>
          <w:rFonts w:cs="Arial"/>
        </w:rPr>
        <w:t>these issues</w:t>
      </w:r>
      <w:r w:rsidRPr="005916C0">
        <w:rPr>
          <w:rFonts w:cs="Arial"/>
        </w:rPr>
        <w:t xml:space="preserve">. The decision tree will be based on decades of research by St. Johns River Water Management District regarding abiotic factors and thresholds found to limit seagrasses in the IRL. </w:t>
      </w:r>
      <w:r w:rsidRPr="005916C0">
        <w:rPr>
          <w:rFonts w:cs="Arial"/>
          <w:b/>
          <w:bCs/>
        </w:rPr>
        <w:t>Appendix C</w:t>
      </w:r>
      <w:r w:rsidRPr="005916C0">
        <w:rPr>
          <w:rFonts w:cs="Arial"/>
        </w:rPr>
        <w:t xml:space="preserve"> includes additional details about seagrass.</w:t>
      </w:r>
    </w:p>
    <w:p w14:paraId="2E48D9CD" w14:textId="76EBE171" w:rsidR="00405808" w:rsidRPr="005916C0" w:rsidRDefault="00F93D11" w:rsidP="00F57A21">
      <w:pPr>
        <w:pStyle w:val="Heading2"/>
      </w:pPr>
      <w:bookmarkStart w:id="405" w:name="_Ref453141124"/>
      <w:bookmarkStart w:id="406" w:name="_Ref454804040"/>
      <w:bookmarkStart w:id="407" w:name="_Ref28872475"/>
      <w:bookmarkStart w:id="408" w:name="_Ref28872506"/>
      <w:bookmarkStart w:id="409" w:name="_Toc97038982"/>
      <w:r w:rsidRPr="005916C0">
        <w:t xml:space="preserve">Projects to </w:t>
      </w:r>
      <w:r w:rsidR="007718F9" w:rsidRPr="005916C0">
        <w:t>Respond</w:t>
      </w:r>
      <w:bookmarkEnd w:id="405"/>
      <w:bookmarkEnd w:id="406"/>
      <w:bookmarkEnd w:id="407"/>
      <w:bookmarkEnd w:id="408"/>
      <w:r w:rsidRPr="005916C0">
        <w:t xml:space="preserve"> to New Information</w:t>
      </w:r>
      <w:bookmarkEnd w:id="409"/>
    </w:p>
    <w:p w14:paraId="3BD84C7D" w14:textId="45AE07D2" w:rsidR="007718F9" w:rsidRPr="005916C0" w:rsidRDefault="004F3C70" w:rsidP="00F57A21">
      <w:r w:rsidRPr="005916C0">
        <w:t xml:space="preserve">The funding raised from the Save Our </w:t>
      </w:r>
      <w:r w:rsidR="0035401F" w:rsidRPr="005916C0">
        <w:t xml:space="preserve">Indian River </w:t>
      </w:r>
      <w:r w:rsidRPr="005916C0">
        <w:t xml:space="preserve">Lagoon </w:t>
      </w:r>
      <w:r w:rsidR="0035401F" w:rsidRPr="005916C0">
        <w:t xml:space="preserve">sales tax </w:t>
      </w:r>
      <w:r w:rsidR="00472C5C" w:rsidRPr="005916C0">
        <w:t xml:space="preserve">will go towards the projects listed in the sections above that will </w:t>
      </w:r>
      <w:r w:rsidR="00A414D3" w:rsidRPr="005916C0">
        <w:t>reduce or remove pollutants and restore the lagoon</w:t>
      </w:r>
      <w:r w:rsidR="00472C5C" w:rsidRPr="005916C0">
        <w:t xml:space="preserve">. </w:t>
      </w:r>
      <w:r w:rsidR="00014FE5" w:rsidRPr="005916C0">
        <w:t xml:space="preserve">In addition, </w:t>
      </w:r>
      <w:r w:rsidR="007718F9" w:rsidRPr="005916C0">
        <w:t>$10 million</w:t>
      </w:r>
      <w:r w:rsidR="000A2A3F" w:rsidRPr="005916C0">
        <w:t xml:space="preserve"> of the funding</w:t>
      </w:r>
      <w:r w:rsidR="007718F9" w:rsidRPr="005916C0">
        <w:t>, over a period of 10 years,</w:t>
      </w:r>
      <w:r w:rsidR="00014FE5" w:rsidRPr="005916C0">
        <w:t xml:space="preserve"> will go towards monitoring efforts to measure the success, nutrient removal efficiency, and cost effectiveness of projects included in this plan </w:t>
      </w:r>
      <w:r w:rsidR="00895A4D" w:rsidRPr="005916C0">
        <w:t>and</w:t>
      </w:r>
      <w:r w:rsidR="00014FE5" w:rsidRPr="005916C0">
        <w:t xml:space="preserve"> in future updates of this plan. Measuring effectiveness is important for reporting progress toward total load reduction targets and for refining project designs to be more effective with each iteration.</w:t>
      </w:r>
      <w:r w:rsidR="007718F9" w:rsidRPr="005916C0">
        <w:t xml:space="preserve"> The monitoring data will be used to determine which projects are providing the most benefit in the most cost-effective manner so that the plan can be updated, a</w:t>
      </w:r>
      <w:r w:rsidR="00725096" w:rsidRPr="005916C0">
        <w:t>s</w:t>
      </w:r>
      <w:r w:rsidR="007718F9" w:rsidRPr="005916C0">
        <w:t xml:space="preserve"> needed. The data will also be used to ensure the lagoon is responding </w:t>
      </w:r>
      <w:r w:rsidR="000A2A3F" w:rsidRPr="005916C0">
        <w:t xml:space="preserve">as anticipated </w:t>
      </w:r>
      <w:r w:rsidR="007718F9" w:rsidRPr="005916C0">
        <w:t>to the red</w:t>
      </w:r>
      <w:r w:rsidR="00D904C1" w:rsidRPr="005916C0">
        <w:t xml:space="preserve">uctions made </w:t>
      </w:r>
      <w:r w:rsidR="007718F9" w:rsidRPr="005916C0">
        <w:t>so that changes to the plan can be implemented if the lagoon is not responding as expected.</w:t>
      </w:r>
    </w:p>
    <w:p w14:paraId="73FB2808" w14:textId="77777777" w:rsidR="00725096" w:rsidRPr="005916C0" w:rsidRDefault="00725096" w:rsidP="00F57A21">
      <w:pPr>
        <w:pStyle w:val="Heading3"/>
      </w:pPr>
      <w:bookmarkStart w:id="410" w:name="_Ref454798739"/>
      <w:bookmarkStart w:id="411" w:name="_Toc97038983"/>
      <w:r w:rsidRPr="005916C0">
        <w:lastRenderedPageBreak/>
        <w:t xml:space="preserve">Adaptive Management to </w:t>
      </w:r>
      <w:r w:rsidR="000A2A3F" w:rsidRPr="005916C0">
        <w:t xml:space="preserve">Report, </w:t>
      </w:r>
      <w:r w:rsidRPr="005916C0">
        <w:t>Reassess, and Respond</w:t>
      </w:r>
      <w:bookmarkEnd w:id="410"/>
      <w:bookmarkEnd w:id="411"/>
    </w:p>
    <w:p w14:paraId="053BA5D5" w14:textId="4DD66834" w:rsidR="00725096" w:rsidRPr="005916C0" w:rsidRDefault="00725096" w:rsidP="00F57A21">
      <w:r w:rsidRPr="005916C0">
        <w:t xml:space="preserve">The </w:t>
      </w:r>
      <w:r w:rsidR="00883BAB" w:rsidRPr="005916C0">
        <w:t>Indian River Lagoon (</w:t>
      </w:r>
      <w:r w:rsidRPr="005916C0">
        <w:t>IRL</w:t>
      </w:r>
      <w:r w:rsidR="00883BAB" w:rsidRPr="005916C0">
        <w:t>)</w:t>
      </w:r>
      <w:r w:rsidRPr="005916C0">
        <w:t xml:space="preserve"> is located along the Space Coast, which is also known as a global center for exploration, innovation, and development of cutting edge technology. With a dedicated funding source and a brilliant community dedicated to meeting the challenges of today and tomorrow, it is wise to have a process that allows this plan to be updated and revised as new opportunities and better solutions are developed. The intent of the proposed adaptive management strategy is to provide a process that not only allows but also fosters the development and implementation of better tools and techniques </w:t>
      </w:r>
      <w:r w:rsidR="000A2A3F" w:rsidRPr="005916C0">
        <w:t>and allows t</w:t>
      </w:r>
      <w:r w:rsidRPr="005916C0">
        <w:t xml:space="preserve">he tax rate </w:t>
      </w:r>
      <w:r w:rsidR="000A2A3F" w:rsidRPr="005916C0">
        <w:t>to</w:t>
      </w:r>
      <w:r w:rsidRPr="005916C0">
        <w:t xml:space="preserve"> be reduced accordingly or retired ahead of schedule.</w:t>
      </w:r>
    </w:p>
    <w:p w14:paraId="5C5597A5" w14:textId="39CAE83F" w:rsidR="00C207D8" w:rsidRPr="005916C0" w:rsidRDefault="000A2A3F" w:rsidP="00F57A21">
      <w:r w:rsidRPr="005916C0">
        <w:t>Although this plan was developed with the best information available in 2016, identifying the sources of water quality pollution and pairing those problem</w:t>
      </w:r>
      <w:r w:rsidR="00D904C1" w:rsidRPr="005916C0">
        <w:t>s</w:t>
      </w:r>
      <w:r w:rsidRPr="005916C0">
        <w:t xml:space="preserve"> with the most timely and cost-effective solutions is a rapidly changing field of knowledge. </w:t>
      </w:r>
      <w:r w:rsidR="00DC4206" w:rsidRPr="005916C0">
        <w:t>T</w:t>
      </w:r>
      <w:r w:rsidRPr="005916C0">
        <w:t xml:space="preserve">o respond to change and take advantage of future opportunities, monitoring is necessary. Even without change in the industry, monitoring will provide data to support and refine the application of existing technology. An adaptive management approach </w:t>
      </w:r>
      <w:r w:rsidR="00895A4D" w:rsidRPr="005916C0">
        <w:t>is</w:t>
      </w:r>
      <w:r w:rsidRPr="005916C0">
        <w:t xml:space="preserve"> used to provide a mechanism to make adjustments to the plan based on new information. As projects from this plan are implemented, the actual costs and nutrient reduction benefits will be tracked</w:t>
      </w:r>
      <w:r w:rsidR="00C72130" w:rsidRPr="005916C0">
        <w:t>,</w:t>
      </w:r>
      <w:r w:rsidRPr="005916C0">
        <w:t xml:space="preserve"> and the plan will be modified, as needed, as project performance in </w:t>
      </w:r>
      <w:r w:rsidR="00C207D8" w:rsidRPr="005916C0">
        <w:t xml:space="preserve">the </w:t>
      </w:r>
      <w:r w:rsidR="00EE41A3" w:rsidRPr="005916C0">
        <w:t xml:space="preserve">lagoon </w:t>
      </w:r>
      <w:r w:rsidR="00C207D8" w:rsidRPr="005916C0">
        <w:t>basin is better understood.</w:t>
      </w:r>
    </w:p>
    <w:p w14:paraId="5AA788C7" w14:textId="68DE3F74" w:rsidR="00C207D8" w:rsidRPr="005916C0" w:rsidRDefault="000A2A3F" w:rsidP="00F57A21">
      <w:r w:rsidRPr="005916C0">
        <w:t>This plan will be updated approximat</w:t>
      </w:r>
      <w:r w:rsidR="00CF4BA8" w:rsidRPr="005916C0">
        <w:t>ely annually with information</w:t>
      </w:r>
      <w:r w:rsidRPr="005916C0">
        <w:t xml:space="preserve"> </w:t>
      </w:r>
      <w:r w:rsidR="00CF4BA8" w:rsidRPr="005916C0">
        <w:t>from</w:t>
      </w:r>
      <w:r w:rsidRPr="005916C0">
        <w:t xml:space="preserve"> implemented </w:t>
      </w:r>
      <w:r w:rsidR="00CF4BA8" w:rsidRPr="005916C0">
        <w:t xml:space="preserve">projects </w:t>
      </w:r>
      <w:r w:rsidRPr="005916C0">
        <w:t xml:space="preserve">and adjustments to the </w:t>
      </w:r>
      <w:r w:rsidR="00CF4BA8" w:rsidRPr="005916C0">
        <w:t>remaining</w:t>
      </w:r>
      <w:r w:rsidRPr="005916C0">
        <w:t xml:space="preserve"> projects. </w:t>
      </w:r>
      <w:r w:rsidR="00EE41A3" w:rsidRPr="005916C0">
        <w:t xml:space="preserve">A volunteer </w:t>
      </w:r>
      <w:r w:rsidR="00C2098B" w:rsidRPr="005916C0">
        <w:t>committee</w:t>
      </w:r>
      <w:r w:rsidR="00EE41A3" w:rsidRPr="005916C0">
        <w:t xml:space="preserve"> of diversely skilled citizens</w:t>
      </w:r>
      <w:r w:rsidR="00C207D8" w:rsidRPr="005916C0">
        <w:t xml:space="preserve"> </w:t>
      </w:r>
      <w:r w:rsidR="00CE79F0" w:rsidRPr="005916C0">
        <w:t xml:space="preserve">has </w:t>
      </w:r>
      <w:r w:rsidR="00C207D8" w:rsidRPr="005916C0">
        <w:t>be</w:t>
      </w:r>
      <w:r w:rsidR="00CE79F0" w:rsidRPr="005916C0">
        <w:t>en</w:t>
      </w:r>
      <w:r w:rsidR="00C207D8" w:rsidRPr="005916C0">
        <w:t xml:space="preserve"> assembled to assist </w:t>
      </w:r>
      <w:r w:rsidR="000C33B4" w:rsidRPr="005916C0">
        <w:t>Brevard</w:t>
      </w:r>
      <w:r w:rsidR="00C207D8" w:rsidRPr="005916C0">
        <w:t xml:space="preserve"> County with t</w:t>
      </w:r>
      <w:r w:rsidR="00D46B5F" w:rsidRPr="005916C0">
        <w:t xml:space="preserve">he annual plan updates. </w:t>
      </w:r>
      <w:r w:rsidR="00C2098B" w:rsidRPr="005916C0">
        <w:t>The Citizen Oversight Committee consist</w:t>
      </w:r>
      <w:r w:rsidR="00CE79F0" w:rsidRPr="005916C0">
        <w:t>s</w:t>
      </w:r>
      <w:r w:rsidR="00C2098B" w:rsidRPr="005916C0">
        <w:t xml:space="preserve"> of seven representatives and seven alternates</w:t>
      </w:r>
      <w:r w:rsidR="00584A0A" w:rsidRPr="005916C0">
        <w:t xml:space="preserve"> that</w:t>
      </w:r>
      <w:r w:rsidR="00C2098B" w:rsidRPr="005916C0">
        <w:t xml:space="preserve"> represent the following fields of expertise: science, technology, economics/finance, real estate, education/outreach, tourism, and lagoon advocacy. The League of Cities nominate</w:t>
      </w:r>
      <w:r w:rsidR="00CE79F0" w:rsidRPr="005916C0">
        <w:t>d</w:t>
      </w:r>
      <w:r w:rsidR="00C2098B" w:rsidRPr="005916C0">
        <w:t xml:space="preserve"> representatives for three fields of expertise and nominate</w:t>
      </w:r>
      <w:r w:rsidR="00CE79F0" w:rsidRPr="005916C0">
        <w:t>d</w:t>
      </w:r>
      <w:r w:rsidR="00C2098B" w:rsidRPr="005916C0">
        <w:t xml:space="preserve"> alternates for the remaining four fields of expertise. The Brevard County Board of County Commissioners nominate</w:t>
      </w:r>
      <w:r w:rsidR="00CE79F0" w:rsidRPr="005916C0">
        <w:t>d</w:t>
      </w:r>
      <w:r w:rsidR="00C2098B" w:rsidRPr="005916C0">
        <w:t xml:space="preserve"> representatives for the other four fields of expertise and alternates for the remaining three fields of expertise. All Citizen Oversight Committee representatives and alternates </w:t>
      </w:r>
      <w:r w:rsidR="00CE79F0" w:rsidRPr="005916C0">
        <w:t>were</w:t>
      </w:r>
      <w:r w:rsidR="00C2098B" w:rsidRPr="005916C0">
        <w:t xml:space="preserve"> appointed by the Brevard County Board of County Commissioners. </w:t>
      </w:r>
      <w:r w:rsidR="00D46B5F" w:rsidRPr="005916C0">
        <w:t>Appointees serve for two-year term</w:t>
      </w:r>
      <w:r w:rsidR="00E24554" w:rsidRPr="005916C0">
        <w:t>s</w:t>
      </w:r>
      <w:r w:rsidR="00D46B5F" w:rsidRPr="005916C0">
        <w:t xml:space="preserve">, after which time they may be considered for reappointment or replacement. </w:t>
      </w:r>
      <w:r w:rsidR="00E24554" w:rsidRPr="005916C0">
        <w:t>The first term end</w:t>
      </w:r>
      <w:r w:rsidR="00343CAD" w:rsidRPr="005916C0">
        <w:t>ed</w:t>
      </w:r>
      <w:r w:rsidR="00E24554" w:rsidRPr="005916C0">
        <w:t xml:space="preserve"> in </w:t>
      </w:r>
      <w:r w:rsidR="0055012C" w:rsidRPr="005916C0">
        <w:t xml:space="preserve">February </w:t>
      </w:r>
      <w:r w:rsidR="00E24554" w:rsidRPr="005916C0">
        <w:t>2019</w:t>
      </w:r>
      <w:r w:rsidR="007771B4" w:rsidRPr="005916C0">
        <w:t xml:space="preserve"> and the second term ended in February 2021</w:t>
      </w:r>
      <w:r w:rsidR="00E24554" w:rsidRPr="005916C0">
        <w:t xml:space="preserve">. </w:t>
      </w:r>
      <w:r w:rsidR="003E3469" w:rsidRPr="005916C0">
        <w:t xml:space="preserve">The </w:t>
      </w:r>
      <w:r w:rsidR="00C2098B" w:rsidRPr="005916C0">
        <w:t>Committee’s</w:t>
      </w:r>
      <w:r w:rsidR="003E3469" w:rsidRPr="005916C0">
        <w:t xml:space="preserve"> </w:t>
      </w:r>
      <w:r w:rsidR="00C207D8" w:rsidRPr="005916C0">
        <w:t xml:space="preserve">recommendations </w:t>
      </w:r>
      <w:r w:rsidR="00CF4BA8" w:rsidRPr="005916C0">
        <w:t xml:space="preserve">for plan updates </w:t>
      </w:r>
      <w:r w:rsidR="003E3469" w:rsidRPr="005916C0">
        <w:t xml:space="preserve">will be </w:t>
      </w:r>
      <w:r w:rsidR="00C207D8" w:rsidRPr="005916C0">
        <w:t xml:space="preserve">presented </w:t>
      </w:r>
      <w:r w:rsidR="00C2098B" w:rsidRPr="005916C0">
        <w:t xml:space="preserve">at least </w:t>
      </w:r>
      <w:r w:rsidR="003E3469" w:rsidRPr="005916C0">
        <w:t xml:space="preserve">annually to the </w:t>
      </w:r>
      <w:r w:rsidR="00C2098B" w:rsidRPr="005916C0">
        <w:t>Board of County Commissioners</w:t>
      </w:r>
      <w:r w:rsidR="00074D24" w:rsidRPr="005916C0">
        <w:t>,</w:t>
      </w:r>
      <w:r w:rsidR="003E3469" w:rsidRPr="005916C0">
        <w:t xml:space="preserve"> and changes to the plan will</w:t>
      </w:r>
      <w:r w:rsidR="00C207D8" w:rsidRPr="005916C0">
        <w:t xml:space="preserve"> be approved by </w:t>
      </w:r>
      <w:r w:rsidR="00C2098B" w:rsidRPr="005916C0">
        <w:t>the Board of County Commissioners</w:t>
      </w:r>
      <w:r w:rsidR="00C207D8" w:rsidRPr="005916C0">
        <w:t>.</w:t>
      </w:r>
    </w:p>
    <w:p w14:paraId="68373373" w14:textId="088438C9" w:rsidR="00C207D8" w:rsidRPr="005916C0" w:rsidRDefault="000A2A3F" w:rsidP="00F57A21">
      <w:r w:rsidRPr="005916C0">
        <w:t xml:space="preserve">Brevard County </w:t>
      </w:r>
      <w:r w:rsidR="000A7015" w:rsidRPr="005916C0">
        <w:t xml:space="preserve">staff </w:t>
      </w:r>
      <w:r w:rsidR="00AD7D31" w:rsidRPr="005916C0">
        <w:t>provide</w:t>
      </w:r>
      <w:r w:rsidR="00895A4D" w:rsidRPr="005916C0">
        <w:t>s</w:t>
      </w:r>
      <w:r w:rsidR="00AD7D31" w:rsidRPr="005916C0">
        <w:t xml:space="preserve"> </w:t>
      </w:r>
      <w:r w:rsidR="000A7015" w:rsidRPr="005916C0">
        <w:t xml:space="preserve">project </w:t>
      </w:r>
      <w:r w:rsidRPr="005916C0">
        <w:t xml:space="preserve">monitoring reports </w:t>
      </w:r>
      <w:r w:rsidR="00AD7D31" w:rsidRPr="005916C0">
        <w:t>to</w:t>
      </w:r>
      <w:r w:rsidRPr="005916C0">
        <w:t xml:space="preserve"> the </w:t>
      </w:r>
      <w:r w:rsidR="00C2098B" w:rsidRPr="005916C0">
        <w:t>Citizen Oversight Committee</w:t>
      </w:r>
      <w:r w:rsidRPr="005916C0">
        <w:t xml:space="preserve"> and work</w:t>
      </w:r>
      <w:r w:rsidR="00895A4D" w:rsidRPr="005916C0">
        <w:t>s</w:t>
      </w:r>
      <w:r w:rsidRPr="005916C0">
        <w:t xml:space="preserve"> with them to recommend adjusting the planned projects, as needed.</w:t>
      </w:r>
      <w:r w:rsidR="00C207D8" w:rsidRPr="005916C0">
        <w:t xml:space="preserve"> The adaptive management process allows for alternative projects to be submitted by</w:t>
      </w:r>
      <w:r w:rsidR="007D1AB6" w:rsidRPr="005916C0">
        <w:t xml:space="preserve"> the county,</w:t>
      </w:r>
      <w:r w:rsidR="00C207D8" w:rsidRPr="005916C0">
        <w:t xml:space="preserve"> municipalities</w:t>
      </w:r>
      <w:r w:rsidR="007D1AB6" w:rsidRPr="005916C0">
        <w:t>,</w:t>
      </w:r>
      <w:r w:rsidR="00C207D8" w:rsidRPr="005916C0">
        <w:t xml:space="preserve"> and other community partners to be reviewed by the </w:t>
      </w:r>
      <w:r w:rsidR="00C2098B" w:rsidRPr="005916C0">
        <w:t>Citizen Oversight Committee</w:t>
      </w:r>
      <w:r w:rsidR="00C207D8" w:rsidRPr="005916C0">
        <w:t xml:space="preserve"> for inclusion in the next annual update to this plan. Projects that deliver comparable nutrient removal benefits may be </w:t>
      </w:r>
      <w:r w:rsidR="00016EC0" w:rsidRPr="005916C0">
        <w:t xml:space="preserve">approved </w:t>
      </w:r>
      <w:r w:rsidR="00C207D8" w:rsidRPr="005916C0">
        <w:t xml:space="preserve">for </w:t>
      </w:r>
      <w:r w:rsidR="00016EC0" w:rsidRPr="005916C0">
        <w:t>inclusion in the plan</w:t>
      </w:r>
      <w:r w:rsidR="00C207D8" w:rsidRPr="005916C0">
        <w:t xml:space="preserve">. If a </w:t>
      </w:r>
      <w:r w:rsidR="00016EC0" w:rsidRPr="005916C0">
        <w:t xml:space="preserve">new approved </w:t>
      </w:r>
      <w:r w:rsidR="00C207D8" w:rsidRPr="005916C0">
        <w:t xml:space="preserve">project costs more than the </w:t>
      </w:r>
      <w:r w:rsidR="00016EC0" w:rsidRPr="005916C0">
        <w:t xml:space="preserve">average cost per pound of </w:t>
      </w:r>
      <w:r w:rsidR="00503834" w:rsidRPr="005916C0">
        <w:t>total nitrogen</w:t>
      </w:r>
      <w:r w:rsidR="00016EC0" w:rsidRPr="005916C0">
        <w:t xml:space="preserve"> for that </w:t>
      </w:r>
      <w:r w:rsidR="00C207D8" w:rsidRPr="005916C0">
        <w:t>project</w:t>
      </w:r>
      <w:r w:rsidR="00016EC0" w:rsidRPr="005916C0">
        <w:t xml:space="preserve"> type</w:t>
      </w:r>
      <w:r w:rsidR="00C207D8" w:rsidRPr="005916C0">
        <w:t xml:space="preserve"> listed in this plan</w:t>
      </w:r>
      <w:r w:rsidR="00FC4AB5" w:rsidRPr="005916C0">
        <w:t xml:space="preserve"> </w:t>
      </w:r>
      <w:r w:rsidR="00C00D83" w:rsidRPr="005916C0">
        <w:t>at the time of project submittal</w:t>
      </w:r>
      <w:r w:rsidR="00C207D8" w:rsidRPr="005916C0">
        <w:t xml:space="preserve">, the requesting partner </w:t>
      </w:r>
      <w:r w:rsidR="00CF4BA8" w:rsidRPr="005916C0">
        <w:t>must</w:t>
      </w:r>
      <w:r w:rsidR="00C207D8" w:rsidRPr="005916C0">
        <w:t xml:space="preserve"> provide the balance of the costs. The requesting partner will be allowed </w:t>
      </w:r>
      <w:r w:rsidR="000A7015" w:rsidRPr="005916C0">
        <w:t>reasonable</w:t>
      </w:r>
      <w:r w:rsidR="00C207D8" w:rsidRPr="005916C0">
        <w:t xml:space="preserve"> overhead cost to manage the project from design and permitting through construction completion.</w:t>
      </w:r>
    </w:p>
    <w:p w14:paraId="28BDB7F8" w14:textId="57ECE639" w:rsidR="00CE79F0" w:rsidRPr="005916C0" w:rsidRDefault="00CE79F0" w:rsidP="00F57A21">
      <w:r w:rsidRPr="005916C0">
        <w:t xml:space="preserve">As projects are implemented, progress toward meeting the </w:t>
      </w:r>
      <w:r w:rsidR="00335ABE" w:rsidRPr="005916C0">
        <w:t xml:space="preserve">County's </w:t>
      </w:r>
      <w:r w:rsidR="001C2A4D" w:rsidRPr="005916C0">
        <w:t xml:space="preserve">proposed revisions to the </w:t>
      </w:r>
      <w:r w:rsidR="00A72ECD" w:rsidRPr="005916C0">
        <w:t>total maximum daily load</w:t>
      </w:r>
      <w:r w:rsidRPr="005916C0">
        <w:t>s are being tracked.</w:t>
      </w:r>
      <w:r w:rsidR="00815729" w:rsidRPr="005916C0">
        <w:t xml:space="preserve"> Adjustments to the types and locations of projects </w:t>
      </w:r>
      <w:r w:rsidR="00815729" w:rsidRPr="005916C0">
        <w:lastRenderedPageBreak/>
        <w:t xml:space="preserve">implemented will be made to ensure that </w:t>
      </w:r>
      <w:r w:rsidR="00A72ECD" w:rsidRPr="005916C0">
        <w:t>total maximum daily load</w:t>
      </w:r>
      <w:r w:rsidR="00815729" w:rsidRPr="005916C0">
        <w:t>s can be achieved</w:t>
      </w:r>
      <w:r w:rsidR="00E24554" w:rsidRPr="005916C0">
        <w:t xml:space="preserve"> in all Brevard County portions of the lagoon</w:t>
      </w:r>
      <w:r w:rsidR="00815729" w:rsidRPr="005916C0">
        <w:t>.</w:t>
      </w:r>
    </w:p>
    <w:p w14:paraId="22CB7BC4" w14:textId="732DCB11" w:rsidR="00FE0EFC" w:rsidRPr="005916C0" w:rsidRDefault="00FE0EFC" w:rsidP="00FE0EFC">
      <w:pPr>
        <w:pStyle w:val="Heading3"/>
      </w:pPr>
      <w:bookmarkStart w:id="412" w:name="_Toc97038984"/>
      <w:bookmarkStart w:id="413" w:name="_Ref505693540"/>
      <w:r w:rsidRPr="005916C0">
        <w:t>Cost-share for Substitute Projects</w:t>
      </w:r>
      <w:bookmarkEnd w:id="412"/>
    </w:p>
    <w:p w14:paraId="3CD41677" w14:textId="6EEA00ED" w:rsidR="00FE0EFC" w:rsidRPr="005916C0" w:rsidRDefault="00FE0EFC" w:rsidP="00FE0EFC">
      <w:r w:rsidRPr="005916C0">
        <w:t>For the 202</w:t>
      </w:r>
      <w:r w:rsidR="00AB4E2A" w:rsidRPr="005916C0">
        <w:t>2</w:t>
      </w:r>
      <w:r w:rsidRPr="005916C0">
        <w:t xml:space="preserve"> Update, local municipalities and partners were once again invited to submit new projects for inclusion in the Save Our Indian River Lagoon Project Plan. The projects submitted were required to deliver comparable nutrient removal benefits as those projects listed in the original plan and plan updates for each sub-lagoon.</w:t>
      </w:r>
    </w:p>
    <w:p w14:paraId="2F6E95FE" w14:textId="77777777" w:rsidR="00FE0EFC" w:rsidRPr="005916C0" w:rsidRDefault="00FE0EFC" w:rsidP="00FE0EFC">
      <w:r w:rsidRPr="005916C0">
        <w:t>The requesting partners each submitted a “Save Our Indian River Lagoon Project Plan Project Submittal Request” to Brevard County for review of the proposed projects. The project requests were provided to the Citizen Oversight Committee to evaluate the potential for inclusion in the plan. The projects recommended by the Citizen Oversight Committee were included in the draft plan update presented to the Brevard County Board of County Commissioners for approval.</w:t>
      </w:r>
    </w:p>
    <w:p w14:paraId="407D050B" w14:textId="7C271EF9" w:rsidR="00FE0EFC" w:rsidRPr="005916C0" w:rsidRDefault="00FE0EFC" w:rsidP="00FE0EFC">
      <w:r w:rsidRPr="005916C0">
        <w:t xml:space="preserve">To determine the amount of funding that a project would be eligible to receive from the Save Our Indian River Lagoon Trust Fund, the estimated </w:t>
      </w:r>
      <w:r w:rsidR="00503834" w:rsidRPr="005916C0">
        <w:t>total nitrogen (</w:t>
      </w:r>
      <w:r w:rsidRPr="005916C0">
        <w:t>TN</w:t>
      </w:r>
      <w:r w:rsidR="00503834" w:rsidRPr="005916C0">
        <w:t>)</w:t>
      </w:r>
      <w:r w:rsidRPr="005916C0">
        <w:t xml:space="preserve"> reductions from the project were multiplied by the allowable cost per pound per year of TN shown below in </w:t>
      </w:r>
      <w:r w:rsidRPr="005916C0">
        <w:rPr>
          <w:b/>
        </w:rPr>
        <w:fldChar w:fldCharType="begin"/>
      </w:r>
      <w:r w:rsidRPr="005916C0">
        <w:rPr>
          <w:b/>
        </w:rPr>
        <w:instrText xml:space="preserve"> REF _Ref25761510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41</w:t>
      </w:r>
      <w:r w:rsidRPr="005916C0">
        <w:rPr>
          <w:b/>
        </w:rPr>
        <w:fldChar w:fldCharType="end"/>
      </w:r>
      <w:r w:rsidRPr="005916C0">
        <w:t xml:space="preserve"> for that project type. The costs shown in </w:t>
      </w:r>
      <w:r w:rsidRPr="005916C0">
        <w:rPr>
          <w:b/>
        </w:rPr>
        <w:fldChar w:fldCharType="begin"/>
      </w:r>
      <w:r w:rsidRPr="005916C0">
        <w:rPr>
          <w:b/>
        </w:rPr>
        <w:instrText xml:space="preserve"> REF _Ref25761510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41</w:t>
      </w:r>
      <w:r w:rsidRPr="005916C0">
        <w:rPr>
          <w:b/>
        </w:rPr>
        <w:fldChar w:fldCharType="end"/>
      </w:r>
      <w:r w:rsidRPr="005916C0">
        <w:t xml:space="preserve"> were included in the application instructions provided to the partners in </w:t>
      </w:r>
      <w:r w:rsidR="00287FFC" w:rsidRPr="005916C0">
        <w:t xml:space="preserve">July </w:t>
      </w:r>
      <w:r w:rsidR="00B3573A" w:rsidRPr="005916C0">
        <w:t>202</w:t>
      </w:r>
      <w:r w:rsidR="00AB4E2A" w:rsidRPr="005916C0">
        <w:t>1</w:t>
      </w:r>
      <w:r w:rsidR="00B3573A" w:rsidRPr="005916C0">
        <w:t xml:space="preserve"> </w:t>
      </w:r>
      <w:r w:rsidRPr="005916C0">
        <w:t xml:space="preserve">and were an average of the actual or engineer’s estimate of cost per pound of TN removed from the projects previously listed in the Save Our Indian River Lagoon Project Plan, as amended, or comparable projects recently planned or completed elsewhere in the </w:t>
      </w:r>
      <w:r w:rsidR="00883BAB" w:rsidRPr="005916C0">
        <w:t>Indian River Lagoon (</w:t>
      </w:r>
      <w:r w:rsidRPr="005916C0">
        <w:t>IRL</w:t>
      </w:r>
      <w:r w:rsidR="00883BAB" w:rsidRPr="005916C0">
        <w:t>)</w:t>
      </w:r>
      <w:r w:rsidRPr="005916C0">
        <w:t xml:space="preserve"> watershed.</w:t>
      </w:r>
    </w:p>
    <w:p w14:paraId="173753AF" w14:textId="5F78C770" w:rsidR="00FE0EFC" w:rsidRPr="005916C0" w:rsidRDefault="00FE0EFC" w:rsidP="002177E0">
      <w:pPr>
        <w:pStyle w:val="TableCaption"/>
        <w:keepNext/>
        <w:jc w:val="left"/>
      </w:pPr>
      <w:bookmarkStart w:id="414" w:name="_Ref25761510"/>
      <w:bookmarkStart w:id="415" w:name="_Toc97039093"/>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41</w:t>
      </w:r>
      <w:r w:rsidR="00A5571B">
        <w:rPr>
          <w:noProof/>
        </w:rPr>
        <w:fldChar w:fldCharType="end"/>
      </w:r>
      <w:bookmarkEnd w:id="414"/>
      <w:r w:rsidRPr="005916C0">
        <w:t>: Cost-share Offered for Project Requests Submitted for the 202</w:t>
      </w:r>
      <w:r w:rsidR="00AB4E2A" w:rsidRPr="005916C0">
        <w:t>2</w:t>
      </w:r>
      <w:r w:rsidRPr="005916C0">
        <w:t xml:space="preserve"> Update</w:t>
      </w:r>
      <w:bookmarkEnd w:id="415"/>
    </w:p>
    <w:tbl>
      <w:tblPr>
        <w:tblStyle w:val="TableGrid"/>
        <w:tblW w:w="7195" w:type="dxa"/>
        <w:jc w:val="center"/>
        <w:tblLook w:val="0420" w:firstRow="1" w:lastRow="0" w:firstColumn="0" w:lastColumn="0" w:noHBand="0" w:noVBand="1"/>
        <w:tblCaption w:val="Cost-share Offered for Project Requests Submitted for the 2021 Plan Update"/>
      </w:tblPr>
      <w:tblGrid>
        <w:gridCol w:w="4407"/>
        <w:gridCol w:w="2788"/>
      </w:tblGrid>
      <w:tr w:rsidR="00FE0EFC" w:rsidRPr="005916C0" w14:paraId="271EE77D" w14:textId="77777777" w:rsidTr="00F67733">
        <w:trPr>
          <w:trHeight w:val="107"/>
          <w:tblHeader/>
          <w:jc w:val="center"/>
        </w:trPr>
        <w:tc>
          <w:tcPr>
            <w:tcW w:w="4407" w:type="dxa"/>
            <w:shd w:val="clear" w:color="auto" w:fill="BDD6EE" w:themeFill="accent1" w:themeFillTint="66"/>
            <w:vAlign w:val="center"/>
            <w:hideMark/>
          </w:tcPr>
          <w:p w14:paraId="40922E80" w14:textId="77777777" w:rsidR="00FE0EFC" w:rsidRPr="005916C0" w:rsidRDefault="00FE0EFC" w:rsidP="00F53EFF">
            <w:pPr>
              <w:spacing w:after="0"/>
              <w:jc w:val="center"/>
              <w:rPr>
                <w:rFonts w:eastAsia="Times New Roman" w:cs="Arial"/>
                <w:b/>
                <w:bCs/>
                <w:color w:val="000000"/>
                <w:sz w:val="20"/>
              </w:rPr>
            </w:pPr>
            <w:r w:rsidRPr="005916C0">
              <w:rPr>
                <w:rFonts w:eastAsia="Times New Roman" w:cs="Arial"/>
                <w:b/>
                <w:bCs/>
                <w:color w:val="000000"/>
                <w:sz w:val="20"/>
              </w:rPr>
              <w:t>Project Type</w:t>
            </w:r>
          </w:p>
        </w:tc>
        <w:tc>
          <w:tcPr>
            <w:tcW w:w="2788" w:type="dxa"/>
            <w:shd w:val="clear" w:color="auto" w:fill="BDD6EE" w:themeFill="accent1" w:themeFillTint="66"/>
            <w:vAlign w:val="center"/>
            <w:hideMark/>
          </w:tcPr>
          <w:p w14:paraId="430EBABE" w14:textId="56DB81CD" w:rsidR="00FE0EFC" w:rsidRPr="005916C0" w:rsidRDefault="00FE0EFC" w:rsidP="00F53EFF">
            <w:pPr>
              <w:spacing w:after="0"/>
              <w:jc w:val="center"/>
              <w:rPr>
                <w:rFonts w:eastAsia="Times New Roman" w:cs="Arial"/>
                <w:b/>
                <w:bCs/>
                <w:color w:val="000000"/>
                <w:sz w:val="20"/>
              </w:rPr>
            </w:pPr>
            <w:r w:rsidRPr="005916C0">
              <w:rPr>
                <w:rFonts w:eastAsia="Times New Roman" w:cs="Arial"/>
                <w:b/>
                <w:bCs/>
                <w:color w:val="000000"/>
                <w:sz w:val="20"/>
              </w:rPr>
              <w:t>Average Cost per Pound per Year of T</w:t>
            </w:r>
            <w:r w:rsidR="00F67733" w:rsidRPr="005916C0">
              <w:rPr>
                <w:rFonts w:eastAsia="Times New Roman" w:cs="Arial"/>
                <w:b/>
                <w:bCs/>
                <w:color w:val="000000"/>
                <w:sz w:val="20"/>
              </w:rPr>
              <w:t>otal Nitrogen</w:t>
            </w:r>
          </w:p>
        </w:tc>
      </w:tr>
      <w:tr w:rsidR="00FE0EFC" w:rsidRPr="005916C0" w14:paraId="2E2A5304" w14:textId="77777777" w:rsidTr="00F67733">
        <w:trPr>
          <w:trHeight w:val="58"/>
          <w:jc w:val="center"/>
        </w:trPr>
        <w:tc>
          <w:tcPr>
            <w:tcW w:w="4407" w:type="dxa"/>
            <w:noWrap/>
            <w:vAlign w:val="center"/>
            <w:hideMark/>
          </w:tcPr>
          <w:p w14:paraId="67A35F6E" w14:textId="73AE3899" w:rsidR="00FE0EFC" w:rsidRPr="005916C0" w:rsidRDefault="001C51FE" w:rsidP="00F27A2B">
            <w:pPr>
              <w:spacing w:after="0"/>
              <w:rPr>
                <w:rFonts w:eastAsia="Times New Roman" w:cs="Arial"/>
                <w:color w:val="000000"/>
                <w:sz w:val="20"/>
              </w:rPr>
            </w:pPr>
            <w:r w:rsidRPr="005916C0">
              <w:rPr>
                <w:rFonts w:eastAsia="Times New Roman" w:cs="Arial"/>
                <w:color w:val="000000"/>
                <w:sz w:val="20"/>
              </w:rPr>
              <w:t>Wastewater Treatment Facility</w:t>
            </w:r>
            <w:r w:rsidR="00FE0EFC" w:rsidRPr="005916C0">
              <w:rPr>
                <w:rFonts w:eastAsia="Times New Roman" w:cs="Arial"/>
                <w:color w:val="000000"/>
                <w:sz w:val="20"/>
              </w:rPr>
              <w:t xml:space="preserve"> Upgrades for Reclaimed Water</w:t>
            </w:r>
          </w:p>
        </w:tc>
        <w:tc>
          <w:tcPr>
            <w:tcW w:w="2788" w:type="dxa"/>
            <w:vAlign w:val="center"/>
          </w:tcPr>
          <w:p w14:paraId="0190E192" w14:textId="632F9E52" w:rsidR="00FE0EFC" w:rsidRPr="005916C0" w:rsidRDefault="00FE0EFC" w:rsidP="002977F6">
            <w:pPr>
              <w:spacing w:after="0"/>
              <w:jc w:val="center"/>
              <w:rPr>
                <w:rFonts w:eastAsia="Times New Roman" w:cs="Arial"/>
                <w:color w:val="000000"/>
                <w:sz w:val="20"/>
              </w:rPr>
            </w:pPr>
            <w:r w:rsidRPr="005916C0">
              <w:rPr>
                <w:rFonts w:eastAsia="Times New Roman" w:cs="Arial"/>
                <w:color w:val="000000"/>
                <w:sz w:val="20"/>
              </w:rPr>
              <w:t>$3</w:t>
            </w:r>
            <w:r w:rsidR="00C855AA" w:rsidRPr="005916C0">
              <w:rPr>
                <w:rFonts w:eastAsia="Times New Roman" w:cs="Arial"/>
                <w:color w:val="000000"/>
                <w:sz w:val="20"/>
              </w:rPr>
              <w:t>8</w:t>
            </w:r>
            <w:r w:rsidR="00B8328C" w:rsidRPr="005916C0">
              <w:rPr>
                <w:rFonts w:eastAsia="Times New Roman" w:cs="Arial"/>
                <w:color w:val="000000"/>
                <w:sz w:val="20"/>
              </w:rPr>
              <w:t>3</w:t>
            </w:r>
          </w:p>
        </w:tc>
      </w:tr>
      <w:tr w:rsidR="00C855AA" w:rsidRPr="005916C0" w14:paraId="1F87CCF8" w14:textId="77777777" w:rsidTr="00F67733">
        <w:trPr>
          <w:trHeight w:val="58"/>
          <w:jc w:val="center"/>
        </w:trPr>
        <w:tc>
          <w:tcPr>
            <w:tcW w:w="4407" w:type="dxa"/>
            <w:noWrap/>
            <w:vAlign w:val="center"/>
          </w:tcPr>
          <w:p w14:paraId="2B6AAA48" w14:textId="53C016AB"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Rapid Infiltration Basin/Sprayfield Upgrades</w:t>
            </w:r>
          </w:p>
        </w:tc>
        <w:tc>
          <w:tcPr>
            <w:tcW w:w="2788" w:type="dxa"/>
            <w:vAlign w:val="center"/>
          </w:tcPr>
          <w:p w14:paraId="36135A9B" w14:textId="0B329004"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$136</w:t>
            </w:r>
          </w:p>
        </w:tc>
      </w:tr>
      <w:tr w:rsidR="00C855AA" w:rsidRPr="005916C0" w14:paraId="1FA2C29C" w14:textId="77777777" w:rsidTr="00F67733">
        <w:trPr>
          <w:trHeight w:val="58"/>
          <w:jc w:val="center"/>
        </w:trPr>
        <w:tc>
          <w:tcPr>
            <w:tcW w:w="4407" w:type="dxa"/>
            <w:noWrap/>
            <w:vAlign w:val="center"/>
          </w:tcPr>
          <w:p w14:paraId="6351FABD" w14:textId="537919D9"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Package Plant Connections</w:t>
            </w:r>
          </w:p>
        </w:tc>
        <w:tc>
          <w:tcPr>
            <w:tcW w:w="2788" w:type="dxa"/>
            <w:vAlign w:val="center"/>
          </w:tcPr>
          <w:p w14:paraId="5B0D131A" w14:textId="7BCF49D1"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$1,500</w:t>
            </w:r>
          </w:p>
        </w:tc>
      </w:tr>
      <w:tr w:rsidR="00C855AA" w:rsidRPr="005916C0" w14:paraId="702B7361" w14:textId="77777777" w:rsidTr="00F67733">
        <w:trPr>
          <w:trHeight w:val="58"/>
          <w:jc w:val="center"/>
        </w:trPr>
        <w:tc>
          <w:tcPr>
            <w:tcW w:w="4407" w:type="dxa"/>
            <w:noWrap/>
            <w:vAlign w:val="center"/>
          </w:tcPr>
          <w:p w14:paraId="28BF840B"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Sewer Lateral Rehabilitation</w:t>
            </w:r>
          </w:p>
        </w:tc>
        <w:tc>
          <w:tcPr>
            <w:tcW w:w="2788" w:type="dxa"/>
            <w:vAlign w:val="center"/>
          </w:tcPr>
          <w:p w14:paraId="563952D4" w14:textId="280A3A54"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$255</w:t>
            </w:r>
          </w:p>
        </w:tc>
      </w:tr>
      <w:tr w:rsidR="00C855AA" w:rsidRPr="005916C0" w14:paraId="28493D89" w14:textId="77777777" w:rsidTr="00F67733">
        <w:trPr>
          <w:trHeight w:val="58"/>
          <w:jc w:val="center"/>
        </w:trPr>
        <w:tc>
          <w:tcPr>
            <w:tcW w:w="4407" w:type="dxa"/>
            <w:noWrap/>
            <w:vAlign w:val="center"/>
            <w:hideMark/>
          </w:tcPr>
          <w:p w14:paraId="1D7511E3"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Septic System Removal by Sewer Extension</w:t>
            </w:r>
          </w:p>
        </w:tc>
        <w:tc>
          <w:tcPr>
            <w:tcW w:w="2788" w:type="dxa"/>
            <w:noWrap/>
            <w:vAlign w:val="center"/>
          </w:tcPr>
          <w:p w14:paraId="2F3BE83D" w14:textId="77777777"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$1,500</w:t>
            </w:r>
          </w:p>
        </w:tc>
      </w:tr>
      <w:tr w:rsidR="00C855AA" w:rsidRPr="005916C0" w14:paraId="1B9C32B1" w14:textId="77777777" w:rsidTr="00F67733">
        <w:trPr>
          <w:trHeight w:val="58"/>
          <w:jc w:val="center"/>
        </w:trPr>
        <w:tc>
          <w:tcPr>
            <w:tcW w:w="4407" w:type="dxa"/>
            <w:noWrap/>
            <w:vAlign w:val="center"/>
          </w:tcPr>
          <w:p w14:paraId="1CCA6E4A"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Septic System Removal by Sewer Connection</w:t>
            </w:r>
          </w:p>
        </w:tc>
        <w:tc>
          <w:tcPr>
            <w:tcW w:w="2788" w:type="dxa"/>
            <w:noWrap/>
            <w:vAlign w:val="center"/>
          </w:tcPr>
          <w:p w14:paraId="1CF5C53B" w14:textId="4DC1536E"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$487</w:t>
            </w:r>
          </w:p>
        </w:tc>
      </w:tr>
      <w:tr w:rsidR="00C855AA" w:rsidRPr="005916C0" w14:paraId="2DB20CCB" w14:textId="77777777" w:rsidTr="00F67733">
        <w:trPr>
          <w:trHeight w:val="58"/>
          <w:jc w:val="center"/>
        </w:trPr>
        <w:tc>
          <w:tcPr>
            <w:tcW w:w="4407" w:type="dxa"/>
            <w:noWrap/>
            <w:vAlign w:val="center"/>
            <w:hideMark/>
          </w:tcPr>
          <w:p w14:paraId="52516400"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Septic System Upgrades</w:t>
            </w:r>
          </w:p>
        </w:tc>
        <w:tc>
          <w:tcPr>
            <w:tcW w:w="2788" w:type="dxa"/>
            <w:noWrap/>
            <w:vAlign w:val="center"/>
          </w:tcPr>
          <w:p w14:paraId="17763A94" w14:textId="1FE73574"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$1,200</w:t>
            </w:r>
          </w:p>
        </w:tc>
      </w:tr>
      <w:tr w:rsidR="00C855AA" w:rsidRPr="005916C0" w14:paraId="097040F5" w14:textId="77777777" w:rsidTr="00F67733">
        <w:trPr>
          <w:trHeight w:val="58"/>
          <w:jc w:val="center"/>
        </w:trPr>
        <w:tc>
          <w:tcPr>
            <w:tcW w:w="4407" w:type="dxa"/>
            <w:noWrap/>
            <w:vAlign w:val="center"/>
            <w:hideMark/>
          </w:tcPr>
          <w:p w14:paraId="22A19719" w14:textId="49834BD1"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Stormwater Projects</w:t>
            </w:r>
          </w:p>
        </w:tc>
        <w:tc>
          <w:tcPr>
            <w:tcW w:w="2788" w:type="dxa"/>
            <w:noWrap/>
            <w:vAlign w:val="center"/>
            <w:hideMark/>
          </w:tcPr>
          <w:p w14:paraId="2C2E5B45" w14:textId="77777777"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w:t>
            </w:r>
          </w:p>
        </w:tc>
      </w:tr>
      <w:tr w:rsidR="00C855AA" w:rsidRPr="005916C0" w14:paraId="71B01DF8" w14:textId="77777777" w:rsidTr="00F67733">
        <w:trPr>
          <w:trHeight w:val="58"/>
          <w:jc w:val="center"/>
        </w:trPr>
        <w:tc>
          <w:tcPr>
            <w:tcW w:w="4407" w:type="dxa"/>
            <w:noWrap/>
            <w:vAlign w:val="center"/>
          </w:tcPr>
          <w:p w14:paraId="3278B725" w14:textId="77777777" w:rsidR="00C855AA" w:rsidRPr="005916C0" w:rsidRDefault="00C855AA" w:rsidP="00C855AA">
            <w:pPr>
              <w:spacing w:after="0"/>
              <w:ind w:left="288"/>
              <w:rPr>
                <w:rFonts w:eastAsia="Times New Roman" w:cs="Arial"/>
                <w:color w:val="000000"/>
                <w:sz w:val="20"/>
              </w:rPr>
            </w:pPr>
            <w:r w:rsidRPr="005916C0">
              <w:rPr>
                <w:rFonts w:eastAsia="Times New Roman" w:cs="Arial"/>
                <w:color w:val="000000"/>
                <w:sz w:val="20"/>
              </w:rPr>
              <w:t>Mainland</w:t>
            </w:r>
          </w:p>
        </w:tc>
        <w:tc>
          <w:tcPr>
            <w:tcW w:w="2788" w:type="dxa"/>
            <w:noWrap/>
            <w:vAlign w:val="center"/>
          </w:tcPr>
          <w:p w14:paraId="5C16CC7F" w14:textId="5E84BBB7"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$313</w:t>
            </w:r>
          </w:p>
        </w:tc>
      </w:tr>
      <w:tr w:rsidR="00C855AA" w:rsidRPr="005916C0" w14:paraId="1A6327F0" w14:textId="77777777" w:rsidTr="00F67733">
        <w:trPr>
          <w:trHeight w:val="58"/>
          <w:jc w:val="center"/>
        </w:trPr>
        <w:tc>
          <w:tcPr>
            <w:tcW w:w="4407" w:type="dxa"/>
            <w:noWrap/>
            <w:vAlign w:val="center"/>
          </w:tcPr>
          <w:p w14:paraId="0C7A9A46" w14:textId="77777777" w:rsidR="00C855AA" w:rsidRPr="005916C0" w:rsidRDefault="00C855AA" w:rsidP="00C855AA">
            <w:pPr>
              <w:spacing w:after="0"/>
              <w:ind w:left="288"/>
              <w:rPr>
                <w:rFonts w:eastAsia="Times New Roman" w:cs="Arial"/>
                <w:color w:val="000000"/>
                <w:sz w:val="20"/>
              </w:rPr>
            </w:pPr>
            <w:r w:rsidRPr="005916C0">
              <w:rPr>
                <w:rFonts w:eastAsia="Times New Roman" w:cs="Arial"/>
                <w:color w:val="000000"/>
                <w:sz w:val="20"/>
              </w:rPr>
              <w:t>Merritt Island</w:t>
            </w:r>
          </w:p>
        </w:tc>
        <w:tc>
          <w:tcPr>
            <w:tcW w:w="2788" w:type="dxa"/>
            <w:noWrap/>
            <w:vAlign w:val="center"/>
          </w:tcPr>
          <w:p w14:paraId="567D278D" w14:textId="2B1DFAED"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$370</w:t>
            </w:r>
          </w:p>
        </w:tc>
      </w:tr>
      <w:tr w:rsidR="00C855AA" w:rsidRPr="005916C0" w14:paraId="417D4EFB" w14:textId="77777777" w:rsidTr="00F67733">
        <w:trPr>
          <w:trHeight w:val="58"/>
          <w:jc w:val="center"/>
        </w:trPr>
        <w:tc>
          <w:tcPr>
            <w:tcW w:w="4407" w:type="dxa"/>
            <w:noWrap/>
            <w:vAlign w:val="center"/>
          </w:tcPr>
          <w:p w14:paraId="68FFE240" w14:textId="529800E1" w:rsidR="00C855AA" w:rsidRPr="005916C0" w:rsidRDefault="00C855AA" w:rsidP="00C855AA">
            <w:pPr>
              <w:spacing w:after="0"/>
              <w:ind w:left="288"/>
              <w:rPr>
                <w:rFonts w:eastAsia="Times New Roman" w:cs="Arial"/>
                <w:color w:val="000000"/>
                <w:sz w:val="20"/>
              </w:rPr>
            </w:pPr>
            <w:r w:rsidRPr="005916C0">
              <w:rPr>
                <w:rFonts w:eastAsia="Times New Roman" w:cs="Arial"/>
                <w:color w:val="000000"/>
                <w:sz w:val="20"/>
              </w:rPr>
              <w:t>Beaches</w:t>
            </w:r>
          </w:p>
        </w:tc>
        <w:tc>
          <w:tcPr>
            <w:tcW w:w="2788" w:type="dxa"/>
            <w:noWrap/>
            <w:vAlign w:val="center"/>
          </w:tcPr>
          <w:p w14:paraId="3B9796B4" w14:textId="1FD97DC3"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$446</w:t>
            </w:r>
          </w:p>
        </w:tc>
      </w:tr>
      <w:tr w:rsidR="00C855AA" w:rsidRPr="005916C0" w14:paraId="3194B294" w14:textId="77777777" w:rsidTr="00F67733">
        <w:trPr>
          <w:trHeight w:val="58"/>
          <w:jc w:val="center"/>
        </w:trPr>
        <w:tc>
          <w:tcPr>
            <w:tcW w:w="4407" w:type="dxa"/>
            <w:noWrap/>
            <w:vAlign w:val="center"/>
            <w:hideMark/>
          </w:tcPr>
          <w:p w14:paraId="095BFFAC"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Muck Removal</w:t>
            </w:r>
          </w:p>
        </w:tc>
        <w:tc>
          <w:tcPr>
            <w:tcW w:w="2788" w:type="dxa"/>
            <w:noWrap/>
            <w:vAlign w:val="center"/>
          </w:tcPr>
          <w:p w14:paraId="296C0F53" w14:textId="4DC1EF68"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$520</w:t>
            </w:r>
          </w:p>
        </w:tc>
      </w:tr>
      <w:tr w:rsidR="00C855AA" w:rsidRPr="005916C0" w14:paraId="64A5D060" w14:textId="77777777" w:rsidTr="00F67733">
        <w:trPr>
          <w:trHeight w:val="58"/>
          <w:jc w:val="center"/>
        </w:trPr>
        <w:tc>
          <w:tcPr>
            <w:tcW w:w="4407" w:type="dxa"/>
            <w:noWrap/>
            <w:vAlign w:val="center"/>
          </w:tcPr>
          <w:p w14:paraId="30939FEC" w14:textId="4D005A81"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Treatment of Muck Interstitial Water</w:t>
            </w:r>
          </w:p>
        </w:tc>
        <w:tc>
          <w:tcPr>
            <w:tcW w:w="2788" w:type="dxa"/>
            <w:noWrap/>
            <w:vAlign w:val="center"/>
          </w:tcPr>
          <w:p w14:paraId="2A6AF781" w14:textId="4E136926"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$98</w:t>
            </w:r>
          </w:p>
        </w:tc>
      </w:tr>
      <w:tr w:rsidR="00C855AA" w:rsidRPr="005916C0" w14:paraId="71B67694" w14:textId="77777777" w:rsidTr="00F67733">
        <w:trPr>
          <w:trHeight w:val="58"/>
          <w:jc w:val="center"/>
        </w:trPr>
        <w:tc>
          <w:tcPr>
            <w:tcW w:w="4407" w:type="dxa"/>
            <w:noWrap/>
            <w:vAlign w:val="center"/>
          </w:tcPr>
          <w:p w14:paraId="4D1CC6E3" w14:textId="272637F0"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Vegetation Harvesting</w:t>
            </w:r>
          </w:p>
        </w:tc>
        <w:tc>
          <w:tcPr>
            <w:tcW w:w="2788" w:type="dxa"/>
            <w:noWrap/>
            <w:vAlign w:val="center"/>
          </w:tcPr>
          <w:p w14:paraId="6406BE11" w14:textId="003CC5F6"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$110</w:t>
            </w:r>
          </w:p>
        </w:tc>
      </w:tr>
      <w:tr w:rsidR="00C855AA" w:rsidRPr="005916C0" w14:paraId="20998795" w14:textId="77777777" w:rsidTr="00F67733">
        <w:trPr>
          <w:trHeight w:val="58"/>
          <w:jc w:val="center"/>
        </w:trPr>
        <w:tc>
          <w:tcPr>
            <w:tcW w:w="4407" w:type="dxa"/>
            <w:noWrap/>
            <w:vAlign w:val="center"/>
            <w:hideMark/>
          </w:tcPr>
          <w:p w14:paraId="4837DBC6"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Oyster Bar</w:t>
            </w:r>
          </w:p>
        </w:tc>
        <w:tc>
          <w:tcPr>
            <w:tcW w:w="2788" w:type="dxa"/>
            <w:noWrap/>
            <w:vAlign w:val="center"/>
          </w:tcPr>
          <w:p w14:paraId="21F72029" w14:textId="30D213B6"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$397</w:t>
            </w:r>
          </w:p>
        </w:tc>
      </w:tr>
      <w:tr w:rsidR="00C855AA" w:rsidRPr="005916C0" w14:paraId="2707669E" w14:textId="77777777" w:rsidTr="00F67733">
        <w:trPr>
          <w:trHeight w:val="58"/>
          <w:jc w:val="center"/>
        </w:trPr>
        <w:tc>
          <w:tcPr>
            <w:tcW w:w="4407" w:type="dxa"/>
            <w:noWrap/>
            <w:vAlign w:val="center"/>
          </w:tcPr>
          <w:p w14:paraId="3CF32BEE" w14:textId="77777777" w:rsidR="00C855AA" w:rsidRPr="005916C0" w:rsidRDefault="00C855AA" w:rsidP="00C855AA">
            <w:pPr>
              <w:spacing w:after="0"/>
              <w:rPr>
                <w:rFonts w:eastAsia="Times New Roman" w:cs="Arial"/>
                <w:color w:val="000000"/>
                <w:sz w:val="20"/>
              </w:rPr>
            </w:pPr>
            <w:r w:rsidRPr="005916C0">
              <w:rPr>
                <w:rFonts w:eastAsia="Times New Roman" w:cs="Arial"/>
                <w:color w:val="000000"/>
                <w:sz w:val="20"/>
              </w:rPr>
              <w:t>Planted Shorelines</w:t>
            </w:r>
          </w:p>
        </w:tc>
        <w:tc>
          <w:tcPr>
            <w:tcW w:w="2788" w:type="dxa"/>
            <w:noWrap/>
            <w:vAlign w:val="center"/>
          </w:tcPr>
          <w:p w14:paraId="57E92A44" w14:textId="77777777" w:rsidR="00C855AA" w:rsidRPr="005916C0" w:rsidRDefault="00C855AA" w:rsidP="00C855AA">
            <w:pPr>
              <w:spacing w:after="0"/>
              <w:jc w:val="center"/>
              <w:rPr>
                <w:rFonts w:eastAsia="Times New Roman" w:cs="Arial"/>
                <w:color w:val="000000"/>
                <w:sz w:val="20"/>
              </w:rPr>
            </w:pPr>
            <w:r w:rsidRPr="005916C0">
              <w:rPr>
                <w:rFonts w:eastAsia="Times New Roman" w:cs="Arial"/>
                <w:color w:val="000000"/>
                <w:sz w:val="20"/>
              </w:rPr>
              <w:t>$240</w:t>
            </w:r>
          </w:p>
        </w:tc>
      </w:tr>
    </w:tbl>
    <w:p w14:paraId="3FB44410" w14:textId="77777777" w:rsidR="00F53EFF" w:rsidRPr="005916C0" w:rsidRDefault="00F53EFF" w:rsidP="00F53EFF">
      <w:pPr>
        <w:pStyle w:val="Heading3"/>
        <w:spacing w:before="240"/>
      </w:pPr>
      <w:bookmarkStart w:id="416" w:name="_Toc97038985"/>
      <w:bookmarkStart w:id="417" w:name="_Ref533689578"/>
      <w:bookmarkEnd w:id="413"/>
      <w:r w:rsidRPr="005916C0">
        <w:t>Additional Project Benefits</w:t>
      </w:r>
      <w:bookmarkEnd w:id="416"/>
    </w:p>
    <w:p w14:paraId="01A3E14C" w14:textId="4F414D8F" w:rsidR="00F53EFF" w:rsidRPr="005916C0" w:rsidRDefault="00F53EFF" w:rsidP="00F53EFF">
      <w:r w:rsidRPr="005916C0">
        <w:t xml:space="preserve">Although the eligible Save Our Indian River Lagoon Trust Fund contribution to new projects is determined based on the amount of </w:t>
      </w:r>
      <w:r w:rsidR="00503834" w:rsidRPr="005916C0">
        <w:t>total nitrogen</w:t>
      </w:r>
      <w:r w:rsidRPr="005916C0">
        <w:t xml:space="preserve"> removed, the benefits of implementing these projects include reductions in other pollutant sources, as well. These projects will reduce a multitude of different contaminates to meet water quality targets and improve the health, productivity, aesthetic appeal, and economic value of the lagoon. These additional benefits vary </w:t>
      </w:r>
      <w:r w:rsidRPr="005916C0">
        <w:lastRenderedPageBreak/>
        <w:t xml:space="preserve">according to project design and site-specific conditions but often include significant reduction of pathogenic bacteria, viruses, human and animal wastes, chemicals, metals, plastics, and sediments (see </w:t>
      </w:r>
      <w:r w:rsidRPr="005916C0">
        <w:rPr>
          <w:b/>
        </w:rPr>
        <w:fldChar w:fldCharType="begin"/>
      </w:r>
      <w:r w:rsidRPr="005916C0">
        <w:rPr>
          <w:b/>
        </w:rPr>
        <w:instrText xml:space="preserve"> REF _Ref507489498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42</w:t>
      </w:r>
      <w:r w:rsidRPr="005916C0">
        <w:rPr>
          <w:b/>
        </w:rPr>
        <w:fldChar w:fldCharType="end"/>
      </w:r>
      <w:r w:rsidRPr="005916C0">
        <w:t>).</w:t>
      </w:r>
    </w:p>
    <w:p w14:paraId="0706DF07" w14:textId="075BD463" w:rsidR="00F53EFF" w:rsidRPr="005916C0" w:rsidRDefault="00F53EFF" w:rsidP="00F53EFF">
      <w:pPr>
        <w:pStyle w:val="TableCaption"/>
        <w:keepNext/>
      </w:pPr>
      <w:bookmarkStart w:id="418" w:name="_Ref507489498"/>
      <w:bookmarkStart w:id="419" w:name="_Toc508375149"/>
      <w:bookmarkStart w:id="420" w:name="_Toc97039094"/>
      <w:r w:rsidRPr="005916C0">
        <w:t xml:space="preserve">Table </w:t>
      </w:r>
      <w:fldSimple w:instr=" STYLEREF 1 \s ">
        <w:r w:rsidR="004502BB">
          <w:rPr>
            <w:noProof/>
          </w:rPr>
          <w:t>4</w:t>
        </w:r>
      </w:fldSimple>
      <w:r w:rsidRPr="005916C0">
        <w:noBreakHyphen/>
      </w:r>
      <w:fldSimple w:instr=" SEQ Table \* ARABIC \s 1 ">
        <w:r w:rsidR="004502BB">
          <w:rPr>
            <w:noProof/>
          </w:rPr>
          <w:t>42</w:t>
        </w:r>
      </w:fldSimple>
      <w:bookmarkEnd w:id="418"/>
      <w:r w:rsidRPr="005916C0">
        <w:t>: Pollutants Removed by Different Project Types</w:t>
      </w:r>
      <w:bookmarkEnd w:id="419"/>
      <w:bookmarkEnd w:id="420"/>
    </w:p>
    <w:tbl>
      <w:tblPr>
        <w:tblStyle w:val="TableGrid"/>
        <w:tblW w:w="9445" w:type="dxa"/>
        <w:jc w:val="center"/>
        <w:tblLook w:val="0420" w:firstRow="1" w:lastRow="0" w:firstColumn="0" w:lastColumn="0" w:noHBand="0" w:noVBand="1"/>
        <w:tblCaption w:val="Pollutants Removed by Different Project Types"/>
      </w:tblPr>
      <w:tblGrid>
        <w:gridCol w:w="1615"/>
        <w:gridCol w:w="2790"/>
        <w:gridCol w:w="2790"/>
        <w:gridCol w:w="2250"/>
      </w:tblGrid>
      <w:tr w:rsidR="00F53EFF" w:rsidRPr="005916C0" w14:paraId="23F824C6" w14:textId="77777777" w:rsidTr="00DB4D94">
        <w:trPr>
          <w:trHeight w:val="107"/>
          <w:tblHeader/>
          <w:jc w:val="center"/>
        </w:trPr>
        <w:tc>
          <w:tcPr>
            <w:tcW w:w="1615" w:type="dxa"/>
            <w:shd w:val="clear" w:color="auto" w:fill="BDD7EE"/>
            <w:vAlign w:val="center"/>
          </w:tcPr>
          <w:p w14:paraId="2DA6CEC9" w14:textId="77777777" w:rsidR="00F53EFF" w:rsidRPr="005916C0" w:rsidRDefault="00F53EFF" w:rsidP="000367EA">
            <w:pPr>
              <w:spacing w:after="0"/>
              <w:jc w:val="center"/>
              <w:rPr>
                <w:rFonts w:eastAsia="Times New Roman" w:cs="Arial"/>
                <w:b/>
                <w:bCs/>
                <w:color w:val="000000"/>
                <w:sz w:val="20"/>
              </w:rPr>
            </w:pPr>
            <w:r w:rsidRPr="005916C0">
              <w:rPr>
                <w:rFonts w:eastAsia="Times New Roman" w:cs="Arial"/>
                <w:b/>
                <w:bCs/>
                <w:color w:val="000000"/>
                <w:sz w:val="20"/>
              </w:rPr>
              <w:t>Stormwater</w:t>
            </w:r>
          </w:p>
        </w:tc>
        <w:tc>
          <w:tcPr>
            <w:tcW w:w="2790" w:type="dxa"/>
            <w:shd w:val="clear" w:color="auto" w:fill="BDD7EE"/>
            <w:vAlign w:val="center"/>
          </w:tcPr>
          <w:p w14:paraId="7357BFAF" w14:textId="77777777" w:rsidR="00F53EFF" w:rsidRPr="005916C0" w:rsidRDefault="00F53EFF" w:rsidP="000367EA">
            <w:pPr>
              <w:spacing w:after="0"/>
              <w:jc w:val="center"/>
              <w:rPr>
                <w:rFonts w:eastAsia="Times New Roman" w:cs="Arial"/>
                <w:b/>
                <w:bCs/>
                <w:color w:val="000000"/>
                <w:sz w:val="20"/>
              </w:rPr>
            </w:pPr>
            <w:r w:rsidRPr="005916C0">
              <w:rPr>
                <w:rFonts w:eastAsia="Times New Roman" w:cs="Arial"/>
                <w:b/>
                <w:bCs/>
                <w:color w:val="000000"/>
                <w:sz w:val="20"/>
              </w:rPr>
              <w:t>Septic System Removal</w:t>
            </w:r>
          </w:p>
        </w:tc>
        <w:tc>
          <w:tcPr>
            <w:tcW w:w="2790" w:type="dxa"/>
            <w:shd w:val="clear" w:color="auto" w:fill="BDD7EE"/>
            <w:vAlign w:val="center"/>
          </w:tcPr>
          <w:p w14:paraId="086189C9" w14:textId="77777777" w:rsidR="00F53EFF" w:rsidRPr="005916C0" w:rsidRDefault="00F53EFF" w:rsidP="000367EA">
            <w:pPr>
              <w:spacing w:after="0"/>
              <w:jc w:val="center"/>
              <w:rPr>
                <w:rFonts w:eastAsia="Times New Roman" w:cs="Arial"/>
                <w:b/>
                <w:bCs/>
                <w:color w:val="000000"/>
                <w:sz w:val="20"/>
              </w:rPr>
            </w:pPr>
            <w:r w:rsidRPr="005916C0">
              <w:rPr>
                <w:rFonts w:eastAsia="Times New Roman" w:cs="Arial"/>
                <w:b/>
                <w:bCs/>
                <w:color w:val="000000"/>
                <w:sz w:val="20"/>
              </w:rPr>
              <w:t>Septic System Upgrade</w:t>
            </w:r>
          </w:p>
        </w:tc>
        <w:tc>
          <w:tcPr>
            <w:tcW w:w="2250" w:type="dxa"/>
            <w:shd w:val="clear" w:color="auto" w:fill="BDD7EE"/>
            <w:vAlign w:val="center"/>
          </w:tcPr>
          <w:p w14:paraId="20EFA0CA" w14:textId="77777777" w:rsidR="00F53EFF" w:rsidRPr="005916C0" w:rsidRDefault="00F53EFF" w:rsidP="000367EA">
            <w:pPr>
              <w:spacing w:after="0"/>
              <w:jc w:val="center"/>
              <w:rPr>
                <w:rFonts w:eastAsia="Times New Roman" w:cs="Arial"/>
                <w:b/>
                <w:bCs/>
                <w:color w:val="000000"/>
                <w:sz w:val="20"/>
              </w:rPr>
            </w:pPr>
            <w:r w:rsidRPr="005916C0">
              <w:rPr>
                <w:rFonts w:eastAsia="Times New Roman" w:cs="Arial"/>
                <w:b/>
                <w:bCs/>
                <w:color w:val="000000"/>
                <w:sz w:val="20"/>
              </w:rPr>
              <w:t>Muck Removal</w:t>
            </w:r>
          </w:p>
        </w:tc>
      </w:tr>
      <w:tr w:rsidR="00F53EFF" w:rsidRPr="005916C0" w14:paraId="79FC31AD" w14:textId="77777777" w:rsidTr="00DB4D94">
        <w:trPr>
          <w:trHeight w:val="285"/>
          <w:jc w:val="center"/>
        </w:trPr>
        <w:tc>
          <w:tcPr>
            <w:tcW w:w="1615" w:type="dxa"/>
            <w:noWrap/>
          </w:tcPr>
          <w:p w14:paraId="2540AF4E" w14:textId="56C8A928" w:rsidR="00F53EFF" w:rsidRPr="005916C0" w:rsidRDefault="00F53EFF" w:rsidP="00DB4D94">
            <w:pPr>
              <w:spacing w:after="0"/>
              <w:rPr>
                <w:rFonts w:eastAsia="Times New Roman" w:cs="Arial"/>
                <w:color w:val="000000"/>
                <w:sz w:val="20"/>
              </w:rPr>
            </w:pPr>
            <w:r w:rsidRPr="005916C0">
              <w:rPr>
                <w:rFonts w:eastAsia="Times New Roman" w:cs="Arial"/>
                <w:color w:val="000000"/>
                <w:sz w:val="20"/>
              </w:rPr>
              <w:t>Nitrogen</w:t>
            </w:r>
            <w:r w:rsidR="00DB4D94" w:rsidRPr="005916C0">
              <w:rPr>
                <w:rFonts w:eastAsia="Times New Roman" w:cs="Arial"/>
                <w:color w:val="000000"/>
                <w:sz w:val="20"/>
              </w:rPr>
              <w:br/>
            </w:r>
            <w:r w:rsidRPr="005916C0">
              <w:rPr>
                <w:rFonts w:eastAsia="Times New Roman" w:cs="Arial"/>
                <w:color w:val="000000"/>
                <w:sz w:val="20"/>
              </w:rPr>
              <w:t>Phosphorus</w:t>
            </w:r>
            <w:r w:rsidR="00DB4D94" w:rsidRPr="005916C0">
              <w:rPr>
                <w:rFonts w:eastAsia="Times New Roman" w:cs="Arial"/>
                <w:color w:val="000000"/>
                <w:sz w:val="20"/>
              </w:rPr>
              <w:br/>
            </w:r>
            <w:r w:rsidRPr="005916C0">
              <w:rPr>
                <w:rFonts w:eastAsia="Times New Roman" w:cs="Arial"/>
                <w:color w:val="000000"/>
                <w:sz w:val="20"/>
              </w:rPr>
              <w:t>Sediments</w:t>
            </w:r>
            <w:r w:rsidR="00DB4D94" w:rsidRPr="005916C0">
              <w:rPr>
                <w:rFonts w:eastAsia="Times New Roman" w:cs="Arial"/>
                <w:color w:val="000000"/>
                <w:sz w:val="20"/>
              </w:rPr>
              <w:br/>
            </w:r>
            <w:r w:rsidRPr="005916C0">
              <w:rPr>
                <w:rFonts w:eastAsia="Times New Roman" w:cs="Arial"/>
                <w:color w:val="000000"/>
                <w:sz w:val="20"/>
              </w:rPr>
              <w:t>Escherichia coli</w:t>
            </w:r>
            <w:r w:rsidR="00DB4D94" w:rsidRPr="005916C0">
              <w:rPr>
                <w:rFonts w:eastAsia="Times New Roman" w:cs="Arial"/>
                <w:color w:val="000000"/>
                <w:sz w:val="20"/>
              </w:rPr>
              <w:br/>
            </w:r>
            <w:r w:rsidRPr="005916C0">
              <w:rPr>
                <w:rFonts w:eastAsia="Times New Roman" w:cs="Arial"/>
                <w:color w:val="000000"/>
                <w:sz w:val="20"/>
              </w:rPr>
              <w:t>Viruses</w:t>
            </w:r>
            <w:r w:rsidR="00DB4D94" w:rsidRPr="005916C0">
              <w:rPr>
                <w:rFonts w:eastAsia="Times New Roman" w:cs="Arial"/>
                <w:color w:val="000000"/>
                <w:sz w:val="20"/>
              </w:rPr>
              <w:br/>
            </w:r>
            <w:r w:rsidRPr="005916C0">
              <w:rPr>
                <w:rFonts w:eastAsia="Times New Roman" w:cs="Arial"/>
                <w:color w:val="000000"/>
                <w:sz w:val="20"/>
              </w:rPr>
              <w:t>Fecal coliform</w:t>
            </w:r>
            <w:r w:rsidR="00DB4D94" w:rsidRPr="005916C0">
              <w:rPr>
                <w:rFonts w:eastAsia="Times New Roman" w:cs="Arial"/>
                <w:color w:val="000000"/>
                <w:sz w:val="20"/>
              </w:rPr>
              <w:br/>
            </w:r>
            <w:r w:rsidRPr="005916C0">
              <w:rPr>
                <w:rFonts w:eastAsia="Times New Roman" w:cs="Arial"/>
                <w:color w:val="000000"/>
                <w:sz w:val="20"/>
              </w:rPr>
              <w:t>Pesticides</w:t>
            </w:r>
            <w:r w:rsidR="00DB4D94" w:rsidRPr="005916C0">
              <w:rPr>
                <w:rFonts w:eastAsia="Times New Roman" w:cs="Arial"/>
                <w:color w:val="000000"/>
                <w:sz w:val="20"/>
              </w:rPr>
              <w:br/>
            </w:r>
            <w:r w:rsidRPr="005916C0">
              <w:rPr>
                <w:rFonts w:eastAsia="Times New Roman" w:cs="Arial"/>
                <w:color w:val="000000"/>
                <w:sz w:val="20"/>
              </w:rPr>
              <w:t>Metals</w:t>
            </w:r>
            <w:r w:rsidR="00DB4D94" w:rsidRPr="005916C0">
              <w:rPr>
                <w:rFonts w:eastAsia="Times New Roman" w:cs="Arial"/>
                <w:color w:val="000000"/>
                <w:sz w:val="20"/>
              </w:rPr>
              <w:br/>
            </w:r>
            <w:r w:rsidRPr="005916C0">
              <w:rPr>
                <w:rFonts w:eastAsia="Times New Roman" w:cs="Arial"/>
                <w:color w:val="000000"/>
                <w:sz w:val="20"/>
              </w:rPr>
              <w:t>Oil</w:t>
            </w:r>
            <w:r w:rsidR="00DB4D94" w:rsidRPr="005916C0">
              <w:rPr>
                <w:rFonts w:eastAsia="Times New Roman" w:cs="Arial"/>
                <w:color w:val="000000"/>
                <w:sz w:val="20"/>
              </w:rPr>
              <w:br/>
            </w:r>
            <w:r w:rsidRPr="005916C0">
              <w:rPr>
                <w:rFonts w:eastAsia="Times New Roman" w:cs="Arial"/>
                <w:color w:val="000000"/>
                <w:sz w:val="20"/>
              </w:rPr>
              <w:t>Litter</w:t>
            </w:r>
          </w:p>
        </w:tc>
        <w:tc>
          <w:tcPr>
            <w:tcW w:w="2790" w:type="dxa"/>
          </w:tcPr>
          <w:p w14:paraId="393C5713" w14:textId="426D807E" w:rsidR="00F53EFF" w:rsidRPr="005916C0" w:rsidRDefault="00F53EFF" w:rsidP="00DB4D94">
            <w:pPr>
              <w:spacing w:after="0"/>
              <w:rPr>
                <w:rFonts w:eastAsia="Times New Roman" w:cs="Arial"/>
                <w:color w:val="000000"/>
                <w:sz w:val="20"/>
              </w:rPr>
            </w:pPr>
            <w:r w:rsidRPr="005916C0">
              <w:rPr>
                <w:rFonts w:eastAsia="Times New Roman" w:cs="Arial"/>
                <w:color w:val="000000"/>
                <w:sz w:val="20"/>
              </w:rPr>
              <w:t>Nitrogen</w:t>
            </w:r>
            <w:r w:rsidR="00DB4D94" w:rsidRPr="005916C0">
              <w:rPr>
                <w:rFonts w:eastAsia="Times New Roman" w:cs="Arial"/>
                <w:color w:val="000000"/>
                <w:sz w:val="20"/>
              </w:rPr>
              <w:br/>
            </w:r>
            <w:r w:rsidRPr="005916C0">
              <w:rPr>
                <w:rFonts w:eastAsia="Times New Roman" w:cs="Arial"/>
                <w:color w:val="000000"/>
                <w:sz w:val="20"/>
              </w:rPr>
              <w:t>Phosphorus</w:t>
            </w:r>
            <w:r w:rsidR="00DB4D94" w:rsidRPr="005916C0">
              <w:rPr>
                <w:rFonts w:eastAsia="Times New Roman" w:cs="Arial"/>
                <w:color w:val="000000"/>
                <w:sz w:val="20"/>
              </w:rPr>
              <w:br/>
            </w:r>
            <w:r w:rsidRPr="005916C0">
              <w:rPr>
                <w:rFonts w:eastAsia="Times New Roman" w:cs="Arial"/>
                <w:color w:val="000000"/>
                <w:sz w:val="20"/>
              </w:rPr>
              <w:t>Escherichia coli</w:t>
            </w:r>
            <w:r w:rsidR="00DB4D94" w:rsidRPr="005916C0">
              <w:rPr>
                <w:rFonts w:eastAsia="Times New Roman" w:cs="Arial"/>
                <w:color w:val="000000"/>
                <w:sz w:val="20"/>
              </w:rPr>
              <w:br/>
            </w:r>
            <w:r w:rsidRPr="005916C0">
              <w:rPr>
                <w:rFonts w:eastAsia="Times New Roman" w:cs="Arial"/>
                <w:color w:val="000000"/>
                <w:sz w:val="20"/>
              </w:rPr>
              <w:t>Viruses</w:t>
            </w:r>
            <w:r w:rsidR="00DB4D94" w:rsidRPr="005916C0">
              <w:rPr>
                <w:rFonts w:eastAsia="Times New Roman" w:cs="Arial"/>
                <w:color w:val="000000"/>
                <w:sz w:val="20"/>
              </w:rPr>
              <w:br/>
            </w:r>
            <w:r w:rsidRPr="005916C0">
              <w:rPr>
                <w:rFonts w:eastAsia="Times New Roman" w:cs="Arial"/>
                <w:color w:val="000000"/>
                <w:sz w:val="20"/>
              </w:rPr>
              <w:t>Fecal coliform</w:t>
            </w:r>
            <w:r w:rsidR="00DB4D94" w:rsidRPr="005916C0">
              <w:rPr>
                <w:rFonts w:eastAsia="Times New Roman" w:cs="Arial"/>
                <w:color w:val="000000"/>
                <w:sz w:val="20"/>
              </w:rPr>
              <w:br/>
            </w:r>
            <w:r w:rsidRPr="005916C0">
              <w:rPr>
                <w:rFonts w:eastAsia="Times New Roman" w:cs="Arial"/>
                <w:color w:val="000000"/>
                <w:sz w:val="20"/>
              </w:rPr>
              <w:t>Pharmaceuticals</w:t>
            </w:r>
            <w:r w:rsidR="00DB4D94" w:rsidRPr="005916C0">
              <w:rPr>
                <w:rFonts w:eastAsia="Times New Roman" w:cs="Arial"/>
                <w:color w:val="000000"/>
                <w:sz w:val="20"/>
              </w:rPr>
              <w:br/>
            </w:r>
            <w:r w:rsidRPr="005916C0">
              <w:rPr>
                <w:rFonts w:eastAsia="Times New Roman" w:cs="Arial"/>
                <w:color w:val="000000"/>
                <w:sz w:val="20"/>
              </w:rPr>
              <w:t xml:space="preserve">Biochemical </w:t>
            </w:r>
            <w:r w:rsidR="00DB4D94" w:rsidRPr="005916C0">
              <w:rPr>
                <w:rFonts w:eastAsia="Times New Roman" w:cs="Arial"/>
                <w:color w:val="000000"/>
                <w:sz w:val="20"/>
              </w:rPr>
              <w:t>o</w:t>
            </w:r>
            <w:r w:rsidRPr="005916C0">
              <w:rPr>
                <w:rFonts w:eastAsia="Times New Roman" w:cs="Arial"/>
                <w:color w:val="000000"/>
                <w:sz w:val="20"/>
              </w:rPr>
              <w:t xml:space="preserve">xygen </w:t>
            </w:r>
            <w:r w:rsidR="00DB4D94" w:rsidRPr="005916C0">
              <w:rPr>
                <w:rFonts w:eastAsia="Times New Roman" w:cs="Arial"/>
                <w:color w:val="000000"/>
                <w:sz w:val="20"/>
              </w:rPr>
              <w:t>d</w:t>
            </w:r>
            <w:r w:rsidRPr="005916C0">
              <w:rPr>
                <w:rFonts w:eastAsia="Times New Roman" w:cs="Arial"/>
                <w:color w:val="000000"/>
                <w:sz w:val="20"/>
              </w:rPr>
              <w:t>emand</w:t>
            </w:r>
          </w:p>
        </w:tc>
        <w:tc>
          <w:tcPr>
            <w:tcW w:w="2790" w:type="dxa"/>
          </w:tcPr>
          <w:p w14:paraId="7E549629" w14:textId="51C84265" w:rsidR="00F53EFF" w:rsidRPr="005916C0" w:rsidRDefault="00F53EFF" w:rsidP="00DB4D94">
            <w:pPr>
              <w:spacing w:after="0"/>
              <w:rPr>
                <w:rFonts w:eastAsia="Times New Roman" w:cs="Arial"/>
                <w:color w:val="000000"/>
                <w:sz w:val="20"/>
              </w:rPr>
            </w:pPr>
            <w:r w:rsidRPr="005916C0">
              <w:rPr>
                <w:rFonts w:eastAsia="Times New Roman" w:cs="Arial"/>
                <w:color w:val="000000"/>
                <w:sz w:val="20"/>
              </w:rPr>
              <w:t>Nitrogen</w:t>
            </w:r>
            <w:r w:rsidR="00DB4D94" w:rsidRPr="005916C0">
              <w:rPr>
                <w:rFonts w:eastAsia="Times New Roman" w:cs="Arial"/>
                <w:color w:val="000000"/>
                <w:sz w:val="20"/>
              </w:rPr>
              <w:br/>
            </w:r>
            <w:r w:rsidRPr="005916C0">
              <w:rPr>
                <w:rFonts w:eastAsia="Times New Roman" w:cs="Arial"/>
                <w:color w:val="000000"/>
                <w:sz w:val="20"/>
              </w:rPr>
              <w:t>Phosphorus</w:t>
            </w:r>
            <w:r w:rsidR="00DB4D94" w:rsidRPr="005916C0">
              <w:rPr>
                <w:rFonts w:eastAsia="Times New Roman" w:cs="Arial"/>
                <w:color w:val="000000"/>
                <w:sz w:val="20"/>
              </w:rPr>
              <w:br/>
            </w:r>
            <w:r w:rsidRPr="005916C0">
              <w:rPr>
                <w:rFonts w:eastAsia="Times New Roman" w:cs="Arial"/>
                <w:color w:val="000000"/>
                <w:sz w:val="20"/>
              </w:rPr>
              <w:t>Escherichia coli</w:t>
            </w:r>
            <w:r w:rsidR="00DB4D94" w:rsidRPr="005916C0">
              <w:rPr>
                <w:rFonts w:eastAsia="Times New Roman" w:cs="Arial"/>
                <w:color w:val="000000"/>
                <w:sz w:val="20"/>
              </w:rPr>
              <w:br/>
            </w:r>
            <w:r w:rsidRPr="005916C0">
              <w:rPr>
                <w:rFonts w:eastAsia="Times New Roman" w:cs="Arial"/>
                <w:color w:val="000000"/>
                <w:sz w:val="20"/>
              </w:rPr>
              <w:t>Viruses</w:t>
            </w:r>
            <w:r w:rsidR="00DB4D94" w:rsidRPr="005916C0">
              <w:rPr>
                <w:rFonts w:eastAsia="Times New Roman" w:cs="Arial"/>
                <w:color w:val="000000"/>
                <w:sz w:val="20"/>
              </w:rPr>
              <w:br/>
            </w:r>
            <w:r w:rsidRPr="005916C0">
              <w:rPr>
                <w:rFonts w:eastAsia="Times New Roman" w:cs="Arial"/>
                <w:color w:val="000000"/>
                <w:sz w:val="20"/>
              </w:rPr>
              <w:t>Fecal coliform</w:t>
            </w:r>
            <w:r w:rsidR="00DB4D94" w:rsidRPr="005916C0">
              <w:rPr>
                <w:rFonts w:eastAsia="Times New Roman" w:cs="Arial"/>
                <w:color w:val="000000"/>
                <w:sz w:val="20"/>
              </w:rPr>
              <w:br/>
            </w:r>
            <w:r w:rsidRPr="005916C0">
              <w:rPr>
                <w:rFonts w:eastAsia="Times New Roman" w:cs="Arial"/>
                <w:color w:val="000000"/>
                <w:sz w:val="20"/>
              </w:rPr>
              <w:t xml:space="preserve">Biochemical </w:t>
            </w:r>
            <w:r w:rsidR="00DB4D94" w:rsidRPr="005916C0">
              <w:rPr>
                <w:rFonts w:eastAsia="Times New Roman" w:cs="Arial"/>
                <w:color w:val="000000"/>
                <w:sz w:val="20"/>
              </w:rPr>
              <w:t>o</w:t>
            </w:r>
            <w:r w:rsidRPr="005916C0">
              <w:rPr>
                <w:rFonts w:eastAsia="Times New Roman" w:cs="Arial"/>
                <w:color w:val="000000"/>
                <w:sz w:val="20"/>
              </w:rPr>
              <w:t xml:space="preserve">xygen </w:t>
            </w:r>
            <w:r w:rsidR="00DB4D94" w:rsidRPr="005916C0">
              <w:rPr>
                <w:rFonts w:eastAsia="Times New Roman" w:cs="Arial"/>
                <w:color w:val="000000"/>
                <w:sz w:val="20"/>
              </w:rPr>
              <w:t>d</w:t>
            </w:r>
            <w:r w:rsidRPr="005916C0">
              <w:rPr>
                <w:rFonts w:eastAsia="Times New Roman" w:cs="Arial"/>
                <w:color w:val="000000"/>
                <w:sz w:val="20"/>
              </w:rPr>
              <w:t>emand</w:t>
            </w:r>
          </w:p>
        </w:tc>
        <w:tc>
          <w:tcPr>
            <w:tcW w:w="2250" w:type="dxa"/>
          </w:tcPr>
          <w:p w14:paraId="295D43BB" w14:textId="0CE36615" w:rsidR="00F53EFF" w:rsidRPr="005916C0" w:rsidRDefault="00F53EFF" w:rsidP="00DB4D94">
            <w:pPr>
              <w:spacing w:after="0"/>
              <w:rPr>
                <w:rFonts w:eastAsia="Times New Roman" w:cs="Arial"/>
                <w:color w:val="000000"/>
                <w:sz w:val="20"/>
              </w:rPr>
            </w:pPr>
            <w:r w:rsidRPr="005916C0">
              <w:rPr>
                <w:rFonts w:eastAsia="Times New Roman" w:cs="Arial"/>
                <w:color w:val="000000"/>
                <w:sz w:val="20"/>
              </w:rPr>
              <w:t>Nitrogen</w:t>
            </w:r>
            <w:r w:rsidR="00DB4D94" w:rsidRPr="005916C0">
              <w:rPr>
                <w:rFonts w:eastAsia="Times New Roman" w:cs="Arial"/>
                <w:color w:val="000000"/>
                <w:sz w:val="20"/>
              </w:rPr>
              <w:br/>
            </w:r>
            <w:r w:rsidRPr="005916C0">
              <w:rPr>
                <w:rFonts w:eastAsia="Times New Roman" w:cs="Arial"/>
                <w:color w:val="000000"/>
                <w:sz w:val="20"/>
              </w:rPr>
              <w:t>Phosphorus</w:t>
            </w:r>
            <w:r w:rsidR="00DB4D94" w:rsidRPr="005916C0">
              <w:rPr>
                <w:rFonts w:eastAsia="Times New Roman" w:cs="Arial"/>
                <w:color w:val="000000"/>
                <w:sz w:val="20"/>
              </w:rPr>
              <w:br/>
            </w:r>
            <w:r w:rsidRPr="005916C0">
              <w:rPr>
                <w:rFonts w:eastAsia="Times New Roman" w:cs="Arial"/>
                <w:color w:val="000000"/>
                <w:sz w:val="20"/>
              </w:rPr>
              <w:t>Clay sediments</w:t>
            </w:r>
            <w:r w:rsidR="00DB4D94" w:rsidRPr="005916C0">
              <w:rPr>
                <w:rFonts w:eastAsia="Times New Roman" w:cs="Arial"/>
                <w:color w:val="000000"/>
                <w:sz w:val="20"/>
              </w:rPr>
              <w:br/>
            </w:r>
            <w:r w:rsidRPr="005916C0">
              <w:rPr>
                <w:rFonts w:eastAsia="Times New Roman" w:cs="Arial"/>
                <w:color w:val="000000"/>
                <w:sz w:val="20"/>
              </w:rPr>
              <w:t>Hydrogen sulfide</w:t>
            </w:r>
            <w:r w:rsidR="00DB4D94" w:rsidRPr="005916C0">
              <w:rPr>
                <w:rFonts w:eastAsia="Times New Roman" w:cs="Arial"/>
                <w:color w:val="000000"/>
                <w:sz w:val="20"/>
              </w:rPr>
              <w:br/>
            </w:r>
            <w:r w:rsidRPr="005916C0">
              <w:rPr>
                <w:rFonts w:eastAsia="Times New Roman" w:cs="Arial"/>
                <w:color w:val="000000"/>
                <w:sz w:val="20"/>
              </w:rPr>
              <w:t xml:space="preserve">Biochemical </w:t>
            </w:r>
            <w:r w:rsidR="00DB4D94" w:rsidRPr="005916C0">
              <w:rPr>
                <w:rFonts w:eastAsia="Times New Roman" w:cs="Arial"/>
                <w:color w:val="000000"/>
                <w:sz w:val="20"/>
              </w:rPr>
              <w:t>o</w:t>
            </w:r>
            <w:r w:rsidRPr="005916C0">
              <w:rPr>
                <w:rFonts w:eastAsia="Times New Roman" w:cs="Arial"/>
                <w:color w:val="000000"/>
                <w:sz w:val="20"/>
              </w:rPr>
              <w:t xml:space="preserve">xygen </w:t>
            </w:r>
            <w:r w:rsidR="00DB4D94" w:rsidRPr="005916C0">
              <w:rPr>
                <w:rFonts w:eastAsia="Times New Roman" w:cs="Arial"/>
                <w:color w:val="000000"/>
                <w:sz w:val="20"/>
              </w:rPr>
              <w:t>d</w:t>
            </w:r>
            <w:r w:rsidRPr="005916C0">
              <w:rPr>
                <w:rFonts w:eastAsia="Times New Roman" w:cs="Arial"/>
                <w:color w:val="000000"/>
                <w:sz w:val="20"/>
              </w:rPr>
              <w:t>emand</w:t>
            </w:r>
          </w:p>
        </w:tc>
      </w:tr>
    </w:tbl>
    <w:p w14:paraId="5B0AA465" w14:textId="76B91F6E" w:rsidR="00F53EFF" w:rsidRPr="005916C0" w:rsidRDefault="00F53EFF" w:rsidP="00F53EFF">
      <w:pPr>
        <w:spacing w:before="240"/>
      </w:pPr>
      <w:r w:rsidRPr="005916C0">
        <w:t xml:space="preserve">This Save Our Indian River Lagoon Project Plan is an adaptable document informed by science and under supervision of the community. As monitoring updates our understanding of </w:t>
      </w:r>
      <w:r w:rsidR="00883BAB" w:rsidRPr="005916C0">
        <w:t xml:space="preserve">Indian River Lagoon </w:t>
      </w:r>
      <w:r w:rsidRPr="005916C0">
        <w:t>pollutants, the plan projects will target funds to the most successful and cost-effective projects.</w:t>
      </w:r>
    </w:p>
    <w:p w14:paraId="11475BDF" w14:textId="1F7E1A1F" w:rsidR="00EA1B05" w:rsidRPr="005916C0" w:rsidRDefault="000C7F72" w:rsidP="00FE0EFC">
      <w:pPr>
        <w:pStyle w:val="Heading3"/>
        <w:spacing w:before="240"/>
      </w:pPr>
      <w:bookmarkStart w:id="421" w:name="_Toc97038986"/>
      <w:r w:rsidRPr="005916C0">
        <w:t>Responding to Implemented Projects</w:t>
      </w:r>
      <w:bookmarkEnd w:id="417"/>
      <w:bookmarkEnd w:id="421"/>
    </w:p>
    <w:p w14:paraId="167B0CD9" w14:textId="66D8E57D" w:rsidR="001E16B3" w:rsidRPr="005916C0" w:rsidRDefault="00A023F9" w:rsidP="00F57A21">
      <w:pPr>
        <w:sectPr w:rsidR="001E16B3" w:rsidRPr="005916C0" w:rsidSect="00CE252E">
          <w:pgSz w:w="12240" w:h="15840"/>
          <w:pgMar w:top="1440" w:right="1440" w:bottom="1440" w:left="1440" w:header="720" w:footer="720" w:gutter="0"/>
          <w:cols w:space="720"/>
          <w:docGrid w:linePitch="360"/>
        </w:sectPr>
      </w:pPr>
      <w:r w:rsidRPr="005916C0">
        <w:t xml:space="preserve">During the first years of plan implementation, </w:t>
      </w:r>
      <w:r w:rsidR="002C69B2" w:rsidRPr="005916C0">
        <w:t xml:space="preserve">dozens of </w:t>
      </w:r>
      <w:r w:rsidRPr="005916C0">
        <w:t xml:space="preserve">projects have been completed throughout the </w:t>
      </w:r>
      <w:r w:rsidR="00883BAB" w:rsidRPr="005916C0">
        <w:t>Indian River Lagoon (</w:t>
      </w:r>
      <w:r w:rsidRPr="005916C0">
        <w:t>IRL</w:t>
      </w:r>
      <w:r w:rsidR="00883BAB" w:rsidRPr="005916C0">
        <w:t>)</w:t>
      </w:r>
      <w:r w:rsidRPr="005916C0">
        <w:t xml:space="preserve"> system as shown in </w:t>
      </w:r>
      <w:r w:rsidRPr="005916C0">
        <w:rPr>
          <w:b/>
        </w:rPr>
        <w:fldChar w:fldCharType="begin"/>
      </w:r>
      <w:r w:rsidRPr="005916C0">
        <w:rPr>
          <w:b/>
        </w:rPr>
        <w:instrText xml:space="preserve"> REF _Ref533759610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32</w:t>
      </w:r>
      <w:r w:rsidRPr="005916C0">
        <w:rPr>
          <w:b/>
        </w:rPr>
        <w:fldChar w:fldCharType="end"/>
      </w:r>
      <w:r w:rsidRPr="005916C0">
        <w:t xml:space="preserve"> </w:t>
      </w:r>
      <w:r w:rsidR="00B33A8B" w:rsidRPr="005916C0">
        <w:t>through</w:t>
      </w:r>
      <w:r w:rsidRPr="005916C0">
        <w:t xml:space="preserve"> </w:t>
      </w:r>
      <w:r w:rsidRPr="005916C0">
        <w:rPr>
          <w:b/>
        </w:rPr>
        <w:fldChar w:fldCharType="begin"/>
      </w:r>
      <w:r w:rsidRPr="005916C0">
        <w:rPr>
          <w:b/>
        </w:rPr>
        <w:instrText xml:space="preserve"> REF _Ref533759611 \h  \* MERGEFORMAT </w:instrText>
      </w:r>
      <w:r w:rsidRPr="005916C0">
        <w:rPr>
          <w:b/>
        </w:rPr>
      </w:r>
      <w:r w:rsidRPr="005916C0">
        <w:rPr>
          <w:b/>
        </w:rPr>
        <w:fldChar w:fldCharType="separate"/>
      </w:r>
      <w:r w:rsidR="004502BB" w:rsidRPr="004502BB">
        <w:rPr>
          <w:b/>
        </w:rPr>
        <w:t xml:space="preserve">Figure </w:t>
      </w:r>
      <w:r w:rsidR="004502BB" w:rsidRPr="004502BB">
        <w:rPr>
          <w:b/>
          <w:noProof/>
        </w:rPr>
        <w:t>4</w:t>
      </w:r>
      <w:r w:rsidR="004502BB" w:rsidRPr="004502BB">
        <w:rPr>
          <w:b/>
          <w:noProof/>
        </w:rPr>
        <w:noBreakHyphen/>
        <w:t>34</w:t>
      </w:r>
      <w:r w:rsidRPr="005916C0">
        <w:rPr>
          <w:b/>
        </w:rPr>
        <w:fldChar w:fldCharType="end"/>
      </w:r>
      <w:r w:rsidRPr="005916C0">
        <w:t xml:space="preserve">. The implementation of these projects provided new cost information </w:t>
      </w:r>
      <w:r w:rsidR="002C69B2" w:rsidRPr="005916C0">
        <w:t xml:space="preserve">and actual pollution reduction measurements </w:t>
      </w:r>
      <w:r w:rsidRPr="005916C0">
        <w:t xml:space="preserve">used to update the </w:t>
      </w:r>
      <w:r w:rsidR="002C69B2" w:rsidRPr="005916C0">
        <w:t xml:space="preserve">project </w:t>
      </w:r>
      <w:r w:rsidRPr="005916C0">
        <w:t>cost-</w:t>
      </w:r>
      <w:r w:rsidR="002C69B2" w:rsidRPr="005916C0">
        <w:t>effectiveness</w:t>
      </w:r>
      <w:r w:rsidRPr="005916C0">
        <w:t xml:space="preserve"> for the 20</w:t>
      </w:r>
      <w:r w:rsidR="005F779B" w:rsidRPr="005916C0">
        <w:t>2</w:t>
      </w:r>
      <w:r w:rsidR="00783EC9" w:rsidRPr="005916C0">
        <w:t>2</w:t>
      </w:r>
      <w:r w:rsidRPr="005916C0">
        <w:t xml:space="preserve"> Update.</w:t>
      </w:r>
      <w:r w:rsidR="00834747" w:rsidRPr="005916C0">
        <w:t xml:space="preserve"> The project costs and Save Our Indian River Lagoon Tax Fund money expended </w:t>
      </w:r>
      <w:r w:rsidR="00EE6B8C" w:rsidRPr="005916C0">
        <w:t>on completed projects</w:t>
      </w:r>
      <w:r w:rsidR="00834747" w:rsidRPr="005916C0">
        <w:t xml:space="preserve"> are shown in </w:t>
      </w:r>
      <w:r w:rsidR="00834747" w:rsidRPr="005916C0">
        <w:rPr>
          <w:b/>
        </w:rPr>
        <w:fldChar w:fldCharType="begin"/>
      </w:r>
      <w:r w:rsidR="00834747" w:rsidRPr="005916C0">
        <w:rPr>
          <w:b/>
        </w:rPr>
        <w:instrText xml:space="preserve"> REF _Ref28272218 \h  \* MERGEFORMAT </w:instrText>
      </w:r>
      <w:r w:rsidR="00834747" w:rsidRPr="005916C0">
        <w:rPr>
          <w:b/>
        </w:rPr>
      </w:r>
      <w:r w:rsidR="00834747"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43</w:t>
      </w:r>
      <w:r w:rsidR="00834747" w:rsidRPr="005916C0">
        <w:rPr>
          <w:b/>
        </w:rPr>
        <w:fldChar w:fldCharType="end"/>
      </w:r>
      <w:r w:rsidR="00EE6B8C" w:rsidRPr="005916C0">
        <w:t xml:space="preserve">. </w:t>
      </w:r>
      <w:r w:rsidR="004A5D23" w:rsidRPr="005916C0">
        <w:rPr>
          <w:b/>
          <w:bCs/>
        </w:rPr>
        <w:fldChar w:fldCharType="begin"/>
      </w:r>
      <w:r w:rsidR="004A5D23" w:rsidRPr="005916C0">
        <w:rPr>
          <w:b/>
          <w:bCs/>
        </w:rPr>
        <w:instrText xml:space="preserve"> REF _Ref58584225 \h  \* MERGEFORMAT </w:instrText>
      </w:r>
      <w:r w:rsidR="004A5D23" w:rsidRPr="005916C0">
        <w:rPr>
          <w:b/>
          <w:bCs/>
        </w:rPr>
      </w:r>
      <w:r w:rsidR="004A5D23"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44</w:t>
      </w:r>
      <w:r w:rsidR="004A5D23" w:rsidRPr="005916C0">
        <w:rPr>
          <w:b/>
          <w:bCs/>
        </w:rPr>
        <w:fldChar w:fldCharType="end"/>
      </w:r>
      <w:r w:rsidR="004A5D23" w:rsidRPr="005916C0">
        <w:t xml:space="preserve"> summari</w:t>
      </w:r>
      <w:r w:rsidR="00645AC8" w:rsidRPr="005916C0">
        <w:t>z</w:t>
      </w:r>
      <w:r w:rsidR="004A5D23" w:rsidRPr="005916C0">
        <w:t>es the Save Our Indian River Lagoon Tax Fund money that has been contracted and/or expended on projects that are currently underway</w:t>
      </w:r>
      <w:r w:rsidR="001A4A2B" w:rsidRPr="005916C0">
        <w:t>.</w:t>
      </w:r>
    </w:p>
    <w:p w14:paraId="3D0501BE" w14:textId="29E8042B" w:rsidR="006B6AD0" w:rsidRPr="005916C0" w:rsidRDefault="00834747" w:rsidP="00C42198">
      <w:pPr>
        <w:pStyle w:val="TableCaption"/>
        <w:widowControl w:val="0"/>
      </w:pPr>
      <w:bookmarkStart w:id="422" w:name="_Ref28272218"/>
      <w:bookmarkStart w:id="423" w:name="_Toc97039095"/>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43</w:t>
      </w:r>
      <w:r w:rsidR="00A5571B">
        <w:rPr>
          <w:noProof/>
        </w:rPr>
        <w:fldChar w:fldCharType="end"/>
      </w:r>
      <w:bookmarkEnd w:id="422"/>
      <w:r w:rsidRPr="005916C0">
        <w:t xml:space="preserve">: </w:t>
      </w:r>
      <w:r w:rsidR="00777551" w:rsidRPr="005916C0">
        <w:t xml:space="preserve">Save Our Indian River Lagoon Tax Funds Expended </w:t>
      </w:r>
      <w:r w:rsidR="00E219A4" w:rsidRPr="005916C0">
        <w:t xml:space="preserve">on Completed </w:t>
      </w:r>
      <w:r w:rsidR="00831E9F" w:rsidRPr="005916C0">
        <w:t xml:space="preserve">Construction </w:t>
      </w:r>
      <w:r w:rsidR="00777551" w:rsidRPr="005916C0">
        <w:t>Project</w:t>
      </w:r>
      <w:r w:rsidR="00E219A4" w:rsidRPr="005916C0">
        <w:t>s</w:t>
      </w:r>
      <w:r w:rsidR="00043C88" w:rsidRPr="005916C0">
        <w:t xml:space="preserve"> (as of </w:t>
      </w:r>
      <w:r w:rsidR="008010B5" w:rsidRPr="005916C0">
        <w:t>October 31</w:t>
      </w:r>
      <w:r w:rsidR="00043C88" w:rsidRPr="005916C0">
        <w:t>, 202</w:t>
      </w:r>
      <w:r w:rsidR="009E229E" w:rsidRPr="005916C0">
        <w:t>1</w:t>
      </w:r>
      <w:r w:rsidR="00043C88" w:rsidRPr="005916C0">
        <w:t>)</w:t>
      </w:r>
      <w:bookmarkEnd w:id="423"/>
    </w:p>
    <w:tbl>
      <w:tblPr>
        <w:tblStyle w:val="TableGrid"/>
        <w:tblW w:w="14981" w:type="dxa"/>
        <w:jc w:val="center"/>
        <w:tblLayout w:type="fixed"/>
        <w:tblLook w:val="0420" w:firstRow="1" w:lastRow="0" w:firstColumn="0" w:lastColumn="0" w:noHBand="0" w:noVBand="1"/>
        <w:tblCaption w:val="Save Our Indian River Lagoon Tax Funds Expended on Completed Projects"/>
      </w:tblPr>
      <w:tblGrid>
        <w:gridCol w:w="990"/>
        <w:gridCol w:w="2266"/>
        <w:gridCol w:w="1623"/>
        <w:gridCol w:w="1620"/>
        <w:gridCol w:w="1766"/>
        <w:gridCol w:w="1620"/>
        <w:gridCol w:w="1856"/>
        <w:gridCol w:w="1620"/>
        <w:gridCol w:w="1620"/>
      </w:tblGrid>
      <w:tr w:rsidR="000274A9" w:rsidRPr="005916C0" w14:paraId="15C3F737" w14:textId="2FC3EF61" w:rsidTr="001D4CA4">
        <w:trPr>
          <w:trHeight w:val="70"/>
          <w:tblHeader/>
          <w:jc w:val="center"/>
        </w:trPr>
        <w:tc>
          <w:tcPr>
            <w:tcW w:w="990" w:type="dxa"/>
            <w:shd w:val="clear" w:color="auto" w:fill="BDD7EE"/>
            <w:vAlign w:val="center"/>
          </w:tcPr>
          <w:p w14:paraId="3FF7D7F1" w14:textId="46D2D156" w:rsidR="000274A9" w:rsidRPr="005916C0" w:rsidRDefault="000274A9" w:rsidP="000274A9">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Project Number</w:t>
            </w:r>
          </w:p>
        </w:tc>
        <w:tc>
          <w:tcPr>
            <w:tcW w:w="2266" w:type="dxa"/>
            <w:shd w:val="clear" w:color="auto" w:fill="BDD7EE"/>
            <w:vAlign w:val="center"/>
          </w:tcPr>
          <w:p w14:paraId="419AD11A" w14:textId="1D9A3534" w:rsidR="000274A9" w:rsidRPr="005916C0" w:rsidRDefault="000274A9" w:rsidP="003D0CCA">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Project</w:t>
            </w:r>
          </w:p>
        </w:tc>
        <w:tc>
          <w:tcPr>
            <w:tcW w:w="1623" w:type="dxa"/>
            <w:shd w:val="clear" w:color="auto" w:fill="BDD7EE"/>
            <w:vAlign w:val="center"/>
          </w:tcPr>
          <w:p w14:paraId="6B54A0E5" w14:textId="77777777" w:rsidR="000274A9" w:rsidRPr="005916C0" w:rsidRDefault="000274A9" w:rsidP="003D0CCA">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Project Type</w:t>
            </w:r>
          </w:p>
        </w:tc>
        <w:tc>
          <w:tcPr>
            <w:tcW w:w="1620" w:type="dxa"/>
            <w:shd w:val="clear" w:color="auto" w:fill="BDD7EE"/>
            <w:vAlign w:val="center"/>
          </w:tcPr>
          <w:p w14:paraId="28AD51DA" w14:textId="77777777" w:rsidR="000274A9" w:rsidRPr="005916C0" w:rsidRDefault="000274A9" w:rsidP="003D0CCA">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Estimated Total Cost</w:t>
            </w:r>
          </w:p>
        </w:tc>
        <w:tc>
          <w:tcPr>
            <w:tcW w:w="1766" w:type="dxa"/>
            <w:shd w:val="clear" w:color="auto" w:fill="BDD7EE"/>
            <w:vAlign w:val="center"/>
          </w:tcPr>
          <w:p w14:paraId="1C29D7F6" w14:textId="3FF333FD" w:rsidR="000274A9" w:rsidRPr="005916C0" w:rsidRDefault="000274A9" w:rsidP="003D0CCA">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Final Total Cost</w:t>
            </w:r>
          </w:p>
        </w:tc>
        <w:tc>
          <w:tcPr>
            <w:tcW w:w="1620" w:type="dxa"/>
            <w:shd w:val="clear" w:color="auto" w:fill="BDD7EE"/>
            <w:vAlign w:val="center"/>
          </w:tcPr>
          <w:p w14:paraId="77018730" w14:textId="4E03D0D4" w:rsidR="000274A9" w:rsidRPr="005916C0" w:rsidRDefault="000274A9" w:rsidP="001E16B3">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Change in Total Cost</w:t>
            </w:r>
          </w:p>
        </w:tc>
        <w:tc>
          <w:tcPr>
            <w:tcW w:w="1856" w:type="dxa"/>
            <w:shd w:val="clear" w:color="auto" w:fill="BDD7EE"/>
            <w:vAlign w:val="center"/>
          </w:tcPr>
          <w:p w14:paraId="0C4EC1F3" w14:textId="74BC4DCC" w:rsidR="000274A9" w:rsidRPr="005916C0" w:rsidRDefault="000274A9" w:rsidP="003D0CCA">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Eligible Save Our Indian River Lagoon Cost</w:t>
            </w:r>
          </w:p>
        </w:tc>
        <w:tc>
          <w:tcPr>
            <w:tcW w:w="1620" w:type="dxa"/>
            <w:shd w:val="clear" w:color="auto" w:fill="BDD7EE"/>
            <w:vAlign w:val="center"/>
          </w:tcPr>
          <w:p w14:paraId="447348FD" w14:textId="77777777" w:rsidR="000274A9" w:rsidRPr="005916C0" w:rsidRDefault="000274A9" w:rsidP="003D0CCA">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Final Save Our Indian River Lagoon Cost</w:t>
            </w:r>
          </w:p>
        </w:tc>
        <w:tc>
          <w:tcPr>
            <w:tcW w:w="1620" w:type="dxa"/>
            <w:shd w:val="clear" w:color="auto" w:fill="BDD7EE"/>
          </w:tcPr>
          <w:p w14:paraId="0AC31AF5" w14:textId="73097CC0" w:rsidR="000274A9" w:rsidRPr="005916C0" w:rsidRDefault="000274A9" w:rsidP="003D0CCA">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Change in Save Our Indian River Lagoon Cost</w:t>
            </w:r>
          </w:p>
        </w:tc>
      </w:tr>
      <w:tr w:rsidR="009E229E" w:rsidRPr="005916C0" w14:paraId="63D85648" w14:textId="77777777" w:rsidTr="00F3177B">
        <w:trPr>
          <w:trHeight w:val="195"/>
          <w:jc w:val="center"/>
        </w:trPr>
        <w:tc>
          <w:tcPr>
            <w:tcW w:w="990" w:type="dxa"/>
            <w:vAlign w:val="center"/>
          </w:tcPr>
          <w:p w14:paraId="1A67CE34" w14:textId="0D2DBE5A" w:rsidR="009E229E" w:rsidRPr="005916C0" w:rsidRDefault="009E229E" w:rsidP="009E229E">
            <w:pPr>
              <w:widowControl w:val="0"/>
              <w:autoSpaceDE w:val="0"/>
              <w:autoSpaceDN w:val="0"/>
              <w:adjustRightInd w:val="0"/>
              <w:spacing w:after="0"/>
              <w:jc w:val="center"/>
              <w:rPr>
                <w:rFonts w:cs="Arial"/>
                <w:sz w:val="20"/>
                <w:szCs w:val="20"/>
              </w:rPr>
            </w:pPr>
            <w:r w:rsidRPr="005916C0">
              <w:rPr>
                <w:sz w:val="20"/>
                <w:szCs w:val="20"/>
              </w:rPr>
              <w:t>193</w:t>
            </w:r>
          </w:p>
        </w:tc>
        <w:tc>
          <w:tcPr>
            <w:tcW w:w="2266" w:type="dxa"/>
            <w:shd w:val="clear" w:color="auto" w:fill="auto"/>
            <w:vAlign w:val="center"/>
          </w:tcPr>
          <w:p w14:paraId="1B5E6B26" w14:textId="2EEC3D84" w:rsidR="009E229E" w:rsidRPr="005916C0" w:rsidRDefault="009E229E" w:rsidP="009E229E">
            <w:pPr>
              <w:widowControl w:val="0"/>
              <w:autoSpaceDE w:val="0"/>
              <w:autoSpaceDN w:val="0"/>
              <w:adjustRightInd w:val="0"/>
              <w:spacing w:after="0"/>
              <w:rPr>
                <w:rFonts w:cs="Arial"/>
                <w:sz w:val="20"/>
                <w:szCs w:val="20"/>
              </w:rPr>
            </w:pPr>
            <w:r w:rsidRPr="005916C0">
              <w:rPr>
                <w:sz w:val="20"/>
                <w:szCs w:val="20"/>
              </w:rPr>
              <w:t>Oyster Gardening</w:t>
            </w:r>
          </w:p>
        </w:tc>
        <w:tc>
          <w:tcPr>
            <w:tcW w:w="1623" w:type="dxa"/>
            <w:shd w:val="clear" w:color="auto" w:fill="auto"/>
            <w:vAlign w:val="center"/>
          </w:tcPr>
          <w:p w14:paraId="10414482" w14:textId="3800BAFC" w:rsidR="009E229E" w:rsidRPr="005916C0" w:rsidRDefault="009E229E" w:rsidP="009E229E">
            <w:pPr>
              <w:widowControl w:val="0"/>
              <w:autoSpaceDE w:val="0"/>
              <w:autoSpaceDN w:val="0"/>
              <w:adjustRightInd w:val="0"/>
              <w:spacing w:after="0"/>
              <w:rPr>
                <w:rFonts w:cs="Arial"/>
                <w:sz w:val="20"/>
                <w:szCs w:val="20"/>
              </w:rPr>
            </w:pPr>
            <w:r w:rsidRPr="005916C0">
              <w:rPr>
                <w:sz w:val="20"/>
                <w:szCs w:val="20"/>
              </w:rPr>
              <w:t>Public Education</w:t>
            </w:r>
          </w:p>
        </w:tc>
        <w:tc>
          <w:tcPr>
            <w:tcW w:w="1620" w:type="dxa"/>
            <w:vAlign w:val="center"/>
          </w:tcPr>
          <w:p w14:paraId="32EDEF71" w14:textId="0AA9F58B"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$300,000</w:t>
            </w:r>
          </w:p>
        </w:tc>
        <w:tc>
          <w:tcPr>
            <w:tcW w:w="1766" w:type="dxa"/>
            <w:shd w:val="clear" w:color="auto" w:fill="auto"/>
            <w:vAlign w:val="center"/>
          </w:tcPr>
          <w:p w14:paraId="6D078F13" w14:textId="6395C762"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$300,000</w:t>
            </w:r>
          </w:p>
        </w:tc>
        <w:tc>
          <w:tcPr>
            <w:tcW w:w="1620" w:type="dxa"/>
            <w:vAlign w:val="center"/>
          </w:tcPr>
          <w:p w14:paraId="5608C19D" w14:textId="6E72AB5A"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$0</w:t>
            </w:r>
          </w:p>
        </w:tc>
        <w:tc>
          <w:tcPr>
            <w:tcW w:w="1856" w:type="dxa"/>
            <w:shd w:val="clear" w:color="auto" w:fill="auto"/>
            <w:vAlign w:val="center"/>
          </w:tcPr>
          <w:p w14:paraId="28F88BAA" w14:textId="67492A12"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$300,000</w:t>
            </w:r>
          </w:p>
        </w:tc>
        <w:tc>
          <w:tcPr>
            <w:tcW w:w="1620" w:type="dxa"/>
            <w:shd w:val="clear" w:color="auto" w:fill="auto"/>
            <w:vAlign w:val="center"/>
          </w:tcPr>
          <w:p w14:paraId="6212B440" w14:textId="039496E4"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$300,000</w:t>
            </w:r>
          </w:p>
        </w:tc>
        <w:tc>
          <w:tcPr>
            <w:tcW w:w="1620" w:type="dxa"/>
            <w:vAlign w:val="center"/>
          </w:tcPr>
          <w:p w14:paraId="0299DDA3" w14:textId="7DB0CD89"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$0</w:t>
            </w:r>
          </w:p>
        </w:tc>
      </w:tr>
      <w:tr w:rsidR="009E229E" w:rsidRPr="005916C0" w14:paraId="772C5C52" w14:textId="77777777" w:rsidTr="00F3177B">
        <w:trPr>
          <w:trHeight w:val="195"/>
          <w:jc w:val="center"/>
        </w:trPr>
        <w:tc>
          <w:tcPr>
            <w:tcW w:w="990" w:type="dxa"/>
            <w:vAlign w:val="center"/>
          </w:tcPr>
          <w:p w14:paraId="4A57A755" w14:textId="3B2CCE3B" w:rsidR="009E229E" w:rsidRPr="005916C0" w:rsidRDefault="009E229E" w:rsidP="009E229E">
            <w:pPr>
              <w:widowControl w:val="0"/>
              <w:autoSpaceDE w:val="0"/>
              <w:autoSpaceDN w:val="0"/>
              <w:adjustRightInd w:val="0"/>
              <w:spacing w:after="0"/>
              <w:jc w:val="center"/>
              <w:rPr>
                <w:rFonts w:cs="Arial"/>
                <w:sz w:val="20"/>
                <w:szCs w:val="20"/>
              </w:rPr>
            </w:pPr>
            <w:r w:rsidRPr="005916C0">
              <w:rPr>
                <w:sz w:val="20"/>
                <w:szCs w:val="20"/>
              </w:rPr>
              <w:t>99</w:t>
            </w:r>
          </w:p>
        </w:tc>
        <w:tc>
          <w:tcPr>
            <w:tcW w:w="2266" w:type="dxa"/>
            <w:shd w:val="clear" w:color="auto" w:fill="auto"/>
            <w:vAlign w:val="center"/>
          </w:tcPr>
          <w:p w14:paraId="1FBB567A" w14:textId="40F07896" w:rsidR="009E229E" w:rsidRPr="005916C0" w:rsidRDefault="009E229E" w:rsidP="009E229E">
            <w:pPr>
              <w:widowControl w:val="0"/>
              <w:autoSpaceDE w:val="0"/>
              <w:autoSpaceDN w:val="0"/>
              <w:adjustRightInd w:val="0"/>
              <w:spacing w:after="0"/>
              <w:rPr>
                <w:rFonts w:cs="Arial"/>
                <w:sz w:val="20"/>
                <w:szCs w:val="20"/>
              </w:rPr>
            </w:pPr>
            <w:r w:rsidRPr="005916C0">
              <w:rPr>
                <w:sz w:val="20"/>
                <w:szCs w:val="20"/>
              </w:rPr>
              <w:t>Cocoa Beach Water Reclamation Facility Upgrades</w:t>
            </w:r>
          </w:p>
        </w:tc>
        <w:tc>
          <w:tcPr>
            <w:tcW w:w="1623" w:type="dxa"/>
            <w:shd w:val="clear" w:color="auto" w:fill="auto"/>
            <w:vAlign w:val="center"/>
          </w:tcPr>
          <w:p w14:paraId="70F13DB1" w14:textId="644EF373" w:rsidR="009E229E" w:rsidRPr="005916C0" w:rsidRDefault="009E229E" w:rsidP="009E229E">
            <w:pPr>
              <w:widowControl w:val="0"/>
              <w:autoSpaceDE w:val="0"/>
              <w:autoSpaceDN w:val="0"/>
              <w:adjustRightInd w:val="0"/>
              <w:spacing w:after="0"/>
              <w:rPr>
                <w:rFonts w:cs="Arial"/>
                <w:sz w:val="20"/>
                <w:szCs w:val="20"/>
              </w:rPr>
            </w:pPr>
            <w:r w:rsidRPr="005916C0">
              <w:rPr>
                <w:sz w:val="20"/>
                <w:szCs w:val="20"/>
              </w:rPr>
              <w:t>Wastewater Treatment Facility Upgrades</w:t>
            </w:r>
          </w:p>
        </w:tc>
        <w:tc>
          <w:tcPr>
            <w:tcW w:w="1620" w:type="dxa"/>
            <w:vAlign w:val="center"/>
          </w:tcPr>
          <w:p w14:paraId="71D8920E" w14:textId="5211F762"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$5,920,320</w:t>
            </w:r>
          </w:p>
        </w:tc>
        <w:tc>
          <w:tcPr>
            <w:tcW w:w="1766" w:type="dxa"/>
            <w:shd w:val="clear" w:color="auto" w:fill="auto"/>
            <w:vAlign w:val="center"/>
          </w:tcPr>
          <w:p w14:paraId="1C680C83" w14:textId="164C390E"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$6,554,233</w:t>
            </w:r>
          </w:p>
        </w:tc>
        <w:tc>
          <w:tcPr>
            <w:tcW w:w="1620" w:type="dxa"/>
            <w:vAlign w:val="center"/>
          </w:tcPr>
          <w:p w14:paraId="5EB4C6F1" w14:textId="05358862"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$633,913</w:t>
            </w:r>
          </w:p>
        </w:tc>
        <w:tc>
          <w:tcPr>
            <w:tcW w:w="1856" w:type="dxa"/>
            <w:shd w:val="clear" w:color="auto" w:fill="auto"/>
            <w:vAlign w:val="center"/>
          </w:tcPr>
          <w:p w14:paraId="58410515" w14:textId="71BDD737"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$945,000</w:t>
            </w:r>
          </w:p>
        </w:tc>
        <w:tc>
          <w:tcPr>
            <w:tcW w:w="1620" w:type="dxa"/>
            <w:shd w:val="clear" w:color="auto" w:fill="auto"/>
            <w:vAlign w:val="center"/>
          </w:tcPr>
          <w:p w14:paraId="516CE84B" w14:textId="1AF63AFD"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$945,000</w:t>
            </w:r>
          </w:p>
        </w:tc>
        <w:tc>
          <w:tcPr>
            <w:tcW w:w="1620" w:type="dxa"/>
            <w:vAlign w:val="center"/>
          </w:tcPr>
          <w:p w14:paraId="5A187424" w14:textId="7341C5DD" w:rsidR="009E229E" w:rsidRPr="005916C0" w:rsidRDefault="009E229E" w:rsidP="009E229E">
            <w:pPr>
              <w:widowControl w:val="0"/>
              <w:autoSpaceDE w:val="0"/>
              <w:autoSpaceDN w:val="0"/>
              <w:adjustRightInd w:val="0"/>
              <w:spacing w:after="0"/>
              <w:jc w:val="right"/>
              <w:rPr>
                <w:rFonts w:cs="Arial"/>
                <w:sz w:val="20"/>
                <w:szCs w:val="20"/>
              </w:rPr>
            </w:pPr>
            <w:r w:rsidRPr="005916C0">
              <w:rPr>
                <w:sz w:val="20"/>
                <w:szCs w:val="20"/>
              </w:rPr>
              <w:t>$0</w:t>
            </w:r>
          </w:p>
        </w:tc>
      </w:tr>
      <w:tr w:rsidR="001D4CA4" w:rsidRPr="005916C0" w14:paraId="15211D65" w14:textId="79EDDDC0" w:rsidTr="001D4CA4">
        <w:trPr>
          <w:trHeight w:val="195"/>
          <w:jc w:val="center"/>
        </w:trPr>
        <w:tc>
          <w:tcPr>
            <w:tcW w:w="990" w:type="dxa"/>
            <w:vAlign w:val="center"/>
          </w:tcPr>
          <w:p w14:paraId="5EFBDFD1" w14:textId="6DCAF711" w:rsidR="001D4CA4" w:rsidRPr="005916C0" w:rsidRDefault="001D4CA4" w:rsidP="001D4CA4">
            <w:pPr>
              <w:widowControl w:val="0"/>
              <w:autoSpaceDE w:val="0"/>
              <w:autoSpaceDN w:val="0"/>
              <w:adjustRightInd w:val="0"/>
              <w:spacing w:after="0"/>
              <w:jc w:val="center"/>
              <w:rPr>
                <w:rFonts w:cs="Arial"/>
                <w:sz w:val="20"/>
                <w:szCs w:val="20"/>
              </w:rPr>
            </w:pPr>
            <w:r w:rsidRPr="005916C0">
              <w:rPr>
                <w:rFonts w:cs="Arial"/>
                <w:sz w:val="20"/>
                <w:szCs w:val="20"/>
              </w:rPr>
              <w:t>6</w:t>
            </w:r>
          </w:p>
        </w:tc>
        <w:tc>
          <w:tcPr>
            <w:tcW w:w="2266" w:type="dxa"/>
            <w:shd w:val="clear" w:color="auto" w:fill="auto"/>
            <w:vAlign w:val="center"/>
          </w:tcPr>
          <w:p w14:paraId="19EFC2A3" w14:textId="042C297D" w:rsidR="001D4CA4" w:rsidRPr="005916C0" w:rsidRDefault="001D4CA4" w:rsidP="001D4CA4">
            <w:pPr>
              <w:widowControl w:val="0"/>
              <w:autoSpaceDE w:val="0"/>
              <w:autoSpaceDN w:val="0"/>
              <w:adjustRightInd w:val="0"/>
              <w:spacing w:after="0"/>
              <w:rPr>
                <w:rFonts w:cs="Arial"/>
                <w:color w:val="000000"/>
                <w:sz w:val="20"/>
                <w:szCs w:val="20"/>
              </w:rPr>
            </w:pPr>
            <w:r w:rsidRPr="005916C0">
              <w:rPr>
                <w:rFonts w:cs="Arial"/>
                <w:sz w:val="20"/>
                <w:szCs w:val="20"/>
              </w:rPr>
              <w:t>Long Point Park Denitrification</w:t>
            </w:r>
          </w:p>
        </w:tc>
        <w:tc>
          <w:tcPr>
            <w:tcW w:w="1623" w:type="dxa"/>
            <w:shd w:val="clear" w:color="auto" w:fill="auto"/>
            <w:vAlign w:val="center"/>
          </w:tcPr>
          <w:p w14:paraId="1E0AAFE6" w14:textId="2DD45245" w:rsidR="001D4CA4" w:rsidRPr="005916C0" w:rsidRDefault="00F56985" w:rsidP="00F56985">
            <w:pPr>
              <w:widowControl w:val="0"/>
              <w:autoSpaceDE w:val="0"/>
              <w:autoSpaceDN w:val="0"/>
              <w:adjustRightInd w:val="0"/>
              <w:spacing w:after="0"/>
              <w:rPr>
                <w:rFonts w:cs="Arial"/>
                <w:color w:val="000000"/>
                <w:sz w:val="20"/>
                <w:szCs w:val="20"/>
              </w:rPr>
            </w:pPr>
            <w:r w:rsidRPr="005916C0">
              <w:rPr>
                <w:rFonts w:cs="Arial"/>
                <w:sz w:val="20"/>
                <w:szCs w:val="20"/>
              </w:rPr>
              <w:t>Package Plant Rapid Infiltration Basin Upgrade</w:t>
            </w:r>
          </w:p>
        </w:tc>
        <w:tc>
          <w:tcPr>
            <w:tcW w:w="1620" w:type="dxa"/>
            <w:vAlign w:val="center"/>
          </w:tcPr>
          <w:p w14:paraId="1B0AC560" w14:textId="2F0FB27F" w:rsidR="001D4CA4" w:rsidRPr="005916C0" w:rsidRDefault="001D4CA4" w:rsidP="001D4CA4">
            <w:pPr>
              <w:widowControl w:val="0"/>
              <w:autoSpaceDE w:val="0"/>
              <w:autoSpaceDN w:val="0"/>
              <w:adjustRightInd w:val="0"/>
              <w:spacing w:after="0"/>
              <w:jc w:val="right"/>
              <w:rPr>
                <w:rFonts w:cs="Arial"/>
                <w:color w:val="000000"/>
                <w:sz w:val="20"/>
                <w:szCs w:val="20"/>
              </w:rPr>
            </w:pPr>
            <w:r w:rsidRPr="005916C0">
              <w:rPr>
                <w:rFonts w:cs="Arial"/>
                <w:sz w:val="20"/>
                <w:szCs w:val="20"/>
              </w:rPr>
              <w:t>$101,854</w:t>
            </w:r>
          </w:p>
        </w:tc>
        <w:tc>
          <w:tcPr>
            <w:tcW w:w="1766" w:type="dxa"/>
            <w:shd w:val="clear" w:color="auto" w:fill="auto"/>
            <w:vAlign w:val="center"/>
          </w:tcPr>
          <w:p w14:paraId="0742BDE8" w14:textId="49440A87" w:rsidR="001D4CA4" w:rsidRPr="005916C0" w:rsidRDefault="001D4CA4" w:rsidP="001D4CA4">
            <w:pPr>
              <w:widowControl w:val="0"/>
              <w:autoSpaceDE w:val="0"/>
              <w:autoSpaceDN w:val="0"/>
              <w:adjustRightInd w:val="0"/>
              <w:spacing w:after="0"/>
              <w:jc w:val="right"/>
              <w:rPr>
                <w:rFonts w:cs="Arial"/>
                <w:color w:val="000000"/>
                <w:sz w:val="20"/>
                <w:szCs w:val="20"/>
              </w:rPr>
            </w:pPr>
            <w:r w:rsidRPr="005916C0">
              <w:rPr>
                <w:rFonts w:cs="Arial"/>
                <w:sz w:val="20"/>
                <w:szCs w:val="20"/>
              </w:rPr>
              <w:t>$22,20</w:t>
            </w:r>
            <w:r w:rsidR="005F515D" w:rsidRPr="005916C0">
              <w:rPr>
                <w:rFonts w:cs="Arial"/>
                <w:sz w:val="20"/>
                <w:szCs w:val="20"/>
              </w:rPr>
              <w:t>7</w:t>
            </w:r>
          </w:p>
        </w:tc>
        <w:tc>
          <w:tcPr>
            <w:tcW w:w="1620" w:type="dxa"/>
            <w:vAlign w:val="center"/>
          </w:tcPr>
          <w:p w14:paraId="39743EC7" w14:textId="5E3F6ACF"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-$79,647</w:t>
            </w:r>
          </w:p>
        </w:tc>
        <w:tc>
          <w:tcPr>
            <w:tcW w:w="1856" w:type="dxa"/>
            <w:shd w:val="clear" w:color="auto" w:fill="auto"/>
            <w:vAlign w:val="center"/>
          </w:tcPr>
          <w:p w14:paraId="267C3271" w14:textId="08516B73" w:rsidR="001D4CA4" w:rsidRPr="005916C0" w:rsidRDefault="001D4CA4" w:rsidP="001D4CA4">
            <w:pPr>
              <w:widowControl w:val="0"/>
              <w:autoSpaceDE w:val="0"/>
              <w:autoSpaceDN w:val="0"/>
              <w:adjustRightInd w:val="0"/>
              <w:spacing w:after="0"/>
              <w:jc w:val="right"/>
              <w:rPr>
                <w:rFonts w:cs="Arial"/>
                <w:color w:val="000000"/>
                <w:sz w:val="20"/>
                <w:szCs w:val="20"/>
              </w:rPr>
            </w:pPr>
            <w:r w:rsidRPr="005916C0">
              <w:rPr>
                <w:rFonts w:cs="Arial"/>
                <w:sz w:val="20"/>
                <w:szCs w:val="20"/>
              </w:rPr>
              <w:t>$101,854</w:t>
            </w:r>
          </w:p>
        </w:tc>
        <w:tc>
          <w:tcPr>
            <w:tcW w:w="1620" w:type="dxa"/>
            <w:shd w:val="clear" w:color="auto" w:fill="auto"/>
            <w:vAlign w:val="center"/>
          </w:tcPr>
          <w:p w14:paraId="05A7E5A2" w14:textId="15C2068D" w:rsidR="001D4CA4" w:rsidRPr="005916C0" w:rsidRDefault="001D4CA4" w:rsidP="001D4CA4">
            <w:pPr>
              <w:widowControl w:val="0"/>
              <w:autoSpaceDE w:val="0"/>
              <w:autoSpaceDN w:val="0"/>
              <w:adjustRightInd w:val="0"/>
              <w:spacing w:after="0"/>
              <w:jc w:val="right"/>
              <w:rPr>
                <w:rFonts w:cs="Arial"/>
                <w:color w:val="000000"/>
                <w:sz w:val="20"/>
                <w:szCs w:val="20"/>
              </w:rPr>
            </w:pPr>
            <w:r w:rsidRPr="005916C0">
              <w:rPr>
                <w:rFonts w:cs="Arial"/>
                <w:sz w:val="20"/>
                <w:szCs w:val="20"/>
              </w:rPr>
              <w:t>$22,20</w:t>
            </w:r>
            <w:r w:rsidR="00353C3C" w:rsidRPr="005916C0">
              <w:rPr>
                <w:rFonts w:cs="Arial"/>
                <w:sz w:val="20"/>
                <w:szCs w:val="20"/>
              </w:rPr>
              <w:t>7</w:t>
            </w:r>
          </w:p>
        </w:tc>
        <w:tc>
          <w:tcPr>
            <w:tcW w:w="1620" w:type="dxa"/>
            <w:vAlign w:val="center"/>
          </w:tcPr>
          <w:p w14:paraId="35610A28" w14:textId="64FFA804"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-$79,647</w:t>
            </w:r>
          </w:p>
        </w:tc>
      </w:tr>
      <w:tr w:rsidR="001D4CA4" w:rsidRPr="005916C0" w14:paraId="09CE38E3" w14:textId="77777777" w:rsidTr="001D4CA4">
        <w:trPr>
          <w:trHeight w:val="195"/>
          <w:jc w:val="center"/>
        </w:trPr>
        <w:tc>
          <w:tcPr>
            <w:tcW w:w="990" w:type="dxa"/>
            <w:vAlign w:val="center"/>
          </w:tcPr>
          <w:p w14:paraId="706A4D78" w14:textId="1E754548" w:rsidR="001D4CA4" w:rsidRPr="005916C0" w:rsidRDefault="001D4CA4" w:rsidP="001D4CA4">
            <w:pPr>
              <w:widowControl w:val="0"/>
              <w:autoSpaceDE w:val="0"/>
              <w:autoSpaceDN w:val="0"/>
              <w:adjustRightInd w:val="0"/>
              <w:spacing w:after="0"/>
              <w:jc w:val="center"/>
              <w:rPr>
                <w:rFonts w:cs="Arial"/>
                <w:sz w:val="20"/>
                <w:szCs w:val="20"/>
              </w:rPr>
            </w:pPr>
            <w:r w:rsidRPr="005916C0">
              <w:rPr>
                <w:rFonts w:cs="Arial"/>
                <w:sz w:val="20"/>
                <w:szCs w:val="20"/>
              </w:rPr>
              <w:t>1</w:t>
            </w:r>
          </w:p>
        </w:tc>
        <w:tc>
          <w:tcPr>
            <w:tcW w:w="2266" w:type="dxa"/>
            <w:shd w:val="clear" w:color="auto" w:fill="auto"/>
            <w:vAlign w:val="center"/>
          </w:tcPr>
          <w:p w14:paraId="64094B99" w14:textId="4F7FE90C" w:rsidR="001D4CA4" w:rsidRPr="005916C0" w:rsidRDefault="001D4CA4" w:rsidP="001D4CA4">
            <w:pPr>
              <w:widowControl w:val="0"/>
              <w:autoSpaceDE w:val="0"/>
              <w:autoSpaceDN w:val="0"/>
              <w:adjustRightInd w:val="0"/>
              <w:spacing w:after="0"/>
              <w:rPr>
                <w:rFonts w:cs="Arial"/>
                <w:sz w:val="20"/>
                <w:szCs w:val="20"/>
              </w:rPr>
            </w:pPr>
            <w:r w:rsidRPr="005916C0">
              <w:rPr>
                <w:rFonts w:cs="Arial"/>
                <w:sz w:val="20"/>
                <w:szCs w:val="20"/>
              </w:rPr>
              <w:t>Breeze Swept Septic</w:t>
            </w:r>
            <w:r w:rsidR="00493182" w:rsidRPr="005916C0">
              <w:rPr>
                <w:rFonts w:cs="Arial"/>
                <w:sz w:val="20"/>
                <w:szCs w:val="20"/>
              </w:rPr>
              <w:t>-</w:t>
            </w:r>
            <w:r w:rsidRPr="005916C0">
              <w:rPr>
                <w:rFonts w:cs="Arial"/>
                <w:sz w:val="20"/>
                <w:szCs w:val="20"/>
              </w:rPr>
              <w:t>to</w:t>
            </w:r>
            <w:r w:rsidR="00493182" w:rsidRPr="005916C0">
              <w:rPr>
                <w:rFonts w:cs="Arial"/>
                <w:sz w:val="20"/>
                <w:szCs w:val="20"/>
              </w:rPr>
              <w:t>-</w:t>
            </w:r>
            <w:r w:rsidRPr="005916C0">
              <w:rPr>
                <w:rFonts w:cs="Arial"/>
                <w:sz w:val="20"/>
                <w:szCs w:val="20"/>
              </w:rPr>
              <w:t>Sewer</w:t>
            </w:r>
          </w:p>
        </w:tc>
        <w:tc>
          <w:tcPr>
            <w:tcW w:w="1623" w:type="dxa"/>
            <w:shd w:val="clear" w:color="auto" w:fill="auto"/>
            <w:vAlign w:val="center"/>
          </w:tcPr>
          <w:p w14:paraId="53A61089" w14:textId="1F149C26" w:rsidR="001D4CA4" w:rsidRPr="005916C0" w:rsidRDefault="001D4CA4" w:rsidP="001D4CA4">
            <w:pPr>
              <w:widowControl w:val="0"/>
              <w:autoSpaceDE w:val="0"/>
              <w:autoSpaceDN w:val="0"/>
              <w:adjustRightInd w:val="0"/>
              <w:spacing w:after="0"/>
              <w:rPr>
                <w:rFonts w:cs="Arial"/>
                <w:sz w:val="20"/>
                <w:szCs w:val="20"/>
              </w:rPr>
            </w:pPr>
            <w:r w:rsidRPr="005916C0">
              <w:rPr>
                <w:rFonts w:cs="Arial"/>
                <w:sz w:val="20"/>
                <w:szCs w:val="20"/>
              </w:rPr>
              <w:t>Septic</w:t>
            </w:r>
            <w:r w:rsidR="00493182" w:rsidRPr="005916C0">
              <w:rPr>
                <w:rFonts w:cs="Arial"/>
                <w:sz w:val="20"/>
                <w:szCs w:val="20"/>
              </w:rPr>
              <w:t>-</w:t>
            </w:r>
            <w:r w:rsidRPr="005916C0">
              <w:rPr>
                <w:rFonts w:cs="Arial"/>
                <w:sz w:val="20"/>
                <w:szCs w:val="20"/>
              </w:rPr>
              <w:t>to</w:t>
            </w:r>
            <w:r w:rsidR="00493182" w:rsidRPr="005916C0">
              <w:rPr>
                <w:rFonts w:cs="Arial"/>
                <w:sz w:val="20"/>
                <w:szCs w:val="20"/>
              </w:rPr>
              <w:t>-</w:t>
            </w:r>
            <w:r w:rsidRPr="005916C0">
              <w:rPr>
                <w:rFonts w:cs="Arial"/>
                <w:sz w:val="20"/>
                <w:szCs w:val="20"/>
              </w:rPr>
              <w:t>Sewer</w:t>
            </w:r>
          </w:p>
        </w:tc>
        <w:tc>
          <w:tcPr>
            <w:tcW w:w="1620" w:type="dxa"/>
            <w:vAlign w:val="center"/>
          </w:tcPr>
          <w:p w14:paraId="24D53D73" w14:textId="7E4F558E"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$3,400,000</w:t>
            </w:r>
          </w:p>
        </w:tc>
        <w:tc>
          <w:tcPr>
            <w:tcW w:w="1766" w:type="dxa"/>
            <w:shd w:val="clear" w:color="auto" w:fill="auto"/>
            <w:vAlign w:val="center"/>
          </w:tcPr>
          <w:p w14:paraId="23A32AEA" w14:textId="4F375F69"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$3,400,000</w:t>
            </w:r>
          </w:p>
        </w:tc>
        <w:tc>
          <w:tcPr>
            <w:tcW w:w="1620" w:type="dxa"/>
            <w:vAlign w:val="center"/>
          </w:tcPr>
          <w:p w14:paraId="45B20715" w14:textId="7AF8EA2F" w:rsidR="001D4CA4" w:rsidRPr="005916C0" w:rsidRDefault="001D4CA4" w:rsidP="001D4CA4">
            <w:pPr>
              <w:widowControl w:val="0"/>
              <w:autoSpaceDE w:val="0"/>
              <w:autoSpaceDN w:val="0"/>
              <w:adjustRightInd w:val="0"/>
              <w:spacing w:after="0"/>
              <w:jc w:val="right"/>
              <w:rPr>
                <w:rFonts w:cs="Arial"/>
                <w:color w:val="000000"/>
                <w:sz w:val="20"/>
                <w:szCs w:val="20"/>
              </w:rPr>
            </w:pPr>
            <w:r w:rsidRPr="005916C0">
              <w:rPr>
                <w:rFonts w:cs="Arial"/>
                <w:sz w:val="20"/>
                <w:szCs w:val="20"/>
              </w:rPr>
              <w:t>$0</w:t>
            </w:r>
          </w:p>
        </w:tc>
        <w:tc>
          <w:tcPr>
            <w:tcW w:w="1856" w:type="dxa"/>
            <w:shd w:val="clear" w:color="auto" w:fill="auto"/>
            <w:vAlign w:val="center"/>
          </w:tcPr>
          <w:p w14:paraId="59C693AF" w14:textId="2661B642"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$880,530</w:t>
            </w:r>
          </w:p>
        </w:tc>
        <w:tc>
          <w:tcPr>
            <w:tcW w:w="1620" w:type="dxa"/>
            <w:shd w:val="clear" w:color="auto" w:fill="auto"/>
            <w:vAlign w:val="center"/>
          </w:tcPr>
          <w:p w14:paraId="321C7F5C" w14:textId="637825A7" w:rsidR="001D4CA4" w:rsidRPr="005916C0" w:rsidRDefault="001D4CA4" w:rsidP="001D4CA4">
            <w:pPr>
              <w:widowControl w:val="0"/>
              <w:autoSpaceDE w:val="0"/>
              <w:autoSpaceDN w:val="0"/>
              <w:adjustRightInd w:val="0"/>
              <w:spacing w:after="0"/>
              <w:jc w:val="right"/>
              <w:rPr>
                <w:rFonts w:cs="Arial"/>
                <w:sz w:val="20"/>
                <w:szCs w:val="20"/>
              </w:rPr>
            </w:pPr>
            <w:r w:rsidRPr="005916C0">
              <w:rPr>
                <w:rFonts w:cs="Arial"/>
                <w:sz w:val="20"/>
                <w:szCs w:val="20"/>
              </w:rPr>
              <w:t>$880,530</w:t>
            </w:r>
          </w:p>
        </w:tc>
        <w:tc>
          <w:tcPr>
            <w:tcW w:w="1620" w:type="dxa"/>
            <w:vAlign w:val="center"/>
          </w:tcPr>
          <w:p w14:paraId="0A4EBDA6" w14:textId="4483C11E" w:rsidR="001D4CA4" w:rsidRPr="005916C0" w:rsidRDefault="001D4CA4" w:rsidP="001D4CA4">
            <w:pPr>
              <w:widowControl w:val="0"/>
              <w:autoSpaceDE w:val="0"/>
              <w:autoSpaceDN w:val="0"/>
              <w:adjustRightInd w:val="0"/>
              <w:spacing w:after="0"/>
              <w:jc w:val="right"/>
              <w:rPr>
                <w:sz w:val="20"/>
                <w:szCs w:val="20"/>
              </w:rPr>
            </w:pPr>
            <w:r w:rsidRPr="005916C0">
              <w:rPr>
                <w:rFonts w:cs="Arial"/>
                <w:sz w:val="20"/>
                <w:szCs w:val="20"/>
              </w:rPr>
              <w:t>$0</w:t>
            </w:r>
          </w:p>
        </w:tc>
      </w:tr>
      <w:tr w:rsidR="00331DA9" w:rsidRPr="005916C0" w14:paraId="66A403AC" w14:textId="130F8348" w:rsidTr="001D4CA4">
        <w:trPr>
          <w:trHeight w:val="195"/>
          <w:jc w:val="center"/>
        </w:trPr>
        <w:tc>
          <w:tcPr>
            <w:tcW w:w="990" w:type="dxa"/>
            <w:vAlign w:val="center"/>
          </w:tcPr>
          <w:p w14:paraId="3CF02B09" w14:textId="13EFA99C" w:rsidR="00331DA9" w:rsidRPr="005916C0" w:rsidRDefault="00331DA9" w:rsidP="00331DA9">
            <w:pPr>
              <w:widowControl w:val="0"/>
              <w:autoSpaceDE w:val="0"/>
              <w:autoSpaceDN w:val="0"/>
              <w:adjustRightInd w:val="0"/>
              <w:spacing w:after="0"/>
              <w:jc w:val="center"/>
              <w:rPr>
                <w:rFonts w:cs="Arial"/>
                <w:sz w:val="20"/>
                <w:szCs w:val="20"/>
              </w:rPr>
            </w:pPr>
            <w:r w:rsidRPr="005916C0">
              <w:rPr>
                <w:rFonts w:cs="Arial"/>
                <w:sz w:val="20"/>
                <w:szCs w:val="20"/>
              </w:rPr>
              <w:t>2</w:t>
            </w:r>
          </w:p>
        </w:tc>
        <w:tc>
          <w:tcPr>
            <w:tcW w:w="2266" w:type="dxa"/>
            <w:shd w:val="clear" w:color="auto" w:fill="auto"/>
            <w:vAlign w:val="center"/>
          </w:tcPr>
          <w:p w14:paraId="32715F3E" w14:textId="2B422F8A" w:rsidR="00331DA9" w:rsidRPr="005916C0" w:rsidRDefault="00331DA9" w:rsidP="00331DA9">
            <w:pPr>
              <w:widowControl w:val="0"/>
              <w:autoSpaceDE w:val="0"/>
              <w:autoSpaceDN w:val="0"/>
              <w:adjustRightInd w:val="0"/>
              <w:spacing w:after="0"/>
              <w:rPr>
                <w:rFonts w:cs="Arial"/>
                <w:color w:val="000000"/>
                <w:sz w:val="20"/>
                <w:szCs w:val="20"/>
              </w:rPr>
            </w:pPr>
            <w:r w:rsidRPr="005916C0">
              <w:rPr>
                <w:rFonts w:cs="Arial"/>
                <w:sz w:val="20"/>
                <w:szCs w:val="20"/>
              </w:rPr>
              <w:t>Merritt Island Redevelopment Agency Phase 1 and 2 Septic</w:t>
            </w:r>
            <w:r w:rsidR="00493182" w:rsidRPr="005916C0">
              <w:rPr>
                <w:rFonts w:cs="Arial"/>
                <w:sz w:val="20"/>
                <w:szCs w:val="20"/>
              </w:rPr>
              <w:t>-</w:t>
            </w:r>
            <w:r w:rsidRPr="005916C0">
              <w:rPr>
                <w:rFonts w:cs="Arial"/>
                <w:sz w:val="20"/>
                <w:szCs w:val="20"/>
              </w:rPr>
              <w:t>to</w:t>
            </w:r>
            <w:r w:rsidR="00493182" w:rsidRPr="005916C0">
              <w:rPr>
                <w:rFonts w:cs="Arial"/>
                <w:sz w:val="20"/>
                <w:szCs w:val="20"/>
              </w:rPr>
              <w:t>-</w:t>
            </w:r>
            <w:r w:rsidRPr="005916C0">
              <w:rPr>
                <w:rFonts w:cs="Arial"/>
                <w:sz w:val="20"/>
                <w:szCs w:val="20"/>
              </w:rPr>
              <w:t>Sewer</w:t>
            </w:r>
          </w:p>
        </w:tc>
        <w:tc>
          <w:tcPr>
            <w:tcW w:w="1623" w:type="dxa"/>
            <w:shd w:val="clear" w:color="auto" w:fill="auto"/>
            <w:vAlign w:val="center"/>
          </w:tcPr>
          <w:p w14:paraId="425FA62A" w14:textId="3865CABD" w:rsidR="00331DA9" w:rsidRPr="005916C0" w:rsidRDefault="00331DA9" w:rsidP="00331DA9">
            <w:pPr>
              <w:widowControl w:val="0"/>
              <w:autoSpaceDE w:val="0"/>
              <w:autoSpaceDN w:val="0"/>
              <w:adjustRightInd w:val="0"/>
              <w:spacing w:after="0"/>
              <w:rPr>
                <w:rFonts w:cs="Arial"/>
                <w:color w:val="000000"/>
                <w:sz w:val="20"/>
                <w:szCs w:val="20"/>
              </w:rPr>
            </w:pPr>
            <w:r w:rsidRPr="005916C0">
              <w:rPr>
                <w:rFonts w:cs="Arial"/>
                <w:sz w:val="20"/>
                <w:szCs w:val="20"/>
              </w:rPr>
              <w:t>Septic</w:t>
            </w:r>
            <w:r w:rsidR="00493182" w:rsidRPr="005916C0">
              <w:rPr>
                <w:rFonts w:cs="Arial"/>
                <w:sz w:val="20"/>
                <w:szCs w:val="20"/>
              </w:rPr>
              <w:t>-</w:t>
            </w:r>
            <w:r w:rsidRPr="005916C0">
              <w:rPr>
                <w:rFonts w:cs="Arial"/>
                <w:sz w:val="20"/>
                <w:szCs w:val="20"/>
              </w:rPr>
              <w:t>to</w:t>
            </w:r>
            <w:r w:rsidR="00493182" w:rsidRPr="005916C0">
              <w:rPr>
                <w:rFonts w:cs="Arial"/>
                <w:sz w:val="20"/>
                <w:szCs w:val="20"/>
              </w:rPr>
              <w:t>-</w:t>
            </w:r>
            <w:r w:rsidRPr="005916C0">
              <w:rPr>
                <w:rFonts w:cs="Arial"/>
                <w:sz w:val="20"/>
                <w:szCs w:val="20"/>
              </w:rPr>
              <w:t>Sewer</w:t>
            </w:r>
          </w:p>
        </w:tc>
        <w:tc>
          <w:tcPr>
            <w:tcW w:w="1620" w:type="dxa"/>
            <w:vAlign w:val="center"/>
          </w:tcPr>
          <w:p w14:paraId="6A766E86" w14:textId="7E363C06"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rFonts w:cs="Arial"/>
                <w:sz w:val="20"/>
                <w:szCs w:val="20"/>
              </w:rPr>
              <w:t>$3,138,098</w:t>
            </w:r>
          </w:p>
        </w:tc>
        <w:tc>
          <w:tcPr>
            <w:tcW w:w="1766" w:type="dxa"/>
            <w:shd w:val="clear" w:color="auto" w:fill="auto"/>
            <w:vAlign w:val="center"/>
          </w:tcPr>
          <w:p w14:paraId="5C7AFFA4" w14:textId="2EF35E35"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rFonts w:cs="Arial"/>
                <w:sz w:val="20"/>
                <w:szCs w:val="20"/>
              </w:rPr>
              <w:t>To be determined</w:t>
            </w:r>
          </w:p>
        </w:tc>
        <w:tc>
          <w:tcPr>
            <w:tcW w:w="1620" w:type="dxa"/>
            <w:vAlign w:val="center"/>
          </w:tcPr>
          <w:p w14:paraId="41E631EF" w14:textId="4971F178" w:rsidR="00331DA9" w:rsidRPr="005916C0" w:rsidRDefault="00331DA9" w:rsidP="00331DA9">
            <w:pPr>
              <w:widowControl w:val="0"/>
              <w:autoSpaceDE w:val="0"/>
              <w:autoSpaceDN w:val="0"/>
              <w:adjustRightInd w:val="0"/>
              <w:spacing w:after="0"/>
              <w:jc w:val="right"/>
              <w:rPr>
                <w:rFonts w:cs="Arial"/>
                <w:sz w:val="20"/>
                <w:szCs w:val="20"/>
              </w:rPr>
            </w:pPr>
            <w:r w:rsidRPr="005916C0">
              <w:rPr>
                <w:rFonts w:cs="Arial"/>
                <w:sz w:val="20"/>
                <w:szCs w:val="20"/>
              </w:rPr>
              <w:t>To be determined</w:t>
            </w:r>
          </w:p>
        </w:tc>
        <w:tc>
          <w:tcPr>
            <w:tcW w:w="1856" w:type="dxa"/>
            <w:shd w:val="clear" w:color="auto" w:fill="auto"/>
            <w:vAlign w:val="center"/>
          </w:tcPr>
          <w:p w14:paraId="75AE252B" w14:textId="40D7E9FE"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rFonts w:cs="Arial"/>
                <w:sz w:val="20"/>
                <w:szCs w:val="20"/>
              </w:rPr>
              <w:t>$320,000 (</w:t>
            </w:r>
            <w:r w:rsidR="00B13F08" w:rsidRPr="005916C0">
              <w:rPr>
                <w:rFonts w:cs="Arial"/>
                <w:sz w:val="20"/>
                <w:szCs w:val="20"/>
              </w:rPr>
              <w:t xml:space="preserve">plus </w:t>
            </w:r>
            <w:r w:rsidRPr="005916C0">
              <w:rPr>
                <w:rFonts w:cs="Arial"/>
                <w:sz w:val="20"/>
                <w:szCs w:val="20"/>
              </w:rPr>
              <w:t>$268 of contingency)</w:t>
            </w:r>
          </w:p>
        </w:tc>
        <w:tc>
          <w:tcPr>
            <w:tcW w:w="1620" w:type="dxa"/>
            <w:shd w:val="clear" w:color="auto" w:fill="auto"/>
            <w:vAlign w:val="center"/>
          </w:tcPr>
          <w:p w14:paraId="34D4E6B8" w14:textId="3C7AA235"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rFonts w:cs="Arial"/>
                <w:sz w:val="20"/>
                <w:szCs w:val="20"/>
              </w:rPr>
              <w:t>$320,268</w:t>
            </w:r>
          </w:p>
        </w:tc>
        <w:tc>
          <w:tcPr>
            <w:tcW w:w="1620" w:type="dxa"/>
            <w:vAlign w:val="center"/>
          </w:tcPr>
          <w:p w14:paraId="552C287D" w14:textId="0F03920D" w:rsidR="00331DA9" w:rsidRPr="005916C0" w:rsidRDefault="00331DA9" w:rsidP="00331DA9">
            <w:pPr>
              <w:widowControl w:val="0"/>
              <w:autoSpaceDE w:val="0"/>
              <w:autoSpaceDN w:val="0"/>
              <w:adjustRightInd w:val="0"/>
              <w:spacing w:after="0"/>
              <w:jc w:val="right"/>
              <w:rPr>
                <w:rFonts w:cs="Arial"/>
                <w:sz w:val="20"/>
                <w:szCs w:val="20"/>
              </w:rPr>
            </w:pPr>
            <w:r w:rsidRPr="005916C0">
              <w:rPr>
                <w:rFonts w:cs="Arial"/>
                <w:sz w:val="20"/>
                <w:szCs w:val="20"/>
              </w:rPr>
              <w:t>$268</w:t>
            </w:r>
          </w:p>
        </w:tc>
      </w:tr>
      <w:tr w:rsidR="00331DA9" w:rsidRPr="005916C0" w14:paraId="793BC623" w14:textId="77777777" w:rsidTr="00F3177B">
        <w:trPr>
          <w:trHeight w:val="195"/>
          <w:jc w:val="center"/>
        </w:trPr>
        <w:tc>
          <w:tcPr>
            <w:tcW w:w="990" w:type="dxa"/>
            <w:vAlign w:val="center"/>
          </w:tcPr>
          <w:p w14:paraId="291BF421" w14:textId="6D577409" w:rsidR="00331DA9" w:rsidRPr="005916C0" w:rsidRDefault="00331DA9" w:rsidP="00331DA9">
            <w:pPr>
              <w:widowControl w:val="0"/>
              <w:autoSpaceDE w:val="0"/>
              <w:autoSpaceDN w:val="0"/>
              <w:adjustRightInd w:val="0"/>
              <w:spacing w:after="0"/>
              <w:jc w:val="center"/>
              <w:rPr>
                <w:rFonts w:cs="Arial"/>
                <w:sz w:val="20"/>
                <w:szCs w:val="20"/>
              </w:rPr>
            </w:pPr>
            <w:r w:rsidRPr="005916C0">
              <w:rPr>
                <w:sz w:val="20"/>
                <w:szCs w:val="20"/>
              </w:rPr>
              <w:t>60</w:t>
            </w:r>
          </w:p>
        </w:tc>
        <w:tc>
          <w:tcPr>
            <w:tcW w:w="2266" w:type="dxa"/>
            <w:shd w:val="clear" w:color="auto" w:fill="auto"/>
            <w:vAlign w:val="center"/>
          </w:tcPr>
          <w:p w14:paraId="30716962" w14:textId="156F7707" w:rsidR="00331DA9" w:rsidRPr="005916C0" w:rsidRDefault="00331DA9" w:rsidP="00331DA9">
            <w:pPr>
              <w:widowControl w:val="0"/>
              <w:autoSpaceDE w:val="0"/>
              <w:autoSpaceDN w:val="0"/>
              <w:adjustRightInd w:val="0"/>
              <w:spacing w:after="0"/>
              <w:rPr>
                <w:rFonts w:cs="Arial"/>
                <w:sz w:val="20"/>
                <w:szCs w:val="20"/>
              </w:rPr>
            </w:pPr>
            <w:r w:rsidRPr="005916C0">
              <w:rPr>
                <w:sz w:val="20"/>
                <w:szCs w:val="20"/>
              </w:rPr>
              <w:t>Sylvan Estates Septic</w:t>
            </w:r>
            <w:r w:rsidR="00493182" w:rsidRPr="005916C0">
              <w:rPr>
                <w:sz w:val="20"/>
                <w:szCs w:val="20"/>
              </w:rPr>
              <w:t>-</w:t>
            </w:r>
            <w:r w:rsidRPr="005916C0">
              <w:rPr>
                <w:sz w:val="20"/>
                <w:szCs w:val="20"/>
              </w:rPr>
              <w:t>to</w:t>
            </w:r>
            <w:r w:rsidR="00493182" w:rsidRPr="005916C0">
              <w:rPr>
                <w:sz w:val="20"/>
                <w:szCs w:val="20"/>
              </w:rPr>
              <w:t>-</w:t>
            </w:r>
            <w:r w:rsidRPr="005916C0">
              <w:rPr>
                <w:sz w:val="20"/>
                <w:szCs w:val="20"/>
              </w:rPr>
              <w:t>Sewer</w:t>
            </w:r>
          </w:p>
        </w:tc>
        <w:tc>
          <w:tcPr>
            <w:tcW w:w="1623" w:type="dxa"/>
            <w:shd w:val="clear" w:color="auto" w:fill="auto"/>
            <w:vAlign w:val="center"/>
          </w:tcPr>
          <w:p w14:paraId="09E4B4D0" w14:textId="36A7702F" w:rsidR="00331DA9" w:rsidRPr="005916C0" w:rsidRDefault="00331DA9" w:rsidP="00331DA9">
            <w:pPr>
              <w:widowControl w:val="0"/>
              <w:autoSpaceDE w:val="0"/>
              <w:autoSpaceDN w:val="0"/>
              <w:adjustRightInd w:val="0"/>
              <w:spacing w:after="0"/>
              <w:rPr>
                <w:rFonts w:cs="Arial"/>
                <w:sz w:val="20"/>
                <w:szCs w:val="20"/>
              </w:rPr>
            </w:pPr>
            <w:r w:rsidRPr="005916C0">
              <w:rPr>
                <w:sz w:val="20"/>
                <w:szCs w:val="20"/>
              </w:rPr>
              <w:t>Septic</w:t>
            </w:r>
            <w:r w:rsidR="00493182" w:rsidRPr="005916C0">
              <w:rPr>
                <w:sz w:val="20"/>
                <w:szCs w:val="20"/>
              </w:rPr>
              <w:t>-</w:t>
            </w:r>
            <w:r w:rsidRPr="005916C0">
              <w:rPr>
                <w:sz w:val="20"/>
                <w:szCs w:val="20"/>
              </w:rPr>
              <w:t>to</w:t>
            </w:r>
            <w:r w:rsidR="00493182" w:rsidRPr="005916C0">
              <w:rPr>
                <w:sz w:val="20"/>
                <w:szCs w:val="20"/>
              </w:rPr>
              <w:t>-</w:t>
            </w:r>
            <w:r w:rsidRPr="005916C0">
              <w:rPr>
                <w:sz w:val="20"/>
                <w:szCs w:val="20"/>
              </w:rPr>
              <w:t>Sewer</w:t>
            </w:r>
          </w:p>
        </w:tc>
        <w:tc>
          <w:tcPr>
            <w:tcW w:w="1620" w:type="dxa"/>
            <w:vAlign w:val="center"/>
          </w:tcPr>
          <w:p w14:paraId="25F94BBB" w14:textId="044EFCFA"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$1,720,430</w:t>
            </w:r>
          </w:p>
        </w:tc>
        <w:tc>
          <w:tcPr>
            <w:tcW w:w="1766" w:type="dxa"/>
            <w:shd w:val="clear" w:color="auto" w:fill="auto"/>
            <w:vAlign w:val="center"/>
          </w:tcPr>
          <w:p w14:paraId="67DB194D" w14:textId="68260C84"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$2,431,490</w:t>
            </w:r>
          </w:p>
        </w:tc>
        <w:tc>
          <w:tcPr>
            <w:tcW w:w="1620" w:type="dxa"/>
            <w:vAlign w:val="center"/>
          </w:tcPr>
          <w:p w14:paraId="5B668D0A" w14:textId="4C688933"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$711,060</w:t>
            </w:r>
          </w:p>
        </w:tc>
        <w:tc>
          <w:tcPr>
            <w:tcW w:w="1856" w:type="dxa"/>
            <w:shd w:val="clear" w:color="auto" w:fill="auto"/>
            <w:vAlign w:val="center"/>
          </w:tcPr>
          <w:p w14:paraId="083DB252" w14:textId="77F4A660"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$1,561,215</w:t>
            </w:r>
          </w:p>
        </w:tc>
        <w:tc>
          <w:tcPr>
            <w:tcW w:w="1620" w:type="dxa"/>
            <w:shd w:val="clear" w:color="auto" w:fill="auto"/>
            <w:vAlign w:val="center"/>
          </w:tcPr>
          <w:p w14:paraId="41EEA6AA" w14:textId="2911891B"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$1,561,215</w:t>
            </w:r>
          </w:p>
        </w:tc>
        <w:tc>
          <w:tcPr>
            <w:tcW w:w="1620" w:type="dxa"/>
            <w:vAlign w:val="center"/>
          </w:tcPr>
          <w:p w14:paraId="7B7CAE68" w14:textId="799714E4" w:rsidR="00331DA9" w:rsidRPr="005916C0" w:rsidRDefault="00331DA9" w:rsidP="00331DA9">
            <w:pPr>
              <w:widowControl w:val="0"/>
              <w:autoSpaceDE w:val="0"/>
              <w:autoSpaceDN w:val="0"/>
              <w:adjustRightInd w:val="0"/>
              <w:spacing w:after="0"/>
              <w:jc w:val="right"/>
              <w:rPr>
                <w:rFonts w:cs="Arial"/>
                <w:color w:val="000000"/>
                <w:sz w:val="20"/>
                <w:szCs w:val="20"/>
              </w:rPr>
            </w:pPr>
            <w:r w:rsidRPr="005916C0">
              <w:rPr>
                <w:sz w:val="20"/>
                <w:szCs w:val="20"/>
              </w:rPr>
              <w:t>$0</w:t>
            </w:r>
          </w:p>
        </w:tc>
      </w:tr>
      <w:tr w:rsidR="005F515D" w:rsidRPr="005916C0" w14:paraId="5E53E908" w14:textId="77777777" w:rsidTr="00F3177B">
        <w:trPr>
          <w:trHeight w:val="195"/>
          <w:jc w:val="center"/>
        </w:trPr>
        <w:tc>
          <w:tcPr>
            <w:tcW w:w="990" w:type="dxa"/>
            <w:vAlign w:val="center"/>
          </w:tcPr>
          <w:p w14:paraId="41A1797A" w14:textId="58747FB7" w:rsidR="005F515D" w:rsidRPr="005916C0" w:rsidRDefault="005F515D" w:rsidP="005F515D">
            <w:pPr>
              <w:widowControl w:val="0"/>
              <w:autoSpaceDE w:val="0"/>
              <w:autoSpaceDN w:val="0"/>
              <w:adjustRightInd w:val="0"/>
              <w:spacing w:after="0"/>
              <w:jc w:val="center"/>
              <w:rPr>
                <w:sz w:val="20"/>
                <w:szCs w:val="20"/>
              </w:rPr>
            </w:pPr>
            <w:r w:rsidRPr="005916C0">
              <w:rPr>
                <w:rFonts w:cs="Arial"/>
                <w:sz w:val="20"/>
                <w:szCs w:val="20"/>
              </w:rPr>
              <w:t>52</w:t>
            </w:r>
          </w:p>
        </w:tc>
        <w:tc>
          <w:tcPr>
            <w:tcW w:w="2266" w:type="dxa"/>
            <w:shd w:val="clear" w:color="auto" w:fill="auto"/>
            <w:vAlign w:val="center"/>
          </w:tcPr>
          <w:p w14:paraId="6ABE1C2D" w14:textId="085479F5"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North IRL 15 of 586 Septic System Upgrades</w:t>
            </w:r>
          </w:p>
        </w:tc>
        <w:tc>
          <w:tcPr>
            <w:tcW w:w="1623" w:type="dxa"/>
            <w:shd w:val="clear" w:color="auto" w:fill="auto"/>
            <w:vAlign w:val="center"/>
          </w:tcPr>
          <w:p w14:paraId="1A4BE8E7" w14:textId="2BD763C1"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Septic System Upgrades</w:t>
            </w:r>
          </w:p>
        </w:tc>
        <w:tc>
          <w:tcPr>
            <w:tcW w:w="1620" w:type="dxa"/>
            <w:vAlign w:val="center"/>
          </w:tcPr>
          <w:p w14:paraId="6D32B7BD" w14:textId="0A000130"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$270,000</w:t>
            </w:r>
          </w:p>
        </w:tc>
        <w:tc>
          <w:tcPr>
            <w:tcW w:w="1766" w:type="dxa"/>
            <w:shd w:val="clear" w:color="auto" w:fill="auto"/>
            <w:vAlign w:val="center"/>
          </w:tcPr>
          <w:p w14:paraId="4DBFB4FC" w14:textId="579F7D8E"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$275,998</w:t>
            </w:r>
          </w:p>
        </w:tc>
        <w:tc>
          <w:tcPr>
            <w:tcW w:w="1620" w:type="dxa"/>
            <w:vAlign w:val="center"/>
          </w:tcPr>
          <w:p w14:paraId="4E8F13F8" w14:textId="14A0D1BB"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$5,998</w:t>
            </w:r>
          </w:p>
        </w:tc>
        <w:tc>
          <w:tcPr>
            <w:tcW w:w="1856" w:type="dxa"/>
            <w:shd w:val="clear" w:color="auto" w:fill="auto"/>
            <w:vAlign w:val="center"/>
          </w:tcPr>
          <w:p w14:paraId="61FDE490" w14:textId="2262FAAC"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$270,000</w:t>
            </w:r>
          </w:p>
        </w:tc>
        <w:tc>
          <w:tcPr>
            <w:tcW w:w="1620" w:type="dxa"/>
            <w:shd w:val="clear" w:color="auto" w:fill="auto"/>
            <w:vAlign w:val="center"/>
          </w:tcPr>
          <w:p w14:paraId="64364F7D" w14:textId="344314EC"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$270,000</w:t>
            </w:r>
          </w:p>
        </w:tc>
        <w:tc>
          <w:tcPr>
            <w:tcW w:w="1620" w:type="dxa"/>
            <w:vAlign w:val="center"/>
          </w:tcPr>
          <w:p w14:paraId="12944CD3" w14:textId="0D5CA0D3"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$0</w:t>
            </w:r>
          </w:p>
        </w:tc>
      </w:tr>
      <w:tr w:rsidR="005F515D" w:rsidRPr="005916C0" w14:paraId="1A9CA27B" w14:textId="77777777" w:rsidTr="00F3177B">
        <w:trPr>
          <w:trHeight w:val="195"/>
          <w:jc w:val="center"/>
        </w:trPr>
        <w:tc>
          <w:tcPr>
            <w:tcW w:w="990" w:type="dxa"/>
            <w:vAlign w:val="center"/>
          </w:tcPr>
          <w:p w14:paraId="7BB8FDBB" w14:textId="0F44078B" w:rsidR="005F515D" w:rsidRPr="005916C0" w:rsidRDefault="005F515D" w:rsidP="005F515D">
            <w:pPr>
              <w:widowControl w:val="0"/>
              <w:autoSpaceDE w:val="0"/>
              <w:autoSpaceDN w:val="0"/>
              <w:adjustRightInd w:val="0"/>
              <w:spacing w:after="0"/>
              <w:jc w:val="center"/>
              <w:rPr>
                <w:sz w:val="20"/>
                <w:szCs w:val="20"/>
              </w:rPr>
            </w:pPr>
            <w:r w:rsidRPr="005916C0">
              <w:rPr>
                <w:rFonts w:cs="Arial"/>
                <w:sz w:val="20"/>
                <w:szCs w:val="20"/>
              </w:rPr>
              <w:t>53</w:t>
            </w:r>
          </w:p>
        </w:tc>
        <w:tc>
          <w:tcPr>
            <w:tcW w:w="2266" w:type="dxa"/>
            <w:shd w:val="clear" w:color="auto" w:fill="auto"/>
            <w:vAlign w:val="center"/>
          </w:tcPr>
          <w:p w14:paraId="02EAE134" w14:textId="3FE22973"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Central IRL 28 of 939 Septic System Upgrades</w:t>
            </w:r>
          </w:p>
        </w:tc>
        <w:tc>
          <w:tcPr>
            <w:tcW w:w="1623" w:type="dxa"/>
            <w:shd w:val="clear" w:color="auto" w:fill="auto"/>
            <w:vAlign w:val="center"/>
          </w:tcPr>
          <w:p w14:paraId="07CE3B85" w14:textId="625D0554"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Septic System Upgrades</w:t>
            </w:r>
          </w:p>
        </w:tc>
        <w:tc>
          <w:tcPr>
            <w:tcW w:w="1620" w:type="dxa"/>
            <w:vAlign w:val="center"/>
          </w:tcPr>
          <w:p w14:paraId="0DCE1691" w14:textId="525481E9"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$504,000</w:t>
            </w:r>
          </w:p>
        </w:tc>
        <w:tc>
          <w:tcPr>
            <w:tcW w:w="1766" w:type="dxa"/>
            <w:shd w:val="clear" w:color="auto" w:fill="auto"/>
            <w:vAlign w:val="center"/>
          </w:tcPr>
          <w:p w14:paraId="36447A74" w14:textId="26999D69"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$506,642</w:t>
            </w:r>
          </w:p>
        </w:tc>
        <w:tc>
          <w:tcPr>
            <w:tcW w:w="1620" w:type="dxa"/>
            <w:vAlign w:val="center"/>
          </w:tcPr>
          <w:p w14:paraId="7C1A9129" w14:textId="1C644C00"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$2,642</w:t>
            </w:r>
          </w:p>
        </w:tc>
        <w:tc>
          <w:tcPr>
            <w:tcW w:w="1856" w:type="dxa"/>
            <w:shd w:val="clear" w:color="auto" w:fill="auto"/>
            <w:vAlign w:val="center"/>
          </w:tcPr>
          <w:p w14:paraId="223FD253" w14:textId="3BE01503"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$504,000</w:t>
            </w:r>
          </w:p>
        </w:tc>
        <w:tc>
          <w:tcPr>
            <w:tcW w:w="1620" w:type="dxa"/>
            <w:shd w:val="clear" w:color="auto" w:fill="auto"/>
            <w:vAlign w:val="center"/>
          </w:tcPr>
          <w:p w14:paraId="05747A85" w14:textId="110BBD21"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$487,106</w:t>
            </w:r>
          </w:p>
        </w:tc>
        <w:tc>
          <w:tcPr>
            <w:tcW w:w="1620" w:type="dxa"/>
            <w:vAlign w:val="center"/>
          </w:tcPr>
          <w:p w14:paraId="608CF4EA" w14:textId="4AA4CC7D"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-$16,894</w:t>
            </w:r>
          </w:p>
        </w:tc>
      </w:tr>
      <w:tr w:rsidR="005F515D" w:rsidRPr="005916C0" w14:paraId="58BC333A" w14:textId="77777777" w:rsidTr="00F3177B">
        <w:trPr>
          <w:trHeight w:val="195"/>
          <w:jc w:val="center"/>
        </w:trPr>
        <w:tc>
          <w:tcPr>
            <w:tcW w:w="990" w:type="dxa"/>
            <w:vAlign w:val="center"/>
          </w:tcPr>
          <w:p w14:paraId="5CCD01C7" w14:textId="27ABF63E" w:rsidR="005F515D" w:rsidRPr="005916C0" w:rsidRDefault="005F515D" w:rsidP="005F515D">
            <w:pPr>
              <w:widowControl w:val="0"/>
              <w:autoSpaceDE w:val="0"/>
              <w:autoSpaceDN w:val="0"/>
              <w:adjustRightInd w:val="0"/>
              <w:spacing w:after="0"/>
              <w:jc w:val="center"/>
              <w:rPr>
                <w:sz w:val="20"/>
                <w:szCs w:val="20"/>
              </w:rPr>
            </w:pPr>
            <w:r w:rsidRPr="005916C0">
              <w:rPr>
                <w:rFonts w:cs="Arial"/>
                <w:sz w:val="20"/>
                <w:szCs w:val="20"/>
              </w:rPr>
              <w:t>2016-16</w:t>
            </w:r>
          </w:p>
        </w:tc>
        <w:tc>
          <w:tcPr>
            <w:tcW w:w="2266" w:type="dxa"/>
            <w:shd w:val="clear" w:color="auto" w:fill="auto"/>
            <w:vAlign w:val="center"/>
          </w:tcPr>
          <w:p w14:paraId="3FCA11D3" w14:textId="0B1278C6"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Banana Septic System 2 of 144 Quick Connections</w:t>
            </w:r>
          </w:p>
        </w:tc>
        <w:tc>
          <w:tcPr>
            <w:tcW w:w="1623" w:type="dxa"/>
            <w:shd w:val="clear" w:color="auto" w:fill="auto"/>
            <w:vAlign w:val="center"/>
          </w:tcPr>
          <w:p w14:paraId="461AA006" w14:textId="5EB00C02"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Quick Connections</w:t>
            </w:r>
          </w:p>
        </w:tc>
        <w:tc>
          <w:tcPr>
            <w:tcW w:w="1620" w:type="dxa"/>
            <w:vAlign w:val="center"/>
          </w:tcPr>
          <w:p w14:paraId="0679CDE4" w14:textId="61349FFD"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$24,000</w:t>
            </w:r>
          </w:p>
        </w:tc>
        <w:tc>
          <w:tcPr>
            <w:tcW w:w="1766" w:type="dxa"/>
            <w:shd w:val="clear" w:color="auto" w:fill="auto"/>
            <w:vAlign w:val="center"/>
          </w:tcPr>
          <w:p w14:paraId="09DC50CA" w14:textId="67F0B4AA"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$21,789</w:t>
            </w:r>
          </w:p>
        </w:tc>
        <w:tc>
          <w:tcPr>
            <w:tcW w:w="1620" w:type="dxa"/>
            <w:vAlign w:val="center"/>
          </w:tcPr>
          <w:p w14:paraId="64140842" w14:textId="086E902D"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-$2,211</w:t>
            </w:r>
          </w:p>
        </w:tc>
        <w:tc>
          <w:tcPr>
            <w:tcW w:w="1856" w:type="dxa"/>
            <w:shd w:val="clear" w:color="auto" w:fill="auto"/>
            <w:vAlign w:val="center"/>
          </w:tcPr>
          <w:p w14:paraId="6F8DB2A0" w14:textId="50507D38"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$24,000</w:t>
            </w:r>
          </w:p>
        </w:tc>
        <w:tc>
          <w:tcPr>
            <w:tcW w:w="1620" w:type="dxa"/>
            <w:shd w:val="clear" w:color="auto" w:fill="auto"/>
            <w:vAlign w:val="center"/>
          </w:tcPr>
          <w:p w14:paraId="2A0A9E7C" w14:textId="2CD16945"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$21,729</w:t>
            </w:r>
          </w:p>
        </w:tc>
        <w:tc>
          <w:tcPr>
            <w:tcW w:w="1620" w:type="dxa"/>
            <w:vAlign w:val="center"/>
          </w:tcPr>
          <w:p w14:paraId="746EC659" w14:textId="55313AE2"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-$2,271</w:t>
            </w:r>
          </w:p>
        </w:tc>
      </w:tr>
      <w:tr w:rsidR="005F515D" w:rsidRPr="005916C0" w14:paraId="77E532CF" w14:textId="77777777" w:rsidTr="00F3177B">
        <w:trPr>
          <w:trHeight w:val="195"/>
          <w:jc w:val="center"/>
        </w:trPr>
        <w:tc>
          <w:tcPr>
            <w:tcW w:w="990" w:type="dxa"/>
            <w:vAlign w:val="center"/>
          </w:tcPr>
          <w:p w14:paraId="67D89BED" w14:textId="461C2692" w:rsidR="005F515D" w:rsidRPr="005916C0" w:rsidRDefault="005F515D" w:rsidP="005F515D">
            <w:pPr>
              <w:widowControl w:val="0"/>
              <w:autoSpaceDE w:val="0"/>
              <w:autoSpaceDN w:val="0"/>
              <w:adjustRightInd w:val="0"/>
              <w:spacing w:after="0"/>
              <w:jc w:val="center"/>
              <w:rPr>
                <w:sz w:val="20"/>
                <w:szCs w:val="20"/>
              </w:rPr>
            </w:pPr>
            <w:r w:rsidRPr="005916C0">
              <w:rPr>
                <w:rFonts w:cs="Arial"/>
                <w:sz w:val="20"/>
                <w:szCs w:val="20"/>
              </w:rPr>
              <w:t>2016-18</w:t>
            </w:r>
          </w:p>
        </w:tc>
        <w:tc>
          <w:tcPr>
            <w:tcW w:w="2266" w:type="dxa"/>
            <w:shd w:val="clear" w:color="auto" w:fill="auto"/>
            <w:vAlign w:val="center"/>
          </w:tcPr>
          <w:p w14:paraId="7BE2CDC0" w14:textId="410097A4"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North IRL Septic System 32 of 463 Quick Connections</w:t>
            </w:r>
          </w:p>
        </w:tc>
        <w:tc>
          <w:tcPr>
            <w:tcW w:w="1623" w:type="dxa"/>
            <w:shd w:val="clear" w:color="auto" w:fill="auto"/>
            <w:vAlign w:val="center"/>
          </w:tcPr>
          <w:p w14:paraId="46FC4C37" w14:textId="4EC637EF" w:rsidR="005F515D" w:rsidRPr="005916C0" w:rsidRDefault="005F515D" w:rsidP="005F515D">
            <w:pPr>
              <w:widowControl w:val="0"/>
              <w:autoSpaceDE w:val="0"/>
              <w:autoSpaceDN w:val="0"/>
              <w:adjustRightInd w:val="0"/>
              <w:spacing w:after="0"/>
              <w:rPr>
                <w:sz w:val="20"/>
                <w:szCs w:val="20"/>
              </w:rPr>
            </w:pPr>
            <w:r w:rsidRPr="005916C0">
              <w:rPr>
                <w:rFonts w:cs="Arial"/>
                <w:sz w:val="20"/>
                <w:szCs w:val="20"/>
              </w:rPr>
              <w:t>Quick Connections</w:t>
            </w:r>
          </w:p>
        </w:tc>
        <w:tc>
          <w:tcPr>
            <w:tcW w:w="1620" w:type="dxa"/>
            <w:vAlign w:val="center"/>
          </w:tcPr>
          <w:p w14:paraId="5804B16C" w14:textId="7F231BB8"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$869,428</w:t>
            </w:r>
          </w:p>
        </w:tc>
        <w:tc>
          <w:tcPr>
            <w:tcW w:w="1766" w:type="dxa"/>
            <w:shd w:val="clear" w:color="auto" w:fill="auto"/>
            <w:vAlign w:val="center"/>
          </w:tcPr>
          <w:p w14:paraId="47175519" w14:textId="65380A8E"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$908,516</w:t>
            </w:r>
          </w:p>
        </w:tc>
        <w:tc>
          <w:tcPr>
            <w:tcW w:w="1620" w:type="dxa"/>
            <w:vAlign w:val="center"/>
          </w:tcPr>
          <w:p w14:paraId="65288A41" w14:textId="24FC247B"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$39,088</w:t>
            </w:r>
          </w:p>
        </w:tc>
        <w:tc>
          <w:tcPr>
            <w:tcW w:w="1856" w:type="dxa"/>
            <w:shd w:val="clear" w:color="auto" w:fill="auto"/>
            <w:vAlign w:val="center"/>
          </w:tcPr>
          <w:p w14:paraId="5F4CC836" w14:textId="1C8F877F"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$570,000</w:t>
            </w:r>
          </w:p>
        </w:tc>
        <w:tc>
          <w:tcPr>
            <w:tcW w:w="1620" w:type="dxa"/>
            <w:shd w:val="clear" w:color="auto" w:fill="auto"/>
            <w:vAlign w:val="center"/>
          </w:tcPr>
          <w:p w14:paraId="1FA9AF56" w14:textId="57DCE567"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$570,000</w:t>
            </w:r>
          </w:p>
        </w:tc>
        <w:tc>
          <w:tcPr>
            <w:tcW w:w="1620" w:type="dxa"/>
            <w:vAlign w:val="center"/>
          </w:tcPr>
          <w:p w14:paraId="4BB8496A" w14:textId="26ED89E5" w:rsidR="005F515D" w:rsidRPr="005916C0" w:rsidRDefault="005F515D" w:rsidP="005F515D">
            <w:pPr>
              <w:widowControl w:val="0"/>
              <w:autoSpaceDE w:val="0"/>
              <w:autoSpaceDN w:val="0"/>
              <w:adjustRightInd w:val="0"/>
              <w:spacing w:after="0"/>
              <w:jc w:val="right"/>
              <w:rPr>
                <w:sz w:val="20"/>
                <w:szCs w:val="20"/>
              </w:rPr>
            </w:pPr>
            <w:r w:rsidRPr="005916C0">
              <w:rPr>
                <w:rFonts w:cs="Arial"/>
                <w:sz w:val="20"/>
                <w:szCs w:val="20"/>
              </w:rPr>
              <w:t>$0</w:t>
            </w:r>
          </w:p>
        </w:tc>
      </w:tr>
      <w:tr w:rsidR="001D4CA4" w:rsidRPr="005916C0" w14:paraId="428BA735" w14:textId="304C2923" w:rsidTr="001D4CA4">
        <w:trPr>
          <w:trHeight w:val="136"/>
          <w:jc w:val="center"/>
        </w:trPr>
        <w:tc>
          <w:tcPr>
            <w:tcW w:w="990" w:type="dxa"/>
            <w:vAlign w:val="center"/>
          </w:tcPr>
          <w:p w14:paraId="186E3B37" w14:textId="2C205DD6" w:rsidR="001D4CA4" w:rsidRPr="005916C0" w:rsidRDefault="001D4CA4" w:rsidP="001D4CA4">
            <w:pPr>
              <w:autoSpaceDE w:val="0"/>
              <w:autoSpaceDN w:val="0"/>
              <w:adjustRightInd w:val="0"/>
              <w:spacing w:after="0"/>
              <w:jc w:val="center"/>
              <w:rPr>
                <w:rFonts w:cs="Arial"/>
                <w:sz w:val="20"/>
                <w:szCs w:val="20"/>
              </w:rPr>
            </w:pPr>
            <w:r w:rsidRPr="005916C0">
              <w:rPr>
                <w:rFonts w:cs="Arial"/>
                <w:sz w:val="20"/>
                <w:szCs w:val="20"/>
              </w:rPr>
              <w:t>13</w:t>
            </w:r>
          </w:p>
        </w:tc>
        <w:tc>
          <w:tcPr>
            <w:tcW w:w="2266" w:type="dxa"/>
            <w:vAlign w:val="center"/>
          </w:tcPr>
          <w:p w14:paraId="7C7C9F52" w14:textId="6840C90F" w:rsidR="001D4CA4" w:rsidRPr="005916C0" w:rsidRDefault="001D4CA4" w:rsidP="001D4CA4">
            <w:pPr>
              <w:autoSpaceDE w:val="0"/>
              <w:autoSpaceDN w:val="0"/>
              <w:adjustRightInd w:val="0"/>
              <w:spacing w:after="0"/>
              <w:rPr>
                <w:rFonts w:cs="Arial"/>
                <w:color w:val="000000"/>
                <w:sz w:val="20"/>
                <w:szCs w:val="20"/>
              </w:rPr>
            </w:pPr>
            <w:r w:rsidRPr="005916C0">
              <w:rPr>
                <w:rFonts w:cs="Arial"/>
                <w:sz w:val="20"/>
                <w:szCs w:val="20"/>
              </w:rPr>
              <w:t>Central Boulevard Baffle Box</w:t>
            </w:r>
          </w:p>
        </w:tc>
        <w:tc>
          <w:tcPr>
            <w:tcW w:w="1623" w:type="dxa"/>
            <w:vAlign w:val="center"/>
          </w:tcPr>
          <w:p w14:paraId="53F90BA4" w14:textId="5DA91B9E" w:rsidR="001D4CA4" w:rsidRPr="005916C0" w:rsidRDefault="001D4CA4" w:rsidP="001D4CA4">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1440805A" w14:textId="62B1B9ED"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$41,700</w:t>
            </w:r>
          </w:p>
        </w:tc>
        <w:tc>
          <w:tcPr>
            <w:tcW w:w="1766" w:type="dxa"/>
            <w:vAlign w:val="center"/>
          </w:tcPr>
          <w:p w14:paraId="0988B425" w14:textId="1D25A72B"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$43,700</w:t>
            </w:r>
          </w:p>
        </w:tc>
        <w:tc>
          <w:tcPr>
            <w:tcW w:w="1620" w:type="dxa"/>
            <w:vAlign w:val="center"/>
          </w:tcPr>
          <w:p w14:paraId="5C4DD310" w14:textId="54CDEF7E" w:rsidR="001D4CA4" w:rsidRPr="005916C0" w:rsidRDefault="001D4CA4" w:rsidP="001D4CA4">
            <w:pPr>
              <w:autoSpaceDE w:val="0"/>
              <w:autoSpaceDN w:val="0"/>
              <w:adjustRightInd w:val="0"/>
              <w:spacing w:after="0"/>
              <w:jc w:val="right"/>
              <w:rPr>
                <w:rFonts w:cs="Arial"/>
                <w:sz w:val="20"/>
                <w:szCs w:val="20"/>
              </w:rPr>
            </w:pPr>
            <w:r w:rsidRPr="005916C0">
              <w:rPr>
                <w:rFonts w:cs="Arial"/>
                <w:sz w:val="20"/>
                <w:szCs w:val="20"/>
              </w:rPr>
              <w:t>$2,000</w:t>
            </w:r>
          </w:p>
        </w:tc>
        <w:tc>
          <w:tcPr>
            <w:tcW w:w="1856" w:type="dxa"/>
            <w:vAlign w:val="center"/>
          </w:tcPr>
          <w:p w14:paraId="5C73B2CD" w14:textId="588888D6"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$34,700</w:t>
            </w:r>
          </w:p>
        </w:tc>
        <w:tc>
          <w:tcPr>
            <w:tcW w:w="1620" w:type="dxa"/>
            <w:vAlign w:val="center"/>
          </w:tcPr>
          <w:p w14:paraId="5D9F47A0" w14:textId="0FAEC4C4"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$34,700</w:t>
            </w:r>
          </w:p>
        </w:tc>
        <w:tc>
          <w:tcPr>
            <w:tcW w:w="1620" w:type="dxa"/>
            <w:vAlign w:val="center"/>
          </w:tcPr>
          <w:p w14:paraId="74D2DEC1" w14:textId="70DAED1A" w:rsidR="001D4CA4" w:rsidRPr="005916C0" w:rsidRDefault="001D4CA4" w:rsidP="001D4CA4">
            <w:pPr>
              <w:autoSpaceDE w:val="0"/>
              <w:autoSpaceDN w:val="0"/>
              <w:adjustRightInd w:val="0"/>
              <w:spacing w:after="0"/>
              <w:jc w:val="right"/>
              <w:rPr>
                <w:rFonts w:cs="Arial"/>
                <w:sz w:val="20"/>
                <w:szCs w:val="20"/>
              </w:rPr>
            </w:pPr>
            <w:r w:rsidRPr="005916C0">
              <w:rPr>
                <w:rFonts w:cs="Arial"/>
                <w:sz w:val="20"/>
                <w:szCs w:val="20"/>
              </w:rPr>
              <w:t>$0</w:t>
            </w:r>
          </w:p>
        </w:tc>
      </w:tr>
      <w:tr w:rsidR="001D4CA4" w:rsidRPr="005916C0" w14:paraId="287F3CAA" w14:textId="58B89769" w:rsidTr="001D4CA4">
        <w:trPr>
          <w:trHeight w:val="109"/>
          <w:jc w:val="center"/>
        </w:trPr>
        <w:tc>
          <w:tcPr>
            <w:tcW w:w="990" w:type="dxa"/>
            <w:vAlign w:val="center"/>
          </w:tcPr>
          <w:p w14:paraId="2208A0C6" w14:textId="70BCABAA" w:rsidR="001D4CA4" w:rsidRPr="005916C0" w:rsidRDefault="001D4CA4" w:rsidP="001D4CA4">
            <w:pPr>
              <w:autoSpaceDE w:val="0"/>
              <w:autoSpaceDN w:val="0"/>
              <w:adjustRightInd w:val="0"/>
              <w:spacing w:after="0"/>
              <w:jc w:val="center"/>
              <w:rPr>
                <w:rFonts w:cs="Arial"/>
                <w:sz w:val="20"/>
                <w:szCs w:val="20"/>
              </w:rPr>
            </w:pPr>
            <w:r w:rsidRPr="005916C0">
              <w:rPr>
                <w:rFonts w:cs="Arial"/>
                <w:sz w:val="20"/>
                <w:szCs w:val="20"/>
              </w:rPr>
              <w:lastRenderedPageBreak/>
              <w:t>14</w:t>
            </w:r>
          </w:p>
        </w:tc>
        <w:tc>
          <w:tcPr>
            <w:tcW w:w="2266" w:type="dxa"/>
            <w:vAlign w:val="center"/>
          </w:tcPr>
          <w:p w14:paraId="029A6D2E" w14:textId="57E25CA2" w:rsidR="001D4CA4" w:rsidRPr="005916C0" w:rsidRDefault="001D4CA4" w:rsidP="001D4CA4">
            <w:pPr>
              <w:autoSpaceDE w:val="0"/>
              <w:autoSpaceDN w:val="0"/>
              <w:adjustRightInd w:val="0"/>
              <w:spacing w:after="0"/>
              <w:rPr>
                <w:rFonts w:cs="Arial"/>
                <w:color w:val="000000"/>
                <w:sz w:val="20"/>
                <w:szCs w:val="20"/>
              </w:rPr>
            </w:pPr>
            <w:r w:rsidRPr="005916C0">
              <w:rPr>
                <w:rFonts w:cs="Arial"/>
                <w:sz w:val="20"/>
                <w:szCs w:val="20"/>
              </w:rPr>
              <w:t>Church Street Baffle Box</w:t>
            </w:r>
          </w:p>
        </w:tc>
        <w:tc>
          <w:tcPr>
            <w:tcW w:w="1623" w:type="dxa"/>
            <w:vAlign w:val="center"/>
          </w:tcPr>
          <w:p w14:paraId="795B37C7" w14:textId="29692F0F" w:rsidR="001D4CA4" w:rsidRPr="005916C0" w:rsidRDefault="001D4CA4" w:rsidP="001D4CA4">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3B77C4BB" w14:textId="65BD3258"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$233,455</w:t>
            </w:r>
          </w:p>
        </w:tc>
        <w:tc>
          <w:tcPr>
            <w:tcW w:w="1766" w:type="dxa"/>
            <w:vAlign w:val="center"/>
          </w:tcPr>
          <w:p w14:paraId="7CC31904" w14:textId="5BCA1BB4"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$233,455</w:t>
            </w:r>
          </w:p>
        </w:tc>
        <w:tc>
          <w:tcPr>
            <w:tcW w:w="1620" w:type="dxa"/>
            <w:vAlign w:val="center"/>
          </w:tcPr>
          <w:p w14:paraId="102D2C59" w14:textId="7B48CBA9" w:rsidR="001D4CA4" w:rsidRPr="005916C0" w:rsidRDefault="001D4CA4" w:rsidP="001D4CA4">
            <w:pPr>
              <w:autoSpaceDE w:val="0"/>
              <w:autoSpaceDN w:val="0"/>
              <w:adjustRightInd w:val="0"/>
              <w:spacing w:after="0"/>
              <w:jc w:val="right"/>
              <w:rPr>
                <w:rFonts w:cs="Arial"/>
                <w:sz w:val="20"/>
                <w:szCs w:val="20"/>
              </w:rPr>
            </w:pPr>
            <w:r w:rsidRPr="005916C0">
              <w:rPr>
                <w:rFonts w:cs="Arial"/>
                <w:sz w:val="20"/>
                <w:szCs w:val="20"/>
              </w:rPr>
              <w:t>$0</w:t>
            </w:r>
          </w:p>
        </w:tc>
        <w:tc>
          <w:tcPr>
            <w:tcW w:w="1856" w:type="dxa"/>
            <w:vAlign w:val="center"/>
          </w:tcPr>
          <w:p w14:paraId="63A39B8C" w14:textId="6CF4E2D6"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$88,045</w:t>
            </w:r>
          </w:p>
        </w:tc>
        <w:tc>
          <w:tcPr>
            <w:tcW w:w="1620" w:type="dxa"/>
            <w:vAlign w:val="center"/>
          </w:tcPr>
          <w:p w14:paraId="169335AF" w14:textId="2A11A5E0" w:rsidR="001D4CA4" w:rsidRPr="005916C0" w:rsidRDefault="001D4CA4" w:rsidP="001D4CA4">
            <w:pPr>
              <w:autoSpaceDE w:val="0"/>
              <w:autoSpaceDN w:val="0"/>
              <w:adjustRightInd w:val="0"/>
              <w:spacing w:after="0"/>
              <w:jc w:val="right"/>
              <w:rPr>
                <w:rFonts w:cs="Arial"/>
                <w:color w:val="000000"/>
                <w:sz w:val="20"/>
                <w:szCs w:val="20"/>
              </w:rPr>
            </w:pPr>
            <w:r w:rsidRPr="005916C0">
              <w:rPr>
                <w:rFonts w:cs="Arial"/>
                <w:sz w:val="20"/>
                <w:szCs w:val="20"/>
              </w:rPr>
              <w:t>$88,045</w:t>
            </w:r>
          </w:p>
        </w:tc>
        <w:tc>
          <w:tcPr>
            <w:tcW w:w="1620" w:type="dxa"/>
            <w:vAlign w:val="center"/>
          </w:tcPr>
          <w:p w14:paraId="3C957661" w14:textId="0FE25466" w:rsidR="001D4CA4" w:rsidRPr="005916C0" w:rsidRDefault="001D4CA4" w:rsidP="001D4CA4">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47271525" w14:textId="77777777" w:rsidTr="001D4CA4">
        <w:trPr>
          <w:trHeight w:val="109"/>
          <w:jc w:val="center"/>
        </w:trPr>
        <w:tc>
          <w:tcPr>
            <w:tcW w:w="990" w:type="dxa"/>
            <w:vAlign w:val="center"/>
          </w:tcPr>
          <w:p w14:paraId="0501B1FA" w14:textId="1EEB08E3"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15</w:t>
            </w:r>
          </w:p>
        </w:tc>
        <w:tc>
          <w:tcPr>
            <w:tcW w:w="2266" w:type="dxa"/>
            <w:vAlign w:val="center"/>
          </w:tcPr>
          <w:p w14:paraId="2D1567B6" w14:textId="39C0ACE7"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Bayfront Stormwater Ponds</w:t>
            </w:r>
          </w:p>
        </w:tc>
        <w:tc>
          <w:tcPr>
            <w:tcW w:w="1623" w:type="dxa"/>
            <w:vAlign w:val="center"/>
          </w:tcPr>
          <w:p w14:paraId="29388B2F" w14:textId="2FB5FBDA"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79404A49" w14:textId="473BDAC2"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$630,95</w:t>
            </w:r>
            <w:r w:rsidR="00353C3C" w:rsidRPr="005916C0">
              <w:rPr>
                <w:rFonts w:cs="Arial"/>
                <w:sz w:val="20"/>
                <w:szCs w:val="20"/>
              </w:rPr>
              <w:t>6</w:t>
            </w:r>
          </w:p>
        </w:tc>
        <w:tc>
          <w:tcPr>
            <w:tcW w:w="1766" w:type="dxa"/>
            <w:vAlign w:val="center"/>
          </w:tcPr>
          <w:p w14:paraId="326EC5E9" w14:textId="11BA3073"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$635,702</w:t>
            </w:r>
          </w:p>
        </w:tc>
        <w:tc>
          <w:tcPr>
            <w:tcW w:w="1620" w:type="dxa"/>
            <w:vAlign w:val="center"/>
          </w:tcPr>
          <w:p w14:paraId="5EAB4AFE" w14:textId="4CCC5848"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$4,746</w:t>
            </w:r>
          </w:p>
        </w:tc>
        <w:tc>
          <w:tcPr>
            <w:tcW w:w="1856" w:type="dxa"/>
            <w:vAlign w:val="center"/>
          </w:tcPr>
          <w:p w14:paraId="6C68D9D2" w14:textId="1B1354C1"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$30,624</w:t>
            </w:r>
          </w:p>
        </w:tc>
        <w:tc>
          <w:tcPr>
            <w:tcW w:w="1620" w:type="dxa"/>
            <w:vAlign w:val="center"/>
          </w:tcPr>
          <w:p w14:paraId="0D794E8B" w14:textId="47FAEB54"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$30,624</w:t>
            </w:r>
          </w:p>
        </w:tc>
        <w:tc>
          <w:tcPr>
            <w:tcW w:w="1620" w:type="dxa"/>
            <w:vAlign w:val="center"/>
          </w:tcPr>
          <w:p w14:paraId="01C6EAB7" w14:textId="313FBB1C"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3405AF7B" w14:textId="4CEB3BE8" w:rsidTr="001D4CA4">
        <w:trPr>
          <w:trHeight w:val="109"/>
          <w:jc w:val="center"/>
        </w:trPr>
        <w:tc>
          <w:tcPr>
            <w:tcW w:w="990" w:type="dxa"/>
            <w:vAlign w:val="center"/>
          </w:tcPr>
          <w:p w14:paraId="3D2F8B8B" w14:textId="111284B2"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16</w:t>
            </w:r>
          </w:p>
        </w:tc>
        <w:tc>
          <w:tcPr>
            <w:tcW w:w="2266" w:type="dxa"/>
            <w:vAlign w:val="center"/>
          </w:tcPr>
          <w:p w14:paraId="3447012D" w14:textId="400C9150"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Gleason Park Reuse Expansion</w:t>
            </w:r>
          </w:p>
        </w:tc>
        <w:tc>
          <w:tcPr>
            <w:tcW w:w="1623" w:type="dxa"/>
            <w:vAlign w:val="center"/>
          </w:tcPr>
          <w:p w14:paraId="2304F6C3" w14:textId="5E955D2B"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107B6166" w14:textId="32AD9327"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$11,000</w:t>
            </w:r>
          </w:p>
        </w:tc>
        <w:tc>
          <w:tcPr>
            <w:tcW w:w="1766" w:type="dxa"/>
            <w:vAlign w:val="center"/>
          </w:tcPr>
          <w:p w14:paraId="68542F43" w14:textId="2AE29A5F"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$7,193</w:t>
            </w:r>
          </w:p>
        </w:tc>
        <w:tc>
          <w:tcPr>
            <w:tcW w:w="1620" w:type="dxa"/>
            <w:vAlign w:val="center"/>
          </w:tcPr>
          <w:p w14:paraId="34322D9E" w14:textId="25FF64B7"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-$3,80</w:t>
            </w:r>
            <w:r w:rsidR="00353C3C" w:rsidRPr="005916C0">
              <w:rPr>
                <w:rFonts w:cs="Arial"/>
                <w:sz w:val="20"/>
                <w:szCs w:val="20"/>
              </w:rPr>
              <w:t>7</w:t>
            </w:r>
          </w:p>
        </w:tc>
        <w:tc>
          <w:tcPr>
            <w:tcW w:w="1856" w:type="dxa"/>
            <w:vAlign w:val="center"/>
          </w:tcPr>
          <w:p w14:paraId="00A619CD" w14:textId="431896E4"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$4,224</w:t>
            </w:r>
          </w:p>
        </w:tc>
        <w:tc>
          <w:tcPr>
            <w:tcW w:w="1620" w:type="dxa"/>
            <w:vAlign w:val="center"/>
          </w:tcPr>
          <w:p w14:paraId="7F3875A1" w14:textId="6A93F2C0"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$4,224</w:t>
            </w:r>
          </w:p>
        </w:tc>
        <w:tc>
          <w:tcPr>
            <w:tcW w:w="1620" w:type="dxa"/>
            <w:vAlign w:val="center"/>
          </w:tcPr>
          <w:p w14:paraId="776616DC" w14:textId="6CB1D543"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4739143E" w14:textId="56B96F90" w:rsidTr="001D4CA4">
        <w:trPr>
          <w:trHeight w:val="109"/>
          <w:jc w:val="center"/>
        </w:trPr>
        <w:tc>
          <w:tcPr>
            <w:tcW w:w="990" w:type="dxa"/>
            <w:vAlign w:val="center"/>
          </w:tcPr>
          <w:p w14:paraId="6EA6BEEC" w14:textId="6083B067"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19</w:t>
            </w:r>
          </w:p>
        </w:tc>
        <w:tc>
          <w:tcPr>
            <w:tcW w:w="2266" w:type="dxa"/>
            <w:vAlign w:val="center"/>
          </w:tcPr>
          <w:p w14:paraId="07674B08" w14:textId="072338A9"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 Teresa</w:t>
            </w:r>
            <w:r w:rsidR="00952853" w:rsidRPr="005916C0">
              <w:rPr>
                <w:rFonts w:cs="Arial"/>
                <w:sz w:val="20"/>
                <w:szCs w:val="20"/>
              </w:rPr>
              <w:t xml:space="preserve"> B</w:t>
            </w:r>
            <w:r w:rsidR="00FB61A9" w:rsidRPr="005916C0">
              <w:rPr>
                <w:rFonts w:cs="Arial"/>
                <w:sz w:val="20"/>
                <w:szCs w:val="20"/>
              </w:rPr>
              <w:t>asin Treatment</w:t>
            </w:r>
          </w:p>
        </w:tc>
        <w:tc>
          <w:tcPr>
            <w:tcW w:w="1623" w:type="dxa"/>
            <w:vAlign w:val="center"/>
          </w:tcPr>
          <w:p w14:paraId="20B628FB" w14:textId="3B1A0B57"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074EEC12" w14:textId="4FDAEAF0" w:rsidR="00331DA9" w:rsidRPr="005916C0" w:rsidDel="00AD2974"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$375,250</w:t>
            </w:r>
          </w:p>
        </w:tc>
        <w:tc>
          <w:tcPr>
            <w:tcW w:w="1766" w:type="dxa"/>
            <w:vAlign w:val="center"/>
          </w:tcPr>
          <w:p w14:paraId="79C31B91" w14:textId="2FC0F35E"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$474,29</w:t>
            </w:r>
            <w:r w:rsidR="00353C3C" w:rsidRPr="005916C0">
              <w:rPr>
                <w:rFonts w:cs="Arial"/>
                <w:sz w:val="20"/>
                <w:szCs w:val="20"/>
              </w:rPr>
              <w:t>2</w:t>
            </w:r>
          </w:p>
        </w:tc>
        <w:tc>
          <w:tcPr>
            <w:tcW w:w="1620" w:type="dxa"/>
            <w:vAlign w:val="center"/>
          </w:tcPr>
          <w:p w14:paraId="5A9D67CC" w14:textId="567C791F"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$99,04</w:t>
            </w:r>
            <w:r w:rsidR="00353C3C" w:rsidRPr="005916C0">
              <w:rPr>
                <w:rFonts w:cs="Arial"/>
                <w:sz w:val="20"/>
                <w:szCs w:val="20"/>
              </w:rPr>
              <w:t>2</w:t>
            </w:r>
          </w:p>
        </w:tc>
        <w:tc>
          <w:tcPr>
            <w:tcW w:w="1856" w:type="dxa"/>
            <w:vAlign w:val="center"/>
          </w:tcPr>
          <w:p w14:paraId="4D05903F" w14:textId="6321A1B8"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$272,800</w:t>
            </w:r>
          </w:p>
        </w:tc>
        <w:tc>
          <w:tcPr>
            <w:tcW w:w="1620" w:type="dxa"/>
            <w:vAlign w:val="center"/>
          </w:tcPr>
          <w:p w14:paraId="697BA36A" w14:textId="1C2FDA19"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$272,800</w:t>
            </w:r>
          </w:p>
        </w:tc>
        <w:tc>
          <w:tcPr>
            <w:tcW w:w="1620" w:type="dxa"/>
            <w:vAlign w:val="center"/>
          </w:tcPr>
          <w:p w14:paraId="22F9DBFA" w14:textId="2E4B1C38"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6A1903D1" w14:textId="6678D88A" w:rsidTr="001D4CA4">
        <w:trPr>
          <w:trHeight w:val="109"/>
          <w:jc w:val="center"/>
        </w:trPr>
        <w:tc>
          <w:tcPr>
            <w:tcW w:w="990" w:type="dxa"/>
            <w:vAlign w:val="center"/>
          </w:tcPr>
          <w:p w14:paraId="65EA40A2" w14:textId="37134865"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20</w:t>
            </w:r>
          </w:p>
        </w:tc>
        <w:tc>
          <w:tcPr>
            <w:tcW w:w="2266" w:type="dxa"/>
            <w:vAlign w:val="center"/>
          </w:tcPr>
          <w:p w14:paraId="73CA563A" w14:textId="78696F96"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South Street</w:t>
            </w:r>
            <w:r w:rsidR="00952853" w:rsidRPr="005916C0">
              <w:rPr>
                <w:rFonts w:cs="Arial"/>
                <w:sz w:val="20"/>
                <w:szCs w:val="20"/>
              </w:rPr>
              <w:t xml:space="preserve"> </w:t>
            </w:r>
            <w:r w:rsidR="00FB61A9" w:rsidRPr="005916C0">
              <w:rPr>
                <w:rFonts w:cs="Arial"/>
                <w:sz w:val="20"/>
                <w:szCs w:val="20"/>
              </w:rPr>
              <w:t>Basin Treatment</w:t>
            </w:r>
          </w:p>
        </w:tc>
        <w:tc>
          <w:tcPr>
            <w:tcW w:w="1623" w:type="dxa"/>
            <w:vAlign w:val="center"/>
          </w:tcPr>
          <w:p w14:paraId="345AE8C1" w14:textId="2CF13B2F"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1EA00D5B" w14:textId="447D0E2D" w:rsidR="00331DA9" w:rsidRPr="005916C0" w:rsidDel="00AD2974"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$475,125</w:t>
            </w:r>
          </w:p>
        </w:tc>
        <w:tc>
          <w:tcPr>
            <w:tcW w:w="1766" w:type="dxa"/>
            <w:vAlign w:val="center"/>
          </w:tcPr>
          <w:p w14:paraId="7D2D1C58" w14:textId="35E532FD"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$683,969</w:t>
            </w:r>
          </w:p>
        </w:tc>
        <w:tc>
          <w:tcPr>
            <w:tcW w:w="1620" w:type="dxa"/>
            <w:vAlign w:val="center"/>
          </w:tcPr>
          <w:p w14:paraId="221D7B8F" w14:textId="0BF2723B"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$208,844</w:t>
            </w:r>
          </w:p>
        </w:tc>
        <w:tc>
          <w:tcPr>
            <w:tcW w:w="1856" w:type="dxa"/>
            <w:vAlign w:val="center"/>
          </w:tcPr>
          <w:p w14:paraId="46A55654" w14:textId="545EDE0F"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$86,856</w:t>
            </w:r>
          </w:p>
        </w:tc>
        <w:tc>
          <w:tcPr>
            <w:tcW w:w="1620" w:type="dxa"/>
            <w:vAlign w:val="center"/>
          </w:tcPr>
          <w:p w14:paraId="4FED9FD1" w14:textId="0CE409C5"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$86,856</w:t>
            </w:r>
          </w:p>
        </w:tc>
        <w:tc>
          <w:tcPr>
            <w:tcW w:w="1620" w:type="dxa"/>
            <w:vAlign w:val="center"/>
          </w:tcPr>
          <w:p w14:paraId="4518145A" w14:textId="4F9B49CC"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69DF0F06" w14:textId="47D1A1F4" w:rsidTr="001D4CA4">
        <w:trPr>
          <w:trHeight w:val="109"/>
          <w:jc w:val="center"/>
        </w:trPr>
        <w:tc>
          <w:tcPr>
            <w:tcW w:w="990" w:type="dxa"/>
            <w:vAlign w:val="center"/>
          </w:tcPr>
          <w:p w14:paraId="36419668" w14:textId="79CD1085"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21</w:t>
            </w:r>
          </w:p>
        </w:tc>
        <w:tc>
          <w:tcPr>
            <w:tcW w:w="2266" w:type="dxa"/>
            <w:vAlign w:val="center"/>
          </w:tcPr>
          <w:p w14:paraId="5CB46288" w14:textId="1F725F27"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La Paloma</w:t>
            </w:r>
            <w:r w:rsidR="00952853" w:rsidRPr="005916C0">
              <w:rPr>
                <w:rFonts w:cs="Arial"/>
                <w:sz w:val="20"/>
                <w:szCs w:val="20"/>
              </w:rPr>
              <w:t xml:space="preserve"> </w:t>
            </w:r>
            <w:r w:rsidR="00FB61A9" w:rsidRPr="005916C0">
              <w:rPr>
                <w:rFonts w:cs="Arial"/>
                <w:sz w:val="20"/>
                <w:szCs w:val="20"/>
              </w:rPr>
              <w:t>Basin Treatment</w:t>
            </w:r>
          </w:p>
        </w:tc>
        <w:tc>
          <w:tcPr>
            <w:tcW w:w="1623" w:type="dxa"/>
            <w:vAlign w:val="center"/>
          </w:tcPr>
          <w:p w14:paraId="0F34F40B" w14:textId="72848FDA"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7D830E67" w14:textId="136E2D9B"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$375,250</w:t>
            </w:r>
          </w:p>
        </w:tc>
        <w:tc>
          <w:tcPr>
            <w:tcW w:w="1766" w:type="dxa"/>
            <w:vAlign w:val="center"/>
          </w:tcPr>
          <w:p w14:paraId="27CC7F67" w14:textId="4D5068E0"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$462,34</w:t>
            </w:r>
            <w:r w:rsidR="00353C3C" w:rsidRPr="005916C0">
              <w:rPr>
                <w:rFonts w:cs="Arial"/>
                <w:sz w:val="20"/>
                <w:szCs w:val="20"/>
              </w:rPr>
              <w:t>7</w:t>
            </w:r>
          </w:p>
        </w:tc>
        <w:tc>
          <w:tcPr>
            <w:tcW w:w="1620" w:type="dxa"/>
            <w:vAlign w:val="center"/>
          </w:tcPr>
          <w:p w14:paraId="5DA4E5FF" w14:textId="2EA49700"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$87,09</w:t>
            </w:r>
            <w:r w:rsidR="00353C3C" w:rsidRPr="005916C0">
              <w:rPr>
                <w:rFonts w:cs="Arial"/>
                <w:sz w:val="20"/>
                <w:szCs w:val="20"/>
              </w:rPr>
              <w:t>7</w:t>
            </w:r>
          </w:p>
        </w:tc>
        <w:tc>
          <w:tcPr>
            <w:tcW w:w="1856" w:type="dxa"/>
            <w:vAlign w:val="center"/>
          </w:tcPr>
          <w:p w14:paraId="6B40612A" w14:textId="797ED386"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$208,296</w:t>
            </w:r>
          </w:p>
        </w:tc>
        <w:tc>
          <w:tcPr>
            <w:tcW w:w="1620" w:type="dxa"/>
            <w:vAlign w:val="center"/>
          </w:tcPr>
          <w:p w14:paraId="1FDC84CA" w14:textId="41C051AA"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$208,296</w:t>
            </w:r>
          </w:p>
        </w:tc>
        <w:tc>
          <w:tcPr>
            <w:tcW w:w="1620" w:type="dxa"/>
            <w:vAlign w:val="center"/>
          </w:tcPr>
          <w:p w14:paraId="503EDEA3" w14:textId="52EBDB7E"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2083EE48" w14:textId="16EFFA9E" w:rsidTr="001D4CA4">
        <w:trPr>
          <w:trHeight w:val="109"/>
          <w:jc w:val="center"/>
        </w:trPr>
        <w:tc>
          <w:tcPr>
            <w:tcW w:w="990" w:type="dxa"/>
            <w:vAlign w:val="center"/>
          </w:tcPr>
          <w:p w14:paraId="19753DDD" w14:textId="4AFFC99C"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34</w:t>
            </w:r>
          </w:p>
        </w:tc>
        <w:tc>
          <w:tcPr>
            <w:tcW w:w="2266" w:type="dxa"/>
            <w:vAlign w:val="center"/>
          </w:tcPr>
          <w:p w14:paraId="2D504A9F" w14:textId="0D33DB6B"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Cliff Creek Baffle Box</w:t>
            </w:r>
          </w:p>
        </w:tc>
        <w:tc>
          <w:tcPr>
            <w:tcW w:w="1623" w:type="dxa"/>
            <w:vAlign w:val="center"/>
          </w:tcPr>
          <w:p w14:paraId="7C4B8FBF" w14:textId="7161112F"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79D6985B" w14:textId="4EFB553F"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$350,000</w:t>
            </w:r>
          </w:p>
        </w:tc>
        <w:tc>
          <w:tcPr>
            <w:tcW w:w="1766" w:type="dxa"/>
            <w:vAlign w:val="center"/>
          </w:tcPr>
          <w:p w14:paraId="389FD292" w14:textId="376D632F"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$737,61</w:t>
            </w:r>
            <w:r w:rsidR="00353C3C" w:rsidRPr="005916C0">
              <w:rPr>
                <w:rFonts w:cs="Arial"/>
                <w:sz w:val="20"/>
                <w:szCs w:val="20"/>
              </w:rPr>
              <w:t>2</w:t>
            </w:r>
          </w:p>
        </w:tc>
        <w:tc>
          <w:tcPr>
            <w:tcW w:w="1620" w:type="dxa"/>
            <w:vAlign w:val="center"/>
          </w:tcPr>
          <w:p w14:paraId="2FEDD2FC" w14:textId="36E0106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$387,61</w:t>
            </w:r>
            <w:r w:rsidR="00353C3C" w:rsidRPr="005916C0">
              <w:rPr>
                <w:rFonts w:cs="Arial"/>
                <w:sz w:val="20"/>
                <w:szCs w:val="20"/>
              </w:rPr>
              <w:t>2</w:t>
            </w:r>
          </w:p>
        </w:tc>
        <w:tc>
          <w:tcPr>
            <w:tcW w:w="1856" w:type="dxa"/>
            <w:vAlign w:val="center"/>
          </w:tcPr>
          <w:p w14:paraId="665DFA16" w14:textId="53A79486"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$347,781</w:t>
            </w:r>
          </w:p>
        </w:tc>
        <w:tc>
          <w:tcPr>
            <w:tcW w:w="1620" w:type="dxa"/>
            <w:vAlign w:val="center"/>
          </w:tcPr>
          <w:p w14:paraId="3E501009" w14:textId="727E99D7"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$347,781</w:t>
            </w:r>
          </w:p>
        </w:tc>
        <w:tc>
          <w:tcPr>
            <w:tcW w:w="1620" w:type="dxa"/>
            <w:vAlign w:val="center"/>
          </w:tcPr>
          <w:p w14:paraId="0F6E4C5A" w14:textId="2BBFB21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34981894" w14:textId="77777777" w:rsidTr="00F3177B">
        <w:trPr>
          <w:trHeight w:val="109"/>
          <w:jc w:val="center"/>
        </w:trPr>
        <w:tc>
          <w:tcPr>
            <w:tcW w:w="990" w:type="dxa"/>
            <w:vAlign w:val="center"/>
          </w:tcPr>
          <w:p w14:paraId="3D74728E" w14:textId="0610E092" w:rsidR="00331DA9" w:rsidRPr="005916C0" w:rsidRDefault="00331DA9" w:rsidP="00331DA9">
            <w:pPr>
              <w:autoSpaceDE w:val="0"/>
              <w:autoSpaceDN w:val="0"/>
              <w:adjustRightInd w:val="0"/>
              <w:spacing w:after="0"/>
              <w:jc w:val="center"/>
              <w:rPr>
                <w:rFonts w:cs="Arial"/>
                <w:sz w:val="20"/>
                <w:szCs w:val="20"/>
              </w:rPr>
            </w:pPr>
            <w:r w:rsidRPr="005916C0">
              <w:rPr>
                <w:sz w:val="20"/>
                <w:szCs w:val="20"/>
              </w:rPr>
              <w:t>35</w:t>
            </w:r>
          </w:p>
        </w:tc>
        <w:tc>
          <w:tcPr>
            <w:tcW w:w="2266" w:type="dxa"/>
            <w:vAlign w:val="center"/>
          </w:tcPr>
          <w:p w14:paraId="375B8CB3" w14:textId="5084079F" w:rsidR="00331DA9" w:rsidRPr="005916C0" w:rsidRDefault="00331DA9" w:rsidP="00331DA9">
            <w:pPr>
              <w:autoSpaceDE w:val="0"/>
              <w:autoSpaceDN w:val="0"/>
              <w:adjustRightInd w:val="0"/>
              <w:spacing w:after="0"/>
              <w:rPr>
                <w:rFonts w:cs="Arial"/>
                <w:sz w:val="20"/>
                <w:szCs w:val="20"/>
              </w:rPr>
            </w:pPr>
            <w:r w:rsidRPr="005916C0">
              <w:rPr>
                <w:sz w:val="20"/>
                <w:szCs w:val="20"/>
              </w:rPr>
              <w:t>Thrush Drive Baffle Box</w:t>
            </w:r>
          </w:p>
        </w:tc>
        <w:tc>
          <w:tcPr>
            <w:tcW w:w="1623" w:type="dxa"/>
            <w:vAlign w:val="center"/>
          </w:tcPr>
          <w:p w14:paraId="4E318412" w14:textId="74253CA5" w:rsidR="00331DA9" w:rsidRPr="005916C0" w:rsidRDefault="00331DA9" w:rsidP="00331DA9">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5CA48699" w14:textId="346505DC" w:rsidR="00331DA9" w:rsidRPr="005916C0" w:rsidRDefault="00331DA9" w:rsidP="00331DA9">
            <w:pPr>
              <w:autoSpaceDE w:val="0"/>
              <w:autoSpaceDN w:val="0"/>
              <w:adjustRightInd w:val="0"/>
              <w:spacing w:after="0"/>
              <w:jc w:val="right"/>
              <w:rPr>
                <w:rFonts w:cs="Arial"/>
                <w:sz w:val="20"/>
                <w:szCs w:val="20"/>
              </w:rPr>
            </w:pPr>
            <w:r w:rsidRPr="005916C0">
              <w:rPr>
                <w:sz w:val="20"/>
                <w:szCs w:val="20"/>
              </w:rPr>
              <w:t>$350,000</w:t>
            </w:r>
          </w:p>
        </w:tc>
        <w:tc>
          <w:tcPr>
            <w:tcW w:w="1766" w:type="dxa"/>
            <w:vAlign w:val="center"/>
          </w:tcPr>
          <w:p w14:paraId="2ECC702D" w14:textId="1DB1A8E3" w:rsidR="00331DA9" w:rsidRPr="005916C0" w:rsidRDefault="00331DA9" w:rsidP="00331DA9">
            <w:pPr>
              <w:autoSpaceDE w:val="0"/>
              <w:autoSpaceDN w:val="0"/>
              <w:adjustRightInd w:val="0"/>
              <w:spacing w:after="0"/>
              <w:jc w:val="right"/>
              <w:rPr>
                <w:rFonts w:cs="Arial"/>
                <w:sz w:val="20"/>
                <w:szCs w:val="20"/>
              </w:rPr>
            </w:pPr>
            <w:r w:rsidRPr="005916C0">
              <w:rPr>
                <w:sz w:val="20"/>
                <w:szCs w:val="20"/>
              </w:rPr>
              <w:t>$609,394</w:t>
            </w:r>
          </w:p>
        </w:tc>
        <w:tc>
          <w:tcPr>
            <w:tcW w:w="1620" w:type="dxa"/>
            <w:vAlign w:val="center"/>
          </w:tcPr>
          <w:p w14:paraId="73F84AF5" w14:textId="7B233F54" w:rsidR="00331DA9" w:rsidRPr="005916C0" w:rsidRDefault="00331DA9" w:rsidP="00331DA9">
            <w:pPr>
              <w:autoSpaceDE w:val="0"/>
              <w:autoSpaceDN w:val="0"/>
              <w:adjustRightInd w:val="0"/>
              <w:spacing w:after="0"/>
              <w:jc w:val="right"/>
              <w:rPr>
                <w:rFonts w:cs="Arial"/>
                <w:sz w:val="20"/>
                <w:szCs w:val="20"/>
              </w:rPr>
            </w:pPr>
            <w:r w:rsidRPr="005916C0">
              <w:rPr>
                <w:sz w:val="20"/>
                <w:szCs w:val="20"/>
              </w:rPr>
              <w:t xml:space="preserve"> $259,394</w:t>
            </w:r>
          </w:p>
        </w:tc>
        <w:tc>
          <w:tcPr>
            <w:tcW w:w="1856" w:type="dxa"/>
            <w:vAlign w:val="center"/>
          </w:tcPr>
          <w:p w14:paraId="17608654" w14:textId="66546ED2" w:rsidR="00331DA9" w:rsidRPr="005916C0" w:rsidRDefault="00331DA9" w:rsidP="00331DA9">
            <w:pPr>
              <w:autoSpaceDE w:val="0"/>
              <w:autoSpaceDN w:val="0"/>
              <w:adjustRightInd w:val="0"/>
              <w:spacing w:after="0"/>
              <w:jc w:val="right"/>
              <w:rPr>
                <w:rFonts w:cs="Arial"/>
                <w:sz w:val="20"/>
                <w:szCs w:val="20"/>
              </w:rPr>
            </w:pPr>
            <w:r w:rsidRPr="005916C0">
              <w:rPr>
                <w:sz w:val="20"/>
                <w:szCs w:val="20"/>
              </w:rPr>
              <w:t>$322,200</w:t>
            </w:r>
          </w:p>
        </w:tc>
        <w:tc>
          <w:tcPr>
            <w:tcW w:w="1620" w:type="dxa"/>
            <w:vAlign w:val="center"/>
          </w:tcPr>
          <w:p w14:paraId="6D0DF897" w14:textId="6D90DC19" w:rsidR="00331DA9" w:rsidRPr="005916C0" w:rsidRDefault="00331DA9" w:rsidP="00331DA9">
            <w:pPr>
              <w:autoSpaceDE w:val="0"/>
              <w:autoSpaceDN w:val="0"/>
              <w:adjustRightInd w:val="0"/>
              <w:spacing w:after="0"/>
              <w:jc w:val="right"/>
              <w:rPr>
                <w:rFonts w:cs="Arial"/>
                <w:sz w:val="20"/>
                <w:szCs w:val="20"/>
              </w:rPr>
            </w:pPr>
            <w:r w:rsidRPr="005916C0">
              <w:rPr>
                <w:sz w:val="20"/>
                <w:szCs w:val="20"/>
              </w:rPr>
              <w:t>$322,200</w:t>
            </w:r>
          </w:p>
        </w:tc>
        <w:tc>
          <w:tcPr>
            <w:tcW w:w="1620" w:type="dxa"/>
            <w:vAlign w:val="center"/>
          </w:tcPr>
          <w:p w14:paraId="4C069BE9" w14:textId="70C58FA6" w:rsidR="00331DA9" w:rsidRPr="005916C0" w:rsidRDefault="00331DA9" w:rsidP="00331DA9">
            <w:pPr>
              <w:autoSpaceDE w:val="0"/>
              <w:autoSpaceDN w:val="0"/>
              <w:adjustRightInd w:val="0"/>
              <w:spacing w:after="0"/>
              <w:jc w:val="right"/>
              <w:rPr>
                <w:rFonts w:cs="Arial"/>
                <w:sz w:val="20"/>
                <w:szCs w:val="20"/>
              </w:rPr>
            </w:pPr>
            <w:r w:rsidRPr="005916C0">
              <w:rPr>
                <w:sz w:val="20"/>
                <w:szCs w:val="20"/>
              </w:rPr>
              <w:t>$0</w:t>
            </w:r>
          </w:p>
        </w:tc>
      </w:tr>
      <w:tr w:rsidR="00331DA9" w:rsidRPr="005916C0" w14:paraId="4602907A" w14:textId="77777777" w:rsidTr="00F3177B">
        <w:trPr>
          <w:trHeight w:val="109"/>
          <w:jc w:val="center"/>
        </w:trPr>
        <w:tc>
          <w:tcPr>
            <w:tcW w:w="990" w:type="dxa"/>
            <w:vAlign w:val="center"/>
          </w:tcPr>
          <w:p w14:paraId="1F724DEA" w14:textId="11D91B29" w:rsidR="00331DA9" w:rsidRPr="005916C0" w:rsidRDefault="00331DA9" w:rsidP="00331DA9">
            <w:pPr>
              <w:autoSpaceDE w:val="0"/>
              <w:autoSpaceDN w:val="0"/>
              <w:adjustRightInd w:val="0"/>
              <w:spacing w:after="0"/>
              <w:jc w:val="center"/>
              <w:rPr>
                <w:rFonts w:cs="Arial"/>
                <w:sz w:val="20"/>
                <w:szCs w:val="20"/>
              </w:rPr>
            </w:pPr>
            <w:r w:rsidRPr="005916C0">
              <w:rPr>
                <w:sz w:val="20"/>
                <w:szCs w:val="20"/>
              </w:rPr>
              <w:t>66</w:t>
            </w:r>
          </w:p>
        </w:tc>
        <w:tc>
          <w:tcPr>
            <w:tcW w:w="2266" w:type="dxa"/>
            <w:vAlign w:val="center"/>
          </w:tcPr>
          <w:p w14:paraId="7F23C233" w14:textId="50F3B562" w:rsidR="00331DA9" w:rsidRPr="005916C0" w:rsidRDefault="00331DA9" w:rsidP="00331DA9">
            <w:pPr>
              <w:autoSpaceDE w:val="0"/>
              <w:autoSpaceDN w:val="0"/>
              <w:adjustRightInd w:val="0"/>
              <w:spacing w:after="0"/>
              <w:rPr>
                <w:rFonts w:cs="Arial"/>
                <w:sz w:val="20"/>
                <w:szCs w:val="20"/>
              </w:rPr>
            </w:pPr>
            <w:r w:rsidRPr="005916C0">
              <w:rPr>
                <w:sz w:val="20"/>
                <w:szCs w:val="20"/>
              </w:rPr>
              <w:t>Big Muddy at Cynthia Baffle Box</w:t>
            </w:r>
          </w:p>
        </w:tc>
        <w:tc>
          <w:tcPr>
            <w:tcW w:w="1623" w:type="dxa"/>
            <w:vAlign w:val="center"/>
          </w:tcPr>
          <w:p w14:paraId="19DE2793" w14:textId="30824100" w:rsidR="00331DA9" w:rsidRPr="005916C0" w:rsidRDefault="00331DA9" w:rsidP="00331DA9">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7AA0EE6B" w14:textId="2B11E255" w:rsidR="00331DA9" w:rsidRPr="005916C0" w:rsidRDefault="00331DA9" w:rsidP="00331DA9">
            <w:pPr>
              <w:autoSpaceDE w:val="0"/>
              <w:autoSpaceDN w:val="0"/>
              <w:adjustRightInd w:val="0"/>
              <w:spacing w:after="0"/>
              <w:jc w:val="right"/>
              <w:rPr>
                <w:rFonts w:cs="Arial"/>
                <w:sz w:val="20"/>
                <w:szCs w:val="20"/>
              </w:rPr>
            </w:pPr>
            <w:r w:rsidRPr="005916C0">
              <w:rPr>
                <w:sz w:val="20"/>
                <w:szCs w:val="20"/>
              </w:rPr>
              <w:t>$288,640</w:t>
            </w:r>
          </w:p>
        </w:tc>
        <w:tc>
          <w:tcPr>
            <w:tcW w:w="1766" w:type="dxa"/>
            <w:vAlign w:val="center"/>
          </w:tcPr>
          <w:p w14:paraId="0AE76BAC" w14:textId="026B53B8" w:rsidR="00331DA9" w:rsidRPr="005916C0" w:rsidRDefault="00331DA9" w:rsidP="00331DA9">
            <w:pPr>
              <w:autoSpaceDE w:val="0"/>
              <w:autoSpaceDN w:val="0"/>
              <w:adjustRightInd w:val="0"/>
              <w:spacing w:after="0"/>
              <w:jc w:val="right"/>
              <w:rPr>
                <w:rFonts w:cs="Arial"/>
                <w:sz w:val="20"/>
                <w:szCs w:val="20"/>
              </w:rPr>
            </w:pPr>
            <w:r w:rsidRPr="005916C0">
              <w:rPr>
                <w:sz w:val="20"/>
                <w:szCs w:val="20"/>
              </w:rPr>
              <w:t>$288,640</w:t>
            </w:r>
          </w:p>
        </w:tc>
        <w:tc>
          <w:tcPr>
            <w:tcW w:w="1620" w:type="dxa"/>
            <w:vAlign w:val="center"/>
          </w:tcPr>
          <w:p w14:paraId="6B1A4F11" w14:textId="2F10FF8E" w:rsidR="00331DA9" w:rsidRPr="005916C0" w:rsidRDefault="00331DA9" w:rsidP="00331DA9">
            <w:pPr>
              <w:autoSpaceDE w:val="0"/>
              <w:autoSpaceDN w:val="0"/>
              <w:adjustRightInd w:val="0"/>
              <w:spacing w:after="0"/>
              <w:jc w:val="right"/>
              <w:rPr>
                <w:rFonts w:cs="Arial"/>
                <w:sz w:val="20"/>
                <w:szCs w:val="20"/>
              </w:rPr>
            </w:pPr>
            <w:r w:rsidRPr="005916C0">
              <w:rPr>
                <w:sz w:val="20"/>
                <w:szCs w:val="20"/>
              </w:rPr>
              <w:t>$0</w:t>
            </w:r>
          </w:p>
        </w:tc>
        <w:tc>
          <w:tcPr>
            <w:tcW w:w="1856" w:type="dxa"/>
            <w:vAlign w:val="center"/>
          </w:tcPr>
          <w:p w14:paraId="6B58381C" w14:textId="66F8834F" w:rsidR="00331DA9" w:rsidRPr="005916C0" w:rsidRDefault="00331DA9" w:rsidP="00331DA9">
            <w:pPr>
              <w:autoSpaceDE w:val="0"/>
              <w:autoSpaceDN w:val="0"/>
              <w:adjustRightInd w:val="0"/>
              <w:spacing w:after="0"/>
              <w:jc w:val="right"/>
              <w:rPr>
                <w:rFonts w:cs="Arial"/>
                <w:sz w:val="20"/>
                <w:szCs w:val="20"/>
              </w:rPr>
            </w:pPr>
            <w:r w:rsidRPr="005916C0">
              <w:rPr>
                <w:sz w:val="20"/>
                <w:szCs w:val="20"/>
              </w:rPr>
              <w:t>$67,532</w:t>
            </w:r>
          </w:p>
        </w:tc>
        <w:tc>
          <w:tcPr>
            <w:tcW w:w="1620" w:type="dxa"/>
            <w:vAlign w:val="center"/>
          </w:tcPr>
          <w:p w14:paraId="326D6A9B" w14:textId="279D2176" w:rsidR="00331DA9" w:rsidRPr="005916C0" w:rsidRDefault="00331DA9" w:rsidP="00331DA9">
            <w:pPr>
              <w:autoSpaceDE w:val="0"/>
              <w:autoSpaceDN w:val="0"/>
              <w:adjustRightInd w:val="0"/>
              <w:spacing w:after="0"/>
              <w:jc w:val="right"/>
              <w:rPr>
                <w:rFonts w:cs="Arial"/>
                <w:sz w:val="20"/>
                <w:szCs w:val="20"/>
              </w:rPr>
            </w:pPr>
            <w:r w:rsidRPr="005916C0">
              <w:rPr>
                <w:sz w:val="20"/>
                <w:szCs w:val="20"/>
              </w:rPr>
              <w:t>$59,631</w:t>
            </w:r>
          </w:p>
        </w:tc>
        <w:tc>
          <w:tcPr>
            <w:tcW w:w="1620" w:type="dxa"/>
            <w:vAlign w:val="center"/>
          </w:tcPr>
          <w:p w14:paraId="2A9F8D75" w14:textId="7D0A3314" w:rsidR="00331DA9" w:rsidRPr="005916C0" w:rsidRDefault="00331DA9" w:rsidP="00331DA9">
            <w:pPr>
              <w:autoSpaceDE w:val="0"/>
              <w:autoSpaceDN w:val="0"/>
              <w:adjustRightInd w:val="0"/>
              <w:spacing w:after="0"/>
              <w:jc w:val="right"/>
              <w:rPr>
                <w:rFonts w:cs="Arial"/>
                <w:sz w:val="20"/>
                <w:szCs w:val="20"/>
              </w:rPr>
            </w:pPr>
            <w:r w:rsidRPr="005916C0">
              <w:rPr>
                <w:sz w:val="20"/>
                <w:szCs w:val="20"/>
              </w:rPr>
              <w:t>-$7,901</w:t>
            </w:r>
          </w:p>
        </w:tc>
      </w:tr>
      <w:tr w:rsidR="00331DA9" w:rsidRPr="005916C0" w14:paraId="3934B3E7" w14:textId="77777777" w:rsidTr="001D4CA4">
        <w:trPr>
          <w:trHeight w:val="109"/>
          <w:jc w:val="center"/>
        </w:trPr>
        <w:tc>
          <w:tcPr>
            <w:tcW w:w="990" w:type="dxa"/>
            <w:vAlign w:val="center"/>
          </w:tcPr>
          <w:p w14:paraId="19AE85FA" w14:textId="0E9476EE"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85</w:t>
            </w:r>
          </w:p>
        </w:tc>
        <w:tc>
          <w:tcPr>
            <w:tcW w:w="2266" w:type="dxa"/>
            <w:vAlign w:val="center"/>
          </w:tcPr>
          <w:p w14:paraId="57567F7E" w14:textId="70A3363D"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Basin 1304 Bioreactor</w:t>
            </w:r>
          </w:p>
        </w:tc>
        <w:tc>
          <w:tcPr>
            <w:tcW w:w="1623" w:type="dxa"/>
            <w:vAlign w:val="center"/>
          </w:tcPr>
          <w:p w14:paraId="2C65DD0A" w14:textId="4064C1B0"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5ADDA16C" w14:textId="01B1339E"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$125,000</w:t>
            </w:r>
          </w:p>
        </w:tc>
        <w:tc>
          <w:tcPr>
            <w:tcW w:w="1766" w:type="dxa"/>
            <w:vAlign w:val="center"/>
          </w:tcPr>
          <w:p w14:paraId="03868F72" w14:textId="5C1DA260"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$141,988</w:t>
            </w:r>
          </w:p>
        </w:tc>
        <w:tc>
          <w:tcPr>
            <w:tcW w:w="1620" w:type="dxa"/>
            <w:vAlign w:val="center"/>
          </w:tcPr>
          <w:p w14:paraId="5C39A868" w14:textId="7F0E88FD"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$16,988</w:t>
            </w:r>
          </w:p>
        </w:tc>
        <w:tc>
          <w:tcPr>
            <w:tcW w:w="1856" w:type="dxa"/>
            <w:vAlign w:val="center"/>
          </w:tcPr>
          <w:p w14:paraId="2AFE8D20" w14:textId="0449F826"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$90,000</w:t>
            </w:r>
          </w:p>
        </w:tc>
        <w:tc>
          <w:tcPr>
            <w:tcW w:w="1620" w:type="dxa"/>
            <w:vAlign w:val="center"/>
          </w:tcPr>
          <w:p w14:paraId="0278DB52" w14:textId="1E1464BB"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$83,02</w:t>
            </w:r>
            <w:r w:rsidR="00353C3C" w:rsidRPr="005916C0">
              <w:rPr>
                <w:rFonts w:cs="Arial"/>
                <w:sz w:val="20"/>
                <w:szCs w:val="20"/>
              </w:rPr>
              <w:t>9</w:t>
            </w:r>
          </w:p>
        </w:tc>
        <w:tc>
          <w:tcPr>
            <w:tcW w:w="1620" w:type="dxa"/>
            <w:vAlign w:val="center"/>
          </w:tcPr>
          <w:p w14:paraId="71829255" w14:textId="27F925F6"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-$6,971</w:t>
            </w:r>
          </w:p>
        </w:tc>
      </w:tr>
      <w:tr w:rsidR="00331DA9" w:rsidRPr="005916C0" w14:paraId="41F07103" w14:textId="1573E114" w:rsidTr="001D4CA4">
        <w:trPr>
          <w:trHeight w:val="109"/>
          <w:jc w:val="center"/>
        </w:trPr>
        <w:tc>
          <w:tcPr>
            <w:tcW w:w="990" w:type="dxa"/>
            <w:vAlign w:val="center"/>
          </w:tcPr>
          <w:p w14:paraId="5671F66F" w14:textId="51E632EC"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87</w:t>
            </w:r>
          </w:p>
        </w:tc>
        <w:tc>
          <w:tcPr>
            <w:tcW w:w="2266" w:type="dxa"/>
            <w:vAlign w:val="center"/>
          </w:tcPr>
          <w:p w14:paraId="0058FECD" w14:textId="41D2FE48"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Basin 2134 Fleming Grant Biosorption Activated Media</w:t>
            </w:r>
          </w:p>
        </w:tc>
        <w:tc>
          <w:tcPr>
            <w:tcW w:w="1623" w:type="dxa"/>
            <w:vAlign w:val="center"/>
          </w:tcPr>
          <w:p w14:paraId="7133AC40" w14:textId="1AEC47FC"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666412C7" w14:textId="526F0159"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$172,300</w:t>
            </w:r>
          </w:p>
        </w:tc>
        <w:tc>
          <w:tcPr>
            <w:tcW w:w="1766" w:type="dxa"/>
            <w:vAlign w:val="center"/>
          </w:tcPr>
          <w:p w14:paraId="28314A5D" w14:textId="71AEC121"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$169,300</w:t>
            </w:r>
          </w:p>
        </w:tc>
        <w:tc>
          <w:tcPr>
            <w:tcW w:w="1620" w:type="dxa"/>
            <w:vAlign w:val="center"/>
          </w:tcPr>
          <w:p w14:paraId="61998944" w14:textId="2BA9C488"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-$3,000</w:t>
            </w:r>
          </w:p>
        </w:tc>
        <w:tc>
          <w:tcPr>
            <w:tcW w:w="1856" w:type="dxa"/>
            <w:vAlign w:val="center"/>
          </w:tcPr>
          <w:p w14:paraId="05FEA51C" w14:textId="6B470C43"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$56,588</w:t>
            </w:r>
          </w:p>
        </w:tc>
        <w:tc>
          <w:tcPr>
            <w:tcW w:w="1620" w:type="dxa"/>
            <w:vAlign w:val="center"/>
          </w:tcPr>
          <w:p w14:paraId="1510D60D" w14:textId="5B87653C"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$56,588</w:t>
            </w:r>
          </w:p>
        </w:tc>
        <w:tc>
          <w:tcPr>
            <w:tcW w:w="1620" w:type="dxa"/>
            <w:vAlign w:val="center"/>
          </w:tcPr>
          <w:p w14:paraId="198E8194" w14:textId="0A44B361"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48427E9D" w14:textId="77777777" w:rsidTr="001D4CA4">
        <w:trPr>
          <w:trHeight w:val="109"/>
          <w:jc w:val="center"/>
        </w:trPr>
        <w:tc>
          <w:tcPr>
            <w:tcW w:w="990" w:type="dxa"/>
            <w:vAlign w:val="center"/>
          </w:tcPr>
          <w:p w14:paraId="1BEF0D47" w14:textId="08BA2AC1"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89</w:t>
            </w:r>
          </w:p>
        </w:tc>
        <w:tc>
          <w:tcPr>
            <w:tcW w:w="2266" w:type="dxa"/>
            <w:vAlign w:val="center"/>
          </w:tcPr>
          <w:p w14:paraId="3CDD1763" w14:textId="6906D898"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Basin 1298 Bioreactor</w:t>
            </w:r>
          </w:p>
        </w:tc>
        <w:tc>
          <w:tcPr>
            <w:tcW w:w="1623" w:type="dxa"/>
            <w:vAlign w:val="center"/>
          </w:tcPr>
          <w:p w14:paraId="08D70C75" w14:textId="46B03F0C"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3D058FAA" w14:textId="537EDB23"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$125,000</w:t>
            </w:r>
          </w:p>
        </w:tc>
        <w:tc>
          <w:tcPr>
            <w:tcW w:w="1766" w:type="dxa"/>
            <w:vAlign w:val="center"/>
          </w:tcPr>
          <w:p w14:paraId="19653837" w14:textId="7CFD4D75"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$136,100</w:t>
            </w:r>
          </w:p>
        </w:tc>
        <w:tc>
          <w:tcPr>
            <w:tcW w:w="1620" w:type="dxa"/>
            <w:vAlign w:val="center"/>
          </w:tcPr>
          <w:p w14:paraId="5B2A4615" w14:textId="1514E290"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$11,100</w:t>
            </w:r>
          </w:p>
        </w:tc>
        <w:tc>
          <w:tcPr>
            <w:tcW w:w="1856" w:type="dxa"/>
            <w:vAlign w:val="center"/>
          </w:tcPr>
          <w:p w14:paraId="7FCF84FE" w14:textId="145E767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$86,198</w:t>
            </w:r>
          </w:p>
        </w:tc>
        <w:tc>
          <w:tcPr>
            <w:tcW w:w="1620" w:type="dxa"/>
            <w:vAlign w:val="center"/>
          </w:tcPr>
          <w:p w14:paraId="572DFDA8" w14:textId="28136B4E"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$85,82</w:t>
            </w:r>
            <w:r w:rsidR="00353C3C" w:rsidRPr="005916C0">
              <w:rPr>
                <w:rFonts w:cs="Arial"/>
                <w:sz w:val="20"/>
                <w:szCs w:val="20"/>
              </w:rPr>
              <w:t>9</w:t>
            </w:r>
          </w:p>
        </w:tc>
        <w:tc>
          <w:tcPr>
            <w:tcW w:w="1620" w:type="dxa"/>
            <w:vAlign w:val="center"/>
          </w:tcPr>
          <w:p w14:paraId="1A68F9C3" w14:textId="49168636"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-$369</w:t>
            </w:r>
          </w:p>
        </w:tc>
      </w:tr>
      <w:tr w:rsidR="00331DA9" w:rsidRPr="005916C0" w14:paraId="3867C152" w14:textId="77777777" w:rsidTr="001D4CA4">
        <w:trPr>
          <w:trHeight w:val="109"/>
          <w:jc w:val="center"/>
        </w:trPr>
        <w:tc>
          <w:tcPr>
            <w:tcW w:w="990" w:type="dxa"/>
            <w:vAlign w:val="center"/>
          </w:tcPr>
          <w:p w14:paraId="120D2E23" w14:textId="14A954A7"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90</w:t>
            </w:r>
          </w:p>
        </w:tc>
        <w:tc>
          <w:tcPr>
            <w:tcW w:w="2266" w:type="dxa"/>
            <w:vAlign w:val="center"/>
          </w:tcPr>
          <w:p w14:paraId="1EAFAEC9" w14:textId="3F214A5B"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Basin 51 Johns Road Biosorption Activated Media</w:t>
            </w:r>
          </w:p>
        </w:tc>
        <w:tc>
          <w:tcPr>
            <w:tcW w:w="1623" w:type="dxa"/>
            <w:vAlign w:val="center"/>
          </w:tcPr>
          <w:p w14:paraId="54D12617" w14:textId="7B2E6E08"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76AF2EB9" w14:textId="63146055"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$116,905</w:t>
            </w:r>
          </w:p>
        </w:tc>
        <w:tc>
          <w:tcPr>
            <w:tcW w:w="1766" w:type="dxa"/>
            <w:vAlign w:val="center"/>
          </w:tcPr>
          <w:p w14:paraId="39A05E67" w14:textId="7668935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$154,000</w:t>
            </w:r>
          </w:p>
        </w:tc>
        <w:tc>
          <w:tcPr>
            <w:tcW w:w="1620" w:type="dxa"/>
            <w:vAlign w:val="center"/>
          </w:tcPr>
          <w:p w14:paraId="58525E2C" w14:textId="792EC5BD"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$37,095</w:t>
            </w:r>
          </w:p>
        </w:tc>
        <w:tc>
          <w:tcPr>
            <w:tcW w:w="1856" w:type="dxa"/>
            <w:vAlign w:val="center"/>
          </w:tcPr>
          <w:p w14:paraId="6AF3A622" w14:textId="1475D838"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$23,030</w:t>
            </w:r>
          </w:p>
        </w:tc>
        <w:tc>
          <w:tcPr>
            <w:tcW w:w="1620" w:type="dxa"/>
            <w:vAlign w:val="center"/>
          </w:tcPr>
          <w:p w14:paraId="203952A0" w14:textId="2161140E"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$23,030</w:t>
            </w:r>
          </w:p>
        </w:tc>
        <w:tc>
          <w:tcPr>
            <w:tcW w:w="1620" w:type="dxa"/>
            <w:vAlign w:val="center"/>
          </w:tcPr>
          <w:p w14:paraId="522389BC" w14:textId="71AF52B1"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5AEB1942" w14:textId="77777777" w:rsidTr="001D4CA4">
        <w:trPr>
          <w:trHeight w:val="109"/>
          <w:jc w:val="center"/>
        </w:trPr>
        <w:tc>
          <w:tcPr>
            <w:tcW w:w="990" w:type="dxa"/>
            <w:vAlign w:val="center"/>
          </w:tcPr>
          <w:p w14:paraId="1DBCE8F2" w14:textId="5DB24416"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91</w:t>
            </w:r>
          </w:p>
        </w:tc>
        <w:tc>
          <w:tcPr>
            <w:tcW w:w="2266" w:type="dxa"/>
            <w:vAlign w:val="center"/>
          </w:tcPr>
          <w:p w14:paraId="73415604" w14:textId="1AEAF329"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Basin 100 Burkholm Road Biosorption Activated Media</w:t>
            </w:r>
          </w:p>
        </w:tc>
        <w:tc>
          <w:tcPr>
            <w:tcW w:w="1623" w:type="dxa"/>
            <w:vAlign w:val="center"/>
          </w:tcPr>
          <w:p w14:paraId="2C8DC9F2" w14:textId="427F2657"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5689115E" w14:textId="1C81C4DB"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$117,735</w:t>
            </w:r>
          </w:p>
        </w:tc>
        <w:tc>
          <w:tcPr>
            <w:tcW w:w="1766" w:type="dxa"/>
            <w:vAlign w:val="center"/>
          </w:tcPr>
          <w:p w14:paraId="636C35C9" w14:textId="38B6D76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$141,457</w:t>
            </w:r>
          </w:p>
        </w:tc>
        <w:tc>
          <w:tcPr>
            <w:tcW w:w="1620" w:type="dxa"/>
            <w:vAlign w:val="center"/>
          </w:tcPr>
          <w:p w14:paraId="49585CC6" w14:textId="543E6FD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$23,722</w:t>
            </w:r>
          </w:p>
        </w:tc>
        <w:tc>
          <w:tcPr>
            <w:tcW w:w="1856" w:type="dxa"/>
            <w:vAlign w:val="center"/>
          </w:tcPr>
          <w:p w14:paraId="5DEC0254" w14:textId="724E5DDA"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$64,390</w:t>
            </w:r>
          </w:p>
        </w:tc>
        <w:tc>
          <w:tcPr>
            <w:tcW w:w="1620" w:type="dxa"/>
            <w:vAlign w:val="center"/>
          </w:tcPr>
          <w:p w14:paraId="422227A8" w14:textId="69C5EBBD"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$64,390</w:t>
            </w:r>
          </w:p>
        </w:tc>
        <w:tc>
          <w:tcPr>
            <w:tcW w:w="1620" w:type="dxa"/>
            <w:vAlign w:val="center"/>
          </w:tcPr>
          <w:p w14:paraId="33583B63" w14:textId="241CE93D"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5CD90BA5" w14:textId="0B0DBEEB" w:rsidTr="001D4CA4">
        <w:trPr>
          <w:trHeight w:val="109"/>
          <w:jc w:val="center"/>
        </w:trPr>
        <w:tc>
          <w:tcPr>
            <w:tcW w:w="990" w:type="dxa"/>
            <w:vAlign w:val="center"/>
          </w:tcPr>
          <w:p w14:paraId="60F032F0" w14:textId="073C6BFE"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92</w:t>
            </w:r>
          </w:p>
        </w:tc>
        <w:tc>
          <w:tcPr>
            <w:tcW w:w="2266" w:type="dxa"/>
            <w:vAlign w:val="center"/>
          </w:tcPr>
          <w:p w14:paraId="402C5416" w14:textId="6D07D7D7"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Basin 115 Carter Road Biosorption Activated Media</w:t>
            </w:r>
          </w:p>
        </w:tc>
        <w:tc>
          <w:tcPr>
            <w:tcW w:w="1623" w:type="dxa"/>
            <w:vAlign w:val="center"/>
          </w:tcPr>
          <w:p w14:paraId="7FA29B37" w14:textId="73171159"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1C299B46" w14:textId="6A88A8E7"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$156,07</w:t>
            </w:r>
            <w:r w:rsidR="00353C3C" w:rsidRPr="005916C0">
              <w:rPr>
                <w:rFonts w:cs="Arial"/>
                <w:sz w:val="20"/>
                <w:szCs w:val="20"/>
              </w:rPr>
              <w:t>9</w:t>
            </w:r>
          </w:p>
        </w:tc>
        <w:tc>
          <w:tcPr>
            <w:tcW w:w="1766" w:type="dxa"/>
            <w:vAlign w:val="center"/>
          </w:tcPr>
          <w:p w14:paraId="03367D83" w14:textId="028518CB"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$146,9</w:t>
            </w:r>
            <w:r w:rsidR="00353C3C" w:rsidRPr="005916C0">
              <w:rPr>
                <w:rFonts w:cs="Arial"/>
                <w:sz w:val="20"/>
                <w:szCs w:val="20"/>
              </w:rPr>
              <w:t>50</w:t>
            </w:r>
          </w:p>
        </w:tc>
        <w:tc>
          <w:tcPr>
            <w:tcW w:w="1620" w:type="dxa"/>
            <w:vAlign w:val="center"/>
          </w:tcPr>
          <w:p w14:paraId="1534450D" w14:textId="4097DD2B"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-$9,12</w:t>
            </w:r>
            <w:r w:rsidR="00353C3C" w:rsidRPr="005916C0">
              <w:rPr>
                <w:rFonts w:cs="Arial"/>
                <w:sz w:val="20"/>
                <w:szCs w:val="20"/>
              </w:rPr>
              <w:t>9</w:t>
            </w:r>
          </w:p>
        </w:tc>
        <w:tc>
          <w:tcPr>
            <w:tcW w:w="1856" w:type="dxa"/>
            <w:vAlign w:val="center"/>
          </w:tcPr>
          <w:p w14:paraId="5C79BD17" w14:textId="5963E76D"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$62,510</w:t>
            </w:r>
          </w:p>
        </w:tc>
        <w:tc>
          <w:tcPr>
            <w:tcW w:w="1620" w:type="dxa"/>
            <w:vAlign w:val="center"/>
          </w:tcPr>
          <w:p w14:paraId="45580588" w14:textId="70588E4B"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$62,510</w:t>
            </w:r>
          </w:p>
        </w:tc>
        <w:tc>
          <w:tcPr>
            <w:tcW w:w="1620" w:type="dxa"/>
            <w:vAlign w:val="center"/>
          </w:tcPr>
          <w:p w14:paraId="29620108" w14:textId="5850B175"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13C2D824" w14:textId="77777777" w:rsidTr="00F3177B">
        <w:trPr>
          <w:trHeight w:val="109"/>
          <w:jc w:val="center"/>
        </w:trPr>
        <w:tc>
          <w:tcPr>
            <w:tcW w:w="990" w:type="dxa"/>
            <w:vAlign w:val="center"/>
          </w:tcPr>
          <w:p w14:paraId="2D331719" w14:textId="770F2FC0" w:rsidR="00331DA9" w:rsidRPr="005916C0" w:rsidRDefault="00331DA9" w:rsidP="00331DA9">
            <w:pPr>
              <w:autoSpaceDE w:val="0"/>
              <w:autoSpaceDN w:val="0"/>
              <w:adjustRightInd w:val="0"/>
              <w:spacing w:after="0"/>
              <w:jc w:val="center"/>
              <w:rPr>
                <w:rFonts w:cs="Arial"/>
                <w:sz w:val="20"/>
                <w:szCs w:val="20"/>
              </w:rPr>
            </w:pPr>
            <w:r w:rsidRPr="005916C0">
              <w:rPr>
                <w:sz w:val="20"/>
                <w:szCs w:val="20"/>
              </w:rPr>
              <w:t>93</w:t>
            </w:r>
          </w:p>
        </w:tc>
        <w:tc>
          <w:tcPr>
            <w:tcW w:w="2266" w:type="dxa"/>
            <w:vAlign w:val="center"/>
          </w:tcPr>
          <w:p w14:paraId="1C09DC19" w14:textId="1CA7D06A" w:rsidR="00331DA9" w:rsidRPr="005916C0" w:rsidRDefault="00331DA9" w:rsidP="00331DA9">
            <w:pPr>
              <w:autoSpaceDE w:val="0"/>
              <w:autoSpaceDN w:val="0"/>
              <w:adjustRightInd w:val="0"/>
              <w:spacing w:after="0"/>
              <w:rPr>
                <w:rFonts w:cs="Arial"/>
                <w:sz w:val="20"/>
                <w:szCs w:val="20"/>
              </w:rPr>
            </w:pPr>
            <w:r w:rsidRPr="005916C0">
              <w:rPr>
                <w:sz w:val="20"/>
                <w:szCs w:val="20"/>
              </w:rPr>
              <w:t>Basin 193 Wiley Ave Biosorption Activated Media</w:t>
            </w:r>
          </w:p>
        </w:tc>
        <w:tc>
          <w:tcPr>
            <w:tcW w:w="1623" w:type="dxa"/>
            <w:vAlign w:val="center"/>
          </w:tcPr>
          <w:p w14:paraId="414D5F88" w14:textId="6CF32921" w:rsidR="00331DA9" w:rsidRPr="005916C0" w:rsidRDefault="00331DA9" w:rsidP="00331DA9">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5056C3F0" w14:textId="77740459" w:rsidR="00331DA9" w:rsidRPr="005916C0" w:rsidRDefault="00331DA9" w:rsidP="00331DA9">
            <w:pPr>
              <w:autoSpaceDE w:val="0"/>
              <w:autoSpaceDN w:val="0"/>
              <w:adjustRightInd w:val="0"/>
              <w:spacing w:after="0"/>
              <w:jc w:val="right"/>
              <w:rPr>
                <w:rFonts w:cs="Arial"/>
                <w:sz w:val="20"/>
                <w:szCs w:val="20"/>
              </w:rPr>
            </w:pPr>
            <w:r w:rsidRPr="005916C0">
              <w:rPr>
                <w:sz w:val="20"/>
                <w:szCs w:val="20"/>
              </w:rPr>
              <w:t>$117,735</w:t>
            </w:r>
          </w:p>
        </w:tc>
        <w:tc>
          <w:tcPr>
            <w:tcW w:w="1766" w:type="dxa"/>
            <w:vAlign w:val="center"/>
          </w:tcPr>
          <w:p w14:paraId="2BA7BEBB" w14:textId="4A5DF2D5" w:rsidR="00331DA9" w:rsidRPr="005916C0" w:rsidRDefault="00331DA9" w:rsidP="00331DA9">
            <w:pPr>
              <w:autoSpaceDE w:val="0"/>
              <w:autoSpaceDN w:val="0"/>
              <w:adjustRightInd w:val="0"/>
              <w:spacing w:after="0"/>
              <w:jc w:val="right"/>
              <w:rPr>
                <w:rFonts w:cs="Arial"/>
                <w:sz w:val="20"/>
                <w:szCs w:val="20"/>
              </w:rPr>
            </w:pPr>
            <w:r w:rsidRPr="005916C0">
              <w:rPr>
                <w:sz w:val="20"/>
                <w:szCs w:val="20"/>
              </w:rPr>
              <w:t>$162,21</w:t>
            </w:r>
            <w:r w:rsidR="00353C3C" w:rsidRPr="005916C0">
              <w:rPr>
                <w:sz w:val="20"/>
                <w:szCs w:val="20"/>
              </w:rPr>
              <w:t>6</w:t>
            </w:r>
          </w:p>
        </w:tc>
        <w:tc>
          <w:tcPr>
            <w:tcW w:w="1620" w:type="dxa"/>
            <w:vAlign w:val="center"/>
          </w:tcPr>
          <w:p w14:paraId="5D4CDF07" w14:textId="01CD5C82" w:rsidR="00331DA9" w:rsidRPr="005916C0" w:rsidRDefault="00331DA9" w:rsidP="00331DA9">
            <w:pPr>
              <w:autoSpaceDE w:val="0"/>
              <w:autoSpaceDN w:val="0"/>
              <w:adjustRightInd w:val="0"/>
              <w:spacing w:after="0"/>
              <w:jc w:val="right"/>
              <w:rPr>
                <w:rFonts w:cs="Arial"/>
                <w:sz w:val="20"/>
                <w:szCs w:val="20"/>
              </w:rPr>
            </w:pPr>
            <w:r w:rsidRPr="005916C0">
              <w:rPr>
                <w:sz w:val="20"/>
                <w:szCs w:val="20"/>
              </w:rPr>
              <w:t xml:space="preserve"> $44,48</w:t>
            </w:r>
            <w:r w:rsidR="00353C3C" w:rsidRPr="005916C0">
              <w:rPr>
                <w:sz w:val="20"/>
                <w:szCs w:val="20"/>
              </w:rPr>
              <w:t>1</w:t>
            </w:r>
          </w:p>
        </w:tc>
        <w:tc>
          <w:tcPr>
            <w:tcW w:w="1856" w:type="dxa"/>
            <w:vAlign w:val="center"/>
          </w:tcPr>
          <w:p w14:paraId="6914FA3D" w14:textId="44EAA6CC" w:rsidR="00331DA9" w:rsidRPr="005916C0" w:rsidRDefault="00331DA9" w:rsidP="00331DA9">
            <w:pPr>
              <w:autoSpaceDE w:val="0"/>
              <w:autoSpaceDN w:val="0"/>
              <w:adjustRightInd w:val="0"/>
              <w:spacing w:after="0"/>
              <w:jc w:val="right"/>
              <w:rPr>
                <w:rFonts w:cs="Arial"/>
                <w:sz w:val="20"/>
                <w:szCs w:val="20"/>
              </w:rPr>
            </w:pPr>
            <w:r w:rsidRPr="005916C0">
              <w:rPr>
                <w:sz w:val="20"/>
                <w:szCs w:val="20"/>
              </w:rPr>
              <w:t>$82,735</w:t>
            </w:r>
          </w:p>
        </w:tc>
        <w:tc>
          <w:tcPr>
            <w:tcW w:w="1620" w:type="dxa"/>
            <w:vAlign w:val="center"/>
          </w:tcPr>
          <w:p w14:paraId="64D0E92C" w14:textId="250A3D9A" w:rsidR="00331DA9" w:rsidRPr="005916C0" w:rsidRDefault="00331DA9" w:rsidP="00331DA9">
            <w:pPr>
              <w:autoSpaceDE w:val="0"/>
              <w:autoSpaceDN w:val="0"/>
              <w:adjustRightInd w:val="0"/>
              <w:spacing w:after="0"/>
              <w:jc w:val="right"/>
              <w:rPr>
                <w:rFonts w:cs="Arial"/>
                <w:sz w:val="20"/>
                <w:szCs w:val="20"/>
              </w:rPr>
            </w:pPr>
            <w:r w:rsidRPr="005916C0">
              <w:rPr>
                <w:sz w:val="20"/>
                <w:szCs w:val="20"/>
              </w:rPr>
              <w:t>$82,735</w:t>
            </w:r>
          </w:p>
        </w:tc>
        <w:tc>
          <w:tcPr>
            <w:tcW w:w="1620" w:type="dxa"/>
            <w:vAlign w:val="center"/>
          </w:tcPr>
          <w:p w14:paraId="3D8E3638" w14:textId="3E8FA9C1" w:rsidR="00331DA9" w:rsidRPr="005916C0" w:rsidRDefault="00331DA9" w:rsidP="00331DA9">
            <w:pPr>
              <w:autoSpaceDE w:val="0"/>
              <w:autoSpaceDN w:val="0"/>
              <w:adjustRightInd w:val="0"/>
              <w:spacing w:after="0"/>
              <w:jc w:val="right"/>
              <w:rPr>
                <w:rFonts w:cs="Arial"/>
                <w:sz w:val="20"/>
                <w:szCs w:val="20"/>
              </w:rPr>
            </w:pPr>
            <w:r w:rsidRPr="005916C0">
              <w:rPr>
                <w:sz w:val="20"/>
                <w:szCs w:val="20"/>
              </w:rPr>
              <w:t>$0</w:t>
            </w:r>
          </w:p>
        </w:tc>
      </w:tr>
      <w:tr w:rsidR="00331DA9" w:rsidRPr="005916C0" w14:paraId="50883830" w14:textId="2FCE6A92" w:rsidTr="001D4CA4">
        <w:trPr>
          <w:trHeight w:val="109"/>
          <w:jc w:val="center"/>
        </w:trPr>
        <w:tc>
          <w:tcPr>
            <w:tcW w:w="990" w:type="dxa"/>
            <w:vAlign w:val="center"/>
          </w:tcPr>
          <w:p w14:paraId="7C287801" w14:textId="3407A419"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lastRenderedPageBreak/>
              <w:t>94</w:t>
            </w:r>
          </w:p>
        </w:tc>
        <w:tc>
          <w:tcPr>
            <w:tcW w:w="2266" w:type="dxa"/>
            <w:vAlign w:val="center"/>
          </w:tcPr>
          <w:p w14:paraId="0DA09F99" w14:textId="79DF0750"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Basin 832 Broadway Pond Biosorption Activated Media</w:t>
            </w:r>
          </w:p>
        </w:tc>
        <w:tc>
          <w:tcPr>
            <w:tcW w:w="1623" w:type="dxa"/>
            <w:vAlign w:val="center"/>
          </w:tcPr>
          <w:p w14:paraId="66175E36" w14:textId="34ED1284"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29862F36" w14:textId="0E17A3E9"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$269,751</w:t>
            </w:r>
          </w:p>
        </w:tc>
        <w:tc>
          <w:tcPr>
            <w:tcW w:w="1766" w:type="dxa"/>
            <w:vAlign w:val="center"/>
          </w:tcPr>
          <w:p w14:paraId="1BCDEC2F" w14:textId="4CED9801"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$269,750</w:t>
            </w:r>
          </w:p>
        </w:tc>
        <w:tc>
          <w:tcPr>
            <w:tcW w:w="1620" w:type="dxa"/>
            <w:vAlign w:val="center"/>
          </w:tcPr>
          <w:p w14:paraId="58082307" w14:textId="56788172"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w:t>
            </w:r>
          </w:p>
        </w:tc>
        <w:tc>
          <w:tcPr>
            <w:tcW w:w="1856" w:type="dxa"/>
            <w:vAlign w:val="center"/>
          </w:tcPr>
          <w:p w14:paraId="45EA7814" w14:textId="42F417A4"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$42,864</w:t>
            </w:r>
          </w:p>
        </w:tc>
        <w:tc>
          <w:tcPr>
            <w:tcW w:w="1620" w:type="dxa"/>
            <w:vAlign w:val="center"/>
          </w:tcPr>
          <w:p w14:paraId="4F0D6929" w14:textId="38C5DD70"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$42,864</w:t>
            </w:r>
          </w:p>
        </w:tc>
        <w:tc>
          <w:tcPr>
            <w:tcW w:w="1620" w:type="dxa"/>
            <w:vAlign w:val="center"/>
          </w:tcPr>
          <w:p w14:paraId="1CDB34A3" w14:textId="1DF925B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331DA9" w:rsidRPr="005916C0" w14:paraId="2D9237C5" w14:textId="77777777" w:rsidTr="001D4CA4">
        <w:trPr>
          <w:trHeight w:val="109"/>
          <w:jc w:val="center"/>
        </w:trPr>
        <w:tc>
          <w:tcPr>
            <w:tcW w:w="990" w:type="dxa"/>
            <w:vAlign w:val="center"/>
          </w:tcPr>
          <w:p w14:paraId="26F79F8D" w14:textId="3F8E1229"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98</w:t>
            </w:r>
          </w:p>
        </w:tc>
        <w:tc>
          <w:tcPr>
            <w:tcW w:w="2266" w:type="dxa"/>
            <w:vAlign w:val="center"/>
          </w:tcPr>
          <w:p w14:paraId="04B0A304" w14:textId="485B7268"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Coleman Pond Managed Aquatic Plant System</w:t>
            </w:r>
          </w:p>
        </w:tc>
        <w:tc>
          <w:tcPr>
            <w:tcW w:w="1623" w:type="dxa"/>
            <w:vAlign w:val="center"/>
          </w:tcPr>
          <w:p w14:paraId="076A8C2D" w14:textId="7740CC81" w:rsidR="00331DA9" w:rsidRPr="005916C0" w:rsidRDefault="00331DA9" w:rsidP="00331DA9">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1D9044E9" w14:textId="0BF27112"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$35,000</w:t>
            </w:r>
          </w:p>
        </w:tc>
        <w:tc>
          <w:tcPr>
            <w:tcW w:w="1766" w:type="dxa"/>
            <w:vAlign w:val="center"/>
          </w:tcPr>
          <w:p w14:paraId="42B058B7" w14:textId="55D1F11F"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$11,43</w:t>
            </w:r>
            <w:r w:rsidR="00353C3C" w:rsidRPr="005916C0">
              <w:rPr>
                <w:rFonts w:cs="Arial"/>
                <w:sz w:val="20"/>
                <w:szCs w:val="20"/>
              </w:rPr>
              <w:t>8</w:t>
            </w:r>
          </w:p>
        </w:tc>
        <w:tc>
          <w:tcPr>
            <w:tcW w:w="1620" w:type="dxa"/>
            <w:vAlign w:val="center"/>
          </w:tcPr>
          <w:p w14:paraId="0248358F" w14:textId="4050E70A"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-$23,56</w:t>
            </w:r>
            <w:r w:rsidR="00353C3C" w:rsidRPr="005916C0">
              <w:rPr>
                <w:rFonts w:cs="Arial"/>
                <w:sz w:val="20"/>
                <w:szCs w:val="20"/>
              </w:rPr>
              <w:t>3</w:t>
            </w:r>
          </w:p>
        </w:tc>
        <w:tc>
          <w:tcPr>
            <w:tcW w:w="1856" w:type="dxa"/>
            <w:vAlign w:val="center"/>
          </w:tcPr>
          <w:p w14:paraId="273B5098" w14:textId="44B5FB0D"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$35,000</w:t>
            </w:r>
          </w:p>
        </w:tc>
        <w:tc>
          <w:tcPr>
            <w:tcW w:w="1620" w:type="dxa"/>
            <w:vAlign w:val="center"/>
          </w:tcPr>
          <w:p w14:paraId="298FA00E" w14:textId="7E6E5DA2"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$11,43</w:t>
            </w:r>
            <w:r w:rsidR="00353C3C" w:rsidRPr="005916C0">
              <w:rPr>
                <w:rFonts w:cs="Arial"/>
                <w:sz w:val="20"/>
                <w:szCs w:val="20"/>
              </w:rPr>
              <w:t>8</w:t>
            </w:r>
          </w:p>
        </w:tc>
        <w:tc>
          <w:tcPr>
            <w:tcW w:w="1620" w:type="dxa"/>
            <w:vAlign w:val="center"/>
          </w:tcPr>
          <w:p w14:paraId="05FBF27C" w14:textId="1307A08E"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-$23,56</w:t>
            </w:r>
            <w:r w:rsidR="00353C3C" w:rsidRPr="005916C0">
              <w:rPr>
                <w:rFonts w:cs="Arial"/>
                <w:sz w:val="20"/>
                <w:szCs w:val="20"/>
              </w:rPr>
              <w:t>3</w:t>
            </w:r>
          </w:p>
        </w:tc>
      </w:tr>
      <w:tr w:rsidR="002E7176" w:rsidRPr="005916C0" w14:paraId="4D25B935" w14:textId="77777777" w:rsidTr="00F3177B">
        <w:trPr>
          <w:trHeight w:val="109"/>
          <w:jc w:val="center"/>
        </w:trPr>
        <w:tc>
          <w:tcPr>
            <w:tcW w:w="990" w:type="dxa"/>
            <w:vAlign w:val="center"/>
          </w:tcPr>
          <w:p w14:paraId="71377DEA" w14:textId="251618E3"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110</w:t>
            </w:r>
          </w:p>
        </w:tc>
        <w:tc>
          <w:tcPr>
            <w:tcW w:w="2266" w:type="dxa"/>
            <w:vAlign w:val="center"/>
          </w:tcPr>
          <w:p w14:paraId="78E6665A" w14:textId="5BC5733C" w:rsidR="002E7176" w:rsidRPr="005916C0" w:rsidRDefault="002E7176" w:rsidP="002E7176">
            <w:pPr>
              <w:autoSpaceDE w:val="0"/>
              <w:autoSpaceDN w:val="0"/>
              <w:adjustRightInd w:val="0"/>
              <w:spacing w:after="0"/>
              <w:rPr>
                <w:rFonts w:cs="Arial"/>
                <w:sz w:val="20"/>
                <w:szCs w:val="20"/>
              </w:rPr>
            </w:pPr>
            <w:r w:rsidRPr="005916C0">
              <w:rPr>
                <w:sz w:val="20"/>
                <w:szCs w:val="20"/>
              </w:rPr>
              <w:t>Osprey Pond Managed Aquatic Plant System</w:t>
            </w:r>
          </w:p>
        </w:tc>
        <w:tc>
          <w:tcPr>
            <w:tcW w:w="1623" w:type="dxa"/>
            <w:vAlign w:val="center"/>
          </w:tcPr>
          <w:p w14:paraId="39F17DB6" w14:textId="40E2BC88"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00708211" w14:textId="24A28047" w:rsidR="002E7176" w:rsidRPr="005916C0" w:rsidRDefault="002E7176" w:rsidP="002E7176">
            <w:pPr>
              <w:autoSpaceDE w:val="0"/>
              <w:autoSpaceDN w:val="0"/>
              <w:adjustRightInd w:val="0"/>
              <w:spacing w:after="0"/>
              <w:jc w:val="right"/>
              <w:rPr>
                <w:rFonts w:cs="Arial"/>
                <w:sz w:val="20"/>
                <w:szCs w:val="20"/>
              </w:rPr>
            </w:pPr>
            <w:r w:rsidRPr="005916C0">
              <w:rPr>
                <w:sz w:val="20"/>
                <w:szCs w:val="20"/>
              </w:rPr>
              <w:t>$60,000</w:t>
            </w:r>
          </w:p>
        </w:tc>
        <w:tc>
          <w:tcPr>
            <w:tcW w:w="1766" w:type="dxa"/>
            <w:vAlign w:val="center"/>
          </w:tcPr>
          <w:p w14:paraId="773A7C92" w14:textId="5DDDFFD0" w:rsidR="002E7176" w:rsidRPr="005916C0" w:rsidRDefault="002E7176" w:rsidP="002E7176">
            <w:pPr>
              <w:autoSpaceDE w:val="0"/>
              <w:autoSpaceDN w:val="0"/>
              <w:adjustRightInd w:val="0"/>
              <w:spacing w:after="0"/>
              <w:jc w:val="right"/>
              <w:rPr>
                <w:rFonts w:cs="Arial"/>
                <w:sz w:val="20"/>
                <w:szCs w:val="20"/>
              </w:rPr>
            </w:pPr>
            <w:r w:rsidRPr="005916C0">
              <w:rPr>
                <w:sz w:val="20"/>
                <w:szCs w:val="20"/>
              </w:rPr>
              <w:t>$37,500</w:t>
            </w:r>
          </w:p>
        </w:tc>
        <w:tc>
          <w:tcPr>
            <w:tcW w:w="1620" w:type="dxa"/>
            <w:vAlign w:val="center"/>
          </w:tcPr>
          <w:p w14:paraId="19C9E84D" w14:textId="03E55B31" w:rsidR="002E7176" w:rsidRPr="005916C0" w:rsidRDefault="002E7176" w:rsidP="002E7176">
            <w:pPr>
              <w:autoSpaceDE w:val="0"/>
              <w:autoSpaceDN w:val="0"/>
              <w:adjustRightInd w:val="0"/>
              <w:spacing w:after="0"/>
              <w:jc w:val="right"/>
              <w:rPr>
                <w:rFonts w:cs="Arial"/>
                <w:sz w:val="20"/>
                <w:szCs w:val="20"/>
              </w:rPr>
            </w:pPr>
            <w:r w:rsidRPr="005916C0">
              <w:rPr>
                <w:sz w:val="20"/>
                <w:szCs w:val="20"/>
              </w:rPr>
              <w:t>-$22,500</w:t>
            </w:r>
          </w:p>
        </w:tc>
        <w:tc>
          <w:tcPr>
            <w:tcW w:w="1856" w:type="dxa"/>
            <w:vAlign w:val="center"/>
          </w:tcPr>
          <w:p w14:paraId="71E18958" w14:textId="448F9FA8" w:rsidR="002E7176" w:rsidRPr="005916C0" w:rsidRDefault="002E7176" w:rsidP="002E7176">
            <w:pPr>
              <w:autoSpaceDE w:val="0"/>
              <w:autoSpaceDN w:val="0"/>
              <w:adjustRightInd w:val="0"/>
              <w:spacing w:after="0"/>
              <w:jc w:val="right"/>
              <w:rPr>
                <w:rFonts w:cs="Arial"/>
                <w:sz w:val="20"/>
                <w:szCs w:val="20"/>
              </w:rPr>
            </w:pPr>
            <w:r w:rsidRPr="005916C0">
              <w:rPr>
                <w:sz w:val="20"/>
                <w:szCs w:val="20"/>
              </w:rPr>
              <w:t>$60,000</w:t>
            </w:r>
          </w:p>
        </w:tc>
        <w:tc>
          <w:tcPr>
            <w:tcW w:w="1620" w:type="dxa"/>
            <w:vAlign w:val="center"/>
          </w:tcPr>
          <w:p w14:paraId="745ED7B9" w14:textId="54ECD7CE" w:rsidR="002E7176" w:rsidRPr="005916C0" w:rsidRDefault="002E7176" w:rsidP="002E7176">
            <w:pPr>
              <w:autoSpaceDE w:val="0"/>
              <w:autoSpaceDN w:val="0"/>
              <w:adjustRightInd w:val="0"/>
              <w:spacing w:after="0"/>
              <w:jc w:val="right"/>
              <w:rPr>
                <w:rFonts w:cs="Arial"/>
                <w:sz w:val="20"/>
                <w:szCs w:val="20"/>
              </w:rPr>
            </w:pPr>
            <w:r w:rsidRPr="005916C0">
              <w:rPr>
                <w:sz w:val="20"/>
                <w:szCs w:val="20"/>
              </w:rPr>
              <w:t>$37,500</w:t>
            </w:r>
          </w:p>
        </w:tc>
        <w:tc>
          <w:tcPr>
            <w:tcW w:w="1620" w:type="dxa"/>
            <w:vAlign w:val="center"/>
          </w:tcPr>
          <w:p w14:paraId="7586BDA1" w14:textId="64A2617A" w:rsidR="002E7176" w:rsidRPr="005916C0" w:rsidRDefault="002E7176" w:rsidP="002E7176">
            <w:pPr>
              <w:autoSpaceDE w:val="0"/>
              <w:autoSpaceDN w:val="0"/>
              <w:adjustRightInd w:val="0"/>
              <w:spacing w:after="0"/>
              <w:jc w:val="right"/>
              <w:rPr>
                <w:rFonts w:cs="Arial"/>
                <w:sz w:val="20"/>
                <w:szCs w:val="20"/>
              </w:rPr>
            </w:pPr>
            <w:r w:rsidRPr="005916C0">
              <w:rPr>
                <w:sz w:val="20"/>
                <w:szCs w:val="20"/>
              </w:rPr>
              <w:t>-$22,500</w:t>
            </w:r>
          </w:p>
        </w:tc>
      </w:tr>
      <w:tr w:rsidR="00331DA9" w:rsidRPr="005916C0" w14:paraId="1D12060E" w14:textId="207F23A3" w:rsidTr="001D4CA4">
        <w:trPr>
          <w:trHeight w:val="109"/>
          <w:jc w:val="center"/>
        </w:trPr>
        <w:tc>
          <w:tcPr>
            <w:tcW w:w="990" w:type="dxa"/>
            <w:vAlign w:val="center"/>
          </w:tcPr>
          <w:p w14:paraId="4353BBCF" w14:textId="242F2F19" w:rsidR="00331DA9" w:rsidRPr="005916C0" w:rsidRDefault="00331DA9" w:rsidP="00331DA9">
            <w:pPr>
              <w:autoSpaceDE w:val="0"/>
              <w:autoSpaceDN w:val="0"/>
              <w:adjustRightInd w:val="0"/>
              <w:spacing w:after="0"/>
              <w:jc w:val="center"/>
              <w:rPr>
                <w:rFonts w:cs="Arial"/>
                <w:sz w:val="20"/>
                <w:szCs w:val="20"/>
              </w:rPr>
            </w:pPr>
            <w:r w:rsidRPr="005916C0">
              <w:rPr>
                <w:rFonts w:cs="Arial"/>
                <w:sz w:val="20"/>
                <w:szCs w:val="20"/>
              </w:rPr>
              <w:t>117</w:t>
            </w:r>
          </w:p>
        </w:tc>
        <w:tc>
          <w:tcPr>
            <w:tcW w:w="2266" w:type="dxa"/>
            <w:vAlign w:val="center"/>
          </w:tcPr>
          <w:p w14:paraId="14E071AA" w14:textId="3790A697"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Basin 10 County Line Road Woodchip Bioreactor</w:t>
            </w:r>
          </w:p>
        </w:tc>
        <w:tc>
          <w:tcPr>
            <w:tcW w:w="1623" w:type="dxa"/>
            <w:vAlign w:val="center"/>
          </w:tcPr>
          <w:p w14:paraId="017553A3" w14:textId="1F137279" w:rsidR="00331DA9" w:rsidRPr="005916C0" w:rsidRDefault="00331DA9" w:rsidP="00331DA9">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0D1655A1" w14:textId="3B62A8D6"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$180,116</w:t>
            </w:r>
          </w:p>
        </w:tc>
        <w:tc>
          <w:tcPr>
            <w:tcW w:w="1766" w:type="dxa"/>
            <w:vAlign w:val="center"/>
          </w:tcPr>
          <w:p w14:paraId="2CDFCAEC" w14:textId="7CD7F7FA"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$166,174</w:t>
            </w:r>
          </w:p>
        </w:tc>
        <w:tc>
          <w:tcPr>
            <w:tcW w:w="1620" w:type="dxa"/>
            <w:vAlign w:val="center"/>
          </w:tcPr>
          <w:p w14:paraId="40327FFC" w14:textId="3DD0A649"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-$13,94</w:t>
            </w:r>
            <w:r w:rsidR="00353C3C" w:rsidRPr="005916C0">
              <w:rPr>
                <w:rFonts w:cs="Arial"/>
                <w:sz w:val="20"/>
                <w:szCs w:val="20"/>
              </w:rPr>
              <w:t>2</w:t>
            </w:r>
          </w:p>
        </w:tc>
        <w:tc>
          <w:tcPr>
            <w:tcW w:w="1856" w:type="dxa"/>
            <w:vAlign w:val="center"/>
          </w:tcPr>
          <w:p w14:paraId="20787F03" w14:textId="1E6E6834"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$72,773</w:t>
            </w:r>
          </w:p>
        </w:tc>
        <w:tc>
          <w:tcPr>
            <w:tcW w:w="1620" w:type="dxa"/>
            <w:vAlign w:val="center"/>
          </w:tcPr>
          <w:p w14:paraId="49AD6BEC" w14:textId="04489B9A" w:rsidR="00331DA9" w:rsidRPr="005916C0" w:rsidRDefault="00331DA9" w:rsidP="00331DA9">
            <w:pPr>
              <w:autoSpaceDE w:val="0"/>
              <w:autoSpaceDN w:val="0"/>
              <w:adjustRightInd w:val="0"/>
              <w:spacing w:after="0"/>
              <w:jc w:val="right"/>
              <w:rPr>
                <w:rFonts w:cs="Arial"/>
                <w:color w:val="000000"/>
                <w:sz w:val="20"/>
                <w:szCs w:val="20"/>
              </w:rPr>
            </w:pPr>
            <w:r w:rsidRPr="005916C0">
              <w:rPr>
                <w:rFonts w:cs="Arial"/>
                <w:sz w:val="20"/>
                <w:szCs w:val="20"/>
              </w:rPr>
              <w:t>$72,773</w:t>
            </w:r>
          </w:p>
        </w:tc>
        <w:tc>
          <w:tcPr>
            <w:tcW w:w="1620" w:type="dxa"/>
            <w:vAlign w:val="center"/>
          </w:tcPr>
          <w:p w14:paraId="4886F690" w14:textId="006A23A7" w:rsidR="00331DA9" w:rsidRPr="005916C0" w:rsidRDefault="00331DA9" w:rsidP="00331DA9">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0FA948FD" w14:textId="77777777" w:rsidTr="00F3177B">
        <w:trPr>
          <w:trHeight w:val="109"/>
          <w:jc w:val="center"/>
        </w:trPr>
        <w:tc>
          <w:tcPr>
            <w:tcW w:w="990" w:type="dxa"/>
            <w:vAlign w:val="center"/>
          </w:tcPr>
          <w:p w14:paraId="1FA10052" w14:textId="22E26E30"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119</w:t>
            </w:r>
          </w:p>
        </w:tc>
        <w:tc>
          <w:tcPr>
            <w:tcW w:w="2266" w:type="dxa"/>
            <w:vAlign w:val="center"/>
          </w:tcPr>
          <w:p w14:paraId="7E9609A0" w14:textId="63A9FAAF" w:rsidR="002E7176" w:rsidRPr="005916C0" w:rsidRDefault="002E7176" w:rsidP="002E7176">
            <w:pPr>
              <w:autoSpaceDE w:val="0"/>
              <w:autoSpaceDN w:val="0"/>
              <w:adjustRightInd w:val="0"/>
              <w:spacing w:after="0"/>
              <w:rPr>
                <w:rFonts w:cs="Arial"/>
                <w:sz w:val="20"/>
                <w:szCs w:val="20"/>
              </w:rPr>
            </w:pPr>
            <w:r w:rsidRPr="005916C0">
              <w:rPr>
                <w:sz w:val="20"/>
                <w:szCs w:val="20"/>
              </w:rPr>
              <w:t>Basin 141 Irwin Avenue Woodchip Bioreactor*</w:t>
            </w:r>
          </w:p>
        </w:tc>
        <w:tc>
          <w:tcPr>
            <w:tcW w:w="1623" w:type="dxa"/>
            <w:vAlign w:val="center"/>
          </w:tcPr>
          <w:p w14:paraId="5CFC3609" w14:textId="0B02EC3C"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52B1DB4C" w14:textId="6B0F9D89" w:rsidR="002E7176" w:rsidRPr="005916C0" w:rsidRDefault="002E7176" w:rsidP="002E7176">
            <w:pPr>
              <w:autoSpaceDE w:val="0"/>
              <w:autoSpaceDN w:val="0"/>
              <w:adjustRightInd w:val="0"/>
              <w:spacing w:after="0"/>
              <w:jc w:val="right"/>
              <w:rPr>
                <w:rFonts w:cs="Arial"/>
                <w:sz w:val="20"/>
                <w:szCs w:val="20"/>
              </w:rPr>
            </w:pPr>
            <w:r w:rsidRPr="005916C0">
              <w:rPr>
                <w:sz w:val="20"/>
                <w:szCs w:val="20"/>
              </w:rPr>
              <w:t>$124,626</w:t>
            </w:r>
          </w:p>
        </w:tc>
        <w:tc>
          <w:tcPr>
            <w:tcW w:w="1766" w:type="dxa"/>
            <w:vAlign w:val="center"/>
          </w:tcPr>
          <w:p w14:paraId="0C36DF42" w14:textId="44523A63" w:rsidR="002E7176" w:rsidRPr="005916C0" w:rsidRDefault="002E7176" w:rsidP="002E7176">
            <w:pPr>
              <w:autoSpaceDE w:val="0"/>
              <w:autoSpaceDN w:val="0"/>
              <w:adjustRightInd w:val="0"/>
              <w:spacing w:after="0"/>
              <w:jc w:val="right"/>
              <w:rPr>
                <w:rFonts w:cs="Arial"/>
                <w:sz w:val="20"/>
                <w:szCs w:val="20"/>
              </w:rPr>
            </w:pPr>
            <w:r w:rsidRPr="005916C0">
              <w:rPr>
                <w:sz w:val="20"/>
                <w:szCs w:val="20"/>
              </w:rPr>
              <w:t>$146,926</w:t>
            </w:r>
          </w:p>
        </w:tc>
        <w:tc>
          <w:tcPr>
            <w:tcW w:w="1620" w:type="dxa"/>
            <w:vAlign w:val="center"/>
          </w:tcPr>
          <w:p w14:paraId="301FA8FD" w14:textId="76DA57EC" w:rsidR="002E7176" w:rsidRPr="005916C0" w:rsidRDefault="002E7176" w:rsidP="002E7176">
            <w:pPr>
              <w:autoSpaceDE w:val="0"/>
              <w:autoSpaceDN w:val="0"/>
              <w:adjustRightInd w:val="0"/>
              <w:spacing w:after="0"/>
              <w:jc w:val="right"/>
              <w:rPr>
                <w:rFonts w:cs="Arial"/>
                <w:sz w:val="20"/>
                <w:szCs w:val="20"/>
              </w:rPr>
            </w:pPr>
            <w:r w:rsidRPr="005916C0">
              <w:rPr>
                <w:sz w:val="20"/>
                <w:szCs w:val="20"/>
              </w:rPr>
              <w:t>$22,300</w:t>
            </w:r>
          </w:p>
        </w:tc>
        <w:tc>
          <w:tcPr>
            <w:tcW w:w="1856" w:type="dxa"/>
            <w:vAlign w:val="center"/>
          </w:tcPr>
          <w:p w14:paraId="49A2CCB9" w14:textId="33D7B57D" w:rsidR="002E7176" w:rsidRPr="005916C0" w:rsidRDefault="002E7176" w:rsidP="002E7176">
            <w:pPr>
              <w:autoSpaceDE w:val="0"/>
              <w:autoSpaceDN w:val="0"/>
              <w:adjustRightInd w:val="0"/>
              <w:spacing w:after="0"/>
              <w:jc w:val="right"/>
              <w:rPr>
                <w:rFonts w:cs="Arial"/>
                <w:sz w:val="20"/>
                <w:szCs w:val="20"/>
              </w:rPr>
            </w:pPr>
            <w:r w:rsidRPr="005916C0">
              <w:rPr>
                <w:sz w:val="20"/>
                <w:szCs w:val="20"/>
              </w:rPr>
              <w:t>$69,174</w:t>
            </w:r>
          </w:p>
        </w:tc>
        <w:tc>
          <w:tcPr>
            <w:tcW w:w="1620" w:type="dxa"/>
            <w:vAlign w:val="center"/>
          </w:tcPr>
          <w:p w14:paraId="0594B4BF" w14:textId="60BBAE05" w:rsidR="002E7176" w:rsidRPr="005916C0" w:rsidRDefault="002E7176" w:rsidP="002E7176">
            <w:pPr>
              <w:autoSpaceDE w:val="0"/>
              <w:autoSpaceDN w:val="0"/>
              <w:adjustRightInd w:val="0"/>
              <w:spacing w:after="0"/>
              <w:jc w:val="right"/>
              <w:rPr>
                <w:rFonts w:cs="Arial"/>
                <w:sz w:val="20"/>
                <w:szCs w:val="20"/>
              </w:rPr>
            </w:pPr>
            <w:r w:rsidRPr="005916C0">
              <w:rPr>
                <w:sz w:val="20"/>
                <w:szCs w:val="20"/>
              </w:rPr>
              <w:t>$69,174</w:t>
            </w:r>
          </w:p>
        </w:tc>
        <w:tc>
          <w:tcPr>
            <w:tcW w:w="1620" w:type="dxa"/>
            <w:vAlign w:val="center"/>
          </w:tcPr>
          <w:p w14:paraId="34E6A734" w14:textId="223B8D0C" w:rsidR="002E7176" w:rsidRPr="005916C0" w:rsidRDefault="002E7176" w:rsidP="002E7176">
            <w:pPr>
              <w:autoSpaceDE w:val="0"/>
              <w:autoSpaceDN w:val="0"/>
              <w:adjustRightInd w:val="0"/>
              <w:spacing w:after="0"/>
              <w:jc w:val="right"/>
              <w:rPr>
                <w:rFonts w:cs="Arial"/>
                <w:sz w:val="20"/>
                <w:szCs w:val="20"/>
              </w:rPr>
            </w:pPr>
            <w:r w:rsidRPr="005916C0">
              <w:rPr>
                <w:sz w:val="20"/>
                <w:szCs w:val="20"/>
              </w:rPr>
              <w:t>$0</w:t>
            </w:r>
          </w:p>
        </w:tc>
      </w:tr>
      <w:tr w:rsidR="002E7176" w:rsidRPr="005916C0" w14:paraId="636F1437" w14:textId="77777777" w:rsidTr="00F3177B">
        <w:trPr>
          <w:trHeight w:val="109"/>
          <w:jc w:val="center"/>
        </w:trPr>
        <w:tc>
          <w:tcPr>
            <w:tcW w:w="990" w:type="dxa"/>
            <w:vAlign w:val="center"/>
          </w:tcPr>
          <w:p w14:paraId="41C679D5" w14:textId="038E0CFA"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120</w:t>
            </w:r>
          </w:p>
        </w:tc>
        <w:tc>
          <w:tcPr>
            <w:tcW w:w="2266" w:type="dxa"/>
            <w:vAlign w:val="center"/>
          </w:tcPr>
          <w:p w14:paraId="763CC77A" w14:textId="7B949595" w:rsidR="002E7176" w:rsidRPr="005916C0" w:rsidRDefault="002E7176" w:rsidP="002E7176">
            <w:pPr>
              <w:autoSpaceDE w:val="0"/>
              <w:autoSpaceDN w:val="0"/>
              <w:adjustRightInd w:val="0"/>
              <w:spacing w:after="0"/>
              <w:rPr>
                <w:rFonts w:cs="Arial"/>
                <w:sz w:val="20"/>
                <w:szCs w:val="20"/>
              </w:rPr>
            </w:pPr>
            <w:r w:rsidRPr="005916C0">
              <w:rPr>
                <w:sz w:val="20"/>
                <w:szCs w:val="20"/>
              </w:rPr>
              <w:t>Draa Field Pond Managed Aquatic Plant Systems</w:t>
            </w:r>
          </w:p>
        </w:tc>
        <w:tc>
          <w:tcPr>
            <w:tcW w:w="1623" w:type="dxa"/>
            <w:vAlign w:val="center"/>
          </w:tcPr>
          <w:p w14:paraId="14BD9121" w14:textId="0E3B5FE5"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47755191" w14:textId="511B8FEC" w:rsidR="002E7176" w:rsidRPr="005916C0" w:rsidRDefault="002E7176" w:rsidP="002E7176">
            <w:pPr>
              <w:autoSpaceDE w:val="0"/>
              <w:autoSpaceDN w:val="0"/>
              <w:adjustRightInd w:val="0"/>
              <w:spacing w:after="0"/>
              <w:jc w:val="right"/>
              <w:rPr>
                <w:rFonts w:cs="Arial"/>
                <w:sz w:val="20"/>
                <w:szCs w:val="20"/>
              </w:rPr>
            </w:pPr>
            <w:r w:rsidRPr="005916C0">
              <w:rPr>
                <w:sz w:val="20"/>
                <w:szCs w:val="20"/>
              </w:rPr>
              <w:t>$60,000</w:t>
            </w:r>
          </w:p>
        </w:tc>
        <w:tc>
          <w:tcPr>
            <w:tcW w:w="1766" w:type="dxa"/>
            <w:vAlign w:val="center"/>
          </w:tcPr>
          <w:p w14:paraId="7AC6F273" w14:textId="0BA4FA53" w:rsidR="002E7176" w:rsidRPr="005916C0" w:rsidRDefault="002E7176" w:rsidP="002E7176">
            <w:pPr>
              <w:autoSpaceDE w:val="0"/>
              <w:autoSpaceDN w:val="0"/>
              <w:adjustRightInd w:val="0"/>
              <w:spacing w:after="0"/>
              <w:jc w:val="right"/>
              <w:rPr>
                <w:rFonts w:cs="Arial"/>
                <w:sz w:val="20"/>
                <w:szCs w:val="20"/>
              </w:rPr>
            </w:pPr>
            <w:r w:rsidRPr="005916C0">
              <w:rPr>
                <w:sz w:val="20"/>
                <w:szCs w:val="20"/>
              </w:rPr>
              <w:t>$48,750</w:t>
            </w:r>
          </w:p>
        </w:tc>
        <w:tc>
          <w:tcPr>
            <w:tcW w:w="1620" w:type="dxa"/>
            <w:vAlign w:val="center"/>
          </w:tcPr>
          <w:p w14:paraId="3D50309F" w14:textId="13DCE6AA" w:rsidR="002E7176" w:rsidRPr="005916C0" w:rsidRDefault="002E7176" w:rsidP="002E7176">
            <w:pPr>
              <w:autoSpaceDE w:val="0"/>
              <w:autoSpaceDN w:val="0"/>
              <w:adjustRightInd w:val="0"/>
              <w:spacing w:after="0"/>
              <w:jc w:val="right"/>
              <w:rPr>
                <w:rFonts w:cs="Arial"/>
                <w:sz w:val="20"/>
                <w:szCs w:val="20"/>
              </w:rPr>
            </w:pPr>
            <w:r w:rsidRPr="005916C0">
              <w:rPr>
                <w:sz w:val="20"/>
                <w:szCs w:val="20"/>
              </w:rPr>
              <w:t>-$11,250</w:t>
            </w:r>
          </w:p>
        </w:tc>
        <w:tc>
          <w:tcPr>
            <w:tcW w:w="1856" w:type="dxa"/>
            <w:vAlign w:val="center"/>
          </w:tcPr>
          <w:p w14:paraId="48660D91" w14:textId="5BABCA80" w:rsidR="002E7176" w:rsidRPr="005916C0" w:rsidRDefault="002E7176" w:rsidP="002E7176">
            <w:pPr>
              <w:autoSpaceDE w:val="0"/>
              <w:autoSpaceDN w:val="0"/>
              <w:adjustRightInd w:val="0"/>
              <w:spacing w:after="0"/>
              <w:jc w:val="right"/>
              <w:rPr>
                <w:rFonts w:cs="Arial"/>
                <w:sz w:val="20"/>
                <w:szCs w:val="20"/>
              </w:rPr>
            </w:pPr>
            <w:r w:rsidRPr="005916C0">
              <w:rPr>
                <w:sz w:val="20"/>
                <w:szCs w:val="20"/>
              </w:rPr>
              <w:t>$31,281</w:t>
            </w:r>
          </w:p>
        </w:tc>
        <w:tc>
          <w:tcPr>
            <w:tcW w:w="1620" w:type="dxa"/>
            <w:vAlign w:val="center"/>
          </w:tcPr>
          <w:p w14:paraId="0E234A4C" w14:textId="0E7A3FD3" w:rsidR="002E7176" w:rsidRPr="005916C0" w:rsidRDefault="002E7176" w:rsidP="002E7176">
            <w:pPr>
              <w:autoSpaceDE w:val="0"/>
              <w:autoSpaceDN w:val="0"/>
              <w:adjustRightInd w:val="0"/>
              <w:spacing w:after="0"/>
              <w:jc w:val="right"/>
              <w:rPr>
                <w:rFonts w:cs="Arial"/>
                <w:sz w:val="20"/>
                <w:szCs w:val="20"/>
              </w:rPr>
            </w:pPr>
            <w:r w:rsidRPr="005916C0">
              <w:rPr>
                <w:sz w:val="20"/>
                <w:szCs w:val="20"/>
              </w:rPr>
              <w:t>$31,281</w:t>
            </w:r>
          </w:p>
        </w:tc>
        <w:tc>
          <w:tcPr>
            <w:tcW w:w="1620" w:type="dxa"/>
            <w:vAlign w:val="center"/>
          </w:tcPr>
          <w:p w14:paraId="7AE5F82F" w14:textId="79231D1E" w:rsidR="002E7176" w:rsidRPr="005916C0" w:rsidRDefault="002E7176" w:rsidP="002E7176">
            <w:pPr>
              <w:autoSpaceDE w:val="0"/>
              <w:autoSpaceDN w:val="0"/>
              <w:adjustRightInd w:val="0"/>
              <w:spacing w:after="0"/>
              <w:jc w:val="right"/>
              <w:rPr>
                <w:rFonts w:cs="Arial"/>
                <w:sz w:val="20"/>
                <w:szCs w:val="20"/>
              </w:rPr>
            </w:pPr>
            <w:r w:rsidRPr="005916C0">
              <w:rPr>
                <w:sz w:val="20"/>
                <w:szCs w:val="20"/>
              </w:rPr>
              <w:t>$0</w:t>
            </w:r>
          </w:p>
        </w:tc>
      </w:tr>
      <w:tr w:rsidR="002E7176" w:rsidRPr="005916C0" w14:paraId="1E84A807" w14:textId="77777777" w:rsidTr="00F3177B">
        <w:trPr>
          <w:trHeight w:val="109"/>
          <w:jc w:val="center"/>
        </w:trPr>
        <w:tc>
          <w:tcPr>
            <w:tcW w:w="990" w:type="dxa"/>
            <w:vAlign w:val="center"/>
          </w:tcPr>
          <w:p w14:paraId="5743DEAC" w14:textId="5D8DDADA"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122</w:t>
            </w:r>
          </w:p>
        </w:tc>
        <w:tc>
          <w:tcPr>
            <w:tcW w:w="2266" w:type="dxa"/>
            <w:vAlign w:val="center"/>
          </w:tcPr>
          <w:p w14:paraId="61C25ADA" w14:textId="2611BC0E" w:rsidR="002E7176" w:rsidRPr="005916C0" w:rsidRDefault="002E7176" w:rsidP="002E7176">
            <w:pPr>
              <w:autoSpaceDE w:val="0"/>
              <w:autoSpaceDN w:val="0"/>
              <w:adjustRightInd w:val="0"/>
              <w:spacing w:after="0"/>
              <w:rPr>
                <w:rFonts w:cs="Arial"/>
                <w:sz w:val="20"/>
                <w:szCs w:val="20"/>
              </w:rPr>
            </w:pPr>
            <w:r w:rsidRPr="005916C0">
              <w:rPr>
                <w:sz w:val="20"/>
                <w:szCs w:val="20"/>
              </w:rPr>
              <w:t>Basin 22 Huntington Road Serenity Park Woodchip Bioreactor*</w:t>
            </w:r>
          </w:p>
        </w:tc>
        <w:tc>
          <w:tcPr>
            <w:tcW w:w="1623" w:type="dxa"/>
            <w:vAlign w:val="center"/>
          </w:tcPr>
          <w:p w14:paraId="78244C63" w14:textId="11683D48"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23936116" w14:textId="296D3404" w:rsidR="002E7176" w:rsidRPr="005916C0" w:rsidRDefault="002E7176" w:rsidP="002E7176">
            <w:pPr>
              <w:autoSpaceDE w:val="0"/>
              <w:autoSpaceDN w:val="0"/>
              <w:adjustRightInd w:val="0"/>
              <w:spacing w:after="0"/>
              <w:jc w:val="right"/>
              <w:rPr>
                <w:rFonts w:cs="Arial"/>
                <w:sz w:val="20"/>
                <w:szCs w:val="20"/>
              </w:rPr>
            </w:pPr>
            <w:r w:rsidRPr="005916C0">
              <w:rPr>
                <w:sz w:val="20"/>
                <w:szCs w:val="20"/>
              </w:rPr>
              <w:t>$103,852</w:t>
            </w:r>
          </w:p>
        </w:tc>
        <w:tc>
          <w:tcPr>
            <w:tcW w:w="1766" w:type="dxa"/>
            <w:vAlign w:val="center"/>
          </w:tcPr>
          <w:p w14:paraId="68004ADA" w14:textId="2461BA29" w:rsidR="002E7176" w:rsidRPr="005916C0" w:rsidRDefault="002E7176" w:rsidP="002E7176">
            <w:pPr>
              <w:autoSpaceDE w:val="0"/>
              <w:autoSpaceDN w:val="0"/>
              <w:adjustRightInd w:val="0"/>
              <w:spacing w:after="0"/>
              <w:jc w:val="right"/>
              <w:rPr>
                <w:rFonts w:cs="Arial"/>
                <w:sz w:val="20"/>
                <w:szCs w:val="20"/>
              </w:rPr>
            </w:pPr>
            <w:r w:rsidRPr="005916C0">
              <w:rPr>
                <w:sz w:val="20"/>
                <w:szCs w:val="20"/>
              </w:rPr>
              <w:t>$99,334</w:t>
            </w:r>
          </w:p>
        </w:tc>
        <w:tc>
          <w:tcPr>
            <w:tcW w:w="1620" w:type="dxa"/>
            <w:vAlign w:val="center"/>
          </w:tcPr>
          <w:p w14:paraId="6E44806F" w14:textId="132D9A43" w:rsidR="002E7176" w:rsidRPr="005916C0" w:rsidRDefault="002E7176" w:rsidP="002E7176">
            <w:pPr>
              <w:autoSpaceDE w:val="0"/>
              <w:autoSpaceDN w:val="0"/>
              <w:adjustRightInd w:val="0"/>
              <w:spacing w:after="0"/>
              <w:jc w:val="right"/>
              <w:rPr>
                <w:rFonts w:cs="Arial"/>
                <w:sz w:val="20"/>
                <w:szCs w:val="20"/>
              </w:rPr>
            </w:pPr>
            <w:r w:rsidRPr="005916C0">
              <w:rPr>
                <w:sz w:val="20"/>
                <w:szCs w:val="20"/>
              </w:rPr>
              <w:t>-$4,51</w:t>
            </w:r>
            <w:r w:rsidR="00353C3C" w:rsidRPr="005916C0">
              <w:rPr>
                <w:sz w:val="20"/>
                <w:szCs w:val="20"/>
              </w:rPr>
              <w:t>8</w:t>
            </w:r>
          </w:p>
        </w:tc>
        <w:tc>
          <w:tcPr>
            <w:tcW w:w="1856" w:type="dxa"/>
            <w:vAlign w:val="center"/>
          </w:tcPr>
          <w:p w14:paraId="55000A19" w14:textId="772735BE" w:rsidR="002E7176" w:rsidRPr="005916C0" w:rsidRDefault="002E7176" w:rsidP="002E7176">
            <w:pPr>
              <w:autoSpaceDE w:val="0"/>
              <w:autoSpaceDN w:val="0"/>
              <w:adjustRightInd w:val="0"/>
              <w:spacing w:after="0"/>
              <w:jc w:val="right"/>
              <w:rPr>
                <w:rFonts w:cs="Arial"/>
                <w:sz w:val="20"/>
                <w:szCs w:val="20"/>
              </w:rPr>
            </w:pPr>
            <w:r w:rsidRPr="005916C0">
              <w:rPr>
                <w:sz w:val="20"/>
                <w:szCs w:val="20"/>
              </w:rPr>
              <w:t>$40,077</w:t>
            </w:r>
          </w:p>
        </w:tc>
        <w:tc>
          <w:tcPr>
            <w:tcW w:w="1620" w:type="dxa"/>
            <w:vAlign w:val="center"/>
          </w:tcPr>
          <w:p w14:paraId="7D9050F2" w14:textId="352F9016" w:rsidR="002E7176" w:rsidRPr="005916C0" w:rsidRDefault="002E7176" w:rsidP="002E7176">
            <w:pPr>
              <w:autoSpaceDE w:val="0"/>
              <w:autoSpaceDN w:val="0"/>
              <w:adjustRightInd w:val="0"/>
              <w:spacing w:after="0"/>
              <w:jc w:val="right"/>
              <w:rPr>
                <w:rFonts w:cs="Arial"/>
                <w:sz w:val="20"/>
                <w:szCs w:val="20"/>
              </w:rPr>
            </w:pPr>
            <w:r w:rsidRPr="005916C0">
              <w:rPr>
                <w:sz w:val="20"/>
                <w:szCs w:val="20"/>
              </w:rPr>
              <w:t>$40,077</w:t>
            </w:r>
          </w:p>
        </w:tc>
        <w:tc>
          <w:tcPr>
            <w:tcW w:w="1620" w:type="dxa"/>
            <w:vAlign w:val="center"/>
          </w:tcPr>
          <w:p w14:paraId="247E5B63" w14:textId="221D31B4" w:rsidR="002E7176" w:rsidRPr="005916C0" w:rsidRDefault="002E7176" w:rsidP="002E7176">
            <w:pPr>
              <w:autoSpaceDE w:val="0"/>
              <w:autoSpaceDN w:val="0"/>
              <w:adjustRightInd w:val="0"/>
              <w:spacing w:after="0"/>
              <w:jc w:val="right"/>
              <w:rPr>
                <w:rFonts w:cs="Arial"/>
                <w:sz w:val="20"/>
                <w:szCs w:val="20"/>
              </w:rPr>
            </w:pPr>
            <w:r w:rsidRPr="005916C0">
              <w:rPr>
                <w:sz w:val="20"/>
                <w:szCs w:val="20"/>
              </w:rPr>
              <w:t>$0</w:t>
            </w:r>
          </w:p>
        </w:tc>
      </w:tr>
      <w:tr w:rsidR="002E7176" w:rsidRPr="005916C0" w14:paraId="2C932162" w14:textId="77777777" w:rsidTr="001D4CA4">
        <w:trPr>
          <w:trHeight w:val="109"/>
          <w:jc w:val="center"/>
        </w:trPr>
        <w:tc>
          <w:tcPr>
            <w:tcW w:w="990" w:type="dxa"/>
            <w:vAlign w:val="center"/>
          </w:tcPr>
          <w:p w14:paraId="6189659C" w14:textId="5739737D"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124</w:t>
            </w:r>
          </w:p>
        </w:tc>
        <w:tc>
          <w:tcPr>
            <w:tcW w:w="2266" w:type="dxa"/>
            <w:vAlign w:val="center"/>
          </w:tcPr>
          <w:p w14:paraId="6F0C007D" w14:textId="52106F6E"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Floating Wetlands to Existing Stormwater Ponds</w:t>
            </w:r>
          </w:p>
        </w:tc>
        <w:tc>
          <w:tcPr>
            <w:tcW w:w="1623" w:type="dxa"/>
            <w:vAlign w:val="center"/>
          </w:tcPr>
          <w:p w14:paraId="3A7BAE0D" w14:textId="5B8FB3D0"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Stormwater</w:t>
            </w:r>
          </w:p>
        </w:tc>
        <w:tc>
          <w:tcPr>
            <w:tcW w:w="1620" w:type="dxa"/>
            <w:vAlign w:val="center"/>
          </w:tcPr>
          <w:p w14:paraId="35D0FF44" w14:textId="20246565"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$50,000</w:t>
            </w:r>
          </w:p>
        </w:tc>
        <w:tc>
          <w:tcPr>
            <w:tcW w:w="1766" w:type="dxa"/>
            <w:vAlign w:val="center"/>
          </w:tcPr>
          <w:p w14:paraId="2DDDA5AD" w14:textId="5606B52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$14,336</w:t>
            </w:r>
          </w:p>
        </w:tc>
        <w:tc>
          <w:tcPr>
            <w:tcW w:w="1620" w:type="dxa"/>
            <w:vAlign w:val="center"/>
          </w:tcPr>
          <w:p w14:paraId="2B29ACC0" w14:textId="0504F1DF"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-$35,664</w:t>
            </w:r>
          </w:p>
        </w:tc>
        <w:tc>
          <w:tcPr>
            <w:tcW w:w="1856" w:type="dxa"/>
            <w:vAlign w:val="center"/>
          </w:tcPr>
          <w:p w14:paraId="78D4FF7D" w14:textId="7B9B93F6"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$1,497</w:t>
            </w:r>
          </w:p>
        </w:tc>
        <w:tc>
          <w:tcPr>
            <w:tcW w:w="1620" w:type="dxa"/>
            <w:vAlign w:val="center"/>
          </w:tcPr>
          <w:p w14:paraId="1E5A5207" w14:textId="1CAEE4B9"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$1,497</w:t>
            </w:r>
          </w:p>
        </w:tc>
        <w:tc>
          <w:tcPr>
            <w:tcW w:w="1620" w:type="dxa"/>
            <w:vAlign w:val="center"/>
          </w:tcPr>
          <w:p w14:paraId="0A099483" w14:textId="62FA24FF"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1B1068E5" w14:textId="4B339220" w:rsidTr="001D4CA4">
        <w:trPr>
          <w:trHeight w:val="109"/>
          <w:jc w:val="center"/>
        </w:trPr>
        <w:tc>
          <w:tcPr>
            <w:tcW w:w="990" w:type="dxa"/>
            <w:vAlign w:val="center"/>
          </w:tcPr>
          <w:p w14:paraId="64624914" w14:textId="2A036FC7"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127</w:t>
            </w:r>
          </w:p>
        </w:tc>
        <w:tc>
          <w:tcPr>
            <w:tcW w:w="2266" w:type="dxa"/>
            <w:vAlign w:val="center"/>
          </w:tcPr>
          <w:p w14:paraId="29C6BEA0" w14:textId="7B0AB22C"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Indialantic Basin 5 Dry Retention Pond</w:t>
            </w:r>
          </w:p>
        </w:tc>
        <w:tc>
          <w:tcPr>
            <w:tcW w:w="1623" w:type="dxa"/>
            <w:vAlign w:val="center"/>
          </w:tcPr>
          <w:p w14:paraId="488BCE93" w14:textId="387E4F47"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Stormwater</w:t>
            </w:r>
          </w:p>
        </w:tc>
        <w:tc>
          <w:tcPr>
            <w:tcW w:w="1620" w:type="dxa"/>
            <w:vAlign w:val="center"/>
          </w:tcPr>
          <w:p w14:paraId="3680BE10" w14:textId="04F9AE93"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$74,700</w:t>
            </w:r>
          </w:p>
        </w:tc>
        <w:tc>
          <w:tcPr>
            <w:tcW w:w="1766" w:type="dxa"/>
            <w:vAlign w:val="center"/>
          </w:tcPr>
          <w:p w14:paraId="04082B6E" w14:textId="39CB006F"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$62,718</w:t>
            </w:r>
          </w:p>
        </w:tc>
        <w:tc>
          <w:tcPr>
            <w:tcW w:w="1620" w:type="dxa"/>
            <w:vAlign w:val="center"/>
          </w:tcPr>
          <w:p w14:paraId="450946DC" w14:textId="231881E9"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-$11,98</w:t>
            </w:r>
            <w:r w:rsidR="00353C3C" w:rsidRPr="005916C0">
              <w:rPr>
                <w:rFonts w:cs="Arial"/>
                <w:sz w:val="20"/>
                <w:szCs w:val="20"/>
              </w:rPr>
              <w:t>2</w:t>
            </w:r>
          </w:p>
        </w:tc>
        <w:tc>
          <w:tcPr>
            <w:tcW w:w="1856" w:type="dxa"/>
            <w:vAlign w:val="center"/>
          </w:tcPr>
          <w:p w14:paraId="4876D69B" w14:textId="10BFC3CB"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$16,680</w:t>
            </w:r>
          </w:p>
        </w:tc>
        <w:tc>
          <w:tcPr>
            <w:tcW w:w="1620" w:type="dxa"/>
            <w:vAlign w:val="center"/>
          </w:tcPr>
          <w:p w14:paraId="1213C244" w14:textId="1AB37B5F"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$16,680</w:t>
            </w:r>
          </w:p>
        </w:tc>
        <w:tc>
          <w:tcPr>
            <w:tcW w:w="1620" w:type="dxa"/>
            <w:vAlign w:val="center"/>
          </w:tcPr>
          <w:p w14:paraId="1479B0E4" w14:textId="7E636DF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05660164" w14:textId="1B83D773" w:rsidTr="00F3177B">
        <w:trPr>
          <w:trHeight w:val="109"/>
          <w:jc w:val="center"/>
        </w:trPr>
        <w:tc>
          <w:tcPr>
            <w:tcW w:w="990" w:type="dxa"/>
            <w:vAlign w:val="center"/>
          </w:tcPr>
          <w:p w14:paraId="24F8E260" w14:textId="5E30501B"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169</w:t>
            </w:r>
          </w:p>
        </w:tc>
        <w:tc>
          <w:tcPr>
            <w:tcW w:w="2266" w:type="dxa"/>
            <w:vAlign w:val="center"/>
          </w:tcPr>
          <w:p w14:paraId="5F94E9E3" w14:textId="7E7E09BA" w:rsidR="002E7176" w:rsidRPr="005916C0" w:rsidRDefault="002E7176" w:rsidP="002E7176">
            <w:pPr>
              <w:autoSpaceDE w:val="0"/>
              <w:autoSpaceDN w:val="0"/>
              <w:adjustRightInd w:val="0"/>
              <w:spacing w:after="0"/>
              <w:rPr>
                <w:rFonts w:cs="Arial"/>
                <w:sz w:val="20"/>
                <w:szCs w:val="20"/>
              </w:rPr>
            </w:pPr>
            <w:r w:rsidRPr="005916C0">
              <w:rPr>
                <w:sz w:val="20"/>
                <w:szCs w:val="20"/>
              </w:rPr>
              <w:t>Sherwood Park Stormwater Quality Project</w:t>
            </w:r>
          </w:p>
        </w:tc>
        <w:tc>
          <w:tcPr>
            <w:tcW w:w="1623" w:type="dxa"/>
            <w:vAlign w:val="center"/>
          </w:tcPr>
          <w:p w14:paraId="6EDD9B5A" w14:textId="44481051"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469DCF7E" w14:textId="17FC031C" w:rsidR="002E7176" w:rsidRPr="005916C0" w:rsidRDefault="002E7176" w:rsidP="002E7176">
            <w:pPr>
              <w:autoSpaceDE w:val="0"/>
              <w:autoSpaceDN w:val="0"/>
              <w:adjustRightInd w:val="0"/>
              <w:spacing w:after="0"/>
              <w:jc w:val="right"/>
              <w:rPr>
                <w:rFonts w:cs="Arial"/>
                <w:sz w:val="20"/>
                <w:szCs w:val="20"/>
              </w:rPr>
            </w:pPr>
            <w:r w:rsidRPr="005916C0">
              <w:rPr>
                <w:sz w:val="20"/>
                <w:szCs w:val="20"/>
              </w:rPr>
              <w:t>$1,696,489</w:t>
            </w:r>
          </w:p>
        </w:tc>
        <w:tc>
          <w:tcPr>
            <w:tcW w:w="1766" w:type="dxa"/>
            <w:vAlign w:val="center"/>
          </w:tcPr>
          <w:p w14:paraId="2F2E0218" w14:textId="3B6DA714" w:rsidR="002E7176" w:rsidRPr="005916C0" w:rsidRDefault="002E7176" w:rsidP="002E7176">
            <w:pPr>
              <w:autoSpaceDE w:val="0"/>
              <w:autoSpaceDN w:val="0"/>
              <w:adjustRightInd w:val="0"/>
              <w:spacing w:after="0"/>
              <w:jc w:val="right"/>
              <w:rPr>
                <w:rFonts w:cs="Arial"/>
                <w:sz w:val="20"/>
                <w:szCs w:val="20"/>
              </w:rPr>
            </w:pPr>
            <w:r w:rsidRPr="005916C0">
              <w:rPr>
                <w:sz w:val="20"/>
                <w:szCs w:val="20"/>
              </w:rPr>
              <w:t>$1,696,489</w:t>
            </w:r>
          </w:p>
        </w:tc>
        <w:tc>
          <w:tcPr>
            <w:tcW w:w="1620" w:type="dxa"/>
            <w:vAlign w:val="center"/>
          </w:tcPr>
          <w:p w14:paraId="0D525E75" w14:textId="68D6E42B" w:rsidR="002E7176" w:rsidRPr="005916C0" w:rsidRDefault="002E7176" w:rsidP="002E7176">
            <w:pPr>
              <w:autoSpaceDE w:val="0"/>
              <w:autoSpaceDN w:val="0"/>
              <w:adjustRightInd w:val="0"/>
              <w:spacing w:after="0"/>
              <w:jc w:val="right"/>
              <w:rPr>
                <w:rFonts w:cs="Arial"/>
                <w:sz w:val="20"/>
                <w:szCs w:val="20"/>
              </w:rPr>
            </w:pPr>
            <w:r w:rsidRPr="005916C0">
              <w:rPr>
                <w:sz w:val="20"/>
                <w:szCs w:val="20"/>
              </w:rPr>
              <w:t>$0</w:t>
            </w:r>
          </w:p>
        </w:tc>
        <w:tc>
          <w:tcPr>
            <w:tcW w:w="1856" w:type="dxa"/>
            <w:vAlign w:val="center"/>
          </w:tcPr>
          <w:p w14:paraId="13132D16" w14:textId="11FB5FFD"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$292,400 (</w:t>
            </w:r>
            <w:r w:rsidR="00B13F08" w:rsidRPr="005916C0">
              <w:rPr>
                <w:rFonts w:cs="Arial"/>
                <w:color w:val="000000"/>
                <w:sz w:val="20"/>
                <w:szCs w:val="20"/>
              </w:rPr>
              <w:t xml:space="preserve">plus </w:t>
            </w:r>
            <w:r w:rsidRPr="005916C0">
              <w:rPr>
                <w:rFonts w:cs="Arial"/>
                <w:color w:val="000000"/>
                <w:sz w:val="20"/>
                <w:szCs w:val="20"/>
              </w:rPr>
              <w:t>$99,708 of contingency)</w:t>
            </w:r>
          </w:p>
        </w:tc>
        <w:tc>
          <w:tcPr>
            <w:tcW w:w="1620" w:type="dxa"/>
            <w:vAlign w:val="center"/>
          </w:tcPr>
          <w:p w14:paraId="61B55AB7" w14:textId="6018EC14"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$392,108</w:t>
            </w:r>
          </w:p>
        </w:tc>
        <w:tc>
          <w:tcPr>
            <w:tcW w:w="1620" w:type="dxa"/>
            <w:vAlign w:val="center"/>
          </w:tcPr>
          <w:p w14:paraId="2BED083B" w14:textId="65A845D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24207B24" w14:textId="77777777" w:rsidTr="00F3177B">
        <w:trPr>
          <w:trHeight w:val="109"/>
          <w:jc w:val="center"/>
        </w:trPr>
        <w:tc>
          <w:tcPr>
            <w:tcW w:w="990" w:type="dxa"/>
            <w:vAlign w:val="center"/>
          </w:tcPr>
          <w:p w14:paraId="7A49CA18" w14:textId="3C217E11"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178</w:t>
            </w:r>
          </w:p>
        </w:tc>
        <w:tc>
          <w:tcPr>
            <w:tcW w:w="2266" w:type="dxa"/>
            <w:vAlign w:val="center"/>
          </w:tcPr>
          <w:p w14:paraId="7BDAFD17" w14:textId="6BEE2E69" w:rsidR="002E7176" w:rsidRPr="005916C0" w:rsidRDefault="002E7176" w:rsidP="002E7176">
            <w:pPr>
              <w:autoSpaceDE w:val="0"/>
              <w:autoSpaceDN w:val="0"/>
              <w:adjustRightInd w:val="0"/>
              <w:spacing w:after="0"/>
              <w:rPr>
                <w:rFonts w:cs="Arial"/>
                <w:sz w:val="20"/>
                <w:szCs w:val="20"/>
              </w:rPr>
            </w:pPr>
            <w:r w:rsidRPr="005916C0">
              <w:rPr>
                <w:sz w:val="20"/>
                <w:szCs w:val="20"/>
              </w:rPr>
              <w:t>Marina B Managed Aquatic Plant System</w:t>
            </w:r>
          </w:p>
        </w:tc>
        <w:tc>
          <w:tcPr>
            <w:tcW w:w="1623" w:type="dxa"/>
            <w:vAlign w:val="center"/>
          </w:tcPr>
          <w:p w14:paraId="1B2C5DA9" w14:textId="2B7762FD" w:rsidR="002E7176" w:rsidRPr="005916C0" w:rsidRDefault="002E7176" w:rsidP="002E7176">
            <w:pPr>
              <w:autoSpaceDE w:val="0"/>
              <w:autoSpaceDN w:val="0"/>
              <w:adjustRightInd w:val="0"/>
              <w:spacing w:after="0"/>
              <w:rPr>
                <w:rFonts w:cs="Arial"/>
                <w:sz w:val="20"/>
                <w:szCs w:val="20"/>
              </w:rPr>
            </w:pPr>
            <w:r w:rsidRPr="005916C0">
              <w:rPr>
                <w:sz w:val="20"/>
                <w:szCs w:val="20"/>
              </w:rPr>
              <w:t>Stormwater</w:t>
            </w:r>
          </w:p>
        </w:tc>
        <w:tc>
          <w:tcPr>
            <w:tcW w:w="1620" w:type="dxa"/>
            <w:vAlign w:val="center"/>
          </w:tcPr>
          <w:p w14:paraId="1011CB14" w14:textId="481ECE7E" w:rsidR="002E7176" w:rsidRPr="005916C0" w:rsidRDefault="002E7176" w:rsidP="002E7176">
            <w:pPr>
              <w:autoSpaceDE w:val="0"/>
              <w:autoSpaceDN w:val="0"/>
              <w:adjustRightInd w:val="0"/>
              <w:spacing w:after="0"/>
              <w:jc w:val="right"/>
              <w:rPr>
                <w:rFonts w:cs="Arial"/>
                <w:sz w:val="20"/>
                <w:szCs w:val="20"/>
              </w:rPr>
            </w:pPr>
            <w:r w:rsidRPr="005916C0">
              <w:rPr>
                <w:sz w:val="20"/>
                <w:szCs w:val="20"/>
              </w:rPr>
              <w:t>$14,531</w:t>
            </w:r>
          </w:p>
        </w:tc>
        <w:tc>
          <w:tcPr>
            <w:tcW w:w="1766" w:type="dxa"/>
            <w:vAlign w:val="center"/>
          </w:tcPr>
          <w:p w14:paraId="15A877F7" w14:textId="3A795FAD" w:rsidR="002E7176" w:rsidRPr="005916C0" w:rsidRDefault="002E7176" w:rsidP="002E7176">
            <w:pPr>
              <w:autoSpaceDE w:val="0"/>
              <w:autoSpaceDN w:val="0"/>
              <w:adjustRightInd w:val="0"/>
              <w:spacing w:after="0"/>
              <w:jc w:val="right"/>
              <w:rPr>
                <w:rFonts w:cs="Arial"/>
                <w:sz w:val="20"/>
                <w:szCs w:val="20"/>
              </w:rPr>
            </w:pPr>
            <w:r w:rsidRPr="005916C0">
              <w:rPr>
                <w:sz w:val="20"/>
                <w:szCs w:val="20"/>
              </w:rPr>
              <w:t>$17,424</w:t>
            </w:r>
          </w:p>
        </w:tc>
        <w:tc>
          <w:tcPr>
            <w:tcW w:w="1620" w:type="dxa"/>
            <w:vAlign w:val="center"/>
          </w:tcPr>
          <w:p w14:paraId="7B0EECF5" w14:textId="216E2FA3" w:rsidR="002E7176" w:rsidRPr="005916C0" w:rsidRDefault="002E7176" w:rsidP="002E7176">
            <w:pPr>
              <w:autoSpaceDE w:val="0"/>
              <w:autoSpaceDN w:val="0"/>
              <w:adjustRightInd w:val="0"/>
              <w:spacing w:after="0"/>
              <w:jc w:val="right"/>
              <w:rPr>
                <w:rFonts w:cs="Arial"/>
                <w:sz w:val="20"/>
                <w:szCs w:val="20"/>
              </w:rPr>
            </w:pPr>
            <w:r w:rsidRPr="005916C0">
              <w:rPr>
                <w:sz w:val="20"/>
                <w:szCs w:val="20"/>
              </w:rPr>
              <w:t>$2,89</w:t>
            </w:r>
            <w:r w:rsidR="007E110E" w:rsidRPr="005916C0">
              <w:rPr>
                <w:sz w:val="20"/>
                <w:szCs w:val="20"/>
              </w:rPr>
              <w:t>3</w:t>
            </w:r>
          </w:p>
        </w:tc>
        <w:tc>
          <w:tcPr>
            <w:tcW w:w="1856" w:type="dxa"/>
            <w:vAlign w:val="center"/>
          </w:tcPr>
          <w:p w14:paraId="06A575FB" w14:textId="4D07B21A"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$6,670</w:t>
            </w:r>
          </w:p>
        </w:tc>
        <w:tc>
          <w:tcPr>
            <w:tcW w:w="1620" w:type="dxa"/>
            <w:vAlign w:val="center"/>
          </w:tcPr>
          <w:p w14:paraId="14ABE525" w14:textId="2A11362D"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$6,670</w:t>
            </w:r>
          </w:p>
        </w:tc>
        <w:tc>
          <w:tcPr>
            <w:tcW w:w="1620" w:type="dxa"/>
            <w:vAlign w:val="center"/>
          </w:tcPr>
          <w:p w14:paraId="21827072" w14:textId="73803F73"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36F0F4E8" w14:textId="77777777" w:rsidTr="00F3177B">
        <w:trPr>
          <w:trHeight w:val="109"/>
          <w:jc w:val="center"/>
        </w:trPr>
        <w:tc>
          <w:tcPr>
            <w:tcW w:w="990" w:type="dxa"/>
            <w:vAlign w:val="center"/>
          </w:tcPr>
          <w:p w14:paraId="5E40E9BD" w14:textId="3346A21F" w:rsidR="002E7176" w:rsidRPr="005916C0" w:rsidRDefault="002E7176" w:rsidP="002E7176">
            <w:pPr>
              <w:autoSpaceDE w:val="0"/>
              <w:autoSpaceDN w:val="0"/>
              <w:adjustRightInd w:val="0"/>
              <w:spacing w:after="0"/>
              <w:jc w:val="center"/>
              <w:rPr>
                <w:rFonts w:cs="Arial"/>
                <w:sz w:val="20"/>
                <w:szCs w:val="20"/>
              </w:rPr>
            </w:pPr>
            <w:r w:rsidRPr="005916C0">
              <w:rPr>
                <w:sz w:val="20"/>
                <w:szCs w:val="20"/>
              </w:rPr>
              <w:t>111</w:t>
            </w:r>
          </w:p>
        </w:tc>
        <w:tc>
          <w:tcPr>
            <w:tcW w:w="2266" w:type="dxa"/>
            <w:vAlign w:val="center"/>
          </w:tcPr>
          <w:p w14:paraId="7B53D072" w14:textId="37C64851" w:rsidR="002E7176" w:rsidRPr="005916C0" w:rsidRDefault="002E7176" w:rsidP="002E7176">
            <w:pPr>
              <w:autoSpaceDE w:val="0"/>
              <w:autoSpaceDN w:val="0"/>
              <w:adjustRightInd w:val="0"/>
              <w:spacing w:after="0"/>
              <w:rPr>
                <w:rFonts w:cs="Arial"/>
                <w:sz w:val="20"/>
                <w:szCs w:val="20"/>
              </w:rPr>
            </w:pPr>
            <w:r w:rsidRPr="005916C0">
              <w:rPr>
                <w:sz w:val="20"/>
                <w:szCs w:val="20"/>
              </w:rPr>
              <w:t>Draa Field Vegetation Harvesting</w:t>
            </w:r>
          </w:p>
        </w:tc>
        <w:tc>
          <w:tcPr>
            <w:tcW w:w="1623" w:type="dxa"/>
            <w:vAlign w:val="center"/>
          </w:tcPr>
          <w:p w14:paraId="5970AEFB" w14:textId="4CD12916" w:rsidR="002E7176" w:rsidRPr="005916C0" w:rsidRDefault="002E7176" w:rsidP="002E7176">
            <w:pPr>
              <w:autoSpaceDE w:val="0"/>
              <w:autoSpaceDN w:val="0"/>
              <w:adjustRightInd w:val="0"/>
              <w:spacing w:after="0"/>
              <w:rPr>
                <w:rFonts w:cs="Arial"/>
                <w:sz w:val="20"/>
                <w:szCs w:val="20"/>
              </w:rPr>
            </w:pPr>
            <w:r w:rsidRPr="005916C0">
              <w:rPr>
                <w:sz w:val="20"/>
                <w:szCs w:val="20"/>
              </w:rPr>
              <w:t>Vegetation Harvesting</w:t>
            </w:r>
          </w:p>
        </w:tc>
        <w:tc>
          <w:tcPr>
            <w:tcW w:w="1620" w:type="dxa"/>
            <w:vAlign w:val="center"/>
          </w:tcPr>
          <w:p w14:paraId="52F5BFE7" w14:textId="5B38C95F" w:rsidR="002E7176" w:rsidRPr="005916C0" w:rsidRDefault="002E7176" w:rsidP="002E7176">
            <w:pPr>
              <w:autoSpaceDE w:val="0"/>
              <w:autoSpaceDN w:val="0"/>
              <w:adjustRightInd w:val="0"/>
              <w:spacing w:after="0"/>
              <w:jc w:val="right"/>
              <w:rPr>
                <w:rFonts w:cs="Arial"/>
                <w:sz w:val="20"/>
                <w:szCs w:val="20"/>
              </w:rPr>
            </w:pPr>
            <w:r w:rsidRPr="005916C0">
              <w:rPr>
                <w:sz w:val="20"/>
                <w:szCs w:val="20"/>
              </w:rPr>
              <w:t>$60,000</w:t>
            </w:r>
          </w:p>
        </w:tc>
        <w:tc>
          <w:tcPr>
            <w:tcW w:w="1766" w:type="dxa"/>
            <w:vAlign w:val="center"/>
          </w:tcPr>
          <w:p w14:paraId="38CFF043" w14:textId="20B294D7" w:rsidR="002E7176" w:rsidRPr="005916C0" w:rsidRDefault="002E7176" w:rsidP="002E7176">
            <w:pPr>
              <w:autoSpaceDE w:val="0"/>
              <w:autoSpaceDN w:val="0"/>
              <w:adjustRightInd w:val="0"/>
              <w:spacing w:after="0"/>
              <w:jc w:val="right"/>
              <w:rPr>
                <w:rFonts w:cs="Arial"/>
                <w:sz w:val="20"/>
                <w:szCs w:val="20"/>
              </w:rPr>
            </w:pPr>
            <w:r w:rsidRPr="005916C0">
              <w:rPr>
                <w:sz w:val="20"/>
                <w:szCs w:val="20"/>
              </w:rPr>
              <w:t>$115,261</w:t>
            </w:r>
          </w:p>
        </w:tc>
        <w:tc>
          <w:tcPr>
            <w:tcW w:w="1620" w:type="dxa"/>
            <w:vAlign w:val="center"/>
          </w:tcPr>
          <w:p w14:paraId="1C411109" w14:textId="2CEAD28D" w:rsidR="002E7176" w:rsidRPr="005916C0" w:rsidRDefault="002E7176" w:rsidP="002E7176">
            <w:pPr>
              <w:autoSpaceDE w:val="0"/>
              <w:autoSpaceDN w:val="0"/>
              <w:adjustRightInd w:val="0"/>
              <w:spacing w:after="0"/>
              <w:jc w:val="right"/>
              <w:rPr>
                <w:rFonts w:cs="Arial"/>
                <w:sz w:val="20"/>
                <w:szCs w:val="20"/>
              </w:rPr>
            </w:pPr>
            <w:r w:rsidRPr="005916C0">
              <w:rPr>
                <w:sz w:val="20"/>
                <w:szCs w:val="20"/>
              </w:rPr>
              <w:t>$55,261</w:t>
            </w:r>
          </w:p>
        </w:tc>
        <w:tc>
          <w:tcPr>
            <w:tcW w:w="1856" w:type="dxa"/>
            <w:vAlign w:val="center"/>
          </w:tcPr>
          <w:p w14:paraId="07373FD1" w14:textId="14ABF7EE"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$57,360 (</w:t>
            </w:r>
            <w:r w:rsidR="00B13F08" w:rsidRPr="005916C0">
              <w:rPr>
                <w:rFonts w:cs="Arial"/>
                <w:color w:val="000000"/>
                <w:sz w:val="20"/>
                <w:szCs w:val="20"/>
              </w:rPr>
              <w:t xml:space="preserve">plus </w:t>
            </w:r>
            <w:r w:rsidRPr="005916C0">
              <w:rPr>
                <w:rFonts w:cs="Arial"/>
                <w:color w:val="000000"/>
                <w:sz w:val="20"/>
                <w:szCs w:val="20"/>
              </w:rPr>
              <w:t>$29,053 of contingency)</w:t>
            </w:r>
          </w:p>
        </w:tc>
        <w:tc>
          <w:tcPr>
            <w:tcW w:w="1620" w:type="dxa"/>
            <w:vAlign w:val="center"/>
          </w:tcPr>
          <w:p w14:paraId="6D97FB95" w14:textId="41BBCD59" w:rsidR="002E7176" w:rsidRPr="005916C0" w:rsidRDefault="00E5748D" w:rsidP="002E7176">
            <w:pPr>
              <w:autoSpaceDE w:val="0"/>
              <w:autoSpaceDN w:val="0"/>
              <w:adjustRightInd w:val="0"/>
              <w:spacing w:after="0"/>
              <w:jc w:val="right"/>
              <w:rPr>
                <w:rFonts w:cs="Arial"/>
                <w:color w:val="000000"/>
                <w:sz w:val="20"/>
                <w:szCs w:val="20"/>
              </w:rPr>
            </w:pPr>
            <w:r w:rsidRPr="005916C0">
              <w:rPr>
                <w:rFonts w:cs="Arial"/>
                <w:color w:val="000000"/>
                <w:sz w:val="20"/>
                <w:szCs w:val="20"/>
              </w:rPr>
              <w:t>$86,413</w:t>
            </w:r>
          </w:p>
        </w:tc>
        <w:tc>
          <w:tcPr>
            <w:tcW w:w="1620" w:type="dxa"/>
            <w:vAlign w:val="center"/>
          </w:tcPr>
          <w:p w14:paraId="7A9B67FB" w14:textId="53C727EC" w:rsidR="002E7176" w:rsidRPr="005916C0" w:rsidRDefault="00E5748D"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493C5855" w14:textId="77777777" w:rsidTr="00F3177B">
        <w:trPr>
          <w:trHeight w:val="109"/>
          <w:jc w:val="center"/>
        </w:trPr>
        <w:tc>
          <w:tcPr>
            <w:tcW w:w="990" w:type="dxa"/>
            <w:vAlign w:val="center"/>
          </w:tcPr>
          <w:p w14:paraId="43F31B52" w14:textId="77FFCB54" w:rsidR="002E7176" w:rsidRPr="005916C0" w:rsidRDefault="002E7176" w:rsidP="002E7176">
            <w:pPr>
              <w:autoSpaceDE w:val="0"/>
              <w:autoSpaceDN w:val="0"/>
              <w:adjustRightInd w:val="0"/>
              <w:spacing w:after="0"/>
              <w:jc w:val="center"/>
              <w:rPr>
                <w:rFonts w:cs="Arial"/>
                <w:sz w:val="20"/>
                <w:szCs w:val="20"/>
              </w:rPr>
            </w:pPr>
            <w:r w:rsidRPr="005916C0">
              <w:rPr>
                <w:rFonts w:cs="Arial"/>
                <w:color w:val="000000"/>
                <w:sz w:val="20"/>
                <w:szCs w:val="20"/>
              </w:rPr>
              <w:t>112</w:t>
            </w:r>
          </w:p>
        </w:tc>
        <w:tc>
          <w:tcPr>
            <w:tcW w:w="2266" w:type="dxa"/>
            <w:vAlign w:val="center"/>
          </w:tcPr>
          <w:p w14:paraId="606BF553" w14:textId="2B284529" w:rsidR="002E7176" w:rsidRPr="005916C0" w:rsidRDefault="002E7176" w:rsidP="002E7176">
            <w:pPr>
              <w:autoSpaceDE w:val="0"/>
              <w:autoSpaceDN w:val="0"/>
              <w:adjustRightInd w:val="0"/>
              <w:spacing w:after="0"/>
              <w:rPr>
                <w:rFonts w:cs="Arial"/>
                <w:color w:val="000000"/>
                <w:sz w:val="20"/>
                <w:szCs w:val="20"/>
              </w:rPr>
            </w:pPr>
            <w:r w:rsidRPr="005916C0">
              <w:rPr>
                <w:rFonts w:cs="Arial"/>
                <w:color w:val="000000"/>
                <w:sz w:val="20"/>
                <w:szCs w:val="20"/>
              </w:rPr>
              <w:t>County Stormwater Pond Harvesting</w:t>
            </w:r>
          </w:p>
        </w:tc>
        <w:tc>
          <w:tcPr>
            <w:tcW w:w="1623" w:type="dxa"/>
            <w:vAlign w:val="center"/>
          </w:tcPr>
          <w:p w14:paraId="28AF5782" w14:textId="42F2023F" w:rsidR="002E7176" w:rsidRPr="005916C0" w:rsidRDefault="002E7176" w:rsidP="002E7176">
            <w:pPr>
              <w:autoSpaceDE w:val="0"/>
              <w:autoSpaceDN w:val="0"/>
              <w:adjustRightInd w:val="0"/>
              <w:spacing w:after="0"/>
              <w:rPr>
                <w:rFonts w:cs="Arial"/>
                <w:color w:val="000000"/>
                <w:sz w:val="20"/>
                <w:szCs w:val="20"/>
              </w:rPr>
            </w:pPr>
            <w:r w:rsidRPr="005916C0">
              <w:rPr>
                <w:rFonts w:cs="Arial"/>
                <w:color w:val="000000"/>
                <w:sz w:val="20"/>
                <w:szCs w:val="20"/>
              </w:rPr>
              <w:t>Vegetation Harvesting</w:t>
            </w:r>
          </w:p>
        </w:tc>
        <w:tc>
          <w:tcPr>
            <w:tcW w:w="1620" w:type="dxa"/>
            <w:vAlign w:val="center"/>
          </w:tcPr>
          <w:p w14:paraId="69BCCE58" w14:textId="3D1D2B56"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$14,000</w:t>
            </w:r>
          </w:p>
        </w:tc>
        <w:tc>
          <w:tcPr>
            <w:tcW w:w="1766" w:type="dxa"/>
            <w:vAlign w:val="center"/>
          </w:tcPr>
          <w:p w14:paraId="0B45080C" w14:textId="777EFE17"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$14,777</w:t>
            </w:r>
          </w:p>
        </w:tc>
        <w:tc>
          <w:tcPr>
            <w:tcW w:w="1620" w:type="dxa"/>
            <w:vAlign w:val="center"/>
          </w:tcPr>
          <w:p w14:paraId="7252746C" w14:textId="4E4BCE58" w:rsidR="002E7176" w:rsidRPr="005916C0" w:rsidRDefault="002E7176" w:rsidP="002E7176">
            <w:pPr>
              <w:autoSpaceDE w:val="0"/>
              <w:autoSpaceDN w:val="0"/>
              <w:adjustRightInd w:val="0"/>
              <w:spacing w:after="0"/>
              <w:jc w:val="right"/>
              <w:rPr>
                <w:rFonts w:cs="Arial"/>
                <w:sz w:val="20"/>
                <w:szCs w:val="20"/>
              </w:rPr>
            </w:pPr>
            <w:r w:rsidRPr="005916C0">
              <w:rPr>
                <w:rFonts w:cs="Arial"/>
                <w:color w:val="000000"/>
                <w:sz w:val="20"/>
                <w:szCs w:val="20"/>
              </w:rPr>
              <w:t>$777</w:t>
            </w:r>
          </w:p>
        </w:tc>
        <w:tc>
          <w:tcPr>
            <w:tcW w:w="1856" w:type="dxa"/>
            <w:vAlign w:val="center"/>
          </w:tcPr>
          <w:p w14:paraId="604938B0" w14:textId="52FE3CE6"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$14,000</w:t>
            </w:r>
          </w:p>
        </w:tc>
        <w:tc>
          <w:tcPr>
            <w:tcW w:w="1620" w:type="dxa"/>
            <w:vAlign w:val="center"/>
          </w:tcPr>
          <w:p w14:paraId="74108FAD" w14:textId="0E5948A5"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color w:val="000000"/>
                <w:sz w:val="20"/>
                <w:szCs w:val="20"/>
              </w:rPr>
              <w:t>$14,000</w:t>
            </w:r>
          </w:p>
        </w:tc>
        <w:tc>
          <w:tcPr>
            <w:tcW w:w="1620" w:type="dxa"/>
            <w:vAlign w:val="center"/>
          </w:tcPr>
          <w:p w14:paraId="3A64D496" w14:textId="7C2AD5BD" w:rsidR="002E7176" w:rsidRPr="005916C0" w:rsidRDefault="002E7176" w:rsidP="002E7176">
            <w:pPr>
              <w:autoSpaceDE w:val="0"/>
              <w:autoSpaceDN w:val="0"/>
              <w:adjustRightInd w:val="0"/>
              <w:spacing w:after="0"/>
              <w:jc w:val="right"/>
              <w:rPr>
                <w:rFonts w:cs="Arial"/>
                <w:sz w:val="20"/>
                <w:szCs w:val="20"/>
              </w:rPr>
            </w:pPr>
            <w:r w:rsidRPr="005916C0">
              <w:rPr>
                <w:rFonts w:cs="Arial"/>
                <w:color w:val="000000"/>
                <w:sz w:val="20"/>
                <w:szCs w:val="20"/>
              </w:rPr>
              <w:t>$0</w:t>
            </w:r>
          </w:p>
        </w:tc>
      </w:tr>
      <w:tr w:rsidR="002E7176" w:rsidRPr="005916C0" w14:paraId="3E95D88E" w14:textId="71BB20B4" w:rsidTr="001D4CA4">
        <w:trPr>
          <w:trHeight w:val="109"/>
          <w:jc w:val="center"/>
        </w:trPr>
        <w:tc>
          <w:tcPr>
            <w:tcW w:w="990" w:type="dxa"/>
            <w:vAlign w:val="center"/>
          </w:tcPr>
          <w:p w14:paraId="56D12702" w14:textId="2372478A"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lastRenderedPageBreak/>
              <w:t>2016-03</w:t>
            </w:r>
          </w:p>
        </w:tc>
        <w:tc>
          <w:tcPr>
            <w:tcW w:w="2266" w:type="dxa"/>
            <w:vAlign w:val="center"/>
          </w:tcPr>
          <w:p w14:paraId="45938DB2" w14:textId="2523506D"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Turkey Creek Hurricane Dredge and Interstitial Treatment</w:t>
            </w:r>
          </w:p>
        </w:tc>
        <w:tc>
          <w:tcPr>
            <w:tcW w:w="1623" w:type="dxa"/>
            <w:vAlign w:val="center"/>
          </w:tcPr>
          <w:p w14:paraId="48AFBE9B" w14:textId="7132427C"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Muck Removal &amp; Interstitial Treatment</w:t>
            </w:r>
          </w:p>
        </w:tc>
        <w:tc>
          <w:tcPr>
            <w:tcW w:w="1620" w:type="dxa"/>
            <w:vAlign w:val="center"/>
          </w:tcPr>
          <w:p w14:paraId="19300B17" w14:textId="6DC0E8AA"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$1,545,522</w:t>
            </w:r>
          </w:p>
        </w:tc>
        <w:tc>
          <w:tcPr>
            <w:tcW w:w="1766" w:type="dxa"/>
            <w:vAlign w:val="center"/>
          </w:tcPr>
          <w:p w14:paraId="63262F78" w14:textId="1C2F5003"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$1,098,63</w:t>
            </w:r>
            <w:r w:rsidR="007E110E" w:rsidRPr="005916C0">
              <w:rPr>
                <w:rFonts w:cs="Arial"/>
                <w:sz w:val="20"/>
                <w:szCs w:val="20"/>
              </w:rPr>
              <w:t>1</w:t>
            </w:r>
          </w:p>
        </w:tc>
        <w:tc>
          <w:tcPr>
            <w:tcW w:w="1620" w:type="dxa"/>
            <w:vAlign w:val="center"/>
          </w:tcPr>
          <w:p w14:paraId="7FCD1879" w14:textId="030CD15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-$446,891</w:t>
            </w:r>
          </w:p>
        </w:tc>
        <w:tc>
          <w:tcPr>
            <w:tcW w:w="1856" w:type="dxa"/>
            <w:vAlign w:val="center"/>
          </w:tcPr>
          <w:p w14:paraId="4AF7FEB0" w14:textId="61F2DFCD"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$215,000</w:t>
            </w:r>
          </w:p>
        </w:tc>
        <w:tc>
          <w:tcPr>
            <w:tcW w:w="1620" w:type="dxa"/>
            <w:vAlign w:val="center"/>
          </w:tcPr>
          <w:p w14:paraId="26F27597" w14:textId="6345E9C5"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$137,32</w:t>
            </w:r>
            <w:r w:rsidR="007E110E" w:rsidRPr="005916C0">
              <w:rPr>
                <w:rFonts w:cs="Arial"/>
                <w:sz w:val="20"/>
                <w:szCs w:val="20"/>
              </w:rPr>
              <w:t>9</w:t>
            </w:r>
          </w:p>
        </w:tc>
        <w:tc>
          <w:tcPr>
            <w:tcW w:w="1620" w:type="dxa"/>
            <w:vAlign w:val="center"/>
          </w:tcPr>
          <w:p w14:paraId="32E2946D" w14:textId="6CF69C8B"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-$77,671</w:t>
            </w:r>
          </w:p>
        </w:tc>
      </w:tr>
      <w:tr w:rsidR="002E7176" w:rsidRPr="005916C0" w14:paraId="61C8B0C4" w14:textId="77777777" w:rsidTr="001D4CA4">
        <w:trPr>
          <w:trHeight w:val="109"/>
          <w:jc w:val="center"/>
        </w:trPr>
        <w:tc>
          <w:tcPr>
            <w:tcW w:w="990" w:type="dxa"/>
            <w:vAlign w:val="center"/>
          </w:tcPr>
          <w:p w14:paraId="1E758E3E" w14:textId="51EC477A"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40</w:t>
            </w:r>
          </w:p>
        </w:tc>
        <w:tc>
          <w:tcPr>
            <w:tcW w:w="2266" w:type="dxa"/>
            <w:vAlign w:val="center"/>
          </w:tcPr>
          <w:p w14:paraId="1EDEB08D" w14:textId="0D5C25C7"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Mims Muck Dredging Interstitial Treatment*</w:t>
            </w:r>
          </w:p>
        </w:tc>
        <w:tc>
          <w:tcPr>
            <w:tcW w:w="1623" w:type="dxa"/>
            <w:vAlign w:val="center"/>
          </w:tcPr>
          <w:p w14:paraId="6027C466" w14:textId="52BB9447"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Interstitial Treatment</w:t>
            </w:r>
          </w:p>
        </w:tc>
        <w:tc>
          <w:tcPr>
            <w:tcW w:w="1620" w:type="dxa"/>
            <w:vAlign w:val="center"/>
          </w:tcPr>
          <w:p w14:paraId="70A65937" w14:textId="52287BFD"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$2,162,286</w:t>
            </w:r>
          </w:p>
        </w:tc>
        <w:tc>
          <w:tcPr>
            <w:tcW w:w="1766" w:type="dxa"/>
            <w:vAlign w:val="center"/>
          </w:tcPr>
          <w:p w14:paraId="38B97CDB" w14:textId="5D0C8C9B"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$1,546,18</w:t>
            </w:r>
            <w:r w:rsidR="007E110E" w:rsidRPr="005916C0">
              <w:rPr>
                <w:rFonts w:cs="Arial"/>
                <w:sz w:val="20"/>
                <w:szCs w:val="20"/>
              </w:rPr>
              <w:t>7</w:t>
            </w:r>
          </w:p>
        </w:tc>
        <w:tc>
          <w:tcPr>
            <w:tcW w:w="1620" w:type="dxa"/>
            <w:vAlign w:val="center"/>
          </w:tcPr>
          <w:p w14:paraId="3EF7AA5C" w14:textId="7F0B745E"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-$616,099</w:t>
            </w:r>
          </w:p>
        </w:tc>
        <w:tc>
          <w:tcPr>
            <w:tcW w:w="1856" w:type="dxa"/>
            <w:vAlign w:val="center"/>
          </w:tcPr>
          <w:p w14:paraId="3E4F6C3B" w14:textId="3AE946E6"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$400,000</w:t>
            </w:r>
          </w:p>
        </w:tc>
        <w:tc>
          <w:tcPr>
            <w:tcW w:w="1620" w:type="dxa"/>
            <w:vAlign w:val="center"/>
          </w:tcPr>
          <w:p w14:paraId="07F7E0FD" w14:textId="05E12F5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c>
          <w:tcPr>
            <w:tcW w:w="1620" w:type="dxa"/>
            <w:vAlign w:val="center"/>
          </w:tcPr>
          <w:p w14:paraId="4B7EFD50" w14:textId="0479F712"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-$400,000</w:t>
            </w:r>
          </w:p>
        </w:tc>
      </w:tr>
      <w:tr w:rsidR="002E7176" w:rsidRPr="005916C0" w14:paraId="0DC78E0A" w14:textId="3964D6F7" w:rsidTr="001D4CA4">
        <w:trPr>
          <w:trHeight w:val="109"/>
          <w:jc w:val="center"/>
        </w:trPr>
        <w:tc>
          <w:tcPr>
            <w:tcW w:w="990" w:type="dxa"/>
            <w:vAlign w:val="center"/>
          </w:tcPr>
          <w:p w14:paraId="12DA3375" w14:textId="722F2CFB"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70</w:t>
            </w:r>
          </w:p>
        </w:tc>
        <w:tc>
          <w:tcPr>
            <w:tcW w:w="2266" w:type="dxa"/>
            <w:vAlign w:val="center"/>
          </w:tcPr>
          <w:p w14:paraId="15A189FE" w14:textId="30D26785"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Cocoa Beach Muck Dredging Phase III</w:t>
            </w:r>
          </w:p>
        </w:tc>
        <w:tc>
          <w:tcPr>
            <w:tcW w:w="1623" w:type="dxa"/>
            <w:vAlign w:val="center"/>
          </w:tcPr>
          <w:p w14:paraId="713796E8" w14:textId="3DA34E40" w:rsidR="002E7176" w:rsidRPr="005916C0" w:rsidRDefault="002E7176" w:rsidP="002E7176">
            <w:pPr>
              <w:autoSpaceDE w:val="0"/>
              <w:autoSpaceDN w:val="0"/>
              <w:adjustRightInd w:val="0"/>
              <w:spacing w:after="0"/>
              <w:rPr>
                <w:rFonts w:cs="Arial"/>
                <w:color w:val="000000"/>
                <w:sz w:val="20"/>
                <w:szCs w:val="20"/>
              </w:rPr>
            </w:pPr>
            <w:r w:rsidRPr="005916C0">
              <w:rPr>
                <w:rFonts w:cs="Arial"/>
                <w:sz w:val="20"/>
                <w:szCs w:val="20"/>
              </w:rPr>
              <w:t>Muck Removal</w:t>
            </w:r>
          </w:p>
        </w:tc>
        <w:tc>
          <w:tcPr>
            <w:tcW w:w="1620" w:type="dxa"/>
            <w:vAlign w:val="center"/>
          </w:tcPr>
          <w:p w14:paraId="7CA546FA" w14:textId="0A7600A7"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$3,109,81</w:t>
            </w:r>
            <w:r w:rsidR="007E110E" w:rsidRPr="005916C0">
              <w:rPr>
                <w:rFonts w:cs="Arial"/>
                <w:sz w:val="20"/>
                <w:szCs w:val="20"/>
              </w:rPr>
              <w:t>8</w:t>
            </w:r>
          </w:p>
        </w:tc>
        <w:tc>
          <w:tcPr>
            <w:tcW w:w="1766" w:type="dxa"/>
            <w:vAlign w:val="center"/>
          </w:tcPr>
          <w:p w14:paraId="6BA0D908" w14:textId="1E1EF0A5"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$2,903,356</w:t>
            </w:r>
          </w:p>
        </w:tc>
        <w:tc>
          <w:tcPr>
            <w:tcW w:w="1620" w:type="dxa"/>
            <w:vAlign w:val="center"/>
          </w:tcPr>
          <w:p w14:paraId="3D737C8F" w14:textId="7500095E"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-$206,</w:t>
            </w:r>
            <w:r w:rsidR="007E110E" w:rsidRPr="005916C0">
              <w:rPr>
                <w:rFonts w:cs="Arial"/>
                <w:sz w:val="20"/>
                <w:szCs w:val="20"/>
              </w:rPr>
              <w:t>462</w:t>
            </w:r>
          </w:p>
        </w:tc>
        <w:tc>
          <w:tcPr>
            <w:tcW w:w="1856" w:type="dxa"/>
            <w:vAlign w:val="center"/>
          </w:tcPr>
          <w:p w14:paraId="14B2FD9F" w14:textId="16FD89A7"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$1,376,305</w:t>
            </w:r>
          </w:p>
        </w:tc>
        <w:tc>
          <w:tcPr>
            <w:tcW w:w="1620" w:type="dxa"/>
            <w:vAlign w:val="center"/>
          </w:tcPr>
          <w:p w14:paraId="31B87E07" w14:textId="3B80275A"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$1,376,305</w:t>
            </w:r>
          </w:p>
        </w:tc>
        <w:tc>
          <w:tcPr>
            <w:tcW w:w="1620" w:type="dxa"/>
            <w:vAlign w:val="center"/>
          </w:tcPr>
          <w:p w14:paraId="6C979280" w14:textId="553DC6BB"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5D33383F" w14:textId="77777777" w:rsidTr="001D4CA4">
        <w:trPr>
          <w:trHeight w:val="109"/>
          <w:jc w:val="center"/>
        </w:trPr>
        <w:tc>
          <w:tcPr>
            <w:tcW w:w="990" w:type="dxa"/>
            <w:vAlign w:val="center"/>
          </w:tcPr>
          <w:p w14:paraId="229087D5" w14:textId="232DB7DA"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73</w:t>
            </w:r>
          </w:p>
        </w:tc>
        <w:tc>
          <w:tcPr>
            <w:tcW w:w="2266" w:type="dxa"/>
            <w:vAlign w:val="center"/>
          </w:tcPr>
          <w:p w14:paraId="383D2B6A" w14:textId="4390BC31" w:rsidR="002E7176" w:rsidRPr="005916C0" w:rsidRDefault="002E7176" w:rsidP="002E7176">
            <w:pPr>
              <w:autoSpaceDE w:val="0"/>
              <w:autoSpaceDN w:val="0"/>
              <w:adjustRightInd w:val="0"/>
              <w:spacing w:after="0"/>
              <w:rPr>
                <w:rFonts w:cs="Arial"/>
                <w:sz w:val="20"/>
                <w:szCs w:val="20"/>
              </w:rPr>
            </w:pPr>
            <w:bookmarkStart w:id="424" w:name="_Hlk54684413"/>
            <w:r w:rsidRPr="005916C0">
              <w:rPr>
                <w:rFonts w:cs="Arial"/>
                <w:sz w:val="20"/>
                <w:szCs w:val="20"/>
              </w:rPr>
              <w:t>Riverview Senior Oyster Bar</w:t>
            </w:r>
          </w:p>
        </w:tc>
        <w:tc>
          <w:tcPr>
            <w:tcW w:w="1623" w:type="dxa"/>
            <w:vAlign w:val="center"/>
          </w:tcPr>
          <w:p w14:paraId="1DB76491" w14:textId="062BD3A5"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1F99C719" w14:textId="782CE15A"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$30,304</w:t>
            </w:r>
          </w:p>
        </w:tc>
        <w:tc>
          <w:tcPr>
            <w:tcW w:w="1766" w:type="dxa"/>
            <w:vAlign w:val="center"/>
          </w:tcPr>
          <w:p w14:paraId="6977DB4D" w14:textId="3EF7E367"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$30,304</w:t>
            </w:r>
          </w:p>
        </w:tc>
        <w:tc>
          <w:tcPr>
            <w:tcW w:w="1620" w:type="dxa"/>
            <w:vAlign w:val="center"/>
          </w:tcPr>
          <w:p w14:paraId="36251548" w14:textId="339740B6"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$0</w:t>
            </w:r>
          </w:p>
        </w:tc>
        <w:tc>
          <w:tcPr>
            <w:tcW w:w="1856" w:type="dxa"/>
            <w:vAlign w:val="center"/>
          </w:tcPr>
          <w:p w14:paraId="47AE2BBF" w14:textId="4AA0917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$30,304</w:t>
            </w:r>
          </w:p>
        </w:tc>
        <w:tc>
          <w:tcPr>
            <w:tcW w:w="1620" w:type="dxa"/>
            <w:vAlign w:val="center"/>
          </w:tcPr>
          <w:p w14:paraId="7FD107E3" w14:textId="10F096D1"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$30,304</w:t>
            </w:r>
          </w:p>
        </w:tc>
        <w:tc>
          <w:tcPr>
            <w:tcW w:w="1620" w:type="dxa"/>
            <w:vAlign w:val="center"/>
          </w:tcPr>
          <w:p w14:paraId="112896F0" w14:textId="38C7CBCD"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bookmarkEnd w:id="424"/>
      <w:tr w:rsidR="002E7176" w:rsidRPr="005916C0" w14:paraId="6A3D1A53" w14:textId="77777777" w:rsidTr="001D4CA4">
        <w:trPr>
          <w:trHeight w:val="109"/>
          <w:jc w:val="center"/>
        </w:trPr>
        <w:tc>
          <w:tcPr>
            <w:tcW w:w="990" w:type="dxa"/>
            <w:vAlign w:val="center"/>
          </w:tcPr>
          <w:p w14:paraId="536386EF" w14:textId="609CD4A9"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75</w:t>
            </w:r>
          </w:p>
        </w:tc>
        <w:tc>
          <w:tcPr>
            <w:tcW w:w="2266" w:type="dxa"/>
            <w:vAlign w:val="center"/>
          </w:tcPr>
          <w:p w14:paraId="2C3C6DCB" w14:textId="7B97533F"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Marina Isles Oyster Restoration</w:t>
            </w:r>
          </w:p>
        </w:tc>
        <w:tc>
          <w:tcPr>
            <w:tcW w:w="1623" w:type="dxa"/>
            <w:vAlign w:val="center"/>
          </w:tcPr>
          <w:p w14:paraId="254CDEF6" w14:textId="7761A1C0"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11125185" w14:textId="56C12C59"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$26,700</w:t>
            </w:r>
          </w:p>
        </w:tc>
        <w:tc>
          <w:tcPr>
            <w:tcW w:w="1766" w:type="dxa"/>
            <w:vAlign w:val="center"/>
          </w:tcPr>
          <w:p w14:paraId="06CE201B" w14:textId="37B33C8F"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$26,700</w:t>
            </w:r>
          </w:p>
        </w:tc>
        <w:tc>
          <w:tcPr>
            <w:tcW w:w="1620" w:type="dxa"/>
            <w:vAlign w:val="center"/>
          </w:tcPr>
          <w:p w14:paraId="2CB2558C" w14:textId="2A9FF188"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c>
          <w:tcPr>
            <w:tcW w:w="1856" w:type="dxa"/>
            <w:vAlign w:val="center"/>
          </w:tcPr>
          <w:p w14:paraId="50889601" w14:textId="76FC0862"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$26,700</w:t>
            </w:r>
          </w:p>
        </w:tc>
        <w:tc>
          <w:tcPr>
            <w:tcW w:w="1620" w:type="dxa"/>
            <w:vAlign w:val="center"/>
          </w:tcPr>
          <w:p w14:paraId="22EF7C68" w14:textId="2F3B291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$26,700</w:t>
            </w:r>
          </w:p>
        </w:tc>
        <w:tc>
          <w:tcPr>
            <w:tcW w:w="1620" w:type="dxa"/>
            <w:vAlign w:val="center"/>
          </w:tcPr>
          <w:p w14:paraId="588465AA" w14:textId="15CE967F" w:rsidR="002E7176" w:rsidRPr="005916C0" w:rsidDel="002E7176"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41675C63" w14:textId="77777777" w:rsidTr="001D4CA4">
        <w:trPr>
          <w:trHeight w:val="109"/>
          <w:jc w:val="center"/>
        </w:trPr>
        <w:tc>
          <w:tcPr>
            <w:tcW w:w="990" w:type="dxa"/>
            <w:vAlign w:val="center"/>
          </w:tcPr>
          <w:p w14:paraId="5D0A3C5F" w14:textId="5414C4F5"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76</w:t>
            </w:r>
          </w:p>
        </w:tc>
        <w:tc>
          <w:tcPr>
            <w:tcW w:w="2266" w:type="dxa"/>
            <w:vAlign w:val="center"/>
          </w:tcPr>
          <w:p w14:paraId="6CBAE678" w14:textId="3BD4BF00"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Bettinger Oyster Bar</w:t>
            </w:r>
          </w:p>
        </w:tc>
        <w:tc>
          <w:tcPr>
            <w:tcW w:w="1623" w:type="dxa"/>
            <w:vAlign w:val="center"/>
          </w:tcPr>
          <w:p w14:paraId="59288141" w14:textId="6BB02E3A"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01F3779A" w14:textId="64E6E547"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$10,680</w:t>
            </w:r>
          </w:p>
        </w:tc>
        <w:tc>
          <w:tcPr>
            <w:tcW w:w="1766" w:type="dxa"/>
            <w:vAlign w:val="center"/>
          </w:tcPr>
          <w:p w14:paraId="74401261" w14:textId="65FD5C61"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$10,680</w:t>
            </w:r>
          </w:p>
        </w:tc>
        <w:tc>
          <w:tcPr>
            <w:tcW w:w="1620" w:type="dxa"/>
            <w:vAlign w:val="center"/>
          </w:tcPr>
          <w:p w14:paraId="590DFF5C" w14:textId="5E491DBA"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c>
          <w:tcPr>
            <w:tcW w:w="1856" w:type="dxa"/>
            <w:vAlign w:val="center"/>
          </w:tcPr>
          <w:p w14:paraId="090A6163" w14:textId="129BC00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$10,680</w:t>
            </w:r>
          </w:p>
        </w:tc>
        <w:tc>
          <w:tcPr>
            <w:tcW w:w="1620" w:type="dxa"/>
            <w:vAlign w:val="center"/>
          </w:tcPr>
          <w:p w14:paraId="6E46DB31" w14:textId="6F15F8AE"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$10,680</w:t>
            </w:r>
          </w:p>
        </w:tc>
        <w:tc>
          <w:tcPr>
            <w:tcW w:w="1620" w:type="dxa"/>
            <w:vAlign w:val="center"/>
          </w:tcPr>
          <w:p w14:paraId="2F53EAE7" w14:textId="56531CA0" w:rsidR="002E7176" w:rsidRPr="005916C0" w:rsidDel="002E7176"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5C497831" w14:textId="77777777" w:rsidTr="001D4CA4">
        <w:trPr>
          <w:trHeight w:val="109"/>
          <w:jc w:val="center"/>
        </w:trPr>
        <w:tc>
          <w:tcPr>
            <w:tcW w:w="990" w:type="dxa"/>
            <w:vAlign w:val="center"/>
          </w:tcPr>
          <w:p w14:paraId="5B3716FF" w14:textId="233A1EEB"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79</w:t>
            </w:r>
          </w:p>
        </w:tc>
        <w:tc>
          <w:tcPr>
            <w:tcW w:w="2266" w:type="dxa"/>
            <w:vAlign w:val="center"/>
          </w:tcPr>
          <w:p w14:paraId="6B7A2E05" w14:textId="07C0EE99"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Gitlin Oyster Bar</w:t>
            </w:r>
          </w:p>
        </w:tc>
        <w:tc>
          <w:tcPr>
            <w:tcW w:w="1623" w:type="dxa"/>
            <w:vAlign w:val="center"/>
          </w:tcPr>
          <w:p w14:paraId="4944598C" w14:textId="0F8E132A"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5E2C20B5" w14:textId="41C4966D"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$16,020</w:t>
            </w:r>
          </w:p>
        </w:tc>
        <w:tc>
          <w:tcPr>
            <w:tcW w:w="1766" w:type="dxa"/>
            <w:vAlign w:val="center"/>
          </w:tcPr>
          <w:p w14:paraId="5DEF9937" w14:textId="6A7C0CEA"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$16,020</w:t>
            </w:r>
          </w:p>
        </w:tc>
        <w:tc>
          <w:tcPr>
            <w:tcW w:w="1620" w:type="dxa"/>
            <w:vAlign w:val="center"/>
          </w:tcPr>
          <w:p w14:paraId="4BD5CE89" w14:textId="116DB81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c>
          <w:tcPr>
            <w:tcW w:w="1856" w:type="dxa"/>
            <w:vAlign w:val="center"/>
          </w:tcPr>
          <w:p w14:paraId="64614BC3" w14:textId="1D066A7C"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$16,020</w:t>
            </w:r>
          </w:p>
        </w:tc>
        <w:tc>
          <w:tcPr>
            <w:tcW w:w="1620" w:type="dxa"/>
            <w:vAlign w:val="center"/>
          </w:tcPr>
          <w:p w14:paraId="03A46A8F" w14:textId="55A6208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$16,020</w:t>
            </w:r>
          </w:p>
        </w:tc>
        <w:tc>
          <w:tcPr>
            <w:tcW w:w="1620" w:type="dxa"/>
            <w:vAlign w:val="center"/>
          </w:tcPr>
          <w:p w14:paraId="5598A6F2" w14:textId="5DDD7AEF" w:rsidR="002E7176" w:rsidRPr="005916C0" w:rsidDel="002E7176"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44F6A5EE" w14:textId="77777777" w:rsidTr="001D4CA4">
        <w:trPr>
          <w:trHeight w:val="109"/>
          <w:jc w:val="center"/>
        </w:trPr>
        <w:tc>
          <w:tcPr>
            <w:tcW w:w="990" w:type="dxa"/>
            <w:vAlign w:val="center"/>
          </w:tcPr>
          <w:p w14:paraId="5AD8AE3C" w14:textId="79E19F7A"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80</w:t>
            </w:r>
          </w:p>
        </w:tc>
        <w:tc>
          <w:tcPr>
            <w:tcW w:w="2266" w:type="dxa"/>
            <w:vAlign w:val="center"/>
          </w:tcPr>
          <w:p w14:paraId="45A1173A" w14:textId="5FB0035B"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Brevard Zoo Coconut Point/Environmentally Endangered Lands Oyster Restoration</w:t>
            </w:r>
          </w:p>
        </w:tc>
        <w:tc>
          <w:tcPr>
            <w:tcW w:w="1623" w:type="dxa"/>
            <w:vAlign w:val="center"/>
          </w:tcPr>
          <w:p w14:paraId="5004E755" w14:textId="7E7D9398"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672B8ADB" w14:textId="2AD81F72"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$45,120</w:t>
            </w:r>
          </w:p>
        </w:tc>
        <w:tc>
          <w:tcPr>
            <w:tcW w:w="1766" w:type="dxa"/>
            <w:vAlign w:val="center"/>
          </w:tcPr>
          <w:p w14:paraId="0C7AF1BE" w14:textId="79324021"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$45,120</w:t>
            </w:r>
          </w:p>
        </w:tc>
        <w:tc>
          <w:tcPr>
            <w:tcW w:w="1620" w:type="dxa"/>
            <w:vAlign w:val="center"/>
          </w:tcPr>
          <w:p w14:paraId="6398B500" w14:textId="45729097"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c>
          <w:tcPr>
            <w:tcW w:w="1856" w:type="dxa"/>
            <w:vAlign w:val="center"/>
          </w:tcPr>
          <w:p w14:paraId="7464BCEE" w14:textId="3F05DC50"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$45,120</w:t>
            </w:r>
          </w:p>
        </w:tc>
        <w:tc>
          <w:tcPr>
            <w:tcW w:w="1620" w:type="dxa"/>
            <w:vAlign w:val="center"/>
          </w:tcPr>
          <w:p w14:paraId="57B0E0EF" w14:textId="6F4AC35A"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$45,120</w:t>
            </w:r>
          </w:p>
        </w:tc>
        <w:tc>
          <w:tcPr>
            <w:tcW w:w="1620" w:type="dxa"/>
            <w:vAlign w:val="center"/>
          </w:tcPr>
          <w:p w14:paraId="37B20F03" w14:textId="217EAF3D"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BB4A66" w:rsidRPr="005916C0" w14:paraId="2B08EA52" w14:textId="77777777" w:rsidTr="001D4CA4">
        <w:trPr>
          <w:trHeight w:val="109"/>
          <w:jc w:val="center"/>
        </w:trPr>
        <w:tc>
          <w:tcPr>
            <w:tcW w:w="990" w:type="dxa"/>
            <w:vAlign w:val="center"/>
          </w:tcPr>
          <w:p w14:paraId="2CCD87C5" w14:textId="6F87C4FC" w:rsidR="00BB4A66" w:rsidRPr="005916C0" w:rsidRDefault="00BB4A66" w:rsidP="00BB4A66">
            <w:pPr>
              <w:autoSpaceDE w:val="0"/>
              <w:autoSpaceDN w:val="0"/>
              <w:adjustRightInd w:val="0"/>
              <w:spacing w:after="0"/>
              <w:jc w:val="center"/>
              <w:rPr>
                <w:rFonts w:cs="Arial"/>
                <w:sz w:val="20"/>
                <w:szCs w:val="20"/>
              </w:rPr>
            </w:pPr>
            <w:r w:rsidRPr="005916C0">
              <w:rPr>
                <w:rFonts w:cs="Arial"/>
                <w:color w:val="000000"/>
                <w:sz w:val="20"/>
                <w:szCs w:val="20"/>
              </w:rPr>
              <w:t>81</w:t>
            </w:r>
          </w:p>
        </w:tc>
        <w:tc>
          <w:tcPr>
            <w:tcW w:w="2266" w:type="dxa"/>
            <w:vAlign w:val="center"/>
          </w:tcPr>
          <w:p w14:paraId="4BA24292" w14:textId="469CFB32" w:rsidR="00BB4A66" w:rsidRPr="005916C0" w:rsidRDefault="00BB4A66" w:rsidP="00BB4A66">
            <w:pPr>
              <w:autoSpaceDE w:val="0"/>
              <w:autoSpaceDN w:val="0"/>
              <w:adjustRightInd w:val="0"/>
              <w:spacing w:after="0"/>
              <w:rPr>
                <w:rFonts w:cs="Arial"/>
                <w:sz w:val="20"/>
                <w:szCs w:val="20"/>
              </w:rPr>
            </w:pPr>
            <w:r w:rsidRPr="005916C0">
              <w:rPr>
                <w:rFonts w:cs="Arial"/>
                <w:color w:val="000000"/>
                <w:sz w:val="20"/>
                <w:szCs w:val="20"/>
              </w:rPr>
              <w:t>Wexford Oyster Bar</w:t>
            </w:r>
          </w:p>
        </w:tc>
        <w:tc>
          <w:tcPr>
            <w:tcW w:w="1623" w:type="dxa"/>
            <w:vAlign w:val="center"/>
          </w:tcPr>
          <w:p w14:paraId="2AE0A7D8" w14:textId="0F5D8C8D" w:rsidR="00BB4A66" w:rsidRPr="005916C0" w:rsidRDefault="00BB4A66" w:rsidP="00BB4A66">
            <w:pPr>
              <w:autoSpaceDE w:val="0"/>
              <w:autoSpaceDN w:val="0"/>
              <w:adjustRightInd w:val="0"/>
              <w:spacing w:after="0"/>
              <w:rPr>
                <w:rFonts w:cs="Arial"/>
                <w:sz w:val="20"/>
                <w:szCs w:val="20"/>
              </w:rPr>
            </w:pPr>
            <w:r w:rsidRPr="005916C0">
              <w:rPr>
                <w:rFonts w:cs="Arial"/>
                <w:color w:val="000000"/>
                <w:sz w:val="20"/>
                <w:szCs w:val="20"/>
              </w:rPr>
              <w:t>Oyster</w:t>
            </w:r>
          </w:p>
        </w:tc>
        <w:tc>
          <w:tcPr>
            <w:tcW w:w="1620" w:type="dxa"/>
            <w:vAlign w:val="center"/>
          </w:tcPr>
          <w:p w14:paraId="0793C3EB" w14:textId="2E26123A" w:rsidR="00BB4A66" w:rsidRPr="005916C0" w:rsidRDefault="00BB4A66" w:rsidP="00BB4A66">
            <w:pPr>
              <w:autoSpaceDE w:val="0"/>
              <w:autoSpaceDN w:val="0"/>
              <w:adjustRightInd w:val="0"/>
              <w:spacing w:after="0"/>
              <w:jc w:val="right"/>
              <w:rPr>
                <w:rFonts w:cs="Arial"/>
                <w:sz w:val="20"/>
                <w:szCs w:val="20"/>
              </w:rPr>
            </w:pPr>
            <w:r w:rsidRPr="005916C0">
              <w:rPr>
                <w:rFonts w:cs="Arial"/>
                <w:color w:val="000000"/>
                <w:sz w:val="20"/>
                <w:szCs w:val="20"/>
              </w:rPr>
              <w:t>$31,150</w:t>
            </w:r>
          </w:p>
        </w:tc>
        <w:tc>
          <w:tcPr>
            <w:tcW w:w="1766" w:type="dxa"/>
            <w:vAlign w:val="center"/>
          </w:tcPr>
          <w:p w14:paraId="4ACFB58F" w14:textId="2F4E2D2D" w:rsidR="00BB4A66" w:rsidRPr="005916C0" w:rsidRDefault="00BB4A66" w:rsidP="00BB4A66">
            <w:pPr>
              <w:autoSpaceDE w:val="0"/>
              <w:autoSpaceDN w:val="0"/>
              <w:adjustRightInd w:val="0"/>
              <w:spacing w:after="0"/>
              <w:jc w:val="right"/>
              <w:rPr>
                <w:rFonts w:cs="Arial"/>
                <w:sz w:val="20"/>
                <w:szCs w:val="20"/>
              </w:rPr>
            </w:pPr>
            <w:r w:rsidRPr="005916C0">
              <w:rPr>
                <w:rFonts w:cs="Arial"/>
                <w:color w:val="000000"/>
                <w:sz w:val="20"/>
                <w:szCs w:val="20"/>
              </w:rPr>
              <w:t>$31,150</w:t>
            </w:r>
          </w:p>
        </w:tc>
        <w:tc>
          <w:tcPr>
            <w:tcW w:w="1620" w:type="dxa"/>
            <w:vAlign w:val="center"/>
          </w:tcPr>
          <w:p w14:paraId="1D7508B7" w14:textId="556E2612" w:rsidR="00BB4A66" w:rsidRPr="005916C0" w:rsidRDefault="00BB4A66" w:rsidP="00BB4A66">
            <w:pPr>
              <w:autoSpaceDE w:val="0"/>
              <w:autoSpaceDN w:val="0"/>
              <w:adjustRightInd w:val="0"/>
              <w:spacing w:after="0"/>
              <w:jc w:val="right"/>
              <w:rPr>
                <w:rFonts w:cs="Arial"/>
                <w:color w:val="000000"/>
                <w:sz w:val="20"/>
                <w:szCs w:val="20"/>
              </w:rPr>
            </w:pPr>
            <w:r w:rsidRPr="005916C0">
              <w:rPr>
                <w:rFonts w:cs="Arial"/>
                <w:color w:val="000000"/>
                <w:sz w:val="20"/>
                <w:szCs w:val="20"/>
              </w:rPr>
              <w:t>$0</w:t>
            </w:r>
          </w:p>
        </w:tc>
        <w:tc>
          <w:tcPr>
            <w:tcW w:w="1856" w:type="dxa"/>
            <w:vAlign w:val="center"/>
          </w:tcPr>
          <w:p w14:paraId="2DDC1F2F" w14:textId="60133A6D" w:rsidR="00BB4A66" w:rsidRPr="005916C0" w:rsidRDefault="00BB4A66" w:rsidP="00BB4A66">
            <w:pPr>
              <w:autoSpaceDE w:val="0"/>
              <w:autoSpaceDN w:val="0"/>
              <w:adjustRightInd w:val="0"/>
              <w:spacing w:after="0"/>
              <w:jc w:val="right"/>
              <w:rPr>
                <w:rFonts w:cs="Arial"/>
                <w:sz w:val="20"/>
                <w:szCs w:val="20"/>
              </w:rPr>
            </w:pPr>
            <w:r w:rsidRPr="005916C0">
              <w:rPr>
                <w:rFonts w:cs="Arial"/>
                <w:color w:val="000000"/>
                <w:sz w:val="20"/>
                <w:szCs w:val="20"/>
              </w:rPr>
              <w:t>$31,150</w:t>
            </w:r>
          </w:p>
        </w:tc>
        <w:tc>
          <w:tcPr>
            <w:tcW w:w="1620" w:type="dxa"/>
            <w:vAlign w:val="center"/>
          </w:tcPr>
          <w:p w14:paraId="70A52B95" w14:textId="1CE00AB0" w:rsidR="00BB4A66" w:rsidRPr="005916C0" w:rsidRDefault="00BB4A66" w:rsidP="00BB4A66">
            <w:pPr>
              <w:autoSpaceDE w:val="0"/>
              <w:autoSpaceDN w:val="0"/>
              <w:adjustRightInd w:val="0"/>
              <w:spacing w:after="0"/>
              <w:jc w:val="right"/>
              <w:rPr>
                <w:rFonts w:cs="Arial"/>
                <w:sz w:val="20"/>
                <w:szCs w:val="20"/>
              </w:rPr>
            </w:pPr>
            <w:r w:rsidRPr="005916C0">
              <w:rPr>
                <w:rFonts w:cs="Arial"/>
                <w:color w:val="000000"/>
                <w:sz w:val="20"/>
                <w:szCs w:val="20"/>
              </w:rPr>
              <w:t>$31,150</w:t>
            </w:r>
          </w:p>
        </w:tc>
        <w:tc>
          <w:tcPr>
            <w:tcW w:w="1620" w:type="dxa"/>
            <w:vAlign w:val="center"/>
          </w:tcPr>
          <w:p w14:paraId="0B85E759" w14:textId="6A840541" w:rsidR="00BB4A66" w:rsidRPr="005916C0" w:rsidRDefault="00BB4A66" w:rsidP="00BB4A66">
            <w:pPr>
              <w:autoSpaceDE w:val="0"/>
              <w:autoSpaceDN w:val="0"/>
              <w:adjustRightInd w:val="0"/>
              <w:spacing w:after="0"/>
              <w:jc w:val="right"/>
              <w:rPr>
                <w:rFonts w:cs="Arial"/>
                <w:sz w:val="20"/>
                <w:szCs w:val="20"/>
              </w:rPr>
            </w:pPr>
            <w:r w:rsidRPr="005916C0">
              <w:rPr>
                <w:rFonts w:cs="Arial"/>
                <w:color w:val="000000"/>
                <w:sz w:val="20"/>
                <w:szCs w:val="20"/>
              </w:rPr>
              <w:t>$0</w:t>
            </w:r>
          </w:p>
        </w:tc>
      </w:tr>
      <w:tr w:rsidR="002E7176" w:rsidRPr="005916C0" w14:paraId="01BBA1BC" w14:textId="77777777" w:rsidTr="001D4CA4">
        <w:trPr>
          <w:trHeight w:val="109"/>
          <w:jc w:val="center"/>
        </w:trPr>
        <w:tc>
          <w:tcPr>
            <w:tcW w:w="990" w:type="dxa"/>
            <w:vAlign w:val="center"/>
          </w:tcPr>
          <w:p w14:paraId="66CA47C5" w14:textId="74F93C0A"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83</w:t>
            </w:r>
          </w:p>
        </w:tc>
        <w:tc>
          <w:tcPr>
            <w:tcW w:w="2266" w:type="dxa"/>
            <w:vAlign w:val="center"/>
          </w:tcPr>
          <w:p w14:paraId="1DC9F332" w14:textId="1881392E"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Bomalaksi Oyster Bar</w:t>
            </w:r>
          </w:p>
        </w:tc>
        <w:tc>
          <w:tcPr>
            <w:tcW w:w="1623" w:type="dxa"/>
            <w:vAlign w:val="center"/>
          </w:tcPr>
          <w:p w14:paraId="678383E1" w14:textId="307B62C4" w:rsidR="002E7176" w:rsidRPr="005916C0" w:rsidRDefault="002E7176" w:rsidP="002E7176">
            <w:pPr>
              <w:autoSpaceDE w:val="0"/>
              <w:autoSpaceDN w:val="0"/>
              <w:adjustRightInd w:val="0"/>
              <w:spacing w:after="0"/>
              <w:rPr>
                <w:rFonts w:cs="Arial"/>
                <w:sz w:val="20"/>
                <w:szCs w:val="20"/>
              </w:rPr>
            </w:pPr>
            <w:r w:rsidRPr="005916C0">
              <w:rPr>
                <w:rFonts w:cs="Arial"/>
                <w:sz w:val="20"/>
                <w:szCs w:val="20"/>
              </w:rPr>
              <w:t>Oyster</w:t>
            </w:r>
          </w:p>
        </w:tc>
        <w:tc>
          <w:tcPr>
            <w:tcW w:w="1620" w:type="dxa"/>
            <w:vAlign w:val="center"/>
          </w:tcPr>
          <w:p w14:paraId="3B6729DA" w14:textId="4CBBFEFB"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$8,900</w:t>
            </w:r>
          </w:p>
        </w:tc>
        <w:tc>
          <w:tcPr>
            <w:tcW w:w="1766" w:type="dxa"/>
            <w:vAlign w:val="center"/>
          </w:tcPr>
          <w:p w14:paraId="7FBD653C" w14:textId="580C010A"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$8,900</w:t>
            </w:r>
          </w:p>
        </w:tc>
        <w:tc>
          <w:tcPr>
            <w:tcW w:w="1620" w:type="dxa"/>
            <w:vAlign w:val="center"/>
          </w:tcPr>
          <w:p w14:paraId="1FE1B538" w14:textId="4A6EA036" w:rsidR="002E7176" w:rsidRPr="005916C0" w:rsidRDefault="002E7176" w:rsidP="002E7176">
            <w:pPr>
              <w:autoSpaceDE w:val="0"/>
              <w:autoSpaceDN w:val="0"/>
              <w:adjustRightInd w:val="0"/>
              <w:spacing w:after="0"/>
              <w:jc w:val="right"/>
              <w:rPr>
                <w:rFonts w:cs="Arial"/>
                <w:color w:val="000000"/>
                <w:sz w:val="20"/>
                <w:szCs w:val="20"/>
              </w:rPr>
            </w:pPr>
            <w:r w:rsidRPr="005916C0">
              <w:rPr>
                <w:rFonts w:cs="Arial"/>
                <w:sz w:val="20"/>
                <w:szCs w:val="20"/>
              </w:rPr>
              <w:t>$0</w:t>
            </w:r>
          </w:p>
        </w:tc>
        <w:tc>
          <w:tcPr>
            <w:tcW w:w="1856" w:type="dxa"/>
            <w:vAlign w:val="center"/>
          </w:tcPr>
          <w:p w14:paraId="30F1FA17" w14:textId="146DB292"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$8,900</w:t>
            </w:r>
          </w:p>
        </w:tc>
        <w:tc>
          <w:tcPr>
            <w:tcW w:w="1620" w:type="dxa"/>
            <w:vAlign w:val="center"/>
          </w:tcPr>
          <w:p w14:paraId="4E14088A" w14:textId="011A5F56"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$8,900</w:t>
            </w:r>
          </w:p>
        </w:tc>
        <w:tc>
          <w:tcPr>
            <w:tcW w:w="1620" w:type="dxa"/>
            <w:vAlign w:val="center"/>
          </w:tcPr>
          <w:p w14:paraId="71987B35" w14:textId="2FF3B2F8" w:rsidR="002E7176" w:rsidRPr="005916C0" w:rsidRDefault="002E7176" w:rsidP="002E7176">
            <w:pPr>
              <w:autoSpaceDE w:val="0"/>
              <w:autoSpaceDN w:val="0"/>
              <w:adjustRightInd w:val="0"/>
              <w:spacing w:after="0"/>
              <w:jc w:val="right"/>
              <w:rPr>
                <w:rFonts w:cs="Arial"/>
                <w:sz w:val="20"/>
                <w:szCs w:val="20"/>
              </w:rPr>
            </w:pPr>
            <w:r w:rsidRPr="005916C0">
              <w:rPr>
                <w:rFonts w:cs="Arial"/>
                <w:sz w:val="20"/>
                <w:szCs w:val="20"/>
              </w:rPr>
              <w:t>$0</w:t>
            </w:r>
          </w:p>
        </w:tc>
      </w:tr>
      <w:tr w:rsidR="002E7176" w:rsidRPr="005916C0" w14:paraId="3C4E38E7" w14:textId="77777777" w:rsidTr="001D4CA4">
        <w:trPr>
          <w:trHeight w:val="109"/>
          <w:jc w:val="center"/>
        </w:trPr>
        <w:tc>
          <w:tcPr>
            <w:tcW w:w="990" w:type="dxa"/>
            <w:vAlign w:val="center"/>
          </w:tcPr>
          <w:p w14:paraId="23F36E4A" w14:textId="667AAFAD"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77a</w:t>
            </w:r>
          </w:p>
        </w:tc>
        <w:tc>
          <w:tcPr>
            <w:tcW w:w="2266" w:type="dxa"/>
            <w:vAlign w:val="center"/>
          </w:tcPr>
          <w:p w14:paraId="7DB778BC" w14:textId="4033F2B9" w:rsidR="002E7176" w:rsidRPr="005916C0" w:rsidRDefault="002E7176" w:rsidP="002E7176">
            <w:pPr>
              <w:autoSpaceDE w:val="0"/>
              <w:autoSpaceDN w:val="0"/>
              <w:adjustRightInd w:val="0"/>
              <w:spacing w:after="0"/>
              <w:rPr>
                <w:sz w:val="20"/>
                <w:szCs w:val="20"/>
              </w:rPr>
            </w:pPr>
            <w:r w:rsidRPr="005916C0">
              <w:rPr>
                <w:rFonts w:cs="Arial"/>
                <w:sz w:val="20"/>
                <w:szCs w:val="20"/>
              </w:rPr>
              <w:t>Cocoa Beach Country Club Living Shoreline</w:t>
            </w:r>
          </w:p>
        </w:tc>
        <w:tc>
          <w:tcPr>
            <w:tcW w:w="1623" w:type="dxa"/>
            <w:vAlign w:val="center"/>
          </w:tcPr>
          <w:p w14:paraId="029FC840" w14:textId="12A7B08C" w:rsidR="002E7176" w:rsidRPr="005916C0" w:rsidRDefault="002E7176" w:rsidP="002E7176">
            <w:pPr>
              <w:autoSpaceDE w:val="0"/>
              <w:autoSpaceDN w:val="0"/>
              <w:adjustRightInd w:val="0"/>
              <w:spacing w:after="0"/>
              <w:rPr>
                <w:sz w:val="20"/>
                <w:szCs w:val="20"/>
              </w:rPr>
            </w:pPr>
            <w:r w:rsidRPr="005916C0">
              <w:rPr>
                <w:rFonts w:cs="Arial"/>
                <w:sz w:val="20"/>
                <w:szCs w:val="20"/>
              </w:rPr>
              <w:t>Living Shoreline</w:t>
            </w:r>
          </w:p>
        </w:tc>
        <w:tc>
          <w:tcPr>
            <w:tcW w:w="1620" w:type="dxa"/>
            <w:vAlign w:val="center"/>
          </w:tcPr>
          <w:p w14:paraId="46D1EDC8" w14:textId="325CAA67" w:rsidR="002E7176" w:rsidRPr="005916C0" w:rsidRDefault="002E7176" w:rsidP="002E7176">
            <w:pPr>
              <w:autoSpaceDE w:val="0"/>
              <w:autoSpaceDN w:val="0"/>
              <w:adjustRightInd w:val="0"/>
              <w:spacing w:after="0"/>
              <w:jc w:val="right"/>
              <w:rPr>
                <w:sz w:val="20"/>
                <w:szCs w:val="20"/>
              </w:rPr>
            </w:pPr>
            <w:r w:rsidRPr="005916C0">
              <w:rPr>
                <w:rFonts w:cs="Arial"/>
                <w:sz w:val="20"/>
                <w:szCs w:val="20"/>
              </w:rPr>
              <w:t>$16,080</w:t>
            </w:r>
          </w:p>
        </w:tc>
        <w:tc>
          <w:tcPr>
            <w:tcW w:w="1766" w:type="dxa"/>
            <w:vAlign w:val="center"/>
          </w:tcPr>
          <w:p w14:paraId="7E9BE3C7" w14:textId="016947F7" w:rsidR="002E7176" w:rsidRPr="005916C0" w:rsidRDefault="002E7176" w:rsidP="002E7176">
            <w:pPr>
              <w:autoSpaceDE w:val="0"/>
              <w:autoSpaceDN w:val="0"/>
              <w:adjustRightInd w:val="0"/>
              <w:spacing w:after="0"/>
              <w:jc w:val="right"/>
              <w:rPr>
                <w:sz w:val="20"/>
                <w:szCs w:val="20"/>
              </w:rPr>
            </w:pPr>
            <w:r w:rsidRPr="005916C0">
              <w:rPr>
                <w:rFonts w:cs="Arial"/>
                <w:sz w:val="20"/>
                <w:szCs w:val="20"/>
              </w:rPr>
              <w:t>$16,080</w:t>
            </w:r>
          </w:p>
        </w:tc>
        <w:tc>
          <w:tcPr>
            <w:tcW w:w="1620" w:type="dxa"/>
            <w:vAlign w:val="center"/>
          </w:tcPr>
          <w:p w14:paraId="3D7E3D22" w14:textId="1F2EFBBC"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c>
          <w:tcPr>
            <w:tcW w:w="1856" w:type="dxa"/>
            <w:vAlign w:val="center"/>
          </w:tcPr>
          <w:p w14:paraId="2EFC144C" w14:textId="25D89332" w:rsidR="002E7176" w:rsidRPr="005916C0" w:rsidRDefault="002E7176" w:rsidP="002E7176">
            <w:pPr>
              <w:autoSpaceDE w:val="0"/>
              <w:autoSpaceDN w:val="0"/>
              <w:adjustRightInd w:val="0"/>
              <w:spacing w:after="0"/>
              <w:jc w:val="right"/>
              <w:rPr>
                <w:sz w:val="20"/>
                <w:szCs w:val="20"/>
              </w:rPr>
            </w:pPr>
            <w:r w:rsidRPr="005916C0">
              <w:rPr>
                <w:rFonts w:cs="Arial"/>
                <w:sz w:val="20"/>
                <w:szCs w:val="20"/>
              </w:rPr>
              <w:t>$16,080</w:t>
            </w:r>
          </w:p>
        </w:tc>
        <w:tc>
          <w:tcPr>
            <w:tcW w:w="1620" w:type="dxa"/>
            <w:vAlign w:val="center"/>
          </w:tcPr>
          <w:p w14:paraId="17A38460" w14:textId="3B0D4E32" w:rsidR="002E7176" w:rsidRPr="005916C0" w:rsidRDefault="002E7176" w:rsidP="002E7176">
            <w:pPr>
              <w:autoSpaceDE w:val="0"/>
              <w:autoSpaceDN w:val="0"/>
              <w:adjustRightInd w:val="0"/>
              <w:spacing w:after="0"/>
              <w:jc w:val="right"/>
              <w:rPr>
                <w:sz w:val="20"/>
                <w:szCs w:val="20"/>
              </w:rPr>
            </w:pPr>
            <w:r w:rsidRPr="005916C0">
              <w:rPr>
                <w:rFonts w:cs="Arial"/>
                <w:sz w:val="20"/>
                <w:szCs w:val="20"/>
              </w:rPr>
              <w:t>$16,080</w:t>
            </w:r>
          </w:p>
        </w:tc>
        <w:tc>
          <w:tcPr>
            <w:tcW w:w="1620" w:type="dxa"/>
            <w:vAlign w:val="center"/>
          </w:tcPr>
          <w:p w14:paraId="771A0567" w14:textId="07958C90"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r>
      <w:tr w:rsidR="002E7176" w:rsidRPr="005916C0" w14:paraId="7B010A72" w14:textId="77777777" w:rsidTr="001D4CA4">
        <w:trPr>
          <w:trHeight w:val="109"/>
          <w:jc w:val="center"/>
        </w:trPr>
        <w:tc>
          <w:tcPr>
            <w:tcW w:w="990" w:type="dxa"/>
            <w:vAlign w:val="center"/>
          </w:tcPr>
          <w:p w14:paraId="7F181AD5" w14:textId="0BB26827"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77b</w:t>
            </w:r>
          </w:p>
        </w:tc>
        <w:tc>
          <w:tcPr>
            <w:tcW w:w="2266" w:type="dxa"/>
            <w:vAlign w:val="center"/>
          </w:tcPr>
          <w:p w14:paraId="51A4558C" w14:textId="4CDAC082" w:rsidR="002E7176" w:rsidRPr="005916C0" w:rsidRDefault="002E7176" w:rsidP="002E7176">
            <w:pPr>
              <w:autoSpaceDE w:val="0"/>
              <w:autoSpaceDN w:val="0"/>
              <w:adjustRightInd w:val="0"/>
              <w:spacing w:after="0"/>
              <w:rPr>
                <w:sz w:val="20"/>
                <w:szCs w:val="20"/>
              </w:rPr>
            </w:pPr>
            <w:r w:rsidRPr="005916C0">
              <w:rPr>
                <w:rFonts w:cs="Arial"/>
                <w:sz w:val="20"/>
                <w:szCs w:val="20"/>
              </w:rPr>
              <w:t>Lagoon House Living Shoreline</w:t>
            </w:r>
          </w:p>
        </w:tc>
        <w:tc>
          <w:tcPr>
            <w:tcW w:w="1623" w:type="dxa"/>
            <w:vAlign w:val="center"/>
          </w:tcPr>
          <w:p w14:paraId="2872C0CA" w14:textId="5790F026" w:rsidR="002E7176" w:rsidRPr="005916C0" w:rsidRDefault="002E7176" w:rsidP="002E7176">
            <w:pPr>
              <w:autoSpaceDE w:val="0"/>
              <w:autoSpaceDN w:val="0"/>
              <w:adjustRightInd w:val="0"/>
              <w:spacing w:after="0"/>
              <w:rPr>
                <w:sz w:val="20"/>
                <w:szCs w:val="20"/>
              </w:rPr>
            </w:pPr>
            <w:r w:rsidRPr="005916C0">
              <w:rPr>
                <w:rFonts w:cs="Arial"/>
                <w:sz w:val="20"/>
                <w:szCs w:val="20"/>
              </w:rPr>
              <w:t>Living Shoreline</w:t>
            </w:r>
          </w:p>
        </w:tc>
        <w:tc>
          <w:tcPr>
            <w:tcW w:w="1620" w:type="dxa"/>
            <w:vAlign w:val="center"/>
          </w:tcPr>
          <w:p w14:paraId="555AD28F" w14:textId="1ECE244D" w:rsidR="002E7176" w:rsidRPr="005916C0" w:rsidRDefault="002E7176" w:rsidP="002E7176">
            <w:pPr>
              <w:autoSpaceDE w:val="0"/>
              <w:autoSpaceDN w:val="0"/>
              <w:adjustRightInd w:val="0"/>
              <w:spacing w:after="0"/>
              <w:jc w:val="right"/>
              <w:rPr>
                <w:sz w:val="20"/>
                <w:szCs w:val="20"/>
              </w:rPr>
            </w:pPr>
            <w:r w:rsidRPr="005916C0">
              <w:rPr>
                <w:rFonts w:cs="Arial"/>
                <w:sz w:val="20"/>
                <w:szCs w:val="20"/>
              </w:rPr>
              <w:t>$24,000</w:t>
            </w:r>
          </w:p>
        </w:tc>
        <w:tc>
          <w:tcPr>
            <w:tcW w:w="1766" w:type="dxa"/>
            <w:vAlign w:val="center"/>
          </w:tcPr>
          <w:p w14:paraId="184C953D" w14:textId="0430B265" w:rsidR="002E7176" w:rsidRPr="005916C0" w:rsidRDefault="002E7176" w:rsidP="002E7176">
            <w:pPr>
              <w:autoSpaceDE w:val="0"/>
              <w:autoSpaceDN w:val="0"/>
              <w:adjustRightInd w:val="0"/>
              <w:spacing w:after="0"/>
              <w:jc w:val="right"/>
              <w:rPr>
                <w:sz w:val="20"/>
                <w:szCs w:val="20"/>
              </w:rPr>
            </w:pPr>
            <w:r w:rsidRPr="005916C0">
              <w:rPr>
                <w:rFonts w:cs="Arial"/>
                <w:sz w:val="20"/>
                <w:szCs w:val="20"/>
              </w:rPr>
              <w:t>$24,000</w:t>
            </w:r>
          </w:p>
        </w:tc>
        <w:tc>
          <w:tcPr>
            <w:tcW w:w="1620" w:type="dxa"/>
            <w:vAlign w:val="center"/>
          </w:tcPr>
          <w:p w14:paraId="4D05FE1B" w14:textId="574024B4"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c>
          <w:tcPr>
            <w:tcW w:w="1856" w:type="dxa"/>
            <w:vAlign w:val="center"/>
          </w:tcPr>
          <w:p w14:paraId="79F22D71" w14:textId="496694AF" w:rsidR="002E7176" w:rsidRPr="005916C0" w:rsidRDefault="002E7176" w:rsidP="002E7176">
            <w:pPr>
              <w:autoSpaceDE w:val="0"/>
              <w:autoSpaceDN w:val="0"/>
              <w:adjustRightInd w:val="0"/>
              <w:spacing w:after="0"/>
              <w:jc w:val="right"/>
              <w:rPr>
                <w:sz w:val="20"/>
                <w:szCs w:val="20"/>
              </w:rPr>
            </w:pPr>
            <w:r w:rsidRPr="005916C0">
              <w:rPr>
                <w:rFonts w:cs="Arial"/>
                <w:sz w:val="20"/>
                <w:szCs w:val="20"/>
              </w:rPr>
              <w:t>$24,000</w:t>
            </w:r>
          </w:p>
        </w:tc>
        <w:tc>
          <w:tcPr>
            <w:tcW w:w="1620" w:type="dxa"/>
            <w:vAlign w:val="center"/>
          </w:tcPr>
          <w:p w14:paraId="5AC64DDF" w14:textId="1C5A24CE" w:rsidR="002E7176" w:rsidRPr="005916C0" w:rsidRDefault="002E7176" w:rsidP="002E7176">
            <w:pPr>
              <w:autoSpaceDE w:val="0"/>
              <w:autoSpaceDN w:val="0"/>
              <w:adjustRightInd w:val="0"/>
              <w:spacing w:after="0"/>
              <w:jc w:val="right"/>
              <w:rPr>
                <w:sz w:val="20"/>
                <w:szCs w:val="20"/>
              </w:rPr>
            </w:pPr>
            <w:r w:rsidRPr="005916C0">
              <w:rPr>
                <w:rFonts w:cs="Arial"/>
                <w:sz w:val="20"/>
                <w:szCs w:val="20"/>
              </w:rPr>
              <w:t>$24,000</w:t>
            </w:r>
          </w:p>
        </w:tc>
        <w:tc>
          <w:tcPr>
            <w:tcW w:w="1620" w:type="dxa"/>
            <w:vAlign w:val="center"/>
          </w:tcPr>
          <w:p w14:paraId="04A64DBD" w14:textId="61BA24BD"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r>
      <w:tr w:rsidR="002E7176" w:rsidRPr="005916C0" w14:paraId="65A34B16" w14:textId="77777777" w:rsidTr="001D4CA4">
        <w:trPr>
          <w:trHeight w:val="109"/>
          <w:jc w:val="center"/>
        </w:trPr>
        <w:tc>
          <w:tcPr>
            <w:tcW w:w="990" w:type="dxa"/>
            <w:vAlign w:val="center"/>
          </w:tcPr>
          <w:p w14:paraId="1F277DE1" w14:textId="56524DA6"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103</w:t>
            </w:r>
          </w:p>
        </w:tc>
        <w:tc>
          <w:tcPr>
            <w:tcW w:w="2266" w:type="dxa"/>
            <w:vAlign w:val="center"/>
          </w:tcPr>
          <w:p w14:paraId="3A2F8D6A" w14:textId="5ACA54E3" w:rsidR="002E7176" w:rsidRPr="005916C0" w:rsidRDefault="002E7176" w:rsidP="002E7176">
            <w:pPr>
              <w:autoSpaceDE w:val="0"/>
              <w:autoSpaceDN w:val="0"/>
              <w:adjustRightInd w:val="0"/>
              <w:spacing w:after="0"/>
              <w:rPr>
                <w:sz w:val="20"/>
                <w:szCs w:val="20"/>
              </w:rPr>
            </w:pPr>
            <w:r w:rsidRPr="005916C0">
              <w:rPr>
                <w:rFonts w:cs="Arial"/>
                <w:sz w:val="20"/>
                <w:szCs w:val="20"/>
              </w:rPr>
              <w:t>Brevard Zoo North Plant Project</w:t>
            </w:r>
          </w:p>
        </w:tc>
        <w:tc>
          <w:tcPr>
            <w:tcW w:w="1623" w:type="dxa"/>
            <w:vAlign w:val="center"/>
          </w:tcPr>
          <w:p w14:paraId="4D50E7BF" w14:textId="50B14BEE" w:rsidR="002E7176" w:rsidRPr="005916C0" w:rsidRDefault="002E7176" w:rsidP="002E7176">
            <w:pPr>
              <w:autoSpaceDE w:val="0"/>
              <w:autoSpaceDN w:val="0"/>
              <w:adjustRightInd w:val="0"/>
              <w:spacing w:after="0"/>
              <w:rPr>
                <w:sz w:val="20"/>
                <w:szCs w:val="20"/>
              </w:rPr>
            </w:pPr>
            <w:r w:rsidRPr="005916C0">
              <w:rPr>
                <w:rFonts w:cs="Arial"/>
                <w:sz w:val="20"/>
                <w:szCs w:val="20"/>
              </w:rPr>
              <w:t>Living Shoreline</w:t>
            </w:r>
          </w:p>
        </w:tc>
        <w:tc>
          <w:tcPr>
            <w:tcW w:w="1620" w:type="dxa"/>
            <w:vAlign w:val="center"/>
          </w:tcPr>
          <w:p w14:paraId="33D77071" w14:textId="2BC76764" w:rsidR="002E7176" w:rsidRPr="005916C0" w:rsidRDefault="002E7176" w:rsidP="002E7176">
            <w:pPr>
              <w:autoSpaceDE w:val="0"/>
              <w:autoSpaceDN w:val="0"/>
              <w:adjustRightInd w:val="0"/>
              <w:spacing w:after="0"/>
              <w:jc w:val="right"/>
              <w:rPr>
                <w:sz w:val="20"/>
                <w:szCs w:val="20"/>
              </w:rPr>
            </w:pPr>
            <w:r w:rsidRPr="005916C0">
              <w:rPr>
                <w:rFonts w:cs="Arial"/>
                <w:sz w:val="20"/>
                <w:szCs w:val="20"/>
              </w:rPr>
              <w:t>$720</w:t>
            </w:r>
          </w:p>
        </w:tc>
        <w:tc>
          <w:tcPr>
            <w:tcW w:w="1766" w:type="dxa"/>
            <w:vAlign w:val="center"/>
          </w:tcPr>
          <w:p w14:paraId="6B0161A9" w14:textId="364672D2" w:rsidR="002E7176" w:rsidRPr="005916C0" w:rsidRDefault="002E7176" w:rsidP="002E7176">
            <w:pPr>
              <w:autoSpaceDE w:val="0"/>
              <w:autoSpaceDN w:val="0"/>
              <w:adjustRightInd w:val="0"/>
              <w:spacing w:after="0"/>
              <w:jc w:val="right"/>
              <w:rPr>
                <w:sz w:val="20"/>
                <w:szCs w:val="20"/>
              </w:rPr>
            </w:pPr>
            <w:r w:rsidRPr="005916C0">
              <w:rPr>
                <w:rFonts w:cs="Arial"/>
                <w:sz w:val="20"/>
                <w:szCs w:val="20"/>
              </w:rPr>
              <w:t>$720</w:t>
            </w:r>
          </w:p>
        </w:tc>
        <w:tc>
          <w:tcPr>
            <w:tcW w:w="1620" w:type="dxa"/>
            <w:vAlign w:val="center"/>
          </w:tcPr>
          <w:p w14:paraId="2F0C7C98" w14:textId="65DEFE3E"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c>
          <w:tcPr>
            <w:tcW w:w="1856" w:type="dxa"/>
            <w:vAlign w:val="center"/>
          </w:tcPr>
          <w:p w14:paraId="0D1491CA" w14:textId="3E86D05D" w:rsidR="002E7176" w:rsidRPr="005916C0" w:rsidRDefault="002E7176" w:rsidP="002E7176">
            <w:pPr>
              <w:autoSpaceDE w:val="0"/>
              <w:autoSpaceDN w:val="0"/>
              <w:adjustRightInd w:val="0"/>
              <w:spacing w:after="0"/>
              <w:jc w:val="right"/>
              <w:rPr>
                <w:sz w:val="20"/>
                <w:szCs w:val="20"/>
              </w:rPr>
            </w:pPr>
            <w:r w:rsidRPr="005916C0">
              <w:rPr>
                <w:rFonts w:cs="Arial"/>
                <w:sz w:val="20"/>
                <w:szCs w:val="20"/>
              </w:rPr>
              <w:t>$720</w:t>
            </w:r>
          </w:p>
        </w:tc>
        <w:tc>
          <w:tcPr>
            <w:tcW w:w="1620" w:type="dxa"/>
            <w:vAlign w:val="center"/>
          </w:tcPr>
          <w:p w14:paraId="69299932" w14:textId="44B48039" w:rsidR="002E7176" w:rsidRPr="005916C0" w:rsidRDefault="002E7176" w:rsidP="002E7176">
            <w:pPr>
              <w:autoSpaceDE w:val="0"/>
              <w:autoSpaceDN w:val="0"/>
              <w:adjustRightInd w:val="0"/>
              <w:spacing w:after="0"/>
              <w:jc w:val="right"/>
              <w:rPr>
                <w:sz w:val="20"/>
                <w:szCs w:val="20"/>
              </w:rPr>
            </w:pPr>
            <w:r w:rsidRPr="005916C0">
              <w:rPr>
                <w:rFonts w:cs="Arial"/>
                <w:sz w:val="20"/>
                <w:szCs w:val="20"/>
              </w:rPr>
              <w:t>$720</w:t>
            </w:r>
          </w:p>
        </w:tc>
        <w:tc>
          <w:tcPr>
            <w:tcW w:w="1620" w:type="dxa"/>
            <w:vAlign w:val="center"/>
          </w:tcPr>
          <w:p w14:paraId="7BE6F072" w14:textId="3D8CB877"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r>
      <w:tr w:rsidR="00BB4A66" w:rsidRPr="005916C0" w14:paraId="4DEC1789" w14:textId="77777777" w:rsidTr="00F3177B">
        <w:trPr>
          <w:trHeight w:val="109"/>
          <w:jc w:val="center"/>
        </w:trPr>
        <w:tc>
          <w:tcPr>
            <w:tcW w:w="990" w:type="dxa"/>
            <w:vAlign w:val="center"/>
          </w:tcPr>
          <w:p w14:paraId="04F8906A" w14:textId="729A4A89" w:rsidR="00BB4A66" w:rsidRPr="005916C0" w:rsidRDefault="00BB4A66" w:rsidP="00BB4A66">
            <w:pPr>
              <w:autoSpaceDE w:val="0"/>
              <w:autoSpaceDN w:val="0"/>
              <w:adjustRightInd w:val="0"/>
              <w:spacing w:after="0"/>
              <w:jc w:val="center"/>
              <w:rPr>
                <w:rFonts w:cs="Arial"/>
                <w:sz w:val="20"/>
                <w:szCs w:val="20"/>
              </w:rPr>
            </w:pPr>
            <w:r w:rsidRPr="005916C0">
              <w:rPr>
                <w:sz w:val="20"/>
                <w:szCs w:val="20"/>
              </w:rPr>
              <w:t>130</w:t>
            </w:r>
          </w:p>
        </w:tc>
        <w:tc>
          <w:tcPr>
            <w:tcW w:w="2266" w:type="dxa"/>
            <w:vAlign w:val="center"/>
          </w:tcPr>
          <w:p w14:paraId="4EC8D74C" w14:textId="242A6507" w:rsidR="00BB4A66" w:rsidRPr="005916C0" w:rsidRDefault="00BB4A66" w:rsidP="00BB4A66">
            <w:pPr>
              <w:autoSpaceDE w:val="0"/>
              <w:autoSpaceDN w:val="0"/>
              <w:adjustRightInd w:val="0"/>
              <w:spacing w:after="0"/>
              <w:rPr>
                <w:rFonts w:cs="Arial"/>
                <w:sz w:val="20"/>
                <w:szCs w:val="20"/>
              </w:rPr>
            </w:pPr>
            <w:r w:rsidRPr="005916C0">
              <w:rPr>
                <w:sz w:val="20"/>
                <w:szCs w:val="20"/>
              </w:rPr>
              <w:t>Brevard Zoo Plant Project 2</w:t>
            </w:r>
          </w:p>
        </w:tc>
        <w:tc>
          <w:tcPr>
            <w:tcW w:w="1623" w:type="dxa"/>
            <w:vAlign w:val="center"/>
          </w:tcPr>
          <w:p w14:paraId="09F85F92" w14:textId="09728FBE" w:rsidR="00BB4A66" w:rsidRPr="005916C0" w:rsidRDefault="00BB4A66" w:rsidP="00BB4A66">
            <w:pPr>
              <w:autoSpaceDE w:val="0"/>
              <w:autoSpaceDN w:val="0"/>
              <w:adjustRightInd w:val="0"/>
              <w:spacing w:after="0"/>
              <w:rPr>
                <w:rFonts w:cs="Arial"/>
                <w:sz w:val="20"/>
                <w:szCs w:val="20"/>
              </w:rPr>
            </w:pPr>
            <w:r w:rsidRPr="005916C0">
              <w:rPr>
                <w:sz w:val="20"/>
                <w:szCs w:val="20"/>
              </w:rPr>
              <w:t>Living Shoreline</w:t>
            </w:r>
          </w:p>
        </w:tc>
        <w:tc>
          <w:tcPr>
            <w:tcW w:w="1620" w:type="dxa"/>
            <w:vAlign w:val="center"/>
          </w:tcPr>
          <w:p w14:paraId="1877192A" w14:textId="746A105F" w:rsidR="00BB4A66" w:rsidRPr="005916C0" w:rsidRDefault="00BB4A66" w:rsidP="00BB4A66">
            <w:pPr>
              <w:autoSpaceDE w:val="0"/>
              <w:autoSpaceDN w:val="0"/>
              <w:adjustRightInd w:val="0"/>
              <w:spacing w:after="0"/>
              <w:jc w:val="right"/>
              <w:rPr>
                <w:rFonts w:cs="Arial"/>
                <w:sz w:val="20"/>
                <w:szCs w:val="20"/>
              </w:rPr>
            </w:pPr>
            <w:r w:rsidRPr="005916C0">
              <w:rPr>
                <w:sz w:val="20"/>
                <w:szCs w:val="20"/>
              </w:rPr>
              <w:t>$9,840</w:t>
            </w:r>
          </w:p>
        </w:tc>
        <w:tc>
          <w:tcPr>
            <w:tcW w:w="1766" w:type="dxa"/>
            <w:vAlign w:val="center"/>
          </w:tcPr>
          <w:p w14:paraId="2C0D31C8" w14:textId="00ACA98B" w:rsidR="00BB4A66" w:rsidRPr="005916C0" w:rsidRDefault="00BB4A66" w:rsidP="00BB4A66">
            <w:pPr>
              <w:autoSpaceDE w:val="0"/>
              <w:autoSpaceDN w:val="0"/>
              <w:adjustRightInd w:val="0"/>
              <w:spacing w:after="0"/>
              <w:jc w:val="right"/>
              <w:rPr>
                <w:rFonts w:cs="Arial"/>
                <w:sz w:val="20"/>
                <w:szCs w:val="20"/>
              </w:rPr>
            </w:pPr>
            <w:r w:rsidRPr="005916C0">
              <w:rPr>
                <w:sz w:val="20"/>
                <w:szCs w:val="20"/>
              </w:rPr>
              <w:t>$9,840</w:t>
            </w:r>
          </w:p>
        </w:tc>
        <w:tc>
          <w:tcPr>
            <w:tcW w:w="1620" w:type="dxa"/>
            <w:vAlign w:val="center"/>
          </w:tcPr>
          <w:p w14:paraId="113B911D" w14:textId="6B4BE8D5" w:rsidR="00BB4A66" w:rsidRPr="005916C0" w:rsidRDefault="00BB4A66" w:rsidP="00BB4A66">
            <w:pPr>
              <w:autoSpaceDE w:val="0"/>
              <w:autoSpaceDN w:val="0"/>
              <w:adjustRightInd w:val="0"/>
              <w:spacing w:after="0"/>
              <w:jc w:val="right"/>
              <w:rPr>
                <w:rFonts w:cs="Arial"/>
                <w:sz w:val="20"/>
                <w:szCs w:val="20"/>
              </w:rPr>
            </w:pPr>
            <w:r w:rsidRPr="005916C0">
              <w:rPr>
                <w:sz w:val="20"/>
                <w:szCs w:val="20"/>
              </w:rPr>
              <w:t>$0</w:t>
            </w:r>
          </w:p>
        </w:tc>
        <w:tc>
          <w:tcPr>
            <w:tcW w:w="1856" w:type="dxa"/>
            <w:vAlign w:val="center"/>
          </w:tcPr>
          <w:p w14:paraId="353AB5A4" w14:textId="6D43B9BF" w:rsidR="00BB4A66" w:rsidRPr="005916C0" w:rsidRDefault="00BB4A66" w:rsidP="00BB4A66">
            <w:pPr>
              <w:autoSpaceDE w:val="0"/>
              <w:autoSpaceDN w:val="0"/>
              <w:adjustRightInd w:val="0"/>
              <w:spacing w:after="0"/>
              <w:jc w:val="right"/>
              <w:rPr>
                <w:rFonts w:cs="Arial"/>
                <w:sz w:val="20"/>
                <w:szCs w:val="20"/>
              </w:rPr>
            </w:pPr>
            <w:r w:rsidRPr="005916C0">
              <w:rPr>
                <w:sz w:val="20"/>
                <w:szCs w:val="20"/>
              </w:rPr>
              <w:t>$9,840</w:t>
            </w:r>
          </w:p>
        </w:tc>
        <w:tc>
          <w:tcPr>
            <w:tcW w:w="1620" w:type="dxa"/>
            <w:vAlign w:val="center"/>
          </w:tcPr>
          <w:p w14:paraId="28571F95" w14:textId="464FFE81" w:rsidR="00BB4A66" w:rsidRPr="005916C0" w:rsidRDefault="00BB4A66" w:rsidP="00BB4A66">
            <w:pPr>
              <w:autoSpaceDE w:val="0"/>
              <w:autoSpaceDN w:val="0"/>
              <w:adjustRightInd w:val="0"/>
              <w:spacing w:after="0"/>
              <w:jc w:val="right"/>
              <w:rPr>
                <w:rFonts w:cs="Arial"/>
                <w:sz w:val="20"/>
                <w:szCs w:val="20"/>
              </w:rPr>
            </w:pPr>
            <w:r w:rsidRPr="005916C0">
              <w:rPr>
                <w:sz w:val="20"/>
                <w:szCs w:val="20"/>
              </w:rPr>
              <w:t>$9,840</w:t>
            </w:r>
          </w:p>
        </w:tc>
        <w:tc>
          <w:tcPr>
            <w:tcW w:w="1620" w:type="dxa"/>
            <w:vAlign w:val="center"/>
          </w:tcPr>
          <w:p w14:paraId="31636A27" w14:textId="71554EEF" w:rsidR="00BB4A66" w:rsidRPr="005916C0" w:rsidRDefault="00BB4A66" w:rsidP="00BB4A66">
            <w:pPr>
              <w:autoSpaceDE w:val="0"/>
              <w:autoSpaceDN w:val="0"/>
              <w:adjustRightInd w:val="0"/>
              <w:spacing w:after="0"/>
              <w:jc w:val="right"/>
              <w:rPr>
                <w:rFonts w:cs="Arial"/>
                <w:sz w:val="20"/>
                <w:szCs w:val="20"/>
              </w:rPr>
            </w:pPr>
            <w:r w:rsidRPr="005916C0">
              <w:rPr>
                <w:sz w:val="20"/>
                <w:szCs w:val="20"/>
              </w:rPr>
              <w:t>$0</w:t>
            </w:r>
          </w:p>
        </w:tc>
      </w:tr>
      <w:tr w:rsidR="002E7176" w:rsidRPr="005916C0" w14:paraId="7B809124" w14:textId="77777777" w:rsidTr="001D4CA4">
        <w:trPr>
          <w:trHeight w:val="109"/>
          <w:jc w:val="center"/>
        </w:trPr>
        <w:tc>
          <w:tcPr>
            <w:tcW w:w="990" w:type="dxa"/>
            <w:vAlign w:val="center"/>
          </w:tcPr>
          <w:p w14:paraId="42BE89E1" w14:textId="2E79BCF6"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133</w:t>
            </w:r>
          </w:p>
        </w:tc>
        <w:tc>
          <w:tcPr>
            <w:tcW w:w="2266" w:type="dxa"/>
            <w:vAlign w:val="center"/>
          </w:tcPr>
          <w:p w14:paraId="08DEB7BA" w14:textId="4914EC6A" w:rsidR="002E7176" w:rsidRPr="005916C0" w:rsidRDefault="002E7176" w:rsidP="002E7176">
            <w:pPr>
              <w:autoSpaceDE w:val="0"/>
              <w:autoSpaceDN w:val="0"/>
              <w:adjustRightInd w:val="0"/>
              <w:spacing w:after="0"/>
              <w:rPr>
                <w:sz w:val="20"/>
                <w:szCs w:val="20"/>
              </w:rPr>
            </w:pPr>
            <w:r w:rsidRPr="005916C0">
              <w:rPr>
                <w:rFonts w:cs="Arial"/>
                <w:sz w:val="20"/>
                <w:szCs w:val="20"/>
              </w:rPr>
              <w:t>Fisherman's Landing Living Shoreline</w:t>
            </w:r>
          </w:p>
        </w:tc>
        <w:tc>
          <w:tcPr>
            <w:tcW w:w="1623" w:type="dxa"/>
            <w:vAlign w:val="center"/>
          </w:tcPr>
          <w:p w14:paraId="633B1C6E" w14:textId="28AED48F" w:rsidR="002E7176" w:rsidRPr="005916C0" w:rsidRDefault="002E7176" w:rsidP="002E7176">
            <w:pPr>
              <w:autoSpaceDE w:val="0"/>
              <w:autoSpaceDN w:val="0"/>
              <w:adjustRightInd w:val="0"/>
              <w:spacing w:after="0"/>
              <w:rPr>
                <w:sz w:val="20"/>
                <w:szCs w:val="20"/>
              </w:rPr>
            </w:pPr>
            <w:r w:rsidRPr="005916C0">
              <w:rPr>
                <w:rFonts w:cs="Arial"/>
                <w:sz w:val="20"/>
                <w:szCs w:val="20"/>
              </w:rPr>
              <w:t>Living Shoreline</w:t>
            </w:r>
          </w:p>
        </w:tc>
        <w:tc>
          <w:tcPr>
            <w:tcW w:w="1620" w:type="dxa"/>
            <w:vAlign w:val="center"/>
          </w:tcPr>
          <w:p w14:paraId="6DBE9B33" w14:textId="7D022005"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766" w:type="dxa"/>
            <w:vAlign w:val="center"/>
          </w:tcPr>
          <w:p w14:paraId="4454DB4E" w14:textId="17C94433"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066E08D8" w14:textId="40F1607A"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c>
          <w:tcPr>
            <w:tcW w:w="1856" w:type="dxa"/>
            <w:vAlign w:val="center"/>
          </w:tcPr>
          <w:p w14:paraId="46560136" w14:textId="146A62EF"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6C795E0A" w14:textId="7099EC1E"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07199548" w14:textId="07AEFAE8"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r>
      <w:tr w:rsidR="002E7176" w:rsidRPr="005916C0" w14:paraId="3DE46E4B" w14:textId="77777777" w:rsidTr="001D4CA4">
        <w:trPr>
          <w:trHeight w:val="109"/>
          <w:jc w:val="center"/>
        </w:trPr>
        <w:tc>
          <w:tcPr>
            <w:tcW w:w="990" w:type="dxa"/>
            <w:vAlign w:val="center"/>
          </w:tcPr>
          <w:p w14:paraId="2FFE8A2B" w14:textId="0F52F32D" w:rsidR="002E7176" w:rsidRPr="005916C0" w:rsidRDefault="002E7176" w:rsidP="002E7176">
            <w:pPr>
              <w:autoSpaceDE w:val="0"/>
              <w:autoSpaceDN w:val="0"/>
              <w:adjustRightInd w:val="0"/>
              <w:spacing w:after="0"/>
              <w:jc w:val="center"/>
              <w:rPr>
                <w:rFonts w:cs="Arial"/>
                <w:sz w:val="20"/>
                <w:szCs w:val="20"/>
              </w:rPr>
            </w:pPr>
            <w:r w:rsidRPr="005916C0">
              <w:rPr>
                <w:rFonts w:cs="Arial"/>
                <w:sz w:val="20"/>
                <w:szCs w:val="20"/>
              </w:rPr>
              <w:t>135</w:t>
            </w:r>
          </w:p>
        </w:tc>
        <w:tc>
          <w:tcPr>
            <w:tcW w:w="2266" w:type="dxa"/>
            <w:vAlign w:val="center"/>
          </w:tcPr>
          <w:p w14:paraId="16258E0D" w14:textId="22BC61BE" w:rsidR="002E7176" w:rsidRPr="005916C0" w:rsidRDefault="002E7176" w:rsidP="002E7176">
            <w:pPr>
              <w:autoSpaceDE w:val="0"/>
              <w:autoSpaceDN w:val="0"/>
              <w:adjustRightInd w:val="0"/>
              <w:spacing w:after="0"/>
              <w:rPr>
                <w:sz w:val="20"/>
                <w:szCs w:val="20"/>
              </w:rPr>
            </w:pPr>
            <w:r w:rsidRPr="005916C0">
              <w:rPr>
                <w:rFonts w:cs="Arial"/>
                <w:sz w:val="20"/>
                <w:szCs w:val="20"/>
              </w:rPr>
              <w:t>Rotary Park Living Shoreline</w:t>
            </w:r>
          </w:p>
        </w:tc>
        <w:tc>
          <w:tcPr>
            <w:tcW w:w="1623" w:type="dxa"/>
            <w:vAlign w:val="center"/>
          </w:tcPr>
          <w:p w14:paraId="39C757C6" w14:textId="557488A2" w:rsidR="002E7176" w:rsidRPr="005916C0" w:rsidRDefault="002E7176" w:rsidP="002E7176">
            <w:pPr>
              <w:autoSpaceDE w:val="0"/>
              <w:autoSpaceDN w:val="0"/>
              <w:adjustRightInd w:val="0"/>
              <w:spacing w:after="0"/>
              <w:rPr>
                <w:sz w:val="20"/>
                <w:szCs w:val="20"/>
              </w:rPr>
            </w:pPr>
            <w:r w:rsidRPr="005916C0">
              <w:rPr>
                <w:rFonts w:cs="Arial"/>
                <w:sz w:val="20"/>
                <w:szCs w:val="20"/>
              </w:rPr>
              <w:t>Living Shoreline</w:t>
            </w:r>
          </w:p>
        </w:tc>
        <w:tc>
          <w:tcPr>
            <w:tcW w:w="1620" w:type="dxa"/>
            <w:vAlign w:val="center"/>
          </w:tcPr>
          <w:p w14:paraId="2F7F129C" w14:textId="50FA794A"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766" w:type="dxa"/>
            <w:vAlign w:val="center"/>
          </w:tcPr>
          <w:p w14:paraId="38F9AFAE" w14:textId="5847F002"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5DD58B36" w14:textId="1B7B5514"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c>
          <w:tcPr>
            <w:tcW w:w="1856" w:type="dxa"/>
            <w:vAlign w:val="center"/>
          </w:tcPr>
          <w:p w14:paraId="644A9120" w14:textId="2CF83426"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1BAE51CB" w14:textId="4C04C6BE" w:rsidR="002E7176" w:rsidRPr="005916C0" w:rsidRDefault="002E7176" w:rsidP="002E7176">
            <w:pPr>
              <w:autoSpaceDE w:val="0"/>
              <w:autoSpaceDN w:val="0"/>
              <w:adjustRightInd w:val="0"/>
              <w:spacing w:after="0"/>
              <w:jc w:val="right"/>
              <w:rPr>
                <w:sz w:val="20"/>
                <w:szCs w:val="20"/>
              </w:rPr>
            </w:pPr>
            <w:r w:rsidRPr="005916C0">
              <w:rPr>
                <w:rFonts w:cs="Arial"/>
                <w:sz w:val="20"/>
                <w:szCs w:val="20"/>
              </w:rPr>
              <w:t>$4,800</w:t>
            </w:r>
          </w:p>
        </w:tc>
        <w:tc>
          <w:tcPr>
            <w:tcW w:w="1620" w:type="dxa"/>
            <w:vAlign w:val="center"/>
          </w:tcPr>
          <w:p w14:paraId="09849212" w14:textId="6F8B6A00" w:rsidR="002E7176" w:rsidRPr="005916C0" w:rsidRDefault="002E7176" w:rsidP="002E7176">
            <w:pPr>
              <w:autoSpaceDE w:val="0"/>
              <w:autoSpaceDN w:val="0"/>
              <w:adjustRightInd w:val="0"/>
              <w:spacing w:after="0"/>
              <w:jc w:val="right"/>
              <w:rPr>
                <w:sz w:val="20"/>
                <w:szCs w:val="20"/>
              </w:rPr>
            </w:pPr>
            <w:r w:rsidRPr="005916C0">
              <w:rPr>
                <w:rFonts w:cs="Arial"/>
                <w:sz w:val="20"/>
                <w:szCs w:val="20"/>
              </w:rPr>
              <w:t>$0</w:t>
            </w:r>
          </w:p>
        </w:tc>
      </w:tr>
      <w:tr w:rsidR="00BB4A66" w:rsidRPr="005916C0" w14:paraId="3CB6FD97" w14:textId="0DDC315D" w:rsidTr="00F3177B">
        <w:trPr>
          <w:trHeight w:val="71"/>
          <w:jc w:val="center"/>
        </w:trPr>
        <w:tc>
          <w:tcPr>
            <w:tcW w:w="990" w:type="dxa"/>
            <w:shd w:val="clear" w:color="auto" w:fill="DEEAF6" w:themeFill="accent1" w:themeFillTint="33"/>
            <w:vAlign w:val="center"/>
          </w:tcPr>
          <w:p w14:paraId="5EE53AB4" w14:textId="55CEFC4D" w:rsidR="00BB4A66" w:rsidRPr="005916C0" w:rsidRDefault="00BB4A66" w:rsidP="00BB4A66">
            <w:pPr>
              <w:autoSpaceDE w:val="0"/>
              <w:autoSpaceDN w:val="0"/>
              <w:adjustRightInd w:val="0"/>
              <w:spacing w:after="0"/>
              <w:jc w:val="center"/>
              <w:rPr>
                <w:b/>
                <w:bCs/>
                <w:i/>
                <w:iCs/>
                <w:sz w:val="20"/>
                <w:szCs w:val="20"/>
              </w:rPr>
            </w:pPr>
            <w:r w:rsidRPr="005916C0">
              <w:rPr>
                <w:b/>
                <w:bCs/>
                <w:i/>
                <w:iCs/>
                <w:sz w:val="20"/>
                <w:szCs w:val="20"/>
              </w:rPr>
              <w:t>-</w:t>
            </w:r>
          </w:p>
        </w:tc>
        <w:tc>
          <w:tcPr>
            <w:tcW w:w="2266" w:type="dxa"/>
            <w:shd w:val="clear" w:color="auto" w:fill="DEEAF6" w:themeFill="accent1" w:themeFillTint="33"/>
            <w:vAlign w:val="center"/>
          </w:tcPr>
          <w:p w14:paraId="3BA0D1A7" w14:textId="53076CC9" w:rsidR="00BB4A66" w:rsidRPr="005916C0" w:rsidRDefault="00BB4A66" w:rsidP="00BB4A66">
            <w:pPr>
              <w:autoSpaceDE w:val="0"/>
              <w:autoSpaceDN w:val="0"/>
              <w:adjustRightInd w:val="0"/>
              <w:spacing w:after="0"/>
              <w:rPr>
                <w:rFonts w:cs="Arial"/>
                <w:b/>
                <w:bCs/>
                <w:i/>
                <w:iCs/>
                <w:color w:val="000000"/>
                <w:sz w:val="20"/>
                <w:szCs w:val="20"/>
              </w:rPr>
            </w:pPr>
            <w:r w:rsidRPr="005916C0">
              <w:rPr>
                <w:b/>
                <w:bCs/>
                <w:i/>
                <w:iCs/>
                <w:sz w:val="20"/>
                <w:szCs w:val="20"/>
              </w:rPr>
              <w:t>Total</w:t>
            </w:r>
          </w:p>
        </w:tc>
        <w:tc>
          <w:tcPr>
            <w:tcW w:w="1623" w:type="dxa"/>
            <w:shd w:val="clear" w:color="auto" w:fill="DEEAF6" w:themeFill="accent1" w:themeFillTint="33"/>
            <w:vAlign w:val="center"/>
          </w:tcPr>
          <w:p w14:paraId="2397BA1A" w14:textId="79DC51CC" w:rsidR="00BB4A66" w:rsidRPr="005916C0" w:rsidRDefault="00BB4A66" w:rsidP="00BB4A66">
            <w:pPr>
              <w:autoSpaceDE w:val="0"/>
              <w:autoSpaceDN w:val="0"/>
              <w:adjustRightInd w:val="0"/>
              <w:spacing w:after="0"/>
              <w:rPr>
                <w:rFonts w:cs="Arial"/>
                <w:b/>
                <w:bCs/>
                <w:i/>
                <w:iCs/>
                <w:color w:val="000000"/>
                <w:sz w:val="20"/>
                <w:szCs w:val="20"/>
              </w:rPr>
            </w:pPr>
            <w:r w:rsidRPr="005916C0">
              <w:rPr>
                <w:b/>
                <w:bCs/>
                <w:i/>
                <w:iCs/>
                <w:sz w:val="20"/>
                <w:szCs w:val="20"/>
              </w:rPr>
              <w:t>-</w:t>
            </w:r>
          </w:p>
        </w:tc>
        <w:tc>
          <w:tcPr>
            <w:tcW w:w="1620" w:type="dxa"/>
            <w:shd w:val="clear" w:color="auto" w:fill="DEEAF6" w:themeFill="accent1" w:themeFillTint="33"/>
          </w:tcPr>
          <w:p w14:paraId="0ECB4766" w14:textId="467DB8DA"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w:t>
            </w:r>
            <w:r w:rsidR="007E110E" w:rsidRPr="005916C0">
              <w:rPr>
                <w:b/>
                <w:bCs/>
                <w:i/>
                <w:iCs/>
                <w:sz w:val="20"/>
                <w:szCs w:val="20"/>
              </w:rPr>
              <w:t>30,100,065</w:t>
            </w:r>
          </w:p>
        </w:tc>
        <w:tc>
          <w:tcPr>
            <w:tcW w:w="1766" w:type="dxa"/>
            <w:shd w:val="clear" w:color="auto" w:fill="DEEAF6" w:themeFill="accent1" w:themeFillTint="33"/>
          </w:tcPr>
          <w:p w14:paraId="277EC044" w14:textId="668A0396"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w:t>
            </w:r>
            <w:r w:rsidR="007E110E" w:rsidRPr="005916C0">
              <w:rPr>
                <w:b/>
                <w:bCs/>
                <w:i/>
                <w:iCs/>
                <w:sz w:val="20"/>
                <w:szCs w:val="20"/>
              </w:rPr>
              <w:t>28,127,356</w:t>
            </w:r>
          </w:p>
        </w:tc>
        <w:tc>
          <w:tcPr>
            <w:tcW w:w="1620" w:type="dxa"/>
            <w:shd w:val="clear" w:color="auto" w:fill="DEEAF6" w:themeFill="accent1" w:themeFillTint="33"/>
          </w:tcPr>
          <w:p w14:paraId="11BD90F0" w14:textId="1547630B"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$1,</w:t>
            </w:r>
            <w:r w:rsidR="007E110E" w:rsidRPr="005916C0">
              <w:rPr>
                <w:b/>
                <w:bCs/>
                <w:i/>
                <w:iCs/>
                <w:sz w:val="20"/>
                <w:szCs w:val="20"/>
              </w:rPr>
              <w:t>165,398</w:t>
            </w:r>
          </w:p>
        </w:tc>
        <w:tc>
          <w:tcPr>
            <w:tcW w:w="1856" w:type="dxa"/>
            <w:shd w:val="clear" w:color="auto" w:fill="DEEAF6" w:themeFill="accent1" w:themeFillTint="33"/>
          </w:tcPr>
          <w:p w14:paraId="44A2AA9F" w14:textId="545AC3B0"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w:t>
            </w:r>
            <w:r w:rsidR="007E110E" w:rsidRPr="005916C0">
              <w:rPr>
                <w:b/>
                <w:bCs/>
                <w:i/>
                <w:iCs/>
                <w:sz w:val="20"/>
                <w:szCs w:val="20"/>
              </w:rPr>
              <w:t>10,365,303</w:t>
            </w:r>
          </w:p>
        </w:tc>
        <w:tc>
          <w:tcPr>
            <w:tcW w:w="1620" w:type="dxa"/>
            <w:shd w:val="clear" w:color="auto" w:fill="DEEAF6" w:themeFill="accent1" w:themeFillTint="33"/>
          </w:tcPr>
          <w:p w14:paraId="2F787F43" w14:textId="4FFB2D26"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w:t>
            </w:r>
            <w:r w:rsidR="007E110E" w:rsidRPr="005916C0">
              <w:rPr>
                <w:b/>
                <w:bCs/>
                <w:i/>
                <w:iCs/>
                <w:sz w:val="20"/>
                <w:szCs w:val="20"/>
              </w:rPr>
              <w:t>9,856,544</w:t>
            </w:r>
          </w:p>
        </w:tc>
        <w:tc>
          <w:tcPr>
            <w:tcW w:w="1620" w:type="dxa"/>
            <w:shd w:val="clear" w:color="auto" w:fill="DEEAF6" w:themeFill="accent1" w:themeFillTint="33"/>
          </w:tcPr>
          <w:p w14:paraId="535E6FCF" w14:textId="765A5D77" w:rsidR="00BB4A66" w:rsidRPr="005916C0" w:rsidRDefault="00BB4A66" w:rsidP="00BB4A66">
            <w:pPr>
              <w:autoSpaceDE w:val="0"/>
              <w:autoSpaceDN w:val="0"/>
              <w:adjustRightInd w:val="0"/>
              <w:spacing w:after="0"/>
              <w:jc w:val="right"/>
              <w:rPr>
                <w:rFonts w:cs="Arial"/>
                <w:b/>
                <w:bCs/>
                <w:i/>
                <w:iCs/>
                <w:sz w:val="20"/>
                <w:szCs w:val="20"/>
              </w:rPr>
            </w:pPr>
            <w:r w:rsidRPr="005916C0">
              <w:rPr>
                <w:b/>
                <w:bCs/>
                <w:i/>
                <w:iCs/>
                <w:sz w:val="20"/>
                <w:szCs w:val="20"/>
              </w:rPr>
              <w:t>-$</w:t>
            </w:r>
            <w:r w:rsidR="007E110E" w:rsidRPr="005916C0">
              <w:rPr>
                <w:b/>
                <w:bCs/>
                <w:i/>
                <w:iCs/>
                <w:sz w:val="20"/>
                <w:szCs w:val="20"/>
              </w:rPr>
              <w:t>637,520</w:t>
            </w:r>
          </w:p>
        </w:tc>
      </w:tr>
    </w:tbl>
    <w:p w14:paraId="43DDC83D" w14:textId="386CBE28" w:rsidR="004A5D23" w:rsidRPr="005916C0" w:rsidRDefault="00C42198" w:rsidP="00795192">
      <w:pPr>
        <w:spacing w:after="0"/>
        <w:rPr>
          <w:b/>
          <w:iCs/>
          <w:szCs w:val="18"/>
        </w:rPr>
      </w:pPr>
      <w:r w:rsidRPr="005916C0">
        <w:rPr>
          <w:sz w:val="18"/>
        </w:rPr>
        <w:t xml:space="preserve">* Not paid due to </w:t>
      </w:r>
      <w:r w:rsidR="00766D6C" w:rsidRPr="005916C0">
        <w:rPr>
          <w:sz w:val="18"/>
        </w:rPr>
        <w:t xml:space="preserve">the contractor </w:t>
      </w:r>
      <w:r w:rsidRPr="005916C0">
        <w:rPr>
          <w:sz w:val="18"/>
        </w:rPr>
        <w:t xml:space="preserve">not meeting </w:t>
      </w:r>
      <w:r w:rsidR="00766D6C" w:rsidRPr="005916C0">
        <w:rPr>
          <w:sz w:val="18"/>
        </w:rPr>
        <w:t>nutrient scrubbing contract</w:t>
      </w:r>
      <w:r w:rsidRPr="005916C0">
        <w:rPr>
          <w:sz w:val="18"/>
        </w:rPr>
        <w:t xml:space="preserve"> requirements</w:t>
      </w:r>
      <w:r w:rsidR="001D04B4" w:rsidRPr="005916C0">
        <w:rPr>
          <w:sz w:val="18"/>
        </w:rPr>
        <w:t>.</w:t>
      </w:r>
      <w:r w:rsidR="004A5D23" w:rsidRPr="005916C0">
        <w:br w:type="page"/>
      </w:r>
    </w:p>
    <w:p w14:paraId="48FDD2FE" w14:textId="563E786D" w:rsidR="004A5D23" w:rsidRPr="005916C0" w:rsidRDefault="004A5D23" w:rsidP="001707D1">
      <w:pPr>
        <w:pStyle w:val="TableCaption"/>
        <w:widowControl w:val="0"/>
      </w:pPr>
      <w:bookmarkStart w:id="425" w:name="_Ref58584225"/>
      <w:bookmarkStart w:id="426" w:name="_Toc97039096"/>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Table \* ARABIC \s 1 </w:instrText>
      </w:r>
      <w:r w:rsidR="00A5571B">
        <w:fldChar w:fldCharType="separate"/>
      </w:r>
      <w:r w:rsidR="004502BB">
        <w:rPr>
          <w:noProof/>
        </w:rPr>
        <w:t>44</w:t>
      </w:r>
      <w:r w:rsidR="00A5571B">
        <w:rPr>
          <w:noProof/>
        </w:rPr>
        <w:fldChar w:fldCharType="end"/>
      </w:r>
      <w:bookmarkEnd w:id="425"/>
      <w:r w:rsidRPr="005916C0">
        <w:t>: Save Our Indian River Lagoon Tax Funds Contracted or Expended on Projects Underway (as of October 31, 202</w:t>
      </w:r>
      <w:r w:rsidR="00221B02" w:rsidRPr="005916C0">
        <w:t>1</w:t>
      </w:r>
      <w:r w:rsidRPr="005916C0">
        <w:t>)</w:t>
      </w:r>
      <w:bookmarkEnd w:id="426"/>
    </w:p>
    <w:tbl>
      <w:tblPr>
        <w:tblStyle w:val="TableGrid"/>
        <w:tblW w:w="13821" w:type="dxa"/>
        <w:jc w:val="center"/>
        <w:tblLayout w:type="fixed"/>
        <w:tblLook w:val="0420" w:firstRow="1" w:lastRow="0" w:firstColumn="0" w:lastColumn="0" w:noHBand="0" w:noVBand="1"/>
        <w:tblCaption w:val="Save Our Indian River Lagoon Tax Funds Expended on Completed Projects"/>
      </w:tblPr>
      <w:tblGrid>
        <w:gridCol w:w="990"/>
        <w:gridCol w:w="4225"/>
        <w:gridCol w:w="2078"/>
        <w:gridCol w:w="1856"/>
        <w:gridCol w:w="2136"/>
        <w:gridCol w:w="2536"/>
      </w:tblGrid>
      <w:tr w:rsidR="004A5D23" w:rsidRPr="005916C0" w14:paraId="628CED6C" w14:textId="77777777" w:rsidTr="00100C98">
        <w:trPr>
          <w:trHeight w:val="70"/>
          <w:tblHeader/>
          <w:jc w:val="center"/>
        </w:trPr>
        <w:tc>
          <w:tcPr>
            <w:tcW w:w="990" w:type="dxa"/>
            <w:shd w:val="clear" w:color="auto" w:fill="BDD7EE"/>
            <w:vAlign w:val="center"/>
          </w:tcPr>
          <w:p w14:paraId="1019C633" w14:textId="77777777" w:rsidR="004A5D23" w:rsidRPr="005916C0" w:rsidRDefault="004A5D23" w:rsidP="00CB41C1">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Project Number</w:t>
            </w:r>
          </w:p>
        </w:tc>
        <w:tc>
          <w:tcPr>
            <w:tcW w:w="4225" w:type="dxa"/>
            <w:shd w:val="clear" w:color="auto" w:fill="BDD7EE"/>
            <w:vAlign w:val="center"/>
          </w:tcPr>
          <w:p w14:paraId="47D5451B" w14:textId="77777777" w:rsidR="004A5D23" w:rsidRPr="005916C0" w:rsidRDefault="004A5D23" w:rsidP="00CB41C1">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Project</w:t>
            </w:r>
          </w:p>
        </w:tc>
        <w:tc>
          <w:tcPr>
            <w:tcW w:w="2078" w:type="dxa"/>
            <w:shd w:val="clear" w:color="auto" w:fill="BDD7EE"/>
            <w:vAlign w:val="center"/>
          </w:tcPr>
          <w:p w14:paraId="5BC8E796" w14:textId="77777777" w:rsidR="004A5D23" w:rsidRPr="005916C0" w:rsidRDefault="004A5D23" w:rsidP="00CB41C1">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Project Type</w:t>
            </w:r>
          </w:p>
        </w:tc>
        <w:tc>
          <w:tcPr>
            <w:tcW w:w="1856" w:type="dxa"/>
            <w:shd w:val="clear" w:color="auto" w:fill="BDD7EE"/>
            <w:vAlign w:val="center"/>
          </w:tcPr>
          <w:p w14:paraId="6E195D20" w14:textId="7DC1F8B3" w:rsidR="004A5D23" w:rsidRPr="005916C0" w:rsidRDefault="004A5D23" w:rsidP="00F56985">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 xml:space="preserve">Save Our Indian River Lagoon </w:t>
            </w:r>
            <w:r w:rsidR="00F56985" w:rsidRPr="005916C0">
              <w:rPr>
                <w:rFonts w:cs="Arial"/>
                <w:b/>
                <w:bCs/>
                <w:color w:val="000000"/>
                <w:sz w:val="20"/>
                <w:szCs w:val="20"/>
              </w:rPr>
              <w:t>Plan Funding</w:t>
            </w:r>
          </w:p>
        </w:tc>
        <w:tc>
          <w:tcPr>
            <w:tcW w:w="2136" w:type="dxa"/>
            <w:shd w:val="clear" w:color="auto" w:fill="BDD7EE"/>
            <w:vAlign w:val="center"/>
          </w:tcPr>
          <w:p w14:paraId="5E168C5C" w14:textId="5566C87E" w:rsidR="004A5D23" w:rsidRPr="005916C0" w:rsidRDefault="004A5D23" w:rsidP="00CB41C1">
            <w:pPr>
              <w:widowControl w:val="0"/>
              <w:autoSpaceDE w:val="0"/>
              <w:autoSpaceDN w:val="0"/>
              <w:adjustRightInd w:val="0"/>
              <w:spacing w:after="0"/>
              <w:jc w:val="center"/>
              <w:rPr>
                <w:rFonts w:cs="Arial"/>
                <w:color w:val="000000"/>
                <w:sz w:val="20"/>
                <w:szCs w:val="20"/>
              </w:rPr>
            </w:pPr>
            <w:r w:rsidRPr="005916C0">
              <w:rPr>
                <w:rFonts w:cs="Arial"/>
                <w:b/>
                <w:bCs/>
                <w:color w:val="000000"/>
                <w:sz w:val="20"/>
                <w:szCs w:val="20"/>
              </w:rPr>
              <w:t>Save Our Indian River Lagoon Funds Contracted</w:t>
            </w:r>
          </w:p>
        </w:tc>
        <w:tc>
          <w:tcPr>
            <w:tcW w:w="2536" w:type="dxa"/>
            <w:shd w:val="clear" w:color="auto" w:fill="BDD7EE"/>
            <w:vAlign w:val="center"/>
          </w:tcPr>
          <w:p w14:paraId="22138974" w14:textId="0ABEDF58" w:rsidR="004A5D23" w:rsidRPr="005916C0" w:rsidRDefault="004A5D23" w:rsidP="00CB41C1">
            <w:pPr>
              <w:widowControl w:val="0"/>
              <w:autoSpaceDE w:val="0"/>
              <w:autoSpaceDN w:val="0"/>
              <w:adjustRightInd w:val="0"/>
              <w:spacing w:after="0"/>
              <w:jc w:val="center"/>
              <w:rPr>
                <w:rFonts w:cs="Arial"/>
                <w:b/>
                <w:bCs/>
                <w:color w:val="000000"/>
                <w:sz w:val="20"/>
                <w:szCs w:val="20"/>
              </w:rPr>
            </w:pPr>
            <w:r w:rsidRPr="005916C0">
              <w:rPr>
                <w:rFonts w:cs="Arial"/>
                <w:b/>
                <w:bCs/>
                <w:color w:val="000000"/>
                <w:sz w:val="20"/>
                <w:szCs w:val="20"/>
              </w:rPr>
              <w:t>Save Our Indian River Lagoon Expenditures for Projects Underway</w:t>
            </w:r>
          </w:p>
        </w:tc>
      </w:tr>
      <w:tr w:rsidR="001707D1" w:rsidRPr="005916C0" w14:paraId="2B15342F" w14:textId="77777777" w:rsidTr="00100C98">
        <w:trPr>
          <w:trHeight w:val="195"/>
          <w:jc w:val="center"/>
        </w:trPr>
        <w:tc>
          <w:tcPr>
            <w:tcW w:w="990" w:type="dxa"/>
            <w:vAlign w:val="center"/>
          </w:tcPr>
          <w:p w14:paraId="537D309C" w14:textId="462F469C"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58</w:t>
            </w:r>
          </w:p>
        </w:tc>
        <w:tc>
          <w:tcPr>
            <w:tcW w:w="4225" w:type="dxa"/>
            <w:shd w:val="clear" w:color="auto" w:fill="auto"/>
            <w:vAlign w:val="center"/>
          </w:tcPr>
          <w:p w14:paraId="04BEAB7D" w14:textId="1EB4AEA8"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Expanded Fertilizer Education</w:t>
            </w:r>
          </w:p>
        </w:tc>
        <w:tc>
          <w:tcPr>
            <w:tcW w:w="2078" w:type="dxa"/>
            <w:shd w:val="clear" w:color="auto" w:fill="auto"/>
            <w:vAlign w:val="center"/>
          </w:tcPr>
          <w:p w14:paraId="21C59395" w14:textId="149D30A9"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Public Education</w:t>
            </w:r>
          </w:p>
        </w:tc>
        <w:tc>
          <w:tcPr>
            <w:tcW w:w="1856" w:type="dxa"/>
            <w:shd w:val="clear" w:color="auto" w:fill="auto"/>
            <w:vAlign w:val="center"/>
          </w:tcPr>
          <w:p w14:paraId="1C536A11" w14:textId="6D607DC3"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$625,000</w:t>
            </w:r>
          </w:p>
        </w:tc>
        <w:tc>
          <w:tcPr>
            <w:tcW w:w="2136" w:type="dxa"/>
            <w:shd w:val="clear" w:color="auto" w:fill="auto"/>
            <w:vAlign w:val="center"/>
          </w:tcPr>
          <w:p w14:paraId="4718E10C" w14:textId="29C58ECA"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$312,500</w:t>
            </w:r>
          </w:p>
        </w:tc>
        <w:tc>
          <w:tcPr>
            <w:tcW w:w="2536" w:type="dxa"/>
            <w:vAlign w:val="center"/>
          </w:tcPr>
          <w:p w14:paraId="207E5F28" w14:textId="1B03930F"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$216,999</w:t>
            </w:r>
          </w:p>
        </w:tc>
      </w:tr>
      <w:tr w:rsidR="001707D1" w:rsidRPr="005916C0" w14:paraId="4FE8857B" w14:textId="77777777" w:rsidTr="00100C98">
        <w:trPr>
          <w:trHeight w:val="195"/>
          <w:jc w:val="center"/>
        </w:trPr>
        <w:tc>
          <w:tcPr>
            <w:tcW w:w="990" w:type="dxa"/>
            <w:vAlign w:val="center"/>
          </w:tcPr>
          <w:p w14:paraId="677FC0D2" w14:textId="732D5859"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58</w:t>
            </w:r>
          </w:p>
        </w:tc>
        <w:tc>
          <w:tcPr>
            <w:tcW w:w="4225" w:type="dxa"/>
            <w:shd w:val="clear" w:color="auto" w:fill="auto"/>
            <w:vAlign w:val="center"/>
          </w:tcPr>
          <w:p w14:paraId="2B1518A6" w14:textId="2DA34D7D"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Grass Clippings Campaign</w:t>
            </w:r>
          </w:p>
        </w:tc>
        <w:tc>
          <w:tcPr>
            <w:tcW w:w="2078" w:type="dxa"/>
            <w:shd w:val="clear" w:color="auto" w:fill="auto"/>
            <w:vAlign w:val="center"/>
          </w:tcPr>
          <w:p w14:paraId="635F6268" w14:textId="6CE07153"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Public Education</w:t>
            </w:r>
          </w:p>
        </w:tc>
        <w:tc>
          <w:tcPr>
            <w:tcW w:w="1856" w:type="dxa"/>
            <w:shd w:val="clear" w:color="auto" w:fill="auto"/>
            <w:vAlign w:val="center"/>
          </w:tcPr>
          <w:p w14:paraId="075CB66B" w14:textId="796870D7"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$200,000</w:t>
            </w:r>
          </w:p>
        </w:tc>
        <w:tc>
          <w:tcPr>
            <w:tcW w:w="2136" w:type="dxa"/>
            <w:shd w:val="clear" w:color="auto" w:fill="auto"/>
            <w:vAlign w:val="center"/>
          </w:tcPr>
          <w:p w14:paraId="0ACEEAFC" w14:textId="36BDD354"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$100,000</w:t>
            </w:r>
          </w:p>
        </w:tc>
        <w:tc>
          <w:tcPr>
            <w:tcW w:w="2536" w:type="dxa"/>
            <w:vAlign w:val="center"/>
          </w:tcPr>
          <w:p w14:paraId="3F197D4B" w14:textId="2BBFD29D" w:rsidR="001707D1" w:rsidRPr="005916C0" w:rsidRDefault="001707D1" w:rsidP="001707D1">
            <w:pPr>
              <w:widowControl w:val="0"/>
              <w:autoSpaceDE w:val="0"/>
              <w:autoSpaceDN w:val="0"/>
              <w:adjustRightInd w:val="0"/>
              <w:spacing w:after="0"/>
              <w:jc w:val="center"/>
              <w:rPr>
                <w:sz w:val="20"/>
                <w:szCs w:val="20"/>
              </w:rPr>
            </w:pPr>
            <w:r w:rsidRPr="005916C0">
              <w:rPr>
                <w:rFonts w:eastAsia="Times New Roman" w:cs="Arial"/>
                <w:sz w:val="20"/>
                <w:szCs w:val="20"/>
              </w:rPr>
              <w:t>$26,638</w:t>
            </w:r>
          </w:p>
        </w:tc>
      </w:tr>
      <w:tr w:rsidR="001707D1" w:rsidRPr="005916C0" w14:paraId="2215BE4E" w14:textId="77777777" w:rsidTr="00100C98">
        <w:trPr>
          <w:trHeight w:val="195"/>
          <w:jc w:val="center"/>
        </w:trPr>
        <w:tc>
          <w:tcPr>
            <w:tcW w:w="990" w:type="dxa"/>
            <w:vAlign w:val="center"/>
          </w:tcPr>
          <w:p w14:paraId="2655945B" w14:textId="46625463"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58</w:t>
            </w:r>
          </w:p>
        </w:tc>
        <w:tc>
          <w:tcPr>
            <w:tcW w:w="4225" w:type="dxa"/>
            <w:shd w:val="clear" w:color="auto" w:fill="auto"/>
            <w:vAlign w:val="center"/>
          </w:tcPr>
          <w:p w14:paraId="3C292447" w14:textId="454C2E42"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Septic System Maintenance Education</w:t>
            </w:r>
          </w:p>
        </w:tc>
        <w:tc>
          <w:tcPr>
            <w:tcW w:w="2078" w:type="dxa"/>
            <w:shd w:val="clear" w:color="auto" w:fill="auto"/>
            <w:vAlign w:val="center"/>
          </w:tcPr>
          <w:p w14:paraId="11617AA2" w14:textId="16978115"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Public Education</w:t>
            </w:r>
          </w:p>
        </w:tc>
        <w:tc>
          <w:tcPr>
            <w:tcW w:w="1856" w:type="dxa"/>
            <w:shd w:val="clear" w:color="auto" w:fill="auto"/>
            <w:vAlign w:val="center"/>
          </w:tcPr>
          <w:p w14:paraId="54F21BAC" w14:textId="4D3FB3B5"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$300,000</w:t>
            </w:r>
          </w:p>
        </w:tc>
        <w:tc>
          <w:tcPr>
            <w:tcW w:w="2136" w:type="dxa"/>
            <w:shd w:val="clear" w:color="auto" w:fill="auto"/>
            <w:vAlign w:val="center"/>
          </w:tcPr>
          <w:p w14:paraId="671C83B4" w14:textId="1FDDFF9F"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$150,000</w:t>
            </w:r>
          </w:p>
        </w:tc>
        <w:tc>
          <w:tcPr>
            <w:tcW w:w="2536" w:type="dxa"/>
            <w:vAlign w:val="center"/>
          </w:tcPr>
          <w:p w14:paraId="4BF571A6" w14:textId="22A43A93"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$120,334</w:t>
            </w:r>
          </w:p>
        </w:tc>
      </w:tr>
      <w:tr w:rsidR="001707D1" w:rsidRPr="005916C0" w14:paraId="68A38840" w14:textId="77777777" w:rsidTr="00100C98">
        <w:trPr>
          <w:trHeight w:val="195"/>
          <w:jc w:val="center"/>
        </w:trPr>
        <w:tc>
          <w:tcPr>
            <w:tcW w:w="990" w:type="dxa"/>
            <w:vAlign w:val="center"/>
          </w:tcPr>
          <w:p w14:paraId="158F0F43" w14:textId="2949B8A6"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2016-02</w:t>
            </w:r>
          </w:p>
        </w:tc>
        <w:tc>
          <w:tcPr>
            <w:tcW w:w="4225" w:type="dxa"/>
            <w:vAlign w:val="center"/>
          </w:tcPr>
          <w:p w14:paraId="2C494CD7" w14:textId="58795A82"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 xml:space="preserve">City of Titusville Osprey </w:t>
            </w:r>
            <w:r w:rsidR="000E0E8C" w:rsidRPr="005916C0">
              <w:rPr>
                <w:rFonts w:eastAsia="Times New Roman" w:cs="Arial"/>
                <w:sz w:val="20"/>
                <w:szCs w:val="20"/>
              </w:rPr>
              <w:t>Wastewater Treatment Facility</w:t>
            </w:r>
          </w:p>
        </w:tc>
        <w:tc>
          <w:tcPr>
            <w:tcW w:w="2078" w:type="dxa"/>
            <w:vAlign w:val="center"/>
          </w:tcPr>
          <w:p w14:paraId="1315A33C" w14:textId="4FAF64D8" w:rsidR="001707D1" w:rsidRPr="005916C0" w:rsidRDefault="00F67733" w:rsidP="001707D1">
            <w:pPr>
              <w:widowControl w:val="0"/>
              <w:autoSpaceDE w:val="0"/>
              <w:autoSpaceDN w:val="0"/>
              <w:adjustRightInd w:val="0"/>
              <w:spacing w:after="0"/>
              <w:jc w:val="center"/>
              <w:rPr>
                <w:rFonts w:cs="Arial"/>
                <w:color w:val="000000"/>
                <w:sz w:val="20"/>
                <w:szCs w:val="20"/>
              </w:rPr>
            </w:pPr>
            <w:r w:rsidRPr="005916C0">
              <w:rPr>
                <w:sz w:val="20"/>
                <w:szCs w:val="20"/>
              </w:rPr>
              <w:t>Wastewater Treatment Facility Upgrade</w:t>
            </w:r>
          </w:p>
        </w:tc>
        <w:tc>
          <w:tcPr>
            <w:tcW w:w="1856" w:type="dxa"/>
            <w:vAlign w:val="center"/>
          </w:tcPr>
          <w:p w14:paraId="216B6181" w14:textId="77025031"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$8,300,000</w:t>
            </w:r>
          </w:p>
        </w:tc>
        <w:tc>
          <w:tcPr>
            <w:tcW w:w="2136" w:type="dxa"/>
            <w:vAlign w:val="center"/>
          </w:tcPr>
          <w:p w14:paraId="2F88566D" w14:textId="24AC5C21" w:rsidR="001707D1" w:rsidRPr="005916C0" w:rsidRDefault="001707D1" w:rsidP="001707D1">
            <w:pPr>
              <w:widowControl w:val="0"/>
              <w:autoSpaceDE w:val="0"/>
              <w:autoSpaceDN w:val="0"/>
              <w:adjustRightInd w:val="0"/>
              <w:spacing w:after="0"/>
              <w:jc w:val="center"/>
              <w:rPr>
                <w:rFonts w:cs="Arial"/>
                <w:color w:val="000000"/>
                <w:sz w:val="20"/>
                <w:szCs w:val="20"/>
              </w:rPr>
            </w:pPr>
            <w:r w:rsidRPr="005916C0">
              <w:rPr>
                <w:rFonts w:eastAsia="Times New Roman" w:cs="Arial"/>
                <w:sz w:val="20"/>
                <w:szCs w:val="20"/>
              </w:rPr>
              <w:t>$8,300,000 (</w:t>
            </w:r>
            <w:r w:rsidR="00B13F08" w:rsidRPr="005916C0">
              <w:rPr>
                <w:rFonts w:eastAsia="Times New Roman" w:cs="Arial"/>
                <w:sz w:val="20"/>
                <w:szCs w:val="20"/>
              </w:rPr>
              <w:t xml:space="preserve">plus </w:t>
            </w:r>
            <w:r w:rsidRPr="005916C0">
              <w:rPr>
                <w:rFonts w:eastAsia="Times New Roman" w:cs="Arial"/>
                <w:sz w:val="20"/>
                <w:szCs w:val="20"/>
              </w:rPr>
              <w:t>$800,000 of contingency)</w:t>
            </w:r>
          </w:p>
        </w:tc>
        <w:tc>
          <w:tcPr>
            <w:tcW w:w="2536" w:type="dxa"/>
            <w:vAlign w:val="center"/>
          </w:tcPr>
          <w:p w14:paraId="1C684ECB" w14:textId="4BD4E686" w:rsidR="001707D1" w:rsidRPr="005916C0" w:rsidRDefault="001707D1" w:rsidP="001707D1">
            <w:pPr>
              <w:widowControl w:val="0"/>
              <w:autoSpaceDE w:val="0"/>
              <w:autoSpaceDN w:val="0"/>
              <w:adjustRightInd w:val="0"/>
              <w:spacing w:after="0"/>
              <w:jc w:val="center"/>
              <w:rPr>
                <w:rFonts w:cs="Arial"/>
                <w:sz w:val="20"/>
                <w:szCs w:val="20"/>
              </w:rPr>
            </w:pPr>
            <w:r w:rsidRPr="005916C0">
              <w:rPr>
                <w:rFonts w:eastAsia="Times New Roman" w:cs="Arial"/>
                <w:sz w:val="20"/>
                <w:szCs w:val="20"/>
              </w:rPr>
              <w:t>$3,242,18</w:t>
            </w:r>
          </w:p>
        </w:tc>
      </w:tr>
      <w:tr w:rsidR="00F67733" w:rsidRPr="005916C0" w14:paraId="2659B8E0" w14:textId="77777777" w:rsidTr="00100C98">
        <w:trPr>
          <w:trHeight w:val="136"/>
          <w:jc w:val="center"/>
        </w:trPr>
        <w:tc>
          <w:tcPr>
            <w:tcW w:w="990" w:type="dxa"/>
            <w:vAlign w:val="center"/>
          </w:tcPr>
          <w:p w14:paraId="64AEFC87" w14:textId="419C6DC2"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2016-17</w:t>
            </w:r>
          </w:p>
        </w:tc>
        <w:tc>
          <w:tcPr>
            <w:tcW w:w="4225" w:type="dxa"/>
            <w:vAlign w:val="center"/>
          </w:tcPr>
          <w:p w14:paraId="281ABBDC" w14:textId="292B8578"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City of Palm Bay Water Reclamation Facility</w:t>
            </w:r>
          </w:p>
        </w:tc>
        <w:tc>
          <w:tcPr>
            <w:tcW w:w="2078" w:type="dxa"/>
            <w:vAlign w:val="center"/>
          </w:tcPr>
          <w:p w14:paraId="24A5A138" w14:textId="498FD4B2" w:rsidR="00F67733" w:rsidRPr="005916C0" w:rsidRDefault="00F67733" w:rsidP="00F67733">
            <w:pPr>
              <w:autoSpaceDE w:val="0"/>
              <w:autoSpaceDN w:val="0"/>
              <w:adjustRightInd w:val="0"/>
              <w:spacing w:after="0"/>
              <w:jc w:val="center"/>
              <w:rPr>
                <w:rFonts w:cs="Arial"/>
                <w:color w:val="000000"/>
                <w:sz w:val="20"/>
                <w:szCs w:val="20"/>
              </w:rPr>
            </w:pPr>
            <w:r w:rsidRPr="005916C0">
              <w:rPr>
                <w:sz w:val="20"/>
                <w:szCs w:val="20"/>
              </w:rPr>
              <w:t>Wastewater Treatment Facility Upgrade</w:t>
            </w:r>
          </w:p>
        </w:tc>
        <w:tc>
          <w:tcPr>
            <w:tcW w:w="1856" w:type="dxa"/>
            <w:vAlign w:val="center"/>
          </w:tcPr>
          <w:p w14:paraId="17930004" w14:textId="3368DA41"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$3,636,900</w:t>
            </w:r>
          </w:p>
        </w:tc>
        <w:tc>
          <w:tcPr>
            <w:tcW w:w="2136" w:type="dxa"/>
            <w:vAlign w:val="center"/>
          </w:tcPr>
          <w:p w14:paraId="7D746221" w14:textId="5889BE96"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$3,636,900</w:t>
            </w:r>
          </w:p>
        </w:tc>
        <w:tc>
          <w:tcPr>
            <w:tcW w:w="2536" w:type="dxa"/>
            <w:vAlign w:val="center"/>
          </w:tcPr>
          <w:p w14:paraId="74E59388" w14:textId="37616B91"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$3,100,699</w:t>
            </w:r>
          </w:p>
        </w:tc>
      </w:tr>
      <w:tr w:rsidR="00F67733" w:rsidRPr="005916C0" w14:paraId="68543029" w14:textId="77777777" w:rsidTr="00100C98">
        <w:trPr>
          <w:trHeight w:val="109"/>
          <w:jc w:val="center"/>
        </w:trPr>
        <w:tc>
          <w:tcPr>
            <w:tcW w:w="990" w:type="dxa"/>
            <w:vAlign w:val="center"/>
          </w:tcPr>
          <w:p w14:paraId="5B163593" w14:textId="2F6862CF"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59</w:t>
            </w:r>
          </w:p>
        </w:tc>
        <w:tc>
          <w:tcPr>
            <w:tcW w:w="4225" w:type="dxa"/>
            <w:vAlign w:val="center"/>
          </w:tcPr>
          <w:p w14:paraId="7E123E30" w14:textId="52A35D77"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City of Melbourne Grant Street Water Reclamation Facility</w:t>
            </w:r>
          </w:p>
        </w:tc>
        <w:tc>
          <w:tcPr>
            <w:tcW w:w="2078" w:type="dxa"/>
            <w:vAlign w:val="center"/>
          </w:tcPr>
          <w:p w14:paraId="1CE8A5F6" w14:textId="75D3D162" w:rsidR="00F67733" w:rsidRPr="005916C0" w:rsidRDefault="00F67733" w:rsidP="00F67733">
            <w:pPr>
              <w:autoSpaceDE w:val="0"/>
              <w:autoSpaceDN w:val="0"/>
              <w:adjustRightInd w:val="0"/>
              <w:spacing w:after="0"/>
              <w:jc w:val="center"/>
              <w:rPr>
                <w:rFonts w:cs="Arial"/>
                <w:color w:val="000000"/>
                <w:sz w:val="20"/>
                <w:szCs w:val="20"/>
              </w:rPr>
            </w:pPr>
            <w:r w:rsidRPr="005916C0">
              <w:rPr>
                <w:sz w:val="20"/>
                <w:szCs w:val="20"/>
              </w:rPr>
              <w:t>Wastewater Treatment Facility Upgrade</w:t>
            </w:r>
          </w:p>
        </w:tc>
        <w:tc>
          <w:tcPr>
            <w:tcW w:w="1856" w:type="dxa"/>
            <w:vAlign w:val="center"/>
          </w:tcPr>
          <w:p w14:paraId="69BAFCB5" w14:textId="63C8BFF6"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$6,769,500</w:t>
            </w:r>
          </w:p>
        </w:tc>
        <w:tc>
          <w:tcPr>
            <w:tcW w:w="2136" w:type="dxa"/>
            <w:vAlign w:val="center"/>
          </w:tcPr>
          <w:p w14:paraId="457D9148" w14:textId="27791E2E"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$6,769,500</w:t>
            </w:r>
          </w:p>
        </w:tc>
        <w:tc>
          <w:tcPr>
            <w:tcW w:w="2536" w:type="dxa"/>
            <w:vAlign w:val="center"/>
          </w:tcPr>
          <w:p w14:paraId="7D3B55B6" w14:textId="6C878E12"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$0</w:t>
            </w:r>
          </w:p>
        </w:tc>
      </w:tr>
      <w:tr w:rsidR="00F67733" w:rsidRPr="005916C0" w14:paraId="5D6F2AED" w14:textId="77777777" w:rsidTr="00100C98">
        <w:trPr>
          <w:trHeight w:val="109"/>
          <w:jc w:val="center"/>
        </w:trPr>
        <w:tc>
          <w:tcPr>
            <w:tcW w:w="990" w:type="dxa"/>
            <w:vAlign w:val="center"/>
          </w:tcPr>
          <w:p w14:paraId="00C87748" w14:textId="27622DB2"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138</w:t>
            </w:r>
          </w:p>
        </w:tc>
        <w:tc>
          <w:tcPr>
            <w:tcW w:w="4225" w:type="dxa"/>
            <w:vAlign w:val="center"/>
          </w:tcPr>
          <w:p w14:paraId="2594A53A" w14:textId="7C7FC187"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Ray Bullard Water Reclamation Facility</w:t>
            </w:r>
          </w:p>
        </w:tc>
        <w:tc>
          <w:tcPr>
            <w:tcW w:w="2078" w:type="dxa"/>
            <w:vAlign w:val="center"/>
          </w:tcPr>
          <w:p w14:paraId="52937205" w14:textId="626ECC6A" w:rsidR="00F67733" w:rsidRPr="005916C0" w:rsidRDefault="00F67733" w:rsidP="00F67733">
            <w:pPr>
              <w:autoSpaceDE w:val="0"/>
              <w:autoSpaceDN w:val="0"/>
              <w:adjustRightInd w:val="0"/>
              <w:spacing w:after="0"/>
              <w:jc w:val="center"/>
              <w:rPr>
                <w:rFonts w:cs="Arial"/>
                <w:color w:val="000000"/>
                <w:sz w:val="20"/>
                <w:szCs w:val="20"/>
              </w:rPr>
            </w:pPr>
            <w:r w:rsidRPr="005916C0">
              <w:rPr>
                <w:sz w:val="20"/>
                <w:szCs w:val="20"/>
              </w:rPr>
              <w:t>Wastewater Treatment Facility Upgrade</w:t>
            </w:r>
          </w:p>
        </w:tc>
        <w:tc>
          <w:tcPr>
            <w:tcW w:w="1856" w:type="dxa"/>
            <w:vAlign w:val="center"/>
          </w:tcPr>
          <w:p w14:paraId="43670C64" w14:textId="7676D20A"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$4,260,000</w:t>
            </w:r>
          </w:p>
        </w:tc>
        <w:tc>
          <w:tcPr>
            <w:tcW w:w="2136" w:type="dxa"/>
            <w:vAlign w:val="center"/>
          </w:tcPr>
          <w:p w14:paraId="63534319" w14:textId="4764CFC1" w:rsidR="00F67733" w:rsidRPr="005916C0" w:rsidRDefault="00F67733" w:rsidP="00F67733">
            <w:pPr>
              <w:autoSpaceDE w:val="0"/>
              <w:autoSpaceDN w:val="0"/>
              <w:adjustRightInd w:val="0"/>
              <w:spacing w:after="0"/>
              <w:jc w:val="center"/>
              <w:rPr>
                <w:rFonts w:cs="Arial"/>
                <w:color w:val="000000"/>
                <w:sz w:val="20"/>
                <w:szCs w:val="20"/>
              </w:rPr>
            </w:pPr>
            <w:r w:rsidRPr="005916C0">
              <w:rPr>
                <w:rFonts w:eastAsia="Times New Roman" w:cs="Arial"/>
                <w:sz w:val="20"/>
                <w:szCs w:val="20"/>
              </w:rPr>
              <w:t>$4,260,000</w:t>
            </w:r>
          </w:p>
        </w:tc>
        <w:tc>
          <w:tcPr>
            <w:tcW w:w="2536" w:type="dxa"/>
            <w:vAlign w:val="center"/>
          </w:tcPr>
          <w:p w14:paraId="0C421012" w14:textId="0182FE5A" w:rsidR="00F67733" w:rsidRPr="005916C0" w:rsidRDefault="00F67733" w:rsidP="00F67733">
            <w:pPr>
              <w:autoSpaceDE w:val="0"/>
              <w:autoSpaceDN w:val="0"/>
              <w:adjustRightInd w:val="0"/>
              <w:spacing w:after="0"/>
              <w:jc w:val="center"/>
              <w:rPr>
                <w:rFonts w:cs="Arial"/>
                <w:sz w:val="20"/>
                <w:szCs w:val="20"/>
              </w:rPr>
            </w:pPr>
            <w:r w:rsidRPr="005916C0">
              <w:rPr>
                <w:rFonts w:eastAsia="Times New Roman" w:cs="Arial"/>
                <w:sz w:val="20"/>
                <w:szCs w:val="20"/>
              </w:rPr>
              <w:t>$123,592</w:t>
            </w:r>
          </w:p>
        </w:tc>
      </w:tr>
      <w:tr w:rsidR="001707D1" w:rsidRPr="005916C0" w14:paraId="1178784F" w14:textId="77777777" w:rsidTr="00100C98">
        <w:trPr>
          <w:trHeight w:val="109"/>
          <w:jc w:val="center"/>
        </w:trPr>
        <w:tc>
          <w:tcPr>
            <w:tcW w:w="990" w:type="dxa"/>
            <w:vAlign w:val="center"/>
          </w:tcPr>
          <w:p w14:paraId="0CCE9C45" w14:textId="19647101"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sz w:val="20"/>
                <w:szCs w:val="20"/>
              </w:rPr>
              <w:t>63ab</w:t>
            </w:r>
          </w:p>
        </w:tc>
        <w:tc>
          <w:tcPr>
            <w:tcW w:w="4225" w:type="dxa"/>
            <w:vAlign w:val="center"/>
          </w:tcPr>
          <w:p w14:paraId="6D4DB232" w14:textId="3D4FF09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Satellite Beach Pilot &amp; County-wide Repair/Replacement</w:t>
            </w:r>
          </w:p>
        </w:tc>
        <w:tc>
          <w:tcPr>
            <w:tcW w:w="2078" w:type="dxa"/>
            <w:vAlign w:val="center"/>
          </w:tcPr>
          <w:p w14:paraId="58BA0BAB" w14:textId="3ECD527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Sewer Laterals</w:t>
            </w:r>
          </w:p>
        </w:tc>
        <w:tc>
          <w:tcPr>
            <w:tcW w:w="1856" w:type="dxa"/>
            <w:vAlign w:val="center"/>
          </w:tcPr>
          <w:p w14:paraId="16B09EDC" w14:textId="65E1889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$840,000</w:t>
            </w:r>
          </w:p>
        </w:tc>
        <w:tc>
          <w:tcPr>
            <w:tcW w:w="2136" w:type="dxa"/>
            <w:vAlign w:val="center"/>
          </w:tcPr>
          <w:p w14:paraId="10CB16A5" w14:textId="18417E7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$840,000</w:t>
            </w:r>
          </w:p>
        </w:tc>
        <w:tc>
          <w:tcPr>
            <w:tcW w:w="2536" w:type="dxa"/>
            <w:vAlign w:val="center"/>
          </w:tcPr>
          <w:p w14:paraId="5A307EAC" w14:textId="239C8560"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sz w:val="20"/>
                <w:szCs w:val="20"/>
              </w:rPr>
              <w:t>$10,432</w:t>
            </w:r>
          </w:p>
        </w:tc>
      </w:tr>
      <w:tr w:rsidR="001707D1" w:rsidRPr="005916C0" w14:paraId="29DDCDA2" w14:textId="77777777" w:rsidTr="00100C98">
        <w:trPr>
          <w:trHeight w:val="109"/>
          <w:jc w:val="center"/>
        </w:trPr>
        <w:tc>
          <w:tcPr>
            <w:tcW w:w="990" w:type="dxa"/>
            <w:vAlign w:val="center"/>
          </w:tcPr>
          <w:p w14:paraId="55AC30C9" w14:textId="46B582ED"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sz w:val="20"/>
                <w:szCs w:val="20"/>
              </w:rPr>
              <w:t>114</w:t>
            </w:r>
          </w:p>
        </w:tc>
        <w:tc>
          <w:tcPr>
            <w:tcW w:w="4225" w:type="dxa"/>
            <w:vAlign w:val="center"/>
          </w:tcPr>
          <w:p w14:paraId="49D870CD" w14:textId="3C6C89C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Barefoot Bay Lateral Smoke Testing</w:t>
            </w:r>
          </w:p>
        </w:tc>
        <w:tc>
          <w:tcPr>
            <w:tcW w:w="2078" w:type="dxa"/>
            <w:vAlign w:val="center"/>
          </w:tcPr>
          <w:p w14:paraId="0F6C43E3" w14:textId="2AEE5C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Sewer Laterals</w:t>
            </w:r>
          </w:p>
        </w:tc>
        <w:tc>
          <w:tcPr>
            <w:tcW w:w="1856" w:type="dxa"/>
            <w:vAlign w:val="center"/>
          </w:tcPr>
          <w:p w14:paraId="43964CD6" w14:textId="1557DAF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$90,000</w:t>
            </w:r>
          </w:p>
        </w:tc>
        <w:tc>
          <w:tcPr>
            <w:tcW w:w="2136" w:type="dxa"/>
            <w:vAlign w:val="center"/>
          </w:tcPr>
          <w:p w14:paraId="780E75F8" w14:textId="66787CF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sz w:val="20"/>
                <w:szCs w:val="20"/>
              </w:rPr>
              <w:t>$90,000</w:t>
            </w:r>
          </w:p>
        </w:tc>
        <w:tc>
          <w:tcPr>
            <w:tcW w:w="2536" w:type="dxa"/>
            <w:vAlign w:val="center"/>
          </w:tcPr>
          <w:p w14:paraId="5DD0AF31" w14:textId="375EE8E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sz w:val="20"/>
                <w:szCs w:val="20"/>
              </w:rPr>
              <w:t>$0</w:t>
            </w:r>
          </w:p>
        </w:tc>
      </w:tr>
      <w:tr w:rsidR="001707D1" w:rsidRPr="005916C0" w14:paraId="67B536B5" w14:textId="77777777" w:rsidTr="00100C98">
        <w:trPr>
          <w:trHeight w:val="109"/>
          <w:jc w:val="center"/>
        </w:trPr>
        <w:tc>
          <w:tcPr>
            <w:tcW w:w="990" w:type="dxa"/>
            <w:vAlign w:val="center"/>
          </w:tcPr>
          <w:p w14:paraId="3D2689BB" w14:textId="4F1978E0"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115</w:t>
            </w:r>
          </w:p>
        </w:tc>
        <w:tc>
          <w:tcPr>
            <w:tcW w:w="4225" w:type="dxa"/>
            <w:vAlign w:val="center"/>
          </w:tcPr>
          <w:p w14:paraId="0A7EA886" w14:textId="1F3F017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Beaches Lateral Smoke Testing</w:t>
            </w:r>
          </w:p>
        </w:tc>
        <w:tc>
          <w:tcPr>
            <w:tcW w:w="2078" w:type="dxa"/>
            <w:vAlign w:val="center"/>
          </w:tcPr>
          <w:p w14:paraId="3813CB23" w14:textId="4F2909A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Sewer Laterals</w:t>
            </w:r>
          </w:p>
        </w:tc>
        <w:tc>
          <w:tcPr>
            <w:tcW w:w="1856" w:type="dxa"/>
            <w:vAlign w:val="center"/>
          </w:tcPr>
          <w:p w14:paraId="7E28F9A1" w14:textId="74632A9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$200,000</w:t>
            </w:r>
          </w:p>
        </w:tc>
        <w:tc>
          <w:tcPr>
            <w:tcW w:w="2136" w:type="dxa"/>
            <w:vAlign w:val="center"/>
          </w:tcPr>
          <w:p w14:paraId="04FD874F" w14:textId="1B650F0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$200,000</w:t>
            </w:r>
          </w:p>
        </w:tc>
        <w:tc>
          <w:tcPr>
            <w:tcW w:w="2536" w:type="dxa"/>
            <w:vAlign w:val="center"/>
          </w:tcPr>
          <w:p w14:paraId="0D3C91E2" w14:textId="0EFDB631"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35144993" w14:textId="77777777" w:rsidTr="00100C98">
        <w:trPr>
          <w:trHeight w:val="109"/>
          <w:jc w:val="center"/>
        </w:trPr>
        <w:tc>
          <w:tcPr>
            <w:tcW w:w="990" w:type="dxa"/>
            <w:vAlign w:val="center"/>
          </w:tcPr>
          <w:p w14:paraId="2E00B305" w14:textId="36432FF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116</w:t>
            </w:r>
          </w:p>
        </w:tc>
        <w:tc>
          <w:tcPr>
            <w:tcW w:w="4225" w:type="dxa"/>
            <w:vAlign w:val="center"/>
          </w:tcPr>
          <w:p w14:paraId="6BE0848E" w14:textId="4A932EF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Merritt Island Lateral Smoke Testing</w:t>
            </w:r>
          </w:p>
        </w:tc>
        <w:tc>
          <w:tcPr>
            <w:tcW w:w="2078" w:type="dxa"/>
            <w:vAlign w:val="center"/>
          </w:tcPr>
          <w:p w14:paraId="1F4A2F34" w14:textId="0B7D30E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Sewer Laterals</w:t>
            </w:r>
          </w:p>
        </w:tc>
        <w:tc>
          <w:tcPr>
            <w:tcW w:w="1856" w:type="dxa"/>
            <w:vAlign w:val="center"/>
          </w:tcPr>
          <w:p w14:paraId="02021E92" w14:textId="5CC9640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$250,000</w:t>
            </w:r>
          </w:p>
        </w:tc>
        <w:tc>
          <w:tcPr>
            <w:tcW w:w="2136" w:type="dxa"/>
            <w:vAlign w:val="center"/>
          </w:tcPr>
          <w:p w14:paraId="265B6A08" w14:textId="350F728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$250,000</w:t>
            </w:r>
          </w:p>
        </w:tc>
        <w:tc>
          <w:tcPr>
            <w:tcW w:w="2536" w:type="dxa"/>
            <w:vAlign w:val="center"/>
          </w:tcPr>
          <w:p w14:paraId="1BFF8815" w14:textId="2CA89269"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1352D3C6" w14:textId="77777777" w:rsidTr="00100C98">
        <w:trPr>
          <w:trHeight w:val="109"/>
          <w:jc w:val="center"/>
        </w:trPr>
        <w:tc>
          <w:tcPr>
            <w:tcW w:w="990" w:type="dxa"/>
            <w:vAlign w:val="center"/>
          </w:tcPr>
          <w:p w14:paraId="66574BDD" w14:textId="5A058DED"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192</w:t>
            </w:r>
          </w:p>
        </w:tc>
        <w:tc>
          <w:tcPr>
            <w:tcW w:w="4225" w:type="dxa"/>
            <w:vAlign w:val="center"/>
          </w:tcPr>
          <w:p w14:paraId="3E0657B8" w14:textId="2222976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Oak Point Wastewater Treatment Facility Improvements</w:t>
            </w:r>
          </w:p>
        </w:tc>
        <w:tc>
          <w:tcPr>
            <w:tcW w:w="2078" w:type="dxa"/>
            <w:vAlign w:val="center"/>
          </w:tcPr>
          <w:p w14:paraId="1460000B" w14:textId="2416861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Package Plant Connection</w:t>
            </w:r>
          </w:p>
        </w:tc>
        <w:tc>
          <w:tcPr>
            <w:tcW w:w="1856" w:type="dxa"/>
            <w:vAlign w:val="center"/>
          </w:tcPr>
          <w:p w14:paraId="771C2E14" w14:textId="0F22BAA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$279,000</w:t>
            </w:r>
          </w:p>
        </w:tc>
        <w:tc>
          <w:tcPr>
            <w:tcW w:w="2136" w:type="dxa"/>
            <w:vAlign w:val="center"/>
          </w:tcPr>
          <w:p w14:paraId="0F20AD61" w14:textId="425F8F8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$279,000</w:t>
            </w:r>
          </w:p>
        </w:tc>
        <w:tc>
          <w:tcPr>
            <w:tcW w:w="2536" w:type="dxa"/>
            <w:vAlign w:val="center"/>
          </w:tcPr>
          <w:p w14:paraId="73A81C4E" w14:textId="671124D9"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$11,403</w:t>
            </w:r>
          </w:p>
        </w:tc>
      </w:tr>
      <w:tr w:rsidR="000B44CC" w:rsidRPr="005916C0" w14:paraId="71FCE922" w14:textId="77777777" w:rsidTr="00100C98">
        <w:trPr>
          <w:trHeight w:val="109"/>
          <w:jc w:val="center"/>
        </w:trPr>
        <w:tc>
          <w:tcPr>
            <w:tcW w:w="990" w:type="dxa"/>
            <w:vAlign w:val="center"/>
          </w:tcPr>
          <w:p w14:paraId="6B19CFA1" w14:textId="1259D9E6"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27</w:t>
            </w:r>
          </w:p>
        </w:tc>
        <w:tc>
          <w:tcPr>
            <w:tcW w:w="4225" w:type="dxa"/>
            <w:vAlign w:val="center"/>
          </w:tcPr>
          <w:p w14:paraId="583F4EAB" w14:textId="1A1F3359"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Sharpes – Zone A</w:t>
            </w:r>
          </w:p>
        </w:tc>
        <w:tc>
          <w:tcPr>
            <w:tcW w:w="2078" w:type="dxa"/>
            <w:vAlign w:val="center"/>
          </w:tcPr>
          <w:p w14:paraId="0FB9E7A4" w14:textId="23F37ACF"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Septic System Removal</w:t>
            </w:r>
          </w:p>
        </w:tc>
        <w:tc>
          <w:tcPr>
            <w:tcW w:w="1856" w:type="dxa"/>
            <w:vAlign w:val="center"/>
          </w:tcPr>
          <w:p w14:paraId="69F8392B" w14:textId="622EE943"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$6,207,192</w:t>
            </w:r>
          </w:p>
        </w:tc>
        <w:tc>
          <w:tcPr>
            <w:tcW w:w="2136" w:type="dxa"/>
            <w:vAlign w:val="center"/>
          </w:tcPr>
          <w:p w14:paraId="72B62878" w14:textId="3CB7AA73"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$562,031</w:t>
            </w:r>
          </w:p>
        </w:tc>
        <w:tc>
          <w:tcPr>
            <w:tcW w:w="2536" w:type="dxa"/>
            <w:vAlign w:val="center"/>
          </w:tcPr>
          <w:p w14:paraId="513B7B7A" w14:textId="6D12D8F6"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sz w:val="20"/>
                <w:szCs w:val="20"/>
              </w:rPr>
              <w:t>$0</w:t>
            </w:r>
          </w:p>
        </w:tc>
      </w:tr>
      <w:tr w:rsidR="001707D1" w:rsidRPr="005916C0" w14:paraId="70CA30C3" w14:textId="77777777" w:rsidTr="00100C98">
        <w:trPr>
          <w:trHeight w:val="109"/>
          <w:jc w:val="center"/>
        </w:trPr>
        <w:tc>
          <w:tcPr>
            <w:tcW w:w="990" w:type="dxa"/>
            <w:vAlign w:val="center"/>
          </w:tcPr>
          <w:p w14:paraId="6B931B15" w14:textId="17BF82A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29</w:t>
            </w:r>
          </w:p>
        </w:tc>
        <w:tc>
          <w:tcPr>
            <w:tcW w:w="4225" w:type="dxa"/>
            <w:vAlign w:val="center"/>
          </w:tcPr>
          <w:p w14:paraId="0582F1C3" w14:textId="2903469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Banana - Zone B</w:t>
            </w:r>
          </w:p>
        </w:tc>
        <w:tc>
          <w:tcPr>
            <w:tcW w:w="2078" w:type="dxa"/>
            <w:vAlign w:val="center"/>
          </w:tcPr>
          <w:p w14:paraId="0B818682" w14:textId="7DB8ACA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160C18C7" w14:textId="30C3942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$1,368,252</w:t>
            </w:r>
          </w:p>
        </w:tc>
        <w:tc>
          <w:tcPr>
            <w:tcW w:w="2136" w:type="dxa"/>
            <w:vAlign w:val="center"/>
          </w:tcPr>
          <w:p w14:paraId="691F38D2" w14:textId="2FC14277"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$735,750</w:t>
            </w:r>
          </w:p>
        </w:tc>
        <w:tc>
          <w:tcPr>
            <w:tcW w:w="2536" w:type="dxa"/>
            <w:vAlign w:val="center"/>
          </w:tcPr>
          <w:p w14:paraId="6DD3C8C5" w14:textId="4BCFF92E"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653B8A06" w14:textId="77777777" w:rsidTr="00100C98">
        <w:trPr>
          <w:trHeight w:val="109"/>
          <w:jc w:val="center"/>
        </w:trPr>
        <w:tc>
          <w:tcPr>
            <w:tcW w:w="990" w:type="dxa"/>
            <w:vAlign w:val="center"/>
          </w:tcPr>
          <w:p w14:paraId="17BDAB25" w14:textId="049745D6"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2020-34</w:t>
            </w:r>
          </w:p>
        </w:tc>
        <w:tc>
          <w:tcPr>
            <w:tcW w:w="4225" w:type="dxa"/>
            <w:vAlign w:val="center"/>
          </w:tcPr>
          <w:p w14:paraId="625B591F" w14:textId="3A5EDA5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Central - Zone F</w:t>
            </w:r>
          </w:p>
        </w:tc>
        <w:tc>
          <w:tcPr>
            <w:tcW w:w="2078" w:type="dxa"/>
            <w:vAlign w:val="center"/>
          </w:tcPr>
          <w:p w14:paraId="6576DA51" w14:textId="63EB0CE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6C13C18C" w14:textId="4B5AD6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$1,701,972</w:t>
            </w:r>
          </w:p>
        </w:tc>
        <w:tc>
          <w:tcPr>
            <w:tcW w:w="2136" w:type="dxa"/>
            <w:vAlign w:val="center"/>
          </w:tcPr>
          <w:p w14:paraId="4CF51A4F" w14:textId="76F065D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$1,701,972</w:t>
            </w:r>
          </w:p>
        </w:tc>
        <w:tc>
          <w:tcPr>
            <w:tcW w:w="2536" w:type="dxa"/>
            <w:vAlign w:val="center"/>
          </w:tcPr>
          <w:p w14:paraId="71FF2BAD" w14:textId="7F7FFFB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384DB001" w14:textId="77777777" w:rsidTr="00100C98">
        <w:trPr>
          <w:trHeight w:val="109"/>
          <w:jc w:val="center"/>
        </w:trPr>
        <w:tc>
          <w:tcPr>
            <w:tcW w:w="990" w:type="dxa"/>
            <w:vAlign w:val="center"/>
          </w:tcPr>
          <w:p w14:paraId="382B03E3" w14:textId="6C81C6DA"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2016-35</w:t>
            </w:r>
          </w:p>
        </w:tc>
        <w:tc>
          <w:tcPr>
            <w:tcW w:w="4225" w:type="dxa"/>
            <w:vAlign w:val="center"/>
          </w:tcPr>
          <w:p w14:paraId="6540F108" w14:textId="49B67C0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Beaches - Zone A</w:t>
            </w:r>
          </w:p>
        </w:tc>
        <w:tc>
          <w:tcPr>
            <w:tcW w:w="2078" w:type="dxa"/>
            <w:vAlign w:val="center"/>
          </w:tcPr>
          <w:p w14:paraId="076BAA62" w14:textId="78C0E27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38E3708D" w14:textId="1ABE06B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$1,234,764</w:t>
            </w:r>
          </w:p>
        </w:tc>
        <w:tc>
          <w:tcPr>
            <w:tcW w:w="2136" w:type="dxa"/>
            <w:vAlign w:val="center"/>
          </w:tcPr>
          <w:p w14:paraId="08619410" w14:textId="0713852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$18,000</w:t>
            </w:r>
          </w:p>
        </w:tc>
        <w:tc>
          <w:tcPr>
            <w:tcW w:w="2536" w:type="dxa"/>
            <w:vAlign w:val="center"/>
          </w:tcPr>
          <w:p w14:paraId="2279DE31" w14:textId="12E7DC46"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$18,000</w:t>
            </w:r>
          </w:p>
        </w:tc>
      </w:tr>
      <w:tr w:rsidR="001707D1" w:rsidRPr="005916C0" w14:paraId="1C8C3C99" w14:textId="77777777" w:rsidTr="00100C98">
        <w:trPr>
          <w:trHeight w:val="109"/>
          <w:jc w:val="center"/>
        </w:trPr>
        <w:tc>
          <w:tcPr>
            <w:tcW w:w="990" w:type="dxa"/>
            <w:vAlign w:val="center"/>
          </w:tcPr>
          <w:p w14:paraId="1765E4AB" w14:textId="63FA184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2016-36</w:t>
            </w:r>
          </w:p>
        </w:tc>
        <w:tc>
          <w:tcPr>
            <w:tcW w:w="4225" w:type="dxa"/>
            <w:vAlign w:val="center"/>
          </w:tcPr>
          <w:p w14:paraId="3B02207B" w14:textId="0C8189F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Beaches - Zone O</w:t>
            </w:r>
          </w:p>
        </w:tc>
        <w:tc>
          <w:tcPr>
            <w:tcW w:w="2078" w:type="dxa"/>
            <w:vAlign w:val="center"/>
          </w:tcPr>
          <w:p w14:paraId="5BA4D68A" w14:textId="6096E1C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787A2589" w14:textId="17619F9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$133,488</w:t>
            </w:r>
          </w:p>
        </w:tc>
        <w:tc>
          <w:tcPr>
            <w:tcW w:w="2136" w:type="dxa"/>
            <w:vAlign w:val="center"/>
          </w:tcPr>
          <w:p w14:paraId="00FEE785" w14:textId="1733173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$133,488</w:t>
            </w:r>
          </w:p>
        </w:tc>
        <w:tc>
          <w:tcPr>
            <w:tcW w:w="2536" w:type="dxa"/>
            <w:vAlign w:val="center"/>
          </w:tcPr>
          <w:p w14:paraId="4E047869" w14:textId="1E0EE397"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$16,855</w:t>
            </w:r>
          </w:p>
        </w:tc>
      </w:tr>
      <w:tr w:rsidR="001707D1" w:rsidRPr="005916C0" w14:paraId="5DE25C21" w14:textId="77777777" w:rsidTr="00100C98">
        <w:trPr>
          <w:trHeight w:val="109"/>
          <w:jc w:val="center"/>
        </w:trPr>
        <w:tc>
          <w:tcPr>
            <w:tcW w:w="990" w:type="dxa"/>
            <w:vAlign w:val="center"/>
          </w:tcPr>
          <w:p w14:paraId="4AFD8077" w14:textId="3C3DD15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2016-37</w:t>
            </w:r>
          </w:p>
        </w:tc>
        <w:tc>
          <w:tcPr>
            <w:tcW w:w="4225" w:type="dxa"/>
            <w:vAlign w:val="center"/>
          </w:tcPr>
          <w:p w14:paraId="7A36289F" w14:textId="2A94433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Beaches - Zone P</w:t>
            </w:r>
          </w:p>
        </w:tc>
        <w:tc>
          <w:tcPr>
            <w:tcW w:w="2078" w:type="dxa"/>
            <w:vAlign w:val="center"/>
          </w:tcPr>
          <w:p w14:paraId="0AC16256" w14:textId="14E30AD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09F846B8" w14:textId="6524AC7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$500,580</w:t>
            </w:r>
          </w:p>
        </w:tc>
        <w:tc>
          <w:tcPr>
            <w:tcW w:w="2136" w:type="dxa"/>
            <w:vAlign w:val="center"/>
          </w:tcPr>
          <w:p w14:paraId="14BDB3B9" w14:textId="4AF9CF9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$500,580</w:t>
            </w:r>
          </w:p>
        </w:tc>
        <w:tc>
          <w:tcPr>
            <w:tcW w:w="2536" w:type="dxa"/>
            <w:vAlign w:val="center"/>
          </w:tcPr>
          <w:p w14:paraId="4CA4807F" w14:textId="6C9E873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$65,931</w:t>
            </w:r>
          </w:p>
        </w:tc>
      </w:tr>
      <w:tr w:rsidR="001707D1" w:rsidRPr="005916C0" w14:paraId="756F37B4" w14:textId="77777777" w:rsidTr="00100C98">
        <w:trPr>
          <w:trHeight w:val="109"/>
          <w:jc w:val="center"/>
        </w:trPr>
        <w:tc>
          <w:tcPr>
            <w:tcW w:w="990" w:type="dxa"/>
            <w:vAlign w:val="center"/>
          </w:tcPr>
          <w:p w14:paraId="4FF54F94" w14:textId="18B5FFE8"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lastRenderedPageBreak/>
              <w:t>2016-47</w:t>
            </w:r>
          </w:p>
        </w:tc>
        <w:tc>
          <w:tcPr>
            <w:tcW w:w="4225" w:type="dxa"/>
            <w:vAlign w:val="center"/>
          </w:tcPr>
          <w:p w14:paraId="10FAC8B2" w14:textId="192720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Sykes Creek - Zone N</w:t>
            </w:r>
          </w:p>
        </w:tc>
        <w:tc>
          <w:tcPr>
            <w:tcW w:w="2078" w:type="dxa"/>
            <w:vAlign w:val="center"/>
          </w:tcPr>
          <w:p w14:paraId="7FF205AA" w14:textId="0D0F0C9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003E2DCD" w14:textId="1562651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$2,603,016</w:t>
            </w:r>
          </w:p>
        </w:tc>
        <w:tc>
          <w:tcPr>
            <w:tcW w:w="2136" w:type="dxa"/>
            <w:vAlign w:val="center"/>
          </w:tcPr>
          <w:p w14:paraId="6C6FBAE8" w14:textId="7ACD806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$2,603,016</w:t>
            </w:r>
          </w:p>
        </w:tc>
        <w:tc>
          <w:tcPr>
            <w:tcW w:w="2536" w:type="dxa"/>
            <w:vAlign w:val="center"/>
          </w:tcPr>
          <w:p w14:paraId="15624149" w14:textId="38C3766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$202,702</w:t>
            </w:r>
          </w:p>
        </w:tc>
      </w:tr>
      <w:tr w:rsidR="001707D1" w:rsidRPr="005916C0" w14:paraId="0540C98A" w14:textId="77777777" w:rsidTr="00100C98">
        <w:trPr>
          <w:trHeight w:val="109"/>
          <w:jc w:val="center"/>
        </w:trPr>
        <w:tc>
          <w:tcPr>
            <w:tcW w:w="990" w:type="dxa"/>
            <w:vAlign w:val="center"/>
          </w:tcPr>
          <w:p w14:paraId="46B8D858" w14:textId="3DA189C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2016-48</w:t>
            </w:r>
          </w:p>
        </w:tc>
        <w:tc>
          <w:tcPr>
            <w:tcW w:w="4225" w:type="dxa"/>
            <w:vAlign w:val="center"/>
          </w:tcPr>
          <w:p w14:paraId="3C508DCC" w14:textId="792EB07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Sykes Creek - Zone M</w:t>
            </w:r>
          </w:p>
        </w:tc>
        <w:tc>
          <w:tcPr>
            <w:tcW w:w="2078" w:type="dxa"/>
            <w:vAlign w:val="center"/>
          </w:tcPr>
          <w:p w14:paraId="795C9F2D" w14:textId="0F35A38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4B1D406F" w14:textId="17CF05C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$1,868,832</w:t>
            </w:r>
          </w:p>
        </w:tc>
        <w:tc>
          <w:tcPr>
            <w:tcW w:w="2136" w:type="dxa"/>
            <w:vAlign w:val="center"/>
          </w:tcPr>
          <w:p w14:paraId="3C3DB844" w14:textId="7C1C67D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$1,868,832</w:t>
            </w:r>
          </w:p>
        </w:tc>
        <w:tc>
          <w:tcPr>
            <w:tcW w:w="2536" w:type="dxa"/>
            <w:vAlign w:val="center"/>
          </w:tcPr>
          <w:p w14:paraId="26D2EFA8" w14:textId="68C7D1A8"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$96,786</w:t>
            </w:r>
          </w:p>
        </w:tc>
      </w:tr>
      <w:tr w:rsidR="001707D1" w:rsidRPr="005916C0" w14:paraId="53465CE5" w14:textId="77777777" w:rsidTr="00100C98">
        <w:trPr>
          <w:trHeight w:val="109"/>
          <w:jc w:val="center"/>
        </w:trPr>
        <w:tc>
          <w:tcPr>
            <w:tcW w:w="990" w:type="dxa"/>
            <w:vAlign w:val="center"/>
          </w:tcPr>
          <w:p w14:paraId="21806DE1" w14:textId="54C3094C"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2016-49</w:t>
            </w:r>
          </w:p>
        </w:tc>
        <w:tc>
          <w:tcPr>
            <w:tcW w:w="4225" w:type="dxa"/>
            <w:vAlign w:val="center"/>
          </w:tcPr>
          <w:p w14:paraId="570413CC" w14:textId="59489EB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Sykes Creek - Zone T</w:t>
            </w:r>
          </w:p>
        </w:tc>
        <w:tc>
          <w:tcPr>
            <w:tcW w:w="2078" w:type="dxa"/>
            <w:vAlign w:val="center"/>
          </w:tcPr>
          <w:p w14:paraId="527868C0" w14:textId="51FCF6B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06A49C77" w14:textId="7090D0F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$4,939,056</w:t>
            </w:r>
          </w:p>
        </w:tc>
        <w:tc>
          <w:tcPr>
            <w:tcW w:w="2136" w:type="dxa"/>
            <w:vAlign w:val="center"/>
          </w:tcPr>
          <w:p w14:paraId="741341E4" w14:textId="7EACBC4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$4,939,056</w:t>
            </w:r>
          </w:p>
        </w:tc>
        <w:tc>
          <w:tcPr>
            <w:tcW w:w="2536" w:type="dxa"/>
            <w:vAlign w:val="center"/>
          </w:tcPr>
          <w:p w14:paraId="21D3BEAB" w14:textId="43C03DC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$144,764</w:t>
            </w:r>
          </w:p>
        </w:tc>
      </w:tr>
      <w:tr w:rsidR="001707D1" w:rsidRPr="005916C0" w14:paraId="0D17D825" w14:textId="77777777" w:rsidTr="00100C98">
        <w:trPr>
          <w:trHeight w:val="109"/>
          <w:jc w:val="center"/>
        </w:trPr>
        <w:tc>
          <w:tcPr>
            <w:tcW w:w="990" w:type="dxa"/>
            <w:vAlign w:val="center"/>
          </w:tcPr>
          <w:p w14:paraId="4D668E90" w14:textId="410E952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2016-50</w:t>
            </w:r>
          </w:p>
        </w:tc>
        <w:tc>
          <w:tcPr>
            <w:tcW w:w="4225" w:type="dxa"/>
            <w:vAlign w:val="center"/>
          </w:tcPr>
          <w:p w14:paraId="72780E30" w14:textId="677C797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South Central - Zone C</w:t>
            </w:r>
          </w:p>
        </w:tc>
        <w:tc>
          <w:tcPr>
            <w:tcW w:w="2078" w:type="dxa"/>
            <w:vAlign w:val="center"/>
          </w:tcPr>
          <w:p w14:paraId="02C54C84" w14:textId="2D4CBFF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1BFFEEDF" w14:textId="746C681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$6,600,000</w:t>
            </w:r>
          </w:p>
        </w:tc>
        <w:tc>
          <w:tcPr>
            <w:tcW w:w="2136" w:type="dxa"/>
            <w:vAlign w:val="center"/>
          </w:tcPr>
          <w:p w14:paraId="447BB12F" w14:textId="7DE2885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$6,600,000</w:t>
            </w:r>
          </w:p>
        </w:tc>
        <w:tc>
          <w:tcPr>
            <w:tcW w:w="2536" w:type="dxa"/>
            <w:vAlign w:val="center"/>
          </w:tcPr>
          <w:p w14:paraId="58493F8D" w14:textId="76950B74"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$312,932</w:t>
            </w:r>
          </w:p>
        </w:tc>
      </w:tr>
      <w:tr w:rsidR="001707D1" w:rsidRPr="005916C0" w14:paraId="022481CF" w14:textId="77777777" w:rsidTr="00100C98">
        <w:trPr>
          <w:trHeight w:val="109"/>
          <w:jc w:val="center"/>
        </w:trPr>
        <w:tc>
          <w:tcPr>
            <w:tcW w:w="990" w:type="dxa"/>
            <w:vAlign w:val="center"/>
          </w:tcPr>
          <w:p w14:paraId="66CBC7B3" w14:textId="4EE5549B"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3</w:t>
            </w:r>
          </w:p>
        </w:tc>
        <w:tc>
          <w:tcPr>
            <w:tcW w:w="4225" w:type="dxa"/>
            <w:vAlign w:val="center"/>
          </w:tcPr>
          <w:p w14:paraId="32B90A13" w14:textId="4EEB94B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Micco Sewer Line Extension</w:t>
            </w:r>
          </w:p>
        </w:tc>
        <w:tc>
          <w:tcPr>
            <w:tcW w:w="2078" w:type="dxa"/>
            <w:vAlign w:val="center"/>
          </w:tcPr>
          <w:p w14:paraId="7FC451E4" w14:textId="3EB4816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3895F7CB" w14:textId="2DD609B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$2,038,500</w:t>
            </w:r>
          </w:p>
        </w:tc>
        <w:tc>
          <w:tcPr>
            <w:tcW w:w="2136" w:type="dxa"/>
            <w:vAlign w:val="center"/>
          </w:tcPr>
          <w:p w14:paraId="6C500288" w14:textId="07407B0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$2,038,500</w:t>
            </w:r>
          </w:p>
        </w:tc>
        <w:tc>
          <w:tcPr>
            <w:tcW w:w="2536" w:type="dxa"/>
            <w:vAlign w:val="center"/>
          </w:tcPr>
          <w:p w14:paraId="547E08CD" w14:textId="4FBC1CBF"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$240,971</w:t>
            </w:r>
          </w:p>
        </w:tc>
      </w:tr>
      <w:tr w:rsidR="001707D1" w:rsidRPr="005916C0" w14:paraId="010E89A9" w14:textId="77777777" w:rsidTr="00100C98">
        <w:trPr>
          <w:trHeight w:val="109"/>
          <w:jc w:val="center"/>
        </w:trPr>
        <w:tc>
          <w:tcPr>
            <w:tcW w:w="990" w:type="dxa"/>
            <w:vAlign w:val="center"/>
          </w:tcPr>
          <w:p w14:paraId="4D9493CD" w14:textId="7EA7B27C"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4</w:t>
            </w:r>
          </w:p>
        </w:tc>
        <w:tc>
          <w:tcPr>
            <w:tcW w:w="4225" w:type="dxa"/>
            <w:vAlign w:val="center"/>
          </w:tcPr>
          <w:p w14:paraId="57F702C1" w14:textId="02773CD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Hoag Sewer Conversion</w:t>
            </w:r>
          </w:p>
        </w:tc>
        <w:tc>
          <w:tcPr>
            <w:tcW w:w="2078" w:type="dxa"/>
            <w:vAlign w:val="center"/>
          </w:tcPr>
          <w:p w14:paraId="3A318A71" w14:textId="3366502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05AEB890" w14:textId="771D197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$86,031</w:t>
            </w:r>
          </w:p>
        </w:tc>
        <w:tc>
          <w:tcPr>
            <w:tcW w:w="2136" w:type="dxa"/>
            <w:vAlign w:val="center"/>
          </w:tcPr>
          <w:p w14:paraId="1AEB30CD" w14:textId="3267F24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$86,031</w:t>
            </w:r>
          </w:p>
        </w:tc>
        <w:tc>
          <w:tcPr>
            <w:tcW w:w="2536" w:type="dxa"/>
            <w:vAlign w:val="center"/>
          </w:tcPr>
          <w:p w14:paraId="4BBBDCB3" w14:textId="58C58EA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$26,095</w:t>
            </w:r>
          </w:p>
        </w:tc>
      </w:tr>
      <w:tr w:rsidR="001707D1" w:rsidRPr="005916C0" w14:paraId="0CE48ACA" w14:textId="77777777" w:rsidTr="00100C98">
        <w:trPr>
          <w:trHeight w:val="109"/>
          <w:jc w:val="center"/>
        </w:trPr>
        <w:tc>
          <w:tcPr>
            <w:tcW w:w="990" w:type="dxa"/>
            <w:vAlign w:val="center"/>
          </w:tcPr>
          <w:p w14:paraId="25C3C893" w14:textId="2DFDFA0D"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5</w:t>
            </w:r>
          </w:p>
        </w:tc>
        <w:tc>
          <w:tcPr>
            <w:tcW w:w="4225" w:type="dxa"/>
            <w:vAlign w:val="center"/>
          </w:tcPr>
          <w:p w14:paraId="62F28160" w14:textId="036EA1B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Pennwood Sewer Conversion</w:t>
            </w:r>
          </w:p>
        </w:tc>
        <w:tc>
          <w:tcPr>
            <w:tcW w:w="2078" w:type="dxa"/>
            <w:vAlign w:val="center"/>
          </w:tcPr>
          <w:p w14:paraId="0C5A1A48" w14:textId="463E868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Septic System Removal</w:t>
            </w:r>
          </w:p>
        </w:tc>
        <w:tc>
          <w:tcPr>
            <w:tcW w:w="1856" w:type="dxa"/>
            <w:vAlign w:val="center"/>
          </w:tcPr>
          <w:p w14:paraId="23FB4557" w14:textId="67BCBB5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$40,632</w:t>
            </w:r>
          </w:p>
        </w:tc>
        <w:tc>
          <w:tcPr>
            <w:tcW w:w="2136" w:type="dxa"/>
            <w:vAlign w:val="center"/>
          </w:tcPr>
          <w:p w14:paraId="799FF2CB" w14:textId="6541730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$40,632 (</w:t>
            </w:r>
            <w:r w:rsidR="00B13F08" w:rsidRPr="005916C0">
              <w:rPr>
                <w:rFonts w:eastAsia="Times New Roman" w:cs="Arial"/>
                <w:color w:val="000000"/>
                <w:sz w:val="20"/>
                <w:szCs w:val="20"/>
              </w:rPr>
              <w:t xml:space="preserve">plus </w:t>
            </w:r>
            <w:r w:rsidRPr="005916C0">
              <w:rPr>
                <w:rFonts w:eastAsia="Times New Roman" w:cs="Arial"/>
                <w:color w:val="000000"/>
                <w:sz w:val="20"/>
                <w:szCs w:val="20"/>
              </w:rPr>
              <w:t>$40,368 of contingency)</w:t>
            </w:r>
          </w:p>
        </w:tc>
        <w:tc>
          <w:tcPr>
            <w:tcW w:w="2536" w:type="dxa"/>
            <w:vAlign w:val="center"/>
          </w:tcPr>
          <w:p w14:paraId="08324DEF" w14:textId="1FD307C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$17,074</w:t>
            </w:r>
          </w:p>
        </w:tc>
      </w:tr>
      <w:tr w:rsidR="001707D1" w:rsidRPr="005916C0" w14:paraId="0A1D5B87" w14:textId="77777777" w:rsidTr="00100C98">
        <w:trPr>
          <w:trHeight w:val="109"/>
          <w:jc w:val="center"/>
        </w:trPr>
        <w:tc>
          <w:tcPr>
            <w:tcW w:w="990" w:type="dxa"/>
            <w:vAlign w:val="center"/>
          </w:tcPr>
          <w:p w14:paraId="36AD2D5E" w14:textId="7DDD7A6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61</w:t>
            </w:r>
          </w:p>
        </w:tc>
        <w:tc>
          <w:tcPr>
            <w:tcW w:w="4225" w:type="dxa"/>
            <w:vAlign w:val="center"/>
          </w:tcPr>
          <w:p w14:paraId="2CB23BA7" w14:textId="34AD0ACC"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Riverside Drive Septic-to-Sewer Conversion</w:t>
            </w:r>
          </w:p>
        </w:tc>
        <w:tc>
          <w:tcPr>
            <w:tcW w:w="2078" w:type="dxa"/>
            <w:vAlign w:val="center"/>
          </w:tcPr>
          <w:p w14:paraId="4CA73A9A" w14:textId="6D83FE10"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Septic System Removal</w:t>
            </w:r>
          </w:p>
        </w:tc>
        <w:tc>
          <w:tcPr>
            <w:tcW w:w="1856" w:type="dxa"/>
            <w:vAlign w:val="center"/>
          </w:tcPr>
          <w:p w14:paraId="2DDECDE2" w14:textId="7BB6905D" w:rsidR="001707D1" w:rsidRPr="005916C0" w:rsidRDefault="001707D1" w:rsidP="001707D1">
            <w:pPr>
              <w:autoSpaceDE w:val="0"/>
              <w:autoSpaceDN w:val="0"/>
              <w:adjustRightInd w:val="0"/>
              <w:spacing w:after="0"/>
              <w:jc w:val="center"/>
              <w:rPr>
                <w:rFonts w:cs="Arial"/>
                <w:sz w:val="20"/>
                <w:szCs w:val="20"/>
              </w:rPr>
            </w:pPr>
            <w:bookmarkStart w:id="427" w:name="_Hlk89442806"/>
            <w:r w:rsidRPr="005916C0">
              <w:rPr>
                <w:rFonts w:eastAsia="Times New Roman" w:cs="Arial"/>
                <w:color w:val="000000"/>
                <w:sz w:val="20"/>
                <w:szCs w:val="20"/>
              </w:rPr>
              <w:t>$265,960</w:t>
            </w:r>
            <w:bookmarkEnd w:id="427"/>
          </w:p>
        </w:tc>
        <w:tc>
          <w:tcPr>
            <w:tcW w:w="2136" w:type="dxa"/>
            <w:vAlign w:val="center"/>
          </w:tcPr>
          <w:p w14:paraId="578D1D75" w14:textId="3F6E974A"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$26</w:t>
            </w:r>
            <w:r w:rsidR="000B44CC" w:rsidRPr="005916C0">
              <w:rPr>
                <w:rFonts w:eastAsia="Times New Roman" w:cs="Arial"/>
                <w:color w:val="000000"/>
                <w:sz w:val="20"/>
                <w:szCs w:val="20"/>
              </w:rPr>
              <w:t>2,044</w:t>
            </w:r>
          </w:p>
        </w:tc>
        <w:tc>
          <w:tcPr>
            <w:tcW w:w="2536" w:type="dxa"/>
            <w:vAlign w:val="center"/>
          </w:tcPr>
          <w:p w14:paraId="5BB000D9" w14:textId="4CC3AE2D"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 xml:space="preserve">$0 </w:t>
            </w:r>
          </w:p>
        </w:tc>
      </w:tr>
      <w:tr w:rsidR="001707D1" w:rsidRPr="005916C0" w14:paraId="228C1955" w14:textId="77777777" w:rsidTr="00100C98">
        <w:trPr>
          <w:trHeight w:val="109"/>
          <w:jc w:val="center"/>
        </w:trPr>
        <w:tc>
          <w:tcPr>
            <w:tcW w:w="990" w:type="dxa"/>
            <w:vAlign w:val="center"/>
          </w:tcPr>
          <w:p w14:paraId="234D0397" w14:textId="09FDD08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62</w:t>
            </w:r>
          </w:p>
        </w:tc>
        <w:tc>
          <w:tcPr>
            <w:tcW w:w="4225" w:type="dxa"/>
            <w:vAlign w:val="center"/>
          </w:tcPr>
          <w:p w14:paraId="5C8F7E83" w14:textId="6934F519"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Roxy Avenue Septic-to-Sewer Conversion</w:t>
            </w:r>
          </w:p>
        </w:tc>
        <w:tc>
          <w:tcPr>
            <w:tcW w:w="2078" w:type="dxa"/>
            <w:vAlign w:val="center"/>
          </w:tcPr>
          <w:p w14:paraId="07F54C72" w14:textId="2FABB32C"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Septic System Removal</w:t>
            </w:r>
          </w:p>
        </w:tc>
        <w:tc>
          <w:tcPr>
            <w:tcW w:w="1856" w:type="dxa"/>
            <w:vAlign w:val="center"/>
          </w:tcPr>
          <w:p w14:paraId="4FFDA6D2" w14:textId="690578D2"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$88,944</w:t>
            </w:r>
          </w:p>
        </w:tc>
        <w:tc>
          <w:tcPr>
            <w:tcW w:w="2136" w:type="dxa"/>
            <w:vAlign w:val="center"/>
          </w:tcPr>
          <w:p w14:paraId="50F59AF5" w14:textId="11F90854"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$88,944</w:t>
            </w:r>
          </w:p>
        </w:tc>
        <w:tc>
          <w:tcPr>
            <w:tcW w:w="2536" w:type="dxa"/>
            <w:vAlign w:val="center"/>
          </w:tcPr>
          <w:p w14:paraId="79468C95" w14:textId="19C1318B"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$39,495</w:t>
            </w:r>
          </w:p>
        </w:tc>
      </w:tr>
      <w:tr w:rsidR="001707D1" w:rsidRPr="005916C0" w14:paraId="2B5DD88E" w14:textId="77777777" w:rsidTr="00100C98">
        <w:trPr>
          <w:trHeight w:val="109"/>
          <w:jc w:val="center"/>
        </w:trPr>
        <w:tc>
          <w:tcPr>
            <w:tcW w:w="990" w:type="dxa"/>
            <w:vAlign w:val="center"/>
          </w:tcPr>
          <w:p w14:paraId="73B48640" w14:textId="23966FB9"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109</w:t>
            </w:r>
          </w:p>
        </w:tc>
        <w:tc>
          <w:tcPr>
            <w:tcW w:w="4225" w:type="dxa"/>
            <w:vAlign w:val="center"/>
          </w:tcPr>
          <w:p w14:paraId="6F8F442D" w14:textId="5D48D7F5"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City of Titusville - Zones A-G</w:t>
            </w:r>
          </w:p>
        </w:tc>
        <w:tc>
          <w:tcPr>
            <w:tcW w:w="2078" w:type="dxa"/>
            <w:vAlign w:val="center"/>
          </w:tcPr>
          <w:p w14:paraId="66376729" w14:textId="4E91C458"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Septic System Removal</w:t>
            </w:r>
          </w:p>
        </w:tc>
        <w:tc>
          <w:tcPr>
            <w:tcW w:w="1856" w:type="dxa"/>
            <w:vAlign w:val="center"/>
          </w:tcPr>
          <w:p w14:paraId="46A1BEAB" w14:textId="492644DA"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$1,201,392</w:t>
            </w:r>
          </w:p>
        </w:tc>
        <w:tc>
          <w:tcPr>
            <w:tcW w:w="2136" w:type="dxa"/>
            <w:vAlign w:val="center"/>
          </w:tcPr>
          <w:p w14:paraId="461C7EE9" w14:textId="5C2C33B7"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$943,110</w:t>
            </w:r>
          </w:p>
        </w:tc>
        <w:tc>
          <w:tcPr>
            <w:tcW w:w="2536" w:type="dxa"/>
            <w:vAlign w:val="center"/>
          </w:tcPr>
          <w:p w14:paraId="4E3D93D9" w14:textId="26C8C920"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$86,860</w:t>
            </w:r>
          </w:p>
        </w:tc>
      </w:tr>
      <w:tr w:rsidR="001707D1" w:rsidRPr="005916C0" w14:paraId="6AAA5393" w14:textId="77777777" w:rsidTr="00100C98">
        <w:trPr>
          <w:trHeight w:val="109"/>
          <w:jc w:val="center"/>
        </w:trPr>
        <w:tc>
          <w:tcPr>
            <w:tcW w:w="990" w:type="dxa"/>
            <w:vAlign w:val="center"/>
          </w:tcPr>
          <w:p w14:paraId="4A498891" w14:textId="7FD89BB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136</w:t>
            </w:r>
          </w:p>
        </w:tc>
        <w:tc>
          <w:tcPr>
            <w:tcW w:w="4225" w:type="dxa"/>
            <w:vAlign w:val="center"/>
          </w:tcPr>
          <w:p w14:paraId="0208F95F" w14:textId="33DA2261"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Micco - Zone B</w:t>
            </w:r>
          </w:p>
        </w:tc>
        <w:tc>
          <w:tcPr>
            <w:tcW w:w="2078" w:type="dxa"/>
            <w:vAlign w:val="center"/>
          </w:tcPr>
          <w:p w14:paraId="2D536B0F" w14:textId="5265C2EC"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Septic System Removal</w:t>
            </w:r>
          </w:p>
        </w:tc>
        <w:tc>
          <w:tcPr>
            <w:tcW w:w="1856" w:type="dxa"/>
            <w:vAlign w:val="center"/>
          </w:tcPr>
          <w:p w14:paraId="5C838D71" w14:textId="24F3AFDA"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$9,000,000</w:t>
            </w:r>
          </w:p>
        </w:tc>
        <w:tc>
          <w:tcPr>
            <w:tcW w:w="2136" w:type="dxa"/>
            <w:vAlign w:val="center"/>
          </w:tcPr>
          <w:p w14:paraId="3DD602CA" w14:textId="57194A26" w:rsidR="001707D1" w:rsidRPr="005916C0" w:rsidRDefault="000B44CC"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$2,248,125</w:t>
            </w:r>
          </w:p>
        </w:tc>
        <w:tc>
          <w:tcPr>
            <w:tcW w:w="2536" w:type="dxa"/>
            <w:vAlign w:val="center"/>
          </w:tcPr>
          <w:p w14:paraId="5635D7F2" w14:textId="369DFCCF"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2F068D66" w14:textId="77777777" w:rsidTr="00100C98">
        <w:trPr>
          <w:trHeight w:val="109"/>
          <w:jc w:val="center"/>
        </w:trPr>
        <w:tc>
          <w:tcPr>
            <w:tcW w:w="990" w:type="dxa"/>
            <w:vAlign w:val="center"/>
          </w:tcPr>
          <w:p w14:paraId="2355277D" w14:textId="65F856CE"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145</w:t>
            </w:r>
          </w:p>
        </w:tc>
        <w:tc>
          <w:tcPr>
            <w:tcW w:w="4225" w:type="dxa"/>
            <w:vAlign w:val="center"/>
          </w:tcPr>
          <w:p w14:paraId="14D8AE45" w14:textId="0327133A"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Merritt Island - Zone F</w:t>
            </w:r>
          </w:p>
        </w:tc>
        <w:tc>
          <w:tcPr>
            <w:tcW w:w="2078" w:type="dxa"/>
            <w:vAlign w:val="center"/>
          </w:tcPr>
          <w:p w14:paraId="57A247F5" w14:textId="0D194B40"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Septic System Removal</w:t>
            </w:r>
          </w:p>
        </w:tc>
        <w:tc>
          <w:tcPr>
            <w:tcW w:w="1856" w:type="dxa"/>
            <w:vAlign w:val="center"/>
          </w:tcPr>
          <w:p w14:paraId="62D636C8" w14:textId="1E688C0E"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$1,100,000</w:t>
            </w:r>
          </w:p>
        </w:tc>
        <w:tc>
          <w:tcPr>
            <w:tcW w:w="2136" w:type="dxa"/>
            <w:vAlign w:val="center"/>
          </w:tcPr>
          <w:p w14:paraId="4F00894C" w14:textId="6D9B612D" w:rsidR="001707D1" w:rsidRPr="005916C0" w:rsidRDefault="000B44CC"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$735,750</w:t>
            </w:r>
          </w:p>
        </w:tc>
        <w:tc>
          <w:tcPr>
            <w:tcW w:w="2536" w:type="dxa"/>
            <w:vAlign w:val="center"/>
          </w:tcPr>
          <w:p w14:paraId="629FFF00" w14:textId="2555F0D9"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$0</w:t>
            </w:r>
          </w:p>
        </w:tc>
      </w:tr>
      <w:tr w:rsidR="001707D1" w:rsidRPr="005916C0" w14:paraId="650ED444" w14:textId="77777777" w:rsidTr="00100C98">
        <w:trPr>
          <w:trHeight w:val="109"/>
          <w:jc w:val="center"/>
        </w:trPr>
        <w:tc>
          <w:tcPr>
            <w:tcW w:w="990" w:type="dxa"/>
            <w:vAlign w:val="center"/>
          </w:tcPr>
          <w:p w14:paraId="296B5933" w14:textId="6D057DB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146</w:t>
            </w:r>
          </w:p>
        </w:tc>
        <w:tc>
          <w:tcPr>
            <w:tcW w:w="4225" w:type="dxa"/>
            <w:vAlign w:val="center"/>
          </w:tcPr>
          <w:p w14:paraId="1649B686" w14:textId="06B41B74"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Merritt Island - Zone C</w:t>
            </w:r>
          </w:p>
        </w:tc>
        <w:tc>
          <w:tcPr>
            <w:tcW w:w="2078" w:type="dxa"/>
            <w:vAlign w:val="center"/>
          </w:tcPr>
          <w:p w14:paraId="24EBE09D" w14:textId="468DDDB9"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Septic System Removal</w:t>
            </w:r>
          </w:p>
        </w:tc>
        <w:tc>
          <w:tcPr>
            <w:tcW w:w="1856" w:type="dxa"/>
            <w:vAlign w:val="center"/>
          </w:tcPr>
          <w:p w14:paraId="5D070C0C" w14:textId="4B7FDEF8"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$1,580,000</w:t>
            </w:r>
          </w:p>
        </w:tc>
        <w:tc>
          <w:tcPr>
            <w:tcW w:w="2136" w:type="dxa"/>
            <w:vAlign w:val="center"/>
          </w:tcPr>
          <w:p w14:paraId="72661108" w14:textId="47D57269" w:rsidR="001707D1" w:rsidRPr="005916C0" w:rsidRDefault="000B44CC" w:rsidP="001707D1">
            <w:pPr>
              <w:autoSpaceDE w:val="0"/>
              <w:autoSpaceDN w:val="0"/>
              <w:adjustRightInd w:val="0"/>
              <w:spacing w:after="0"/>
              <w:jc w:val="center"/>
              <w:rPr>
                <w:sz w:val="20"/>
                <w:szCs w:val="20"/>
              </w:rPr>
            </w:pPr>
            <w:r w:rsidRPr="005916C0">
              <w:rPr>
                <w:rFonts w:eastAsia="Times New Roman" w:cs="Arial"/>
                <w:color w:val="000000"/>
                <w:sz w:val="20"/>
                <w:szCs w:val="20"/>
              </w:rPr>
              <w:t>$735,750</w:t>
            </w:r>
          </w:p>
        </w:tc>
        <w:tc>
          <w:tcPr>
            <w:tcW w:w="2536" w:type="dxa"/>
            <w:vAlign w:val="center"/>
          </w:tcPr>
          <w:p w14:paraId="50A85698" w14:textId="385B5008"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$0</w:t>
            </w:r>
          </w:p>
        </w:tc>
      </w:tr>
      <w:tr w:rsidR="001707D1" w:rsidRPr="005916C0" w14:paraId="0A80D3FB" w14:textId="77777777" w:rsidTr="00100C98">
        <w:trPr>
          <w:trHeight w:val="109"/>
          <w:jc w:val="center"/>
        </w:trPr>
        <w:tc>
          <w:tcPr>
            <w:tcW w:w="990" w:type="dxa"/>
            <w:vAlign w:val="center"/>
          </w:tcPr>
          <w:p w14:paraId="04F226BF" w14:textId="221A1FBF"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147</w:t>
            </w:r>
          </w:p>
        </w:tc>
        <w:tc>
          <w:tcPr>
            <w:tcW w:w="4225" w:type="dxa"/>
            <w:vAlign w:val="center"/>
          </w:tcPr>
          <w:p w14:paraId="58C53265" w14:textId="5F4097E2"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Sykes Creek - Zone R</w:t>
            </w:r>
          </w:p>
        </w:tc>
        <w:tc>
          <w:tcPr>
            <w:tcW w:w="2078" w:type="dxa"/>
            <w:vAlign w:val="center"/>
          </w:tcPr>
          <w:p w14:paraId="202B31B2" w14:textId="4C0FAD77"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Septic System Removal</w:t>
            </w:r>
          </w:p>
        </w:tc>
        <w:tc>
          <w:tcPr>
            <w:tcW w:w="1856" w:type="dxa"/>
            <w:vAlign w:val="center"/>
          </w:tcPr>
          <w:p w14:paraId="70ACD5B5" w14:textId="107E8B72"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$3,500,000</w:t>
            </w:r>
          </w:p>
        </w:tc>
        <w:tc>
          <w:tcPr>
            <w:tcW w:w="2136" w:type="dxa"/>
            <w:vAlign w:val="center"/>
          </w:tcPr>
          <w:p w14:paraId="318F71F9" w14:textId="6292F74A" w:rsidR="001707D1" w:rsidRPr="005916C0" w:rsidRDefault="000B44CC" w:rsidP="001707D1">
            <w:pPr>
              <w:autoSpaceDE w:val="0"/>
              <w:autoSpaceDN w:val="0"/>
              <w:adjustRightInd w:val="0"/>
              <w:spacing w:after="0"/>
              <w:jc w:val="center"/>
              <w:rPr>
                <w:sz w:val="20"/>
                <w:szCs w:val="20"/>
              </w:rPr>
            </w:pPr>
            <w:r w:rsidRPr="005916C0">
              <w:rPr>
                <w:rFonts w:eastAsia="Times New Roman" w:cs="Arial"/>
                <w:color w:val="000000"/>
                <w:sz w:val="20"/>
                <w:szCs w:val="20"/>
              </w:rPr>
              <w:t>$735,750</w:t>
            </w:r>
          </w:p>
        </w:tc>
        <w:tc>
          <w:tcPr>
            <w:tcW w:w="2536" w:type="dxa"/>
            <w:vAlign w:val="center"/>
          </w:tcPr>
          <w:p w14:paraId="6714229D" w14:textId="75714A15"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$0</w:t>
            </w:r>
          </w:p>
        </w:tc>
      </w:tr>
      <w:tr w:rsidR="001707D1" w:rsidRPr="005916C0" w14:paraId="31FE3ABC" w14:textId="77777777" w:rsidTr="00100C98">
        <w:trPr>
          <w:trHeight w:val="109"/>
          <w:jc w:val="center"/>
        </w:trPr>
        <w:tc>
          <w:tcPr>
            <w:tcW w:w="990" w:type="dxa"/>
            <w:vAlign w:val="center"/>
          </w:tcPr>
          <w:p w14:paraId="0B50E9BA" w14:textId="16340D14"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148</w:t>
            </w:r>
          </w:p>
        </w:tc>
        <w:tc>
          <w:tcPr>
            <w:tcW w:w="4225" w:type="dxa"/>
            <w:vAlign w:val="center"/>
          </w:tcPr>
          <w:p w14:paraId="3A23381F" w14:textId="65E67F12"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North Merritt Island - Zone E</w:t>
            </w:r>
          </w:p>
        </w:tc>
        <w:tc>
          <w:tcPr>
            <w:tcW w:w="2078" w:type="dxa"/>
            <w:vAlign w:val="center"/>
          </w:tcPr>
          <w:p w14:paraId="742CD5E6" w14:textId="56A5C854"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Septic System Removal</w:t>
            </w:r>
          </w:p>
        </w:tc>
        <w:tc>
          <w:tcPr>
            <w:tcW w:w="1856" w:type="dxa"/>
            <w:vAlign w:val="center"/>
          </w:tcPr>
          <w:p w14:paraId="563D9EAC" w14:textId="310322D9"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$3,635,000</w:t>
            </w:r>
          </w:p>
        </w:tc>
        <w:tc>
          <w:tcPr>
            <w:tcW w:w="2136" w:type="dxa"/>
            <w:vAlign w:val="center"/>
          </w:tcPr>
          <w:p w14:paraId="14FD0C05" w14:textId="3B25C739" w:rsidR="001707D1" w:rsidRPr="005916C0" w:rsidRDefault="000B44CC" w:rsidP="001707D1">
            <w:pPr>
              <w:autoSpaceDE w:val="0"/>
              <w:autoSpaceDN w:val="0"/>
              <w:adjustRightInd w:val="0"/>
              <w:spacing w:after="0"/>
              <w:jc w:val="center"/>
              <w:rPr>
                <w:sz w:val="20"/>
                <w:szCs w:val="20"/>
              </w:rPr>
            </w:pPr>
            <w:r w:rsidRPr="005916C0">
              <w:rPr>
                <w:rFonts w:eastAsia="Times New Roman" w:cs="Arial"/>
                <w:color w:val="000000"/>
                <w:sz w:val="20"/>
                <w:szCs w:val="20"/>
              </w:rPr>
              <w:t>$562,031</w:t>
            </w:r>
          </w:p>
        </w:tc>
        <w:tc>
          <w:tcPr>
            <w:tcW w:w="2536" w:type="dxa"/>
            <w:vAlign w:val="center"/>
          </w:tcPr>
          <w:p w14:paraId="4AC2E5FF" w14:textId="5BA4C404"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$0</w:t>
            </w:r>
          </w:p>
        </w:tc>
      </w:tr>
      <w:tr w:rsidR="001707D1" w:rsidRPr="005916C0" w14:paraId="281B7F11" w14:textId="77777777" w:rsidTr="00100C98">
        <w:trPr>
          <w:trHeight w:val="109"/>
          <w:jc w:val="center"/>
        </w:trPr>
        <w:tc>
          <w:tcPr>
            <w:tcW w:w="990" w:type="dxa"/>
            <w:vAlign w:val="center"/>
          </w:tcPr>
          <w:p w14:paraId="012002A3" w14:textId="5B00A9C3" w:rsidR="001707D1" w:rsidRPr="005916C0" w:rsidRDefault="001707D1" w:rsidP="001707D1">
            <w:pPr>
              <w:autoSpaceDE w:val="0"/>
              <w:autoSpaceDN w:val="0"/>
              <w:adjustRightInd w:val="0"/>
              <w:spacing w:after="0"/>
              <w:jc w:val="center"/>
              <w:rPr>
                <w:rFonts w:cs="Arial"/>
                <w:sz w:val="20"/>
                <w:szCs w:val="20"/>
              </w:rPr>
            </w:pPr>
            <w:r w:rsidRPr="005916C0">
              <w:rPr>
                <w:rFonts w:eastAsia="Times New Roman" w:cs="Arial"/>
                <w:color w:val="000000"/>
                <w:sz w:val="20"/>
                <w:szCs w:val="20"/>
              </w:rPr>
              <w:t>151</w:t>
            </w:r>
          </w:p>
        </w:tc>
        <w:tc>
          <w:tcPr>
            <w:tcW w:w="4225" w:type="dxa"/>
            <w:vAlign w:val="center"/>
          </w:tcPr>
          <w:p w14:paraId="4411CD81" w14:textId="437D95A6"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Merritt Island - Zone G</w:t>
            </w:r>
          </w:p>
        </w:tc>
        <w:tc>
          <w:tcPr>
            <w:tcW w:w="2078" w:type="dxa"/>
            <w:vAlign w:val="center"/>
          </w:tcPr>
          <w:p w14:paraId="7A05A0BB" w14:textId="43E2EC27"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Septic System Removal</w:t>
            </w:r>
          </w:p>
        </w:tc>
        <w:tc>
          <w:tcPr>
            <w:tcW w:w="1856" w:type="dxa"/>
            <w:vAlign w:val="center"/>
          </w:tcPr>
          <w:p w14:paraId="22A62A24" w14:textId="738A6EC1"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$16,617,000</w:t>
            </w:r>
          </w:p>
        </w:tc>
        <w:tc>
          <w:tcPr>
            <w:tcW w:w="2136" w:type="dxa"/>
            <w:vAlign w:val="center"/>
          </w:tcPr>
          <w:p w14:paraId="5BAB7036" w14:textId="33589A6B" w:rsidR="001707D1" w:rsidRPr="005916C0" w:rsidRDefault="000B44CC" w:rsidP="001707D1">
            <w:pPr>
              <w:autoSpaceDE w:val="0"/>
              <w:autoSpaceDN w:val="0"/>
              <w:adjustRightInd w:val="0"/>
              <w:spacing w:after="0"/>
              <w:jc w:val="center"/>
              <w:rPr>
                <w:sz w:val="20"/>
                <w:szCs w:val="20"/>
              </w:rPr>
            </w:pPr>
            <w:r w:rsidRPr="005916C0">
              <w:rPr>
                <w:rFonts w:eastAsia="Times New Roman" w:cs="Arial"/>
                <w:color w:val="000000"/>
                <w:sz w:val="20"/>
                <w:szCs w:val="20"/>
              </w:rPr>
              <w:t>$735,750</w:t>
            </w:r>
          </w:p>
        </w:tc>
        <w:tc>
          <w:tcPr>
            <w:tcW w:w="2536" w:type="dxa"/>
            <w:vAlign w:val="center"/>
          </w:tcPr>
          <w:p w14:paraId="5AFC9CE2" w14:textId="2CFA895A" w:rsidR="001707D1" w:rsidRPr="005916C0" w:rsidRDefault="001707D1" w:rsidP="001707D1">
            <w:pPr>
              <w:autoSpaceDE w:val="0"/>
              <w:autoSpaceDN w:val="0"/>
              <w:adjustRightInd w:val="0"/>
              <w:spacing w:after="0"/>
              <w:jc w:val="center"/>
              <w:rPr>
                <w:sz w:val="20"/>
                <w:szCs w:val="20"/>
              </w:rPr>
            </w:pPr>
            <w:r w:rsidRPr="005916C0">
              <w:rPr>
                <w:rFonts w:eastAsia="Times New Roman" w:cs="Arial"/>
                <w:color w:val="000000"/>
                <w:sz w:val="20"/>
                <w:szCs w:val="20"/>
              </w:rPr>
              <w:t>$0</w:t>
            </w:r>
          </w:p>
        </w:tc>
      </w:tr>
      <w:tr w:rsidR="000B44CC" w:rsidRPr="005916C0" w14:paraId="56296729" w14:textId="77777777" w:rsidTr="00100C98">
        <w:trPr>
          <w:trHeight w:val="109"/>
          <w:jc w:val="center"/>
        </w:trPr>
        <w:tc>
          <w:tcPr>
            <w:tcW w:w="990" w:type="dxa"/>
            <w:vAlign w:val="center"/>
          </w:tcPr>
          <w:p w14:paraId="3A995B68" w14:textId="40116E4F"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152</w:t>
            </w:r>
          </w:p>
        </w:tc>
        <w:tc>
          <w:tcPr>
            <w:tcW w:w="4225" w:type="dxa"/>
            <w:vAlign w:val="center"/>
          </w:tcPr>
          <w:p w14:paraId="28546DD7" w14:textId="77C1AD47"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Sharpes - Zone B</w:t>
            </w:r>
          </w:p>
        </w:tc>
        <w:tc>
          <w:tcPr>
            <w:tcW w:w="2078" w:type="dxa"/>
            <w:vAlign w:val="center"/>
          </w:tcPr>
          <w:p w14:paraId="4A068867" w14:textId="5C21822A"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Septic System Removal</w:t>
            </w:r>
          </w:p>
        </w:tc>
        <w:tc>
          <w:tcPr>
            <w:tcW w:w="1856" w:type="dxa"/>
            <w:vAlign w:val="center"/>
          </w:tcPr>
          <w:p w14:paraId="77ABB334" w14:textId="0C8B6B63"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$4,038,000 </w:t>
            </w:r>
          </w:p>
        </w:tc>
        <w:tc>
          <w:tcPr>
            <w:tcW w:w="2136" w:type="dxa"/>
            <w:vAlign w:val="center"/>
          </w:tcPr>
          <w:p w14:paraId="1106BF4A" w14:textId="5BA37E8B"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$562,031 </w:t>
            </w:r>
          </w:p>
        </w:tc>
        <w:tc>
          <w:tcPr>
            <w:tcW w:w="2536" w:type="dxa"/>
            <w:vAlign w:val="center"/>
          </w:tcPr>
          <w:p w14:paraId="4AE534DA" w14:textId="2A3A8293"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$0 </w:t>
            </w:r>
          </w:p>
        </w:tc>
      </w:tr>
      <w:tr w:rsidR="000B44CC" w:rsidRPr="005916C0" w14:paraId="736E11B0" w14:textId="77777777" w:rsidTr="00100C98">
        <w:trPr>
          <w:trHeight w:val="109"/>
          <w:jc w:val="center"/>
        </w:trPr>
        <w:tc>
          <w:tcPr>
            <w:tcW w:w="990" w:type="dxa"/>
            <w:vAlign w:val="center"/>
          </w:tcPr>
          <w:p w14:paraId="53BA8EF0" w14:textId="21B00058"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lastRenderedPageBreak/>
              <w:t>153</w:t>
            </w:r>
          </w:p>
        </w:tc>
        <w:tc>
          <w:tcPr>
            <w:tcW w:w="4225" w:type="dxa"/>
            <w:vAlign w:val="center"/>
          </w:tcPr>
          <w:p w14:paraId="370A6408" w14:textId="7809F99F"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Cocoa - Zone C</w:t>
            </w:r>
          </w:p>
        </w:tc>
        <w:tc>
          <w:tcPr>
            <w:tcW w:w="2078" w:type="dxa"/>
            <w:vAlign w:val="center"/>
          </w:tcPr>
          <w:p w14:paraId="24AC4E64" w14:textId="31BA37CF"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Septic System Removal</w:t>
            </w:r>
          </w:p>
        </w:tc>
        <w:tc>
          <w:tcPr>
            <w:tcW w:w="1856" w:type="dxa"/>
            <w:vAlign w:val="center"/>
          </w:tcPr>
          <w:p w14:paraId="014810BF" w14:textId="4FFBBB2B"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$5,248,500 </w:t>
            </w:r>
          </w:p>
        </w:tc>
        <w:tc>
          <w:tcPr>
            <w:tcW w:w="2136" w:type="dxa"/>
            <w:vAlign w:val="center"/>
          </w:tcPr>
          <w:p w14:paraId="44B72EA0" w14:textId="07483897"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$562,031 </w:t>
            </w:r>
          </w:p>
        </w:tc>
        <w:tc>
          <w:tcPr>
            <w:tcW w:w="2536" w:type="dxa"/>
            <w:vAlign w:val="center"/>
          </w:tcPr>
          <w:p w14:paraId="428495A7" w14:textId="78AFB5C5" w:rsidR="000B44CC" w:rsidRPr="005916C0" w:rsidRDefault="000B44CC" w:rsidP="000B44CC">
            <w:pPr>
              <w:autoSpaceDE w:val="0"/>
              <w:autoSpaceDN w:val="0"/>
              <w:adjustRightInd w:val="0"/>
              <w:spacing w:after="0"/>
              <w:jc w:val="center"/>
              <w:rPr>
                <w:rFonts w:eastAsia="Times New Roman" w:cs="Arial"/>
                <w:color w:val="000000"/>
                <w:sz w:val="20"/>
                <w:szCs w:val="20"/>
              </w:rPr>
            </w:pPr>
            <w:r w:rsidRPr="005916C0">
              <w:rPr>
                <w:rFonts w:cs="Arial"/>
                <w:color w:val="000000"/>
                <w:sz w:val="20"/>
                <w:szCs w:val="20"/>
              </w:rPr>
              <w:t xml:space="preserve">$0 </w:t>
            </w:r>
          </w:p>
        </w:tc>
      </w:tr>
      <w:tr w:rsidR="001707D1" w:rsidRPr="005916C0" w14:paraId="1B02150D" w14:textId="77777777" w:rsidTr="00100C98">
        <w:trPr>
          <w:trHeight w:val="109"/>
          <w:jc w:val="center"/>
        </w:trPr>
        <w:tc>
          <w:tcPr>
            <w:tcW w:w="990" w:type="dxa"/>
            <w:vAlign w:val="center"/>
          </w:tcPr>
          <w:p w14:paraId="273779CB" w14:textId="101663C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w:t>
            </w:r>
          </w:p>
        </w:tc>
        <w:tc>
          <w:tcPr>
            <w:tcW w:w="4225" w:type="dxa"/>
            <w:vAlign w:val="center"/>
          </w:tcPr>
          <w:p w14:paraId="16481E6A" w14:textId="45FF69B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62 Denitrification Retrofit of Johns Road Pond</w:t>
            </w:r>
          </w:p>
        </w:tc>
        <w:tc>
          <w:tcPr>
            <w:tcW w:w="2078" w:type="dxa"/>
            <w:vAlign w:val="center"/>
          </w:tcPr>
          <w:p w14:paraId="67C38ECA" w14:textId="72868A4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5449C3C2" w14:textId="2E74DE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$105,512</w:t>
            </w:r>
          </w:p>
        </w:tc>
        <w:tc>
          <w:tcPr>
            <w:tcW w:w="2136" w:type="dxa"/>
            <w:vAlign w:val="center"/>
          </w:tcPr>
          <w:p w14:paraId="2CE7C44B" w14:textId="549534A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$105,512</w:t>
            </w:r>
          </w:p>
        </w:tc>
        <w:tc>
          <w:tcPr>
            <w:tcW w:w="2536" w:type="dxa"/>
            <w:vAlign w:val="center"/>
          </w:tcPr>
          <w:p w14:paraId="52622A6A" w14:textId="7B12732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$27,230</w:t>
            </w:r>
          </w:p>
        </w:tc>
      </w:tr>
      <w:tr w:rsidR="001707D1" w:rsidRPr="005916C0" w14:paraId="73A52D67" w14:textId="77777777" w:rsidTr="00100C98">
        <w:trPr>
          <w:trHeight w:val="109"/>
          <w:jc w:val="center"/>
        </w:trPr>
        <w:tc>
          <w:tcPr>
            <w:tcW w:w="990" w:type="dxa"/>
            <w:vAlign w:val="center"/>
          </w:tcPr>
          <w:p w14:paraId="39EE66D2" w14:textId="0DD8F37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22</w:t>
            </w:r>
          </w:p>
        </w:tc>
        <w:tc>
          <w:tcPr>
            <w:tcW w:w="4225" w:type="dxa"/>
            <w:vAlign w:val="center"/>
          </w:tcPr>
          <w:p w14:paraId="09EB4AA1" w14:textId="5700002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1387 Kingsmill-Aurora Phase Two</w:t>
            </w:r>
          </w:p>
        </w:tc>
        <w:tc>
          <w:tcPr>
            <w:tcW w:w="2078" w:type="dxa"/>
            <w:vAlign w:val="center"/>
          </w:tcPr>
          <w:p w14:paraId="229AA8C7" w14:textId="3612CAA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2249AD2A" w14:textId="09F57DD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$367,488</w:t>
            </w:r>
          </w:p>
        </w:tc>
        <w:tc>
          <w:tcPr>
            <w:tcW w:w="2136" w:type="dxa"/>
            <w:vAlign w:val="center"/>
          </w:tcPr>
          <w:p w14:paraId="7F84FA0C" w14:textId="29E9E07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$367,488</w:t>
            </w:r>
          </w:p>
        </w:tc>
        <w:tc>
          <w:tcPr>
            <w:tcW w:w="2536" w:type="dxa"/>
            <w:vAlign w:val="center"/>
          </w:tcPr>
          <w:p w14:paraId="2B799DBD" w14:textId="0C55585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7EC8436D" w14:textId="77777777" w:rsidTr="00100C98">
        <w:trPr>
          <w:trHeight w:val="109"/>
          <w:jc w:val="center"/>
        </w:trPr>
        <w:tc>
          <w:tcPr>
            <w:tcW w:w="990" w:type="dxa"/>
            <w:vAlign w:val="center"/>
          </w:tcPr>
          <w:p w14:paraId="22CBCF24" w14:textId="412B38B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23</w:t>
            </w:r>
          </w:p>
        </w:tc>
        <w:tc>
          <w:tcPr>
            <w:tcW w:w="4225" w:type="dxa"/>
            <w:vAlign w:val="center"/>
          </w:tcPr>
          <w:p w14:paraId="7FD66254" w14:textId="322C351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41 Denitrification Retrofit of Huntington Pond</w:t>
            </w:r>
          </w:p>
        </w:tc>
        <w:tc>
          <w:tcPr>
            <w:tcW w:w="2078" w:type="dxa"/>
            <w:vAlign w:val="center"/>
          </w:tcPr>
          <w:p w14:paraId="5E8730F1" w14:textId="64FCFD4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036D7448" w14:textId="588CA14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$104,720</w:t>
            </w:r>
          </w:p>
        </w:tc>
        <w:tc>
          <w:tcPr>
            <w:tcW w:w="2136" w:type="dxa"/>
            <w:vAlign w:val="center"/>
          </w:tcPr>
          <w:p w14:paraId="1912A2C2" w14:textId="2613BB2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$104,720</w:t>
            </w:r>
          </w:p>
        </w:tc>
        <w:tc>
          <w:tcPr>
            <w:tcW w:w="2536" w:type="dxa"/>
            <w:vAlign w:val="center"/>
          </w:tcPr>
          <w:p w14:paraId="7AFAB395" w14:textId="5E00381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$9,074</w:t>
            </w:r>
          </w:p>
        </w:tc>
      </w:tr>
      <w:tr w:rsidR="001707D1" w:rsidRPr="005916C0" w14:paraId="0DA051F5" w14:textId="77777777" w:rsidTr="00100C98">
        <w:trPr>
          <w:trHeight w:val="109"/>
          <w:jc w:val="center"/>
        </w:trPr>
        <w:tc>
          <w:tcPr>
            <w:tcW w:w="990" w:type="dxa"/>
            <w:vAlign w:val="center"/>
          </w:tcPr>
          <w:p w14:paraId="0A35F894" w14:textId="497396A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24</w:t>
            </w:r>
          </w:p>
        </w:tc>
        <w:tc>
          <w:tcPr>
            <w:tcW w:w="4225" w:type="dxa"/>
            <w:vAlign w:val="center"/>
          </w:tcPr>
          <w:p w14:paraId="538E0D9F" w14:textId="7268550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71 Denitrification Retrofit of Flounder Creek Pond</w:t>
            </w:r>
          </w:p>
        </w:tc>
        <w:tc>
          <w:tcPr>
            <w:tcW w:w="2078" w:type="dxa"/>
            <w:vAlign w:val="center"/>
          </w:tcPr>
          <w:p w14:paraId="0BAD6E06" w14:textId="2792896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176286D1" w14:textId="3BAE973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$75,328</w:t>
            </w:r>
          </w:p>
        </w:tc>
        <w:tc>
          <w:tcPr>
            <w:tcW w:w="2136" w:type="dxa"/>
            <w:vAlign w:val="center"/>
          </w:tcPr>
          <w:p w14:paraId="39DAC0F7" w14:textId="33EC5F3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$75,328</w:t>
            </w:r>
          </w:p>
        </w:tc>
        <w:tc>
          <w:tcPr>
            <w:tcW w:w="2536" w:type="dxa"/>
            <w:vAlign w:val="center"/>
          </w:tcPr>
          <w:p w14:paraId="182990AF" w14:textId="0E0E98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$19,923</w:t>
            </w:r>
          </w:p>
        </w:tc>
      </w:tr>
      <w:tr w:rsidR="001707D1" w:rsidRPr="005916C0" w14:paraId="5481A804" w14:textId="77777777" w:rsidTr="00100C98">
        <w:trPr>
          <w:trHeight w:val="109"/>
          <w:jc w:val="center"/>
        </w:trPr>
        <w:tc>
          <w:tcPr>
            <w:tcW w:w="990" w:type="dxa"/>
            <w:vAlign w:val="center"/>
          </w:tcPr>
          <w:p w14:paraId="5A74E950" w14:textId="6109C58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64/65</w:t>
            </w:r>
          </w:p>
        </w:tc>
        <w:tc>
          <w:tcPr>
            <w:tcW w:w="4225" w:type="dxa"/>
            <w:vAlign w:val="center"/>
          </w:tcPr>
          <w:p w14:paraId="52277C93" w14:textId="4EEC5F1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Convair Cove</w:t>
            </w:r>
          </w:p>
        </w:tc>
        <w:tc>
          <w:tcPr>
            <w:tcW w:w="2078" w:type="dxa"/>
            <w:vAlign w:val="center"/>
          </w:tcPr>
          <w:p w14:paraId="4FE2FD6D" w14:textId="5D09611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52211943" w14:textId="4BDE270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$9,145</w:t>
            </w:r>
          </w:p>
        </w:tc>
        <w:tc>
          <w:tcPr>
            <w:tcW w:w="2136" w:type="dxa"/>
            <w:vAlign w:val="center"/>
          </w:tcPr>
          <w:p w14:paraId="5AD2F0EF" w14:textId="248C7E4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$9,145</w:t>
            </w:r>
          </w:p>
        </w:tc>
        <w:tc>
          <w:tcPr>
            <w:tcW w:w="2536" w:type="dxa"/>
            <w:vAlign w:val="center"/>
          </w:tcPr>
          <w:p w14:paraId="6971F99B" w14:textId="3CD4525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381D73D8" w14:textId="77777777" w:rsidTr="00100C98">
        <w:trPr>
          <w:trHeight w:val="109"/>
          <w:jc w:val="center"/>
        </w:trPr>
        <w:tc>
          <w:tcPr>
            <w:tcW w:w="990" w:type="dxa"/>
            <w:vAlign w:val="center"/>
          </w:tcPr>
          <w:p w14:paraId="0D179333" w14:textId="38688FF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68</w:t>
            </w:r>
          </w:p>
        </w:tc>
        <w:tc>
          <w:tcPr>
            <w:tcW w:w="4225" w:type="dxa"/>
            <w:vAlign w:val="center"/>
          </w:tcPr>
          <w:p w14:paraId="5C76B4A9" w14:textId="1E67592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Crane Creek/M-1 Canal Flow Restoration</w:t>
            </w:r>
          </w:p>
        </w:tc>
        <w:tc>
          <w:tcPr>
            <w:tcW w:w="2078" w:type="dxa"/>
            <w:vAlign w:val="center"/>
          </w:tcPr>
          <w:p w14:paraId="50FDACE2" w14:textId="7DD350D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2EDE2CC0" w14:textId="2ED1C3C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$2,033,944</w:t>
            </w:r>
          </w:p>
        </w:tc>
        <w:tc>
          <w:tcPr>
            <w:tcW w:w="2136" w:type="dxa"/>
            <w:vAlign w:val="center"/>
          </w:tcPr>
          <w:p w14:paraId="1C6782A4" w14:textId="4050FB5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$2,033,944</w:t>
            </w:r>
          </w:p>
        </w:tc>
        <w:tc>
          <w:tcPr>
            <w:tcW w:w="2536" w:type="dxa"/>
            <w:vAlign w:val="center"/>
          </w:tcPr>
          <w:p w14:paraId="4A0B8C98" w14:textId="7DC6319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$100,000</w:t>
            </w:r>
          </w:p>
        </w:tc>
      </w:tr>
      <w:tr w:rsidR="001707D1" w:rsidRPr="005916C0" w14:paraId="5FC1363D" w14:textId="77777777" w:rsidTr="00100C98">
        <w:trPr>
          <w:trHeight w:val="109"/>
          <w:jc w:val="center"/>
        </w:trPr>
        <w:tc>
          <w:tcPr>
            <w:tcW w:w="990" w:type="dxa"/>
            <w:vAlign w:val="center"/>
          </w:tcPr>
          <w:p w14:paraId="6BEAFB3E" w14:textId="3769153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97</w:t>
            </w:r>
          </w:p>
        </w:tc>
        <w:tc>
          <w:tcPr>
            <w:tcW w:w="4225" w:type="dxa"/>
            <w:vAlign w:val="center"/>
          </w:tcPr>
          <w:p w14:paraId="30B56978" w14:textId="555EE09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Titusville High School Baffle Box</w:t>
            </w:r>
          </w:p>
        </w:tc>
        <w:tc>
          <w:tcPr>
            <w:tcW w:w="2078" w:type="dxa"/>
            <w:vAlign w:val="center"/>
          </w:tcPr>
          <w:p w14:paraId="3A9BE275" w14:textId="33DA573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094B6F62" w14:textId="5A4FF34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$111,813</w:t>
            </w:r>
          </w:p>
        </w:tc>
        <w:tc>
          <w:tcPr>
            <w:tcW w:w="2136" w:type="dxa"/>
            <w:vAlign w:val="center"/>
          </w:tcPr>
          <w:p w14:paraId="2DFCC404" w14:textId="4835BE8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$111,813</w:t>
            </w:r>
          </w:p>
        </w:tc>
        <w:tc>
          <w:tcPr>
            <w:tcW w:w="2536" w:type="dxa"/>
            <w:vAlign w:val="center"/>
          </w:tcPr>
          <w:p w14:paraId="54F896E2" w14:textId="50DABD3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0076F6A2" w14:textId="77777777" w:rsidTr="00100C98">
        <w:trPr>
          <w:trHeight w:val="109"/>
          <w:jc w:val="center"/>
        </w:trPr>
        <w:tc>
          <w:tcPr>
            <w:tcW w:w="990" w:type="dxa"/>
            <w:vAlign w:val="center"/>
          </w:tcPr>
          <w:p w14:paraId="124AAFB5" w14:textId="729A036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118</w:t>
            </w:r>
          </w:p>
        </w:tc>
        <w:tc>
          <w:tcPr>
            <w:tcW w:w="4225" w:type="dxa"/>
            <w:vAlign w:val="center"/>
          </w:tcPr>
          <w:p w14:paraId="56437BA8" w14:textId="5FD93D3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Basin 26 </w:t>
            </w:r>
            <w:r w:rsidR="00A5571B">
              <w:rPr>
                <w:rFonts w:eastAsia="Times New Roman" w:cs="Arial"/>
                <w:color w:val="000000"/>
                <w:sz w:val="20"/>
                <w:szCs w:val="20"/>
              </w:rPr>
              <w:t>Sunset Avenue</w:t>
            </w:r>
            <w:r w:rsidRPr="005916C0">
              <w:rPr>
                <w:rFonts w:eastAsia="Times New Roman" w:cs="Arial"/>
                <w:color w:val="000000"/>
                <w:sz w:val="20"/>
                <w:szCs w:val="20"/>
              </w:rPr>
              <w:t xml:space="preserve"> Serenity Park Woodchip Bioreactor</w:t>
            </w:r>
          </w:p>
        </w:tc>
        <w:tc>
          <w:tcPr>
            <w:tcW w:w="2078" w:type="dxa"/>
            <w:vAlign w:val="center"/>
          </w:tcPr>
          <w:p w14:paraId="75EBD21E" w14:textId="3D1BB4A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72E8ACED" w14:textId="6AED73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$73,810</w:t>
            </w:r>
          </w:p>
        </w:tc>
        <w:tc>
          <w:tcPr>
            <w:tcW w:w="2136" w:type="dxa"/>
            <w:vAlign w:val="center"/>
          </w:tcPr>
          <w:p w14:paraId="633EECD1" w14:textId="3281891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$73,810</w:t>
            </w:r>
          </w:p>
        </w:tc>
        <w:tc>
          <w:tcPr>
            <w:tcW w:w="2536" w:type="dxa"/>
            <w:vAlign w:val="center"/>
          </w:tcPr>
          <w:p w14:paraId="000FFD59" w14:textId="2E74578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33453FA6" w14:textId="77777777" w:rsidTr="00100C98">
        <w:trPr>
          <w:trHeight w:val="109"/>
          <w:jc w:val="center"/>
        </w:trPr>
        <w:tc>
          <w:tcPr>
            <w:tcW w:w="990" w:type="dxa"/>
            <w:vAlign w:val="center"/>
          </w:tcPr>
          <w:p w14:paraId="6EE05A46" w14:textId="404E7D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121</w:t>
            </w:r>
          </w:p>
        </w:tc>
        <w:tc>
          <w:tcPr>
            <w:tcW w:w="4225" w:type="dxa"/>
            <w:vAlign w:val="center"/>
          </w:tcPr>
          <w:p w14:paraId="2FF42A7B" w14:textId="1E29FA1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2258 Babcock Street Woodchip Bioreactor</w:t>
            </w:r>
          </w:p>
        </w:tc>
        <w:tc>
          <w:tcPr>
            <w:tcW w:w="2078" w:type="dxa"/>
            <w:vAlign w:val="center"/>
          </w:tcPr>
          <w:p w14:paraId="450E86C7" w14:textId="4B6B4B1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59554ED1" w14:textId="6E2DC22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$50,203</w:t>
            </w:r>
          </w:p>
        </w:tc>
        <w:tc>
          <w:tcPr>
            <w:tcW w:w="2136" w:type="dxa"/>
            <w:vAlign w:val="center"/>
          </w:tcPr>
          <w:p w14:paraId="38BD8F8D" w14:textId="6C7DF62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$50,203</w:t>
            </w:r>
          </w:p>
        </w:tc>
        <w:tc>
          <w:tcPr>
            <w:tcW w:w="2536" w:type="dxa"/>
            <w:vAlign w:val="center"/>
          </w:tcPr>
          <w:p w14:paraId="5B38F614" w14:textId="3758576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7DCC4F78" w14:textId="77777777" w:rsidTr="00100C98">
        <w:trPr>
          <w:trHeight w:val="109"/>
          <w:jc w:val="center"/>
        </w:trPr>
        <w:tc>
          <w:tcPr>
            <w:tcW w:w="990" w:type="dxa"/>
            <w:vAlign w:val="center"/>
          </w:tcPr>
          <w:p w14:paraId="2FEA874F" w14:textId="531D2D2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123</w:t>
            </w:r>
          </w:p>
        </w:tc>
        <w:tc>
          <w:tcPr>
            <w:tcW w:w="4225" w:type="dxa"/>
            <w:vAlign w:val="center"/>
          </w:tcPr>
          <w:p w14:paraId="5355A702" w14:textId="215945B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Ray Bullard Water Reclamation Facility Stormwater Management Area</w:t>
            </w:r>
          </w:p>
        </w:tc>
        <w:tc>
          <w:tcPr>
            <w:tcW w:w="2078" w:type="dxa"/>
            <w:vAlign w:val="center"/>
          </w:tcPr>
          <w:p w14:paraId="17F4D23E" w14:textId="78D491E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26325830" w14:textId="0DEE915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$160,674</w:t>
            </w:r>
          </w:p>
        </w:tc>
        <w:tc>
          <w:tcPr>
            <w:tcW w:w="2136" w:type="dxa"/>
            <w:vAlign w:val="center"/>
          </w:tcPr>
          <w:p w14:paraId="746DDDBC" w14:textId="144A1CC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$160,674</w:t>
            </w:r>
          </w:p>
        </w:tc>
        <w:tc>
          <w:tcPr>
            <w:tcW w:w="2536" w:type="dxa"/>
            <w:vAlign w:val="center"/>
          </w:tcPr>
          <w:p w14:paraId="35E06D42" w14:textId="7A3DFEC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$52,368</w:t>
            </w:r>
          </w:p>
        </w:tc>
      </w:tr>
      <w:tr w:rsidR="001707D1" w:rsidRPr="005916C0" w14:paraId="5FFD9916" w14:textId="77777777" w:rsidTr="00100C98">
        <w:trPr>
          <w:trHeight w:val="109"/>
          <w:jc w:val="center"/>
        </w:trPr>
        <w:tc>
          <w:tcPr>
            <w:tcW w:w="990" w:type="dxa"/>
            <w:vAlign w:val="center"/>
          </w:tcPr>
          <w:p w14:paraId="2211AE46" w14:textId="3763793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128</w:t>
            </w:r>
          </w:p>
        </w:tc>
        <w:tc>
          <w:tcPr>
            <w:tcW w:w="4225" w:type="dxa"/>
            <w:vAlign w:val="center"/>
          </w:tcPr>
          <w:p w14:paraId="1B577AB0" w14:textId="7E2D64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Jackson Court Stormwater Treatment Facility</w:t>
            </w:r>
          </w:p>
        </w:tc>
        <w:tc>
          <w:tcPr>
            <w:tcW w:w="2078" w:type="dxa"/>
            <w:vAlign w:val="center"/>
          </w:tcPr>
          <w:p w14:paraId="060A81D1" w14:textId="2E8207E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5C22D42A" w14:textId="4D7648E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$8,266</w:t>
            </w:r>
          </w:p>
        </w:tc>
        <w:tc>
          <w:tcPr>
            <w:tcW w:w="2136" w:type="dxa"/>
            <w:vAlign w:val="center"/>
          </w:tcPr>
          <w:p w14:paraId="3F3233A9" w14:textId="4DD7251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$8,266</w:t>
            </w:r>
          </w:p>
        </w:tc>
        <w:tc>
          <w:tcPr>
            <w:tcW w:w="2536" w:type="dxa"/>
            <w:vAlign w:val="center"/>
          </w:tcPr>
          <w:p w14:paraId="03F4C386" w14:textId="51B71AD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39E5DCEB" w14:textId="77777777" w:rsidTr="00100C98">
        <w:trPr>
          <w:trHeight w:val="109"/>
          <w:jc w:val="center"/>
        </w:trPr>
        <w:tc>
          <w:tcPr>
            <w:tcW w:w="990" w:type="dxa"/>
            <w:vAlign w:val="center"/>
          </w:tcPr>
          <w:p w14:paraId="1EE6BDAE" w14:textId="788E172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174</w:t>
            </w:r>
          </w:p>
        </w:tc>
        <w:tc>
          <w:tcPr>
            <w:tcW w:w="4225" w:type="dxa"/>
            <w:vAlign w:val="center"/>
          </w:tcPr>
          <w:p w14:paraId="15078A24" w14:textId="7E1C0E7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 Johns 2 Baffle Box</w:t>
            </w:r>
          </w:p>
        </w:tc>
        <w:tc>
          <w:tcPr>
            <w:tcW w:w="2078" w:type="dxa"/>
            <w:vAlign w:val="center"/>
          </w:tcPr>
          <w:p w14:paraId="5D4B36F5" w14:textId="15639B1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29883178" w14:textId="29425DB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$243,070</w:t>
            </w:r>
          </w:p>
        </w:tc>
        <w:tc>
          <w:tcPr>
            <w:tcW w:w="2136" w:type="dxa"/>
            <w:vAlign w:val="center"/>
          </w:tcPr>
          <w:p w14:paraId="68DE819D" w14:textId="7211CF1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$243,070</w:t>
            </w:r>
          </w:p>
        </w:tc>
        <w:tc>
          <w:tcPr>
            <w:tcW w:w="2536" w:type="dxa"/>
            <w:vAlign w:val="center"/>
          </w:tcPr>
          <w:p w14:paraId="3B1F46A4" w14:textId="30431D4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26F0E4F7" w14:textId="77777777" w:rsidTr="00100C98">
        <w:trPr>
          <w:trHeight w:val="109"/>
          <w:jc w:val="center"/>
        </w:trPr>
        <w:tc>
          <w:tcPr>
            <w:tcW w:w="990" w:type="dxa"/>
            <w:vAlign w:val="center"/>
          </w:tcPr>
          <w:p w14:paraId="3E3AB4A5" w14:textId="19C7A20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205</w:t>
            </w:r>
          </w:p>
        </w:tc>
        <w:tc>
          <w:tcPr>
            <w:tcW w:w="4225" w:type="dxa"/>
            <w:vAlign w:val="center"/>
          </w:tcPr>
          <w:p w14:paraId="6D30FEAC" w14:textId="1A9FFA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998 Hampton Homes</w:t>
            </w:r>
          </w:p>
        </w:tc>
        <w:tc>
          <w:tcPr>
            <w:tcW w:w="2078" w:type="dxa"/>
            <w:vAlign w:val="center"/>
          </w:tcPr>
          <w:p w14:paraId="0BA6F96F" w14:textId="06523D4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1FBBCF00" w14:textId="1C06B1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$194,400</w:t>
            </w:r>
          </w:p>
        </w:tc>
        <w:tc>
          <w:tcPr>
            <w:tcW w:w="2136" w:type="dxa"/>
            <w:vAlign w:val="center"/>
          </w:tcPr>
          <w:p w14:paraId="0300E4E8" w14:textId="639A99ED"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$63,618</w:t>
            </w:r>
          </w:p>
        </w:tc>
        <w:tc>
          <w:tcPr>
            <w:tcW w:w="2536" w:type="dxa"/>
            <w:vAlign w:val="center"/>
          </w:tcPr>
          <w:p w14:paraId="545A4AB5" w14:textId="14121CF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388425EE" w14:textId="77777777" w:rsidTr="00100C98">
        <w:trPr>
          <w:trHeight w:val="109"/>
          <w:jc w:val="center"/>
        </w:trPr>
        <w:tc>
          <w:tcPr>
            <w:tcW w:w="990" w:type="dxa"/>
            <w:vAlign w:val="center"/>
          </w:tcPr>
          <w:p w14:paraId="028C8EBB" w14:textId="15ED0E6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206</w:t>
            </w:r>
          </w:p>
        </w:tc>
        <w:tc>
          <w:tcPr>
            <w:tcW w:w="4225" w:type="dxa"/>
            <w:vAlign w:val="center"/>
          </w:tcPr>
          <w:p w14:paraId="654C5BD8" w14:textId="424EA93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1066 Angel Ave</w:t>
            </w:r>
          </w:p>
        </w:tc>
        <w:tc>
          <w:tcPr>
            <w:tcW w:w="2078" w:type="dxa"/>
            <w:vAlign w:val="center"/>
          </w:tcPr>
          <w:p w14:paraId="3D6C6B5A" w14:textId="5EBE590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035F2C2C" w14:textId="476953C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$232,200</w:t>
            </w:r>
          </w:p>
        </w:tc>
        <w:tc>
          <w:tcPr>
            <w:tcW w:w="2136" w:type="dxa"/>
            <w:vAlign w:val="center"/>
          </w:tcPr>
          <w:p w14:paraId="752E4A9B" w14:textId="1503BF07"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$29,487</w:t>
            </w:r>
          </w:p>
        </w:tc>
        <w:tc>
          <w:tcPr>
            <w:tcW w:w="2536" w:type="dxa"/>
            <w:vAlign w:val="center"/>
          </w:tcPr>
          <w:p w14:paraId="0BF1061C" w14:textId="1201FAC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32C6D543" w14:textId="77777777" w:rsidTr="00100C98">
        <w:trPr>
          <w:trHeight w:val="109"/>
          <w:jc w:val="center"/>
        </w:trPr>
        <w:tc>
          <w:tcPr>
            <w:tcW w:w="990" w:type="dxa"/>
            <w:vAlign w:val="center"/>
          </w:tcPr>
          <w:p w14:paraId="40AFF96C" w14:textId="70FE91C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207</w:t>
            </w:r>
          </w:p>
        </w:tc>
        <w:tc>
          <w:tcPr>
            <w:tcW w:w="4225" w:type="dxa"/>
            <w:vAlign w:val="center"/>
          </w:tcPr>
          <w:p w14:paraId="3A007588" w14:textId="712ACE2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Basin 1124</w:t>
            </w:r>
          </w:p>
        </w:tc>
        <w:tc>
          <w:tcPr>
            <w:tcW w:w="2078" w:type="dxa"/>
            <w:vAlign w:val="center"/>
          </w:tcPr>
          <w:p w14:paraId="3EA9BF51" w14:textId="12330EE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Stormwater</w:t>
            </w:r>
          </w:p>
        </w:tc>
        <w:tc>
          <w:tcPr>
            <w:tcW w:w="1856" w:type="dxa"/>
            <w:vAlign w:val="center"/>
          </w:tcPr>
          <w:p w14:paraId="111D6942" w14:textId="4BD0577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$148,100</w:t>
            </w:r>
          </w:p>
        </w:tc>
        <w:tc>
          <w:tcPr>
            <w:tcW w:w="2136" w:type="dxa"/>
            <w:vAlign w:val="center"/>
          </w:tcPr>
          <w:p w14:paraId="305BD2DB" w14:textId="1EF9358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w:t>
            </w:r>
            <w:r w:rsidR="000B44CC" w:rsidRPr="005916C0">
              <w:rPr>
                <w:rFonts w:eastAsia="Times New Roman" w:cs="Arial"/>
                <w:color w:val="000000"/>
                <w:sz w:val="20"/>
                <w:szCs w:val="20"/>
              </w:rPr>
              <w:t>o be determined</w:t>
            </w:r>
          </w:p>
        </w:tc>
        <w:tc>
          <w:tcPr>
            <w:tcW w:w="2536" w:type="dxa"/>
            <w:vAlign w:val="center"/>
          </w:tcPr>
          <w:p w14:paraId="4DB4F925" w14:textId="41A295D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68820B76" w14:textId="77777777" w:rsidTr="00100C98">
        <w:trPr>
          <w:trHeight w:val="109"/>
          <w:jc w:val="center"/>
        </w:trPr>
        <w:tc>
          <w:tcPr>
            <w:tcW w:w="990" w:type="dxa"/>
            <w:vAlign w:val="center"/>
          </w:tcPr>
          <w:p w14:paraId="10F0367F" w14:textId="155BF23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171</w:t>
            </w:r>
          </w:p>
        </w:tc>
        <w:tc>
          <w:tcPr>
            <w:tcW w:w="4225" w:type="dxa"/>
            <w:vAlign w:val="center"/>
          </w:tcPr>
          <w:p w14:paraId="6A6760BA" w14:textId="0368D56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Mechanical Aquatic Vegetation Harvesting</w:t>
            </w:r>
          </w:p>
        </w:tc>
        <w:tc>
          <w:tcPr>
            <w:tcW w:w="2078" w:type="dxa"/>
            <w:vAlign w:val="center"/>
          </w:tcPr>
          <w:p w14:paraId="1AF6C16C" w14:textId="67D039B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Vegetation Harvesting</w:t>
            </w:r>
          </w:p>
        </w:tc>
        <w:tc>
          <w:tcPr>
            <w:tcW w:w="1856" w:type="dxa"/>
            <w:vAlign w:val="center"/>
          </w:tcPr>
          <w:p w14:paraId="07671DC3" w14:textId="3A441FF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$1,011,976</w:t>
            </w:r>
          </w:p>
        </w:tc>
        <w:tc>
          <w:tcPr>
            <w:tcW w:w="2136" w:type="dxa"/>
            <w:vAlign w:val="center"/>
          </w:tcPr>
          <w:p w14:paraId="19ED66EF" w14:textId="628C115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$1,011,976</w:t>
            </w:r>
          </w:p>
        </w:tc>
        <w:tc>
          <w:tcPr>
            <w:tcW w:w="2536" w:type="dxa"/>
            <w:vAlign w:val="center"/>
          </w:tcPr>
          <w:p w14:paraId="43928EEE" w14:textId="3281133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001A59F4" w14:textId="77777777" w:rsidTr="00100C98">
        <w:trPr>
          <w:trHeight w:val="109"/>
          <w:jc w:val="center"/>
        </w:trPr>
        <w:tc>
          <w:tcPr>
            <w:tcW w:w="990" w:type="dxa"/>
            <w:vAlign w:val="center"/>
          </w:tcPr>
          <w:p w14:paraId="5FFEA740" w14:textId="1CC9EC3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172</w:t>
            </w:r>
          </w:p>
        </w:tc>
        <w:tc>
          <w:tcPr>
            <w:tcW w:w="4225" w:type="dxa"/>
            <w:vAlign w:val="center"/>
          </w:tcPr>
          <w:p w14:paraId="476325FB" w14:textId="097789F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Horseshoe Pond Vegetation Harvesting</w:t>
            </w:r>
          </w:p>
        </w:tc>
        <w:tc>
          <w:tcPr>
            <w:tcW w:w="2078" w:type="dxa"/>
            <w:vAlign w:val="center"/>
          </w:tcPr>
          <w:p w14:paraId="41B4DEF5" w14:textId="49F3B07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Vegetation Harvesting</w:t>
            </w:r>
          </w:p>
        </w:tc>
        <w:tc>
          <w:tcPr>
            <w:tcW w:w="1856" w:type="dxa"/>
            <w:vAlign w:val="center"/>
          </w:tcPr>
          <w:p w14:paraId="52DA2F80" w14:textId="24C60E9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$8,140</w:t>
            </w:r>
          </w:p>
        </w:tc>
        <w:tc>
          <w:tcPr>
            <w:tcW w:w="2136" w:type="dxa"/>
            <w:vAlign w:val="center"/>
          </w:tcPr>
          <w:p w14:paraId="175D1AD1" w14:textId="5D2986C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$8,140</w:t>
            </w:r>
          </w:p>
        </w:tc>
        <w:tc>
          <w:tcPr>
            <w:tcW w:w="2536" w:type="dxa"/>
            <w:vAlign w:val="center"/>
          </w:tcPr>
          <w:p w14:paraId="69DA8B2E" w14:textId="1D24395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489723E2" w14:textId="77777777" w:rsidTr="00100C98">
        <w:trPr>
          <w:trHeight w:val="109"/>
          <w:jc w:val="center"/>
        </w:trPr>
        <w:tc>
          <w:tcPr>
            <w:tcW w:w="990" w:type="dxa"/>
            <w:vAlign w:val="center"/>
          </w:tcPr>
          <w:p w14:paraId="0DF98AE2" w14:textId="11B794A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2016-04</w:t>
            </w:r>
          </w:p>
        </w:tc>
        <w:tc>
          <w:tcPr>
            <w:tcW w:w="4225" w:type="dxa"/>
            <w:vAlign w:val="center"/>
          </w:tcPr>
          <w:p w14:paraId="3951BE25" w14:textId="4ACF3F7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Rockledge A Muck &amp; Interstitial Treatment</w:t>
            </w:r>
          </w:p>
        </w:tc>
        <w:tc>
          <w:tcPr>
            <w:tcW w:w="2078" w:type="dxa"/>
            <w:vAlign w:val="center"/>
          </w:tcPr>
          <w:p w14:paraId="0FF86293" w14:textId="7E7A423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46EA51E1" w14:textId="395516D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$5,010,244</w:t>
            </w:r>
          </w:p>
        </w:tc>
        <w:tc>
          <w:tcPr>
            <w:tcW w:w="2136" w:type="dxa"/>
            <w:vAlign w:val="center"/>
          </w:tcPr>
          <w:p w14:paraId="26541296" w14:textId="1059E57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$175,340</w:t>
            </w:r>
          </w:p>
        </w:tc>
        <w:tc>
          <w:tcPr>
            <w:tcW w:w="2536" w:type="dxa"/>
            <w:vAlign w:val="center"/>
          </w:tcPr>
          <w:p w14:paraId="0259C2E9" w14:textId="63C4B1E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$143,331</w:t>
            </w:r>
          </w:p>
        </w:tc>
      </w:tr>
      <w:tr w:rsidR="001707D1" w:rsidRPr="005916C0" w14:paraId="508BC1E5" w14:textId="77777777" w:rsidTr="00100C98">
        <w:trPr>
          <w:trHeight w:val="109"/>
          <w:jc w:val="center"/>
        </w:trPr>
        <w:tc>
          <w:tcPr>
            <w:tcW w:w="990" w:type="dxa"/>
            <w:vAlign w:val="center"/>
          </w:tcPr>
          <w:p w14:paraId="69487AA1" w14:textId="0BEA33E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2016-05</w:t>
            </w:r>
          </w:p>
        </w:tc>
        <w:tc>
          <w:tcPr>
            <w:tcW w:w="4225" w:type="dxa"/>
            <w:vAlign w:val="center"/>
          </w:tcPr>
          <w:p w14:paraId="1C95680E" w14:textId="32D4F85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Pineda Banana River Lagoon &amp; Interstitial Treatment</w:t>
            </w:r>
          </w:p>
        </w:tc>
        <w:tc>
          <w:tcPr>
            <w:tcW w:w="2078" w:type="dxa"/>
            <w:vAlign w:val="center"/>
          </w:tcPr>
          <w:p w14:paraId="2AC59457" w14:textId="44D28EE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78D88A5F" w14:textId="1270401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$7,815,980</w:t>
            </w:r>
          </w:p>
        </w:tc>
        <w:tc>
          <w:tcPr>
            <w:tcW w:w="2136" w:type="dxa"/>
            <w:vAlign w:val="center"/>
          </w:tcPr>
          <w:p w14:paraId="26414444" w14:textId="77579F4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c>
          <w:tcPr>
            <w:tcW w:w="2536" w:type="dxa"/>
            <w:vAlign w:val="center"/>
          </w:tcPr>
          <w:p w14:paraId="30E4B1F5" w14:textId="77872AD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450813CF" w14:textId="77777777" w:rsidTr="00100C98">
        <w:trPr>
          <w:trHeight w:val="109"/>
          <w:jc w:val="center"/>
        </w:trPr>
        <w:tc>
          <w:tcPr>
            <w:tcW w:w="990" w:type="dxa"/>
            <w:vAlign w:val="center"/>
          </w:tcPr>
          <w:p w14:paraId="1C9A4962" w14:textId="1784045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2016-06</w:t>
            </w:r>
          </w:p>
        </w:tc>
        <w:tc>
          <w:tcPr>
            <w:tcW w:w="4225" w:type="dxa"/>
            <w:vAlign w:val="center"/>
          </w:tcPr>
          <w:p w14:paraId="65FDEA40" w14:textId="3EA6CC3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Titusville Railroad West &amp; Interstitial Treatment</w:t>
            </w:r>
          </w:p>
        </w:tc>
        <w:tc>
          <w:tcPr>
            <w:tcW w:w="2078" w:type="dxa"/>
            <w:vAlign w:val="center"/>
          </w:tcPr>
          <w:p w14:paraId="59107530" w14:textId="340C0AA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676C8767" w14:textId="2FC8D68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$3,607,375</w:t>
            </w:r>
          </w:p>
        </w:tc>
        <w:tc>
          <w:tcPr>
            <w:tcW w:w="2136" w:type="dxa"/>
            <w:vAlign w:val="center"/>
          </w:tcPr>
          <w:p w14:paraId="499379DF" w14:textId="46DAE81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$146,361</w:t>
            </w:r>
          </w:p>
        </w:tc>
        <w:tc>
          <w:tcPr>
            <w:tcW w:w="2536" w:type="dxa"/>
            <w:vAlign w:val="center"/>
          </w:tcPr>
          <w:p w14:paraId="39B738BA" w14:textId="5706752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$143,107</w:t>
            </w:r>
          </w:p>
        </w:tc>
      </w:tr>
      <w:tr w:rsidR="001707D1" w:rsidRPr="005916C0" w14:paraId="686E9F8E" w14:textId="77777777" w:rsidTr="00100C98">
        <w:trPr>
          <w:trHeight w:val="109"/>
          <w:jc w:val="center"/>
        </w:trPr>
        <w:tc>
          <w:tcPr>
            <w:tcW w:w="990" w:type="dxa"/>
            <w:vAlign w:val="center"/>
          </w:tcPr>
          <w:p w14:paraId="61ECB6AD" w14:textId="2DCA096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2016-07</w:t>
            </w:r>
          </w:p>
        </w:tc>
        <w:tc>
          <w:tcPr>
            <w:tcW w:w="4225" w:type="dxa"/>
            <w:vAlign w:val="center"/>
          </w:tcPr>
          <w:p w14:paraId="5128F9D1" w14:textId="3AD6936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National Aeronautics and Space Administration Causeway East &amp; Interstitial Treatment</w:t>
            </w:r>
          </w:p>
        </w:tc>
        <w:tc>
          <w:tcPr>
            <w:tcW w:w="2078" w:type="dxa"/>
            <w:vAlign w:val="center"/>
          </w:tcPr>
          <w:p w14:paraId="2C04A124" w14:textId="238E13C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48A6B03A" w14:textId="69771EC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$11,423,355</w:t>
            </w:r>
          </w:p>
        </w:tc>
        <w:tc>
          <w:tcPr>
            <w:tcW w:w="2136" w:type="dxa"/>
            <w:vAlign w:val="center"/>
          </w:tcPr>
          <w:p w14:paraId="3DC38C38" w14:textId="19E3AC0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$209,255</w:t>
            </w:r>
          </w:p>
        </w:tc>
        <w:tc>
          <w:tcPr>
            <w:tcW w:w="2536" w:type="dxa"/>
            <w:vAlign w:val="center"/>
          </w:tcPr>
          <w:p w14:paraId="11E71072" w14:textId="4E4B612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$182,059</w:t>
            </w:r>
          </w:p>
        </w:tc>
      </w:tr>
      <w:tr w:rsidR="001707D1" w:rsidRPr="005916C0" w14:paraId="27E5E101" w14:textId="77777777" w:rsidTr="00100C98">
        <w:trPr>
          <w:trHeight w:val="109"/>
          <w:jc w:val="center"/>
        </w:trPr>
        <w:tc>
          <w:tcPr>
            <w:tcW w:w="990" w:type="dxa"/>
            <w:vAlign w:val="center"/>
          </w:tcPr>
          <w:p w14:paraId="76EC08FD" w14:textId="3CDC1D5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lastRenderedPageBreak/>
              <w:t>2016-08</w:t>
            </w:r>
          </w:p>
        </w:tc>
        <w:tc>
          <w:tcPr>
            <w:tcW w:w="4225" w:type="dxa"/>
            <w:vAlign w:val="center"/>
          </w:tcPr>
          <w:p w14:paraId="5821BC28" w14:textId="635E879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Titusville Railroad East &amp; Interstitial Treatment</w:t>
            </w:r>
          </w:p>
        </w:tc>
        <w:tc>
          <w:tcPr>
            <w:tcW w:w="2078" w:type="dxa"/>
            <w:vAlign w:val="center"/>
          </w:tcPr>
          <w:p w14:paraId="213C3A40" w14:textId="3AB6AEC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1E937C6C" w14:textId="23A798C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$4,609,424</w:t>
            </w:r>
          </w:p>
        </w:tc>
        <w:tc>
          <w:tcPr>
            <w:tcW w:w="2136" w:type="dxa"/>
            <w:vAlign w:val="center"/>
          </w:tcPr>
          <w:p w14:paraId="1B19068A" w14:textId="6F9DD33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$204,017</w:t>
            </w:r>
          </w:p>
        </w:tc>
        <w:tc>
          <w:tcPr>
            <w:tcW w:w="2536" w:type="dxa"/>
            <w:vAlign w:val="center"/>
          </w:tcPr>
          <w:p w14:paraId="2A1CA4AA" w14:textId="14BD415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$268,499</w:t>
            </w:r>
          </w:p>
        </w:tc>
      </w:tr>
      <w:tr w:rsidR="001707D1" w:rsidRPr="005916C0" w14:paraId="1260F2BB" w14:textId="77777777" w:rsidTr="00100C98">
        <w:trPr>
          <w:trHeight w:val="109"/>
          <w:jc w:val="center"/>
        </w:trPr>
        <w:tc>
          <w:tcPr>
            <w:tcW w:w="990" w:type="dxa"/>
            <w:vAlign w:val="center"/>
          </w:tcPr>
          <w:p w14:paraId="38F5B5A3" w14:textId="3B80AEC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2016-10</w:t>
            </w:r>
          </w:p>
        </w:tc>
        <w:tc>
          <w:tcPr>
            <w:tcW w:w="4225" w:type="dxa"/>
            <w:vAlign w:val="center"/>
          </w:tcPr>
          <w:p w14:paraId="4545F2A0" w14:textId="3D355F0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Canaveral South &amp; Interstitial Treatment</w:t>
            </w:r>
          </w:p>
        </w:tc>
        <w:tc>
          <w:tcPr>
            <w:tcW w:w="2078" w:type="dxa"/>
            <w:vAlign w:val="center"/>
          </w:tcPr>
          <w:p w14:paraId="2779B7BF" w14:textId="68515AC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038AE924" w14:textId="10386B2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$16,834,419</w:t>
            </w:r>
          </w:p>
        </w:tc>
        <w:tc>
          <w:tcPr>
            <w:tcW w:w="2136" w:type="dxa"/>
            <w:vAlign w:val="center"/>
          </w:tcPr>
          <w:p w14:paraId="031EB9E3" w14:textId="5E196C9C"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To be determined</w:t>
            </w:r>
          </w:p>
        </w:tc>
        <w:tc>
          <w:tcPr>
            <w:tcW w:w="2536" w:type="dxa"/>
            <w:vAlign w:val="center"/>
          </w:tcPr>
          <w:p w14:paraId="4CCDE898" w14:textId="58001AB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1F1D3EE1" w14:textId="77777777" w:rsidTr="00100C98">
        <w:trPr>
          <w:trHeight w:val="109"/>
          <w:jc w:val="center"/>
        </w:trPr>
        <w:tc>
          <w:tcPr>
            <w:tcW w:w="990" w:type="dxa"/>
            <w:vAlign w:val="center"/>
          </w:tcPr>
          <w:p w14:paraId="2C4C9C71" w14:textId="170E12D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2016-11</w:t>
            </w:r>
          </w:p>
        </w:tc>
        <w:tc>
          <w:tcPr>
            <w:tcW w:w="4225" w:type="dxa"/>
            <w:vAlign w:val="center"/>
          </w:tcPr>
          <w:p w14:paraId="121A70D9" w14:textId="1E6DB33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Patrick </w:t>
            </w:r>
            <w:r w:rsidR="00806891" w:rsidRPr="005916C0">
              <w:rPr>
                <w:rFonts w:eastAsia="Times New Roman" w:cs="Arial"/>
                <w:color w:val="000000"/>
                <w:sz w:val="20"/>
                <w:szCs w:val="20"/>
              </w:rPr>
              <w:t>Space</w:t>
            </w:r>
            <w:r w:rsidRPr="005916C0">
              <w:rPr>
                <w:rFonts w:eastAsia="Times New Roman" w:cs="Arial"/>
                <w:color w:val="000000"/>
                <w:sz w:val="20"/>
                <w:szCs w:val="20"/>
              </w:rPr>
              <w:t xml:space="preserve"> Force Base &amp; Interstitial Treatment</w:t>
            </w:r>
          </w:p>
        </w:tc>
        <w:tc>
          <w:tcPr>
            <w:tcW w:w="2078" w:type="dxa"/>
            <w:vAlign w:val="center"/>
          </w:tcPr>
          <w:p w14:paraId="1B67E77C" w14:textId="1BE1135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7C2851CA" w14:textId="55225A2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$8,216,800</w:t>
            </w:r>
          </w:p>
        </w:tc>
        <w:tc>
          <w:tcPr>
            <w:tcW w:w="2136" w:type="dxa"/>
            <w:vAlign w:val="center"/>
          </w:tcPr>
          <w:p w14:paraId="31D6B91B" w14:textId="51E2E2CF"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To be determined</w:t>
            </w:r>
          </w:p>
        </w:tc>
        <w:tc>
          <w:tcPr>
            <w:tcW w:w="2536" w:type="dxa"/>
            <w:vAlign w:val="center"/>
          </w:tcPr>
          <w:p w14:paraId="15880B11" w14:textId="04B387E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615AE0DF" w14:textId="77777777" w:rsidTr="00100C98">
        <w:trPr>
          <w:trHeight w:val="109"/>
          <w:jc w:val="center"/>
        </w:trPr>
        <w:tc>
          <w:tcPr>
            <w:tcW w:w="990" w:type="dxa"/>
            <w:vAlign w:val="center"/>
          </w:tcPr>
          <w:p w14:paraId="4001FDF4" w14:textId="767162D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41</w:t>
            </w:r>
          </w:p>
        </w:tc>
        <w:tc>
          <w:tcPr>
            <w:tcW w:w="4225" w:type="dxa"/>
            <w:vAlign w:val="center"/>
          </w:tcPr>
          <w:p w14:paraId="277846AB" w14:textId="76E9953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Grand Canal Muck &amp; Interstitial Treatment</w:t>
            </w:r>
          </w:p>
        </w:tc>
        <w:tc>
          <w:tcPr>
            <w:tcW w:w="2078" w:type="dxa"/>
            <w:vAlign w:val="center"/>
          </w:tcPr>
          <w:p w14:paraId="4C3BDD78" w14:textId="11D9F2E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2FAC2C25" w14:textId="3574E31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$18,020,368</w:t>
            </w:r>
          </w:p>
        </w:tc>
        <w:tc>
          <w:tcPr>
            <w:tcW w:w="2136" w:type="dxa"/>
            <w:vAlign w:val="center"/>
          </w:tcPr>
          <w:p w14:paraId="7B266253" w14:textId="603899D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$18,020,368</w:t>
            </w:r>
          </w:p>
        </w:tc>
        <w:tc>
          <w:tcPr>
            <w:tcW w:w="2536" w:type="dxa"/>
            <w:vAlign w:val="center"/>
          </w:tcPr>
          <w:p w14:paraId="0A971705" w14:textId="76726E3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$3,550,830</w:t>
            </w:r>
          </w:p>
        </w:tc>
      </w:tr>
      <w:tr w:rsidR="001707D1" w:rsidRPr="005916C0" w14:paraId="425C9ADC" w14:textId="77777777" w:rsidTr="00100C98">
        <w:trPr>
          <w:trHeight w:val="109"/>
          <w:jc w:val="center"/>
        </w:trPr>
        <w:tc>
          <w:tcPr>
            <w:tcW w:w="990" w:type="dxa"/>
            <w:vAlign w:val="center"/>
          </w:tcPr>
          <w:p w14:paraId="7671C4D8" w14:textId="1EFB657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42</w:t>
            </w:r>
          </w:p>
        </w:tc>
        <w:tc>
          <w:tcPr>
            <w:tcW w:w="4225" w:type="dxa"/>
            <w:vAlign w:val="center"/>
          </w:tcPr>
          <w:p w14:paraId="059979A6" w14:textId="2D712BB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Sykes Creek Muck &amp; Interstitial Treatment</w:t>
            </w:r>
          </w:p>
        </w:tc>
        <w:tc>
          <w:tcPr>
            <w:tcW w:w="2078" w:type="dxa"/>
            <w:vAlign w:val="center"/>
          </w:tcPr>
          <w:p w14:paraId="6BDC8D6C" w14:textId="7EE2342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072A6A50" w14:textId="510387D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$15,954,132</w:t>
            </w:r>
          </w:p>
        </w:tc>
        <w:tc>
          <w:tcPr>
            <w:tcW w:w="2136" w:type="dxa"/>
            <w:vAlign w:val="center"/>
          </w:tcPr>
          <w:p w14:paraId="013D3F21" w14:textId="0F7EB31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$1,078,266</w:t>
            </w:r>
          </w:p>
        </w:tc>
        <w:tc>
          <w:tcPr>
            <w:tcW w:w="2536" w:type="dxa"/>
            <w:vAlign w:val="center"/>
          </w:tcPr>
          <w:p w14:paraId="25AB9414" w14:textId="0AA8985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$852,108</w:t>
            </w:r>
          </w:p>
        </w:tc>
      </w:tr>
      <w:tr w:rsidR="001707D1" w:rsidRPr="005916C0" w14:paraId="073ABAB5" w14:textId="77777777" w:rsidTr="00100C98">
        <w:trPr>
          <w:trHeight w:val="109"/>
          <w:jc w:val="center"/>
        </w:trPr>
        <w:tc>
          <w:tcPr>
            <w:tcW w:w="990" w:type="dxa"/>
            <w:vAlign w:val="center"/>
          </w:tcPr>
          <w:p w14:paraId="75ADB5DC" w14:textId="00E8796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54</w:t>
            </w:r>
          </w:p>
        </w:tc>
        <w:tc>
          <w:tcPr>
            <w:tcW w:w="4225" w:type="dxa"/>
            <w:vAlign w:val="center"/>
          </w:tcPr>
          <w:p w14:paraId="2426A977" w14:textId="71852DD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Eau Gallie Northeast Muck &amp; Interstitial Treatment</w:t>
            </w:r>
          </w:p>
        </w:tc>
        <w:tc>
          <w:tcPr>
            <w:tcW w:w="2078" w:type="dxa"/>
            <w:vAlign w:val="center"/>
          </w:tcPr>
          <w:p w14:paraId="7A400D79" w14:textId="71B7450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0651D398" w14:textId="115839C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$10,020,487</w:t>
            </w:r>
          </w:p>
        </w:tc>
        <w:tc>
          <w:tcPr>
            <w:tcW w:w="2136" w:type="dxa"/>
            <w:vAlign w:val="center"/>
          </w:tcPr>
          <w:p w14:paraId="0C2F32C8" w14:textId="00AD8DB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$98,323</w:t>
            </w:r>
          </w:p>
        </w:tc>
        <w:tc>
          <w:tcPr>
            <w:tcW w:w="2536" w:type="dxa"/>
            <w:vAlign w:val="center"/>
          </w:tcPr>
          <w:p w14:paraId="09BBDDDA" w14:textId="1D227A1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$117,094</w:t>
            </w:r>
          </w:p>
        </w:tc>
      </w:tr>
      <w:tr w:rsidR="001707D1" w:rsidRPr="005916C0" w14:paraId="6330F6D0" w14:textId="77777777" w:rsidTr="00100C98">
        <w:trPr>
          <w:trHeight w:val="109"/>
          <w:jc w:val="center"/>
        </w:trPr>
        <w:tc>
          <w:tcPr>
            <w:tcW w:w="990" w:type="dxa"/>
            <w:vAlign w:val="center"/>
          </w:tcPr>
          <w:p w14:paraId="6DAC6C5A" w14:textId="4EB2078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71</w:t>
            </w:r>
          </w:p>
        </w:tc>
        <w:tc>
          <w:tcPr>
            <w:tcW w:w="4225" w:type="dxa"/>
            <w:vAlign w:val="center"/>
          </w:tcPr>
          <w:p w14:paraId="0AC59B28" w14:textId="1ED7256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Merritt Island Muck Removal – Phase 1</w:t>
            </w:r>
          </w:p>
        </w:tc>
        <w:tc>
          <w:tcPr>
            <w:tcW w:w="2078" w:type="dxa"/>
            <w:vAlign w:val="center"/>
          </w:tcPr>
          <w:p w14:paraId="59DDF4B8" w14:textId="195644D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3302109C" w14:textId="5D3748F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$7,733,517</w:t>
            </w:r>
          </w:p>
        </w:tc>
        <w:tc>
          <w:tcPr>
            <w:tcW w:w="2136" w:type="dxa"/>
            <w:vAlign w:val="center"/>
          </w:tcPr>
          <w:p w14:paraId="7143FB5F" w14:textId="5A90CDEC" w:rsidR="001707D1" w:rsidRPr="005916C0" w:rsidRDefault="000B44CC"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To be determined</w:t>
            </w:r>
          </w:p>
        </w:tc>
        <w:tc>
          <w:tcPr>
            <w:tcW w:w="2536" w:type="dxa"/>
            <w:vAlign w:val="center"/>
          </w:tcPr>
          <w:p w14:paraId="580F6F62" w14:textId="1CA8D7B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71161011" w14:textId="77777777" w:rsidTr="00100C98">
        <w:trPr>
          <w:trHeight w:val="109"/>
          <w:jc w:val="center"/>
        </w:trPr>
        <w:tc>
          <w:tcPr>
            <w:tcW w:w="990" w:type="dxa"/>
            <w:vAlign w:val="center"/>
          </w:tcPr>
          <w:p w14:paraId="064D5081" w14:textId="14672E5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72</w:t>
            </w:r>
          </w:p>
        </w:tc>
        <w:tc>
          <w:tcPr>
            <w:tcW w:w="4225" w:type="dxa"/>
            <w:vAlign w:val="center"/>
          </w:tcPr>
          <w:p w14:paraId="5F160887" w14:textId="55698A4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Muck Removal of Indian Harbour Beach Canals &amp; Interstitial Treatment</w:t>
            </w:r>
          </w:p>
        </w:tc>
        <w:tc>
          <w:tcPr>
            <w:tcW w:w="2078" w:type="dxa"/>
            <w:vAlign w:val="center"/>
          </w:tcPr>
          <w:p w14:paraId="6B520E90" w14:textId="30655AF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Muck</w:t>
            </w:r>
            <w:r w:rsidR="00F67733" w:rsidRPr="005916C0">
              <w:rPr>
                <w:rFonts w:eastAsia="Times New Roman" w:cs="Arial"/>
                <w:color w:val="000000"/>
                <w:sz w:val="20"/>
                <w:szCs w:val="20"/>
              </w:rPr>
              <w:t xml:space="preserve"> and</w:t>
            </w:r>
            <w:r w:rsidRPr="005916C0">
              <w:rPr>
                <w:rFonts w:eastAsia="Times New Roman" w:cs="Arial"/>
                <w:color w:val="000000"/>
                <w:sz w:val="20"/>
                <w:szCs w:val="20"/>
              </w:rPr>
              <w:t xml:space="preserve"> Interstitial</w:t>
            </w:r>
          </w:p>
        </w:tc>
        <w:tc>
          <w:tcPr>
            <w:tcW w:w="1856" w:type="dxa"/>
            <w:vAlign w:val="center"/>
          </w:tcPr>
          <w:p w14:paraId="46059D41" w14:textId="0E85A37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$9,115,415</w:t>
            </w:r>
          </w:p>
        </w:tc>
        <w:tc>
          <w:tcPr>
            <w:tcW w:w="2136" w:type="dxa"/>
            <w:vAlign w:val="center"/>
          </w:tcPr>
          <w:p w14:paraId="606E92AA" w14:textId="37DD01D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$9,115,415</w:t>
            </w:r>
          </w:p>
        </w:tc>
        <w:tc>
          <w:tcPr>
            <w:tcW w:w="2536" w:type="dxa"/>
            <w:vAlign w:val="center"/>
          </w:tcPr>
          <w:p w14:paraId="0CFD6B9D" w14:textId="349D823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5359414A" w14:textId="77777777" w:rsidTr="00100C98">
        <w:trPr>
          <w:trHeight w:val="109"/>
          <w:jc w:val="center"/>
        </w:trPr>
        <w:tc>
          <w:tcPr>
            <w:tcW w:w="990" w:type="dxa"/>
            <w:vAlign w:val="center"/>
          </w:tcPr>
          <w:p w14:paraId="44096D36" w14:textId="1999F07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101</w:t>
            </w:r>
          </w:p>
        </w:tc>
        <w:tc>
          <w:tcPr>
            <w:tcW w:w="4225" w:type="dxa"/>
            <w:vAlign w:val="center"/>
          </w:tcPr>
          <w:p w14:paraId="38AF8031" w14:textId="41AA052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Cocoa Beach Muck Dredging Phase II-B</w:t>
            </w:r>
          </w:p>
        </w:tc>
        <w:tc>
          <w:tcPr>
            <w:tcW w:w="2078" w:type="dxa"/>
            <w:vAlign w:val="center"/>
          </w:tcPr>
          <w:p w14:paraId="3FD5ADE5" w14:textId="639F4EC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037CF8B8" w14:textId="2C4121F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$5,917,650</w:t>
            </w:r>
          </w:p>
        </w:tc>
        <w:tc>
          <w:tcPr>
            <w:tcW w:w="2136" w:type="dxa"/>
            <w:vAlign w:val="center"/>
          </w:tcPr>
          <w:p w14:paraId="6C5E6C1B" w14:textId="59C0994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$5,917,650</w:t>
            </w:r>
          </w:p>
        </w:tc>
        <w:tc>
          <w:tcPr>
            <w:tcW w:w="2536" w:type="dxa"/>
            <w:vAlign w:val="center"/>
          </w:tcPr>
          <w:p w14:paraId="7D6629A9" w14:textId="4CC6355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$4,294,790</w:t>
            </w:r>
          </w:p>
        </w:tc>
      </w:tr>
      <w:tr w:rsidR="001707D1" w:rsidRPr="005916C0" w14:paraId="6A888140" w14:textId="77777777" w:rsidTr="00100C98">
        <w:trPr>
          <w:trHeight w:val="109"/>
          <w:jc w:val="center"/>
        </w:trPr>
        <w:tc>
          <w:tcPr>
            <w:tcW w:w="990" w:type="dxa"/>
            <w:vAlign w:val="center"/>
          </w:tcPr>
          <w:p w14:paraId="12F2C6C6" w14:textId="6AF9ACB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168</w:t>
            </w:r>
          </w:p>
        </w:tc>
        <w:tc>
          <w:tcPr>
            <w:tcW w:w="4225" w:type="dxa"/>
            <w:vAlign w:val="center"/>
          </w:tcPr>
          <w:p w14:paraId="06C04BD6" w14:textId="0764AFD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Cocoa Beach Golf Muck &amp; Interstitial Treatment</w:t>
            </w:r>
          </w:p>
        </w:tc>
        <w:tc>
          <w:tcPr>
            <w:tcW w:w="2078" w:type="dxa"/>
            <w:vAlign w:val="center"/>
          </w:tcPr>
          <w:p w14:paraId="1A2A032C" w14:textId="6B65B5C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 xml:space="preserve">Muck </w:t>
            </w:r>
            <w:r w:rsidR="00F67733" w:rsidRPr="005916C0">
              <w:rPr>
                <w:rFonts w:eastAsia="Times New Roman" w:cs="Arial"/>
                <w:color w:val="000000"/>
                <w:sz w:val="20"/>
                <w:szCs w:val="20"/>
              </w:rPr>
              <w:t>and</w:t>
            </w:r>
            <w:r w:rsidRPr="005916C0">
              <w:rPr>
                <w:rFonts w:eastAsia="Times New Roman" w:cs="Arial"/>
                <w:color w:val="000000"/>
                <w:sz w:val="20"/>
                <w:szCs w:val="20"/>
              </w:rPr>
              <w:t xml:space="preserve"> Interstitial</w:t>
            </w:r>
          </w:p>
        </w:tc>
        <w:tc>
          <w:tcPr>
            <w:tcW w:w="1856" w:type="dxa"/>
            <w:vAlign w:val="center"/>
          </w:tcPr>
          <w:p w14:paraId="58C86BD3" w14:textId="62BAC28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$24,363,100</w:t>
            </w:r>
          </w:p>
        </w:tc>
        <w:tc>
          <w:tcPr>
            <w:tcW w:w="2136" w:type="dxa"/>
            <w:vAlign w:val="center"/>
          </w:tcPr>
          <w:p w14:paraId="1BDD6A60" w14:textId="31C5A3D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$24,363,100</w:t>
            </w:r>
          </w:p>
        </w:tc>
        <w:tc>
          <w:tcPr>
            <w:tcW w:w="2536" w:type="dxa"/>
            <w:vAlign w:val="center"/>
          </w:tcPr>
          <w:p w14:paraId="1846ADDC" w14:textId="062C219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$402,766</w:t>
            </w:r>
          </w:p>
        </w:tc>
      </w:tr>
      <w:tr w:rsidR="001707D1" w:rsidRPr="005916C0" w14:paraId="6CE3F9EB" w14:textId="77777777" w:rsidTr="00100C98">
        <w:trPr>
          <w:trHeight w:val="109"/>
          <w:jc w:val="center"/>
        </w:trPr>
        <w:tc>
          <w:tcPr>
            <w:tcW w:w="990" w:type="dxa"/>
            <w:vAlign w:val="center"/>
          </w:tcPr>
          <w:p w14:paraId="654B2F4C" w14:textId="661067B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78a</w:t>
            </w:r>
          </w:p>
        </w:tc>
        <w:tc>
          <w:tcPr>
            <w:tcW w:w="4225" w:type="dxa"/>
            <w:vAlign w:val="center"/>
          </w:tcPr>
          <w:p w14:paraId="10626402" w14:textId="1E674EC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McNabb Park Oyster Project</w:t>
            </w:r>
          </w:p>
        </w:tc>
        <w:tc>
          <w:tcPr>
            <w:tcW w:w="2078" w:type="dxa"/>
            <w:vAlign w:val="center"/>
          </w:tcPr>
          <w:p w14:paraId="29A35BB2" w14:textId="7C46728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7B0193A0" w14:textId="35A4620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$34,056</w:t>
            </w:r>
          </w:p>
        </w:tc>
        <w:tc>
          <w:tcPr>
            <w:tcW w:w="2136" w:type="dxa"/>
            <w:vAlign w:val="center"/>
          </w:tcPr>
          <w:p w14:paraId="06896AC6" w14:textId="7E51C7B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$34,056</w:t>
            </w:r>
          </w:p>
        </w:tc>
        <w:tc>
          <w:tcPr>
            <w:tcW w:w="2536" w:type="dxa"/>
            <w:vAlign w:val="center"/>
          </w:tcPr>
          <w:p w14:paraId="60D1D4F7" w14:textId="2267862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115BC742" w14:textId="77777777" w:rsidTr="00100C98">
        <w:trPr>
          <w:trHeight w:val="109"/>
          <w:jc w:val="center"/>
        </w:trPr>
        <w:tc>
          <w:tcPr>
            <w:tcW w:w="990" w:type="dxa"/>
            <w:vAlign w:val="center"/>
          </w:tcPr>
          <w:p w14:paraId="2EB34A1A" w14:textId="78927BE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104</w:t>
            </w:r>
          </w:p>
        </w:tc>
        <w:tc>
          <w:tcPr>
            <w:tcW w:w="4225" w:type="dxa"/>
            <w:vAlign w:val="center"/>
          </w:tcPr>
          <w:p w14:paraId="2F2EA58E" w14:textId="26A74E4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Banana River Oyster Project</w:t>
            </w:r>
          </w:p>
        </w:tc>
        <w:tc>
          <w:tcPr>
            <w:tcW w:w="2078" w:type="dxa"/>
            <w:vAlign w:val="center"/>
          </w:tcPr>
          <w:p w14:paraId="2B9217D2" w14:textId="7B7347E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1EA8A7F6" w14:textId="109AF6D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$583,020</w:t>
            </w:r>
          </w:p>
        </w:tc>
        <w:tc>
          <w:tcPr>
            <w:tcW w:w="2136" w:type="dxa"/>
            <w:vAlign w:val="center"/>
          </w:tcPr>
          <w:p w14:paraId="47404595" w14:textId="23FB478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$583,020</w:t>
            </w:r>
          </w:p>
        </w:tc>
        <w:tc>
          <w:tcPr>
            <w:tcW w:w="2536" w:type="dxa"/>
            <w:vAlign w:val="center"/>
          </w:tcPr>
          <w:p w14:paraId="07BA4E55" w14:textId="79F3E83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$19,424</w:t>
            </w:r>
          </w:p>
        </w:tc>
      </w:tr>
      <w:tr w:rsidR="001707D1" w:rsidRPr="005916C0" w14:paraId="271DEADF" w14:textId="77777777" w:rsidTr="00100C98">
        <w:trPr>
          <w:trHeight w:val="109"/>
          <w:jc w:val="center"/>
        </w:trPr>
        <w:tc>
          <w:tcPr>
            <w:tcW w:w="990" w:type="dxa"/>
            <w:vAlign w:val="center"/>
          </w:tcPr>
          <w:p w14:paraId="5DE9A2F2" w14:textId="1D1FC46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105</w:t>
            </w:r>
          </w:p>
        </w:tc>
        <w:tc>
          <w:tcPr>
            <w:tcW w:w="4225" w:type="dxa"/>
            <w:vAlign w:val="center"/>
          </w:tcPr>
          <w:p w14:paraId="671D113A" w14:textId="66BF194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Central IRL Oyster Project</w:t>
            </w:r>
          </w:p>
        </w:tc>
        <w:tc>
          <w:tcPr>
            <w:tcW w:w="2078" w:type="dxa"/>
            <w:vAlign w:val="center"/>
          </w:tcPr>
          <w:p w14:paraId="612ACCD0" w14:textId="4C38D16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4200333C" w14:textId="3AC5D00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$161,160</w:t>
            </w:r>
          </w:p>
        </w:tc>
        <w:tc>
          <w:tcPr>
            <w:tcW w:w="2136" w:type="dxa"/>
            <w:vAlign w:val="center"/>
          </w:tcPr>
          <w:p w14:paraId="1CBA5F50" w14:textId="51CB840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$161,160</w:t>
            </w:r>
          </w:p>
        </w:tc>
        <w:tc>
          <w:tcPr>
            <w:tcW w:w="2536" w:type="dxa"/>
            <w:vAlign w:val="center"/>
          </w:tcPr>
          <w:p w14:paraId="34E743B9" w14:textId="0795ADD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$20,459</w:t>
            </w:r>
          </w:p>
        </w:tc>
      </w:tr>
      <w:tr w:rsidR="001707D1" w:rsidRPr="005916C0" w14:paraId="59AEAB9D" w14:textId="77777777" w:rsidTr="00100C98">
        <w:trPr>
          <w:trHeight w:val="109"/>
          <w:jc w:val="center"/>
        </w:trPr>
        <w:tc>
          <w:tcPr>
            <w:tcW w:w="990" w:type="dxa"/>
            <w:vAlign w:val="center"/>
          </w:tcPr>
          <w:p w14:paraId="764A828B" w14:textId="143A865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106</w:t>
            </w:r>
          </w:p>
        </w:tc>
        <w:tc>
          <w:tcPr>
            <w:tcW w:w="4225" w:type="dxa"/>
            <w:vAlign w:val="center"/>
          </w:tcPr>
          <w:p w14:paraId="237EF5C0" w14:textId="243FA54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North IRL Oyster Project</w:t>
            </w:r>
          </w:p>
        </w:tc>
        <w:tc>
          <w:tcPr>
            <w:tcW w:w="2078" w:type="dxa"/>
            <w:vAlign w:val="center"/>
          </w:tcPr>
          <w:p w14:paraId="58A685EA" w14:textId="38B42BB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076C4092" w14:textId="72FE220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$341,280</w:t>
            </w:r>
          </w:p>
        </w:tc>
        <w:tc>
          <w:tcPr>
            <w:tcW w:w="2136" w:type="dxa"/>
            <w:vAlign w:val="center"/>
          </w:tcPr>
          <w:p w14:paraId="5EF5DD5B" w14:textId="1A6BA3B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$341,280</w:t>
            </w:r>
          </w:p>
        </w:tc>
        <w:tc>
          <w:tcPr>
            <w:tcW w:w="2536" w:type="dxa"/>
            <w:vAlign w:val="center"/>
          </w:tcPr>
          <w:p w14:paraId="1939CE5E" w14:textId="2E742FB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$169,188</w:t>
            </w:r>
          </w:p>
        </w:tc>
      </w:tr>
      <w:tr w:rsidR="001707D1" w:rsidRPr="005916C0" w14:paraId="171B5273" w14:textId="77777777" w:rsidTr="00100C98">
        <w:trPr>
          <w:trHeight w:val="109"/>
          <w:jc w:val="center"/>
        </w:trPr>
        <w:tc>
          <w:tcPr>
            <w:tcW w:w="990" w:type="dxa"/>
            <w:vAlign w:val="center"/>
          </w:tcPr>
          <w:p w14:paraId="7251D03A" w14:textId="3A568A7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139</w:t>
            </w:r>
          </w:p>
        </w:tc>
        <w:tc>
          <w:tcPr>
            <w:tcW w:w="4225" w:type="dxa"/>
            <w:vAlign w:val="center"/>
          </w:tcPr>
          <w:p w14:paraId="47AE4000" w14:textId="2509F58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North IRL Oyster Project 2</w:t>
            </w:r>
          </w:p>
        </w:tc>
        <w:tc>
          <w:tcPr>
            <w:tcW w:w="2078" w:type="dxa"/>
            <w:vAlign w:val="center"/>
          </w:tcPr>
          <w:p w14:paraId="02DA0E74" w14:textId="0A1D2C2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02693270" w14:textId="1C330A5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$336,400</w:t>
            </w:r>
          </w:p>
        </w:tc>
        <w:tc>
          <w:tcPr>
            <w:tcW w:w="2136" w:type="dxa"/>
            <w:vAlign w:val="center"/>
          </w:tcPr>
          <w:p w14:paraId="18C0B24F" w14:textId="6D216ED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$336,400</w:t>
            </w:r>
          </w:p>
        </w:tc>
        <w:tc>
          <w:tcPr>
            <w:tcW w:w="2536" w:type="dxa"/>
            <w:vAlign w:val="center"/>
          </w:tcPr>
          <w:p w14:paraId="33852CFA" w14:textId="36A6453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$45,913</w:t>
            </w:r>
          </w:p>
        </w:tc>
      </w:tr>
      <w:tr w:rsidR="001707D1" w:rsidRPr="005916C0" w14:paraId="1F26B7F9" w14:textId="77777777" w:rsidTr="00100C98">
        <w:trPr>
          <w:trHeight w:val="109"/>
          <w:jc w:val="center"/>
        </w:trPr>
        <w:tc>
          <w:tcPr>
            <w:tcW w:w="990" w:type="dxa"/>
            <w:vAlign w:val="center"/>
          </w:tcPr>
          <w:p w14:paraId="790B5C89" w14:textId="23BAF6E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140</w:t>
            </w:r>
          </w:p>
        </w:tc>
        <w:tc>
          <w:tcPr>
            <w:tcW w:w="4225" w:type="dxa"/>
            <w:vAlign w:val="center"/>
          </w:tcPr>
          <w:p w14:paraId="43E9FF5C" w14:textId="569DAE5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Central IRL Oyster Project 2</w:t>
            </w:r>
          </w:p>
        </w:tc>
        <w:tc>
          <w:tcPr>
            <w:tcW w:w="2078" w:type="dxa"/>
            <w:vAlign w:val="center"/>
          </w:tcPr>
          <w:p w14:paraId="02F6558D" w14:textId="7A35231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3F3CAFA1" w14:textId="638FA54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$270,800</w:t>
            </w:r>
          </w:p>
        </w:tc>
        <w:tc>
          <w:tcPr>
            <w:tcW w:w="2136" w:type="dxa"/>
            <w:vAlign w:val="center"/>
          </w:tcPr>
          <w:p w14:paraId="162A902E" w14:textId="18C5A90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$270,800</w:t>
            </w:r>
          </w:p>
        </w:tc>
        <w:tc>
          <w:tcPr>
            <w:tcW w:w="2536" w:type="dxa"/>
            <w:vAlign w:val="center"/>
          </w:tcPr>
          <w:p w14:paraId="79E9F346" w14:textId="71F26FDF"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$50,622</w:t>
            </w:r>
          </w:p>
        </w:tc>
      </w:tr>
      <w:tr w:rsidR="001707D1" w:rsidRPr="005916C0" w14:paraId="10D4B1AA" w14:textId="77777777" w:rsidTr="00100C98">
        <w:trPr>
          <w:trHeight w:val="109"/>
          <w:jc w:val="center"/>
        </w:trPr>
        <w:tc>
          <w:tcPr>
            <w:tcW w:w="990" w:type="dxa"/>
            <w:vAlign w:val="center"/>
          </w:tcPr>
          <w:p w14:paraId="0DE8F535" w14:textId="7CBAA14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184</w:t>
            </w:r>
          </w:p>
        </w:tc>
        <w:tc>
          <w:tcPr>
            <w:tcW w:w="4225" w:type="dxa"/>
            <w:vAlign w:val="center"/>
          </w:tcPr>
          <w:p w14:paraId="3D139BB1" w14:textId="1ECA87A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Brevard Zoo North Indian River Lagoon Oyster Project 3</w:t>
            </w:r>
          </w:p>
        </w:tc>
        <w:tc>
          <w:tcPr>
            <w:tcW w:w="2078" w:type="dxa"/>
            <w:vAlign w:val="center"/>
          </w:tcPr>
          <w:p w14:paraId="344899F0" w14:textId="5AC2B73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Oyster Bars</w:t>
            </w:r>
          </w:p>
        </w:tc>
        <w:tc>
          <w:tcPr>
            <w:tcW w:w="1856" w:type="dxa"/>
            <w:vAlign w:val="center"/>
          </w:tcPr>
          <w:p w14:paraId="60464E59" w14:textId="7AFB462A"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$419,232</w:t>
            </w:r>
          </w:p>
        </w:tc>
        <w:tc>
          <w:tcPr>
            <w:tcW w:w="2136" w:type="dxa"/>
            <w:vAlign w:val="center"/>
          </w:tcPr>
          <w:p w14:paraId="04389516" w14:textId="14BFB84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$419,232</w:t>
            </w:r>
          </w:p>
        </w:tc>
        <w:tc>
          <w:tcPr>
            <w:tcW w:w="2536" w:type="dxa"/>
            <w:vAlign w:val="center"/>
          </w:tcPr>
          <w:p w14:paraId="09BC1DED" w14:textId="1A0CB7B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$38,943</w:t>
            </w:r>
          </w:p>
        </w:tc>
      </w:tr>
      <w:tr w:rsidR="001707D1" w:rsidRPr="005916C0" w14:paraId="76D92552" w14:textId="77777777" w:rsidTr="00100C98">
        <w:trPr>
          <w:trHeight w:val="109"/>
          <w:jc w:val="center"/>
        </w:trPr>
        <w:tc>
          <w:tcPr>
            <w:tcW w:w="990" w:type="dxa"/>
            <w:vAlign w:val="center"/>
          </w:tcPr>
          <w:p w14:paraId="4FB784BB" w14:textId="74EF8A2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78b</w:t>
            </w:r>
          </w:p>
        </w:tc>
        <w:tc>
          <w:tcPr>
            <w:tcW w:w="4225" w:type="dxa"/>
            <w:vAlign w:val="center"/>
          </w:tcPr>
          <w:p w14:paraId="4E6BD891" w14:textId="2493718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McNabb Park Planted Shoreline</w:t>
            </w:r>
          </w:p>
        </w:tc>
        <w:tc>
          <w:tcPr>
            <w:tcW w:w="2078" w:type="dxa"/>
            <w:vAlign w:val="center"/>
          </w:tcPr>
          <w:p w14:paraId="1A601C54" w14:textId="47780C6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Planted Shoreline</w:t>
            </w:r>
          </w:p>
        </w:tc>
        <w:tc>
          <w:tcPr>
            <w:tcW w:w="1856" w:type="dxa"/>
            <w:vAlign w:val="center"/>
          </w:tcPr>
          <w:p w14:paraId="742B7A56" w14:textId="6380D7FB"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$5,670</w:t>
            </w:r>
          </w:p>
        </w:tc>
        <w:tc>
          <w:tcPr>
            <w:tcW w:w="2136" w:type="dxa"/>
            <w:vAlign w:val="center"/>
          </w:tcPr>
          <w:p w14:paraId="43011B72" w14:textId="60EAAF18"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$5,670</w:t>
            </w:r>
          </w:p>
        </w:tc>
        <w:tc>
          <w:tcPr>
            <w:tcW w:w="2536" w:type="dxa"/>
            <w:vAlign w:val="center"/>
          </w:tcPr>
          <w:p w14:paraId="1C86B4F7" w14:textId="264C0FA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7B5860A6" w14:textId="77777777" w:rsidTr="00100C98">
        <w:trPr>
          <w:trHeight w:val="109"/>
          <w:jc w:val="center"/>
        </w:trPr>
        <w:tc>
          <w:tcPr>
            <w:tcW w:w="990" w:type="dxa"/>
            <w:vAlign w:val="center"/>
          </w:tcPr>
          <w:p w14:paraId="7C95A151" w14:textId="4F021F29"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181</w:t>
            </w:r>
          </w:p>
        </w:tc>
        <w:tc>
          <w:tcPr>
            <w:tcW w:w="4225" w:type="dxa"/>
            <w:vAlign w:val="center"/>
          </w:tcPr>
          <w:p w14:paraId="135A97A4" w14:textId="1F72546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Riveredge</w:t>
            </w:r>
          </w:p>
        </w:tc>
        <w:tc>
          <w:tcPr>
            <w:tcW w:w="2078" w:type="dxa"/>
            <w:vAlign w:val="center"/>
          </w:tcPr>
          <w:p w14:paraId="157821C2" w14:textId="001C5AC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Planted Shoreline</w:t>
            </w:r>
          </w:p>
        </w:tc>
        <w:tc>
          <w:tcPr>
            <w:tcW w:w="1856" w:type="dxa"/>
            <w:vAlign w:val="center"/>
          </w:tcPr>
          <w:p w14:paraId="3CB3C547" w14:textId="5AD2F44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$4,080</w:t>
            </w:r>
          </w:p>
        </w:tc>
        <w:tc>
          <w:tcPr>
            <w:tcW w:w="2136" w:type="dxa"/>
            <w:vAlign w:val="center"/>
          </w:tcPr>
          <w:p w14:paraId="57A3F84D" w14:textId="69F166C3"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$4,080</w:t>
            </w:r>
          </w:p>
        </w:tc>
        <w:tc>
          <w:tcPr>
            <w:tcW w:w="2536" w:type="dxa"/>
            <w:vAlign w:val="center"/>
          </w:tcPr>
          <w:p w14:paraId="48799510" w14:textId="6D002672"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7AF1FB8E" w14:textId="77777777" w:rsidTr="00100C98">
        <w:trPr>
          <w:trHeight w:val="109"/>
          <w:jc w:val="center"/>
        </w:trPr>
        <w:tc>
          <w:tcPr>
            <w:tcW w:w="990" w:type="dxa"/>
            <w:vAlign w:val="center"/>
          </w:tcPr>
          <w:p w14:paraId="615029EB" w14:textId="39CFDAE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182</w:t>
            </w:r>
          </w:p>
        </w:tc>
        <w:tc>
          <w:tcPr>
            <w:tcW w:w="4225" w:type="dxa"/>
            <w:vAlign w:val="center"/>
          </w:tcPr>
          <w:p w14:paraId="5B64F5C2" w14:textId="760E8525"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Newfound Harbor Drive</w:t>
            </w:r>
          </w:p>
        </w:tc>
        <w:tc>
          <w:tcPr>
            <w:tcW w:w="2078" w:type="dxa"/>
            <w:vAlign w:val="center"/>
          </w:tcPr>
          <w:p w14:paraId="4B350811" w14:textId="2616CE7C"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Planted Shoreline</w:t>
            </w:r>
          </w:p>
        </w:tc>
        <w:tc>
          <w:tcPr>
            <w:tcW w:w="1856" w:type="dxa"/>
            <w:vAlign w:val="center"/>
          </w:tcPr>
          <w:p w14:paraId="4C833FEE" w14:textId="53FC303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$1,680</w:t>
            </w:r>
          </w:p>
        </w:tc>
        <w:tc>
          <w:tcPr>
            <w:tcW w:w="2136" w:type="dxa"/>
            <w:vAlign w:val="center"/>
          </w:tcPr>
          <w:p w14:paraId="62385970" w14:textId="0CD22DD6"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$1,680</w:t>
            </w:r>
          </w:p>
        </w:tc>
        <w:tc>
          <w:tcPr>
            <w:tcW w:w="2536" w:type="dxa"/>
            <w:vAlign w:val="center"/>
          </w:tcPr>
          <w:p w14:paraId="26CBFE92" w14:textId="7635104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$0</w:t>
            </w:r>
          </w:p>
        </w:tc>
      </w:tr>
      <w:tr w:rsidR="001707D1" w:rsidRPr="005916C0" w14:paraId="50E8F049" w14:textId="77777777" w:rsidTr="00100C98">
        <w:trPr>
          <w:trHeight w:val="109"/>
          <w:jc w:val="center"/>
        </w:trPr>
        <w:tc>
          <w:tcPr>
            <w:tcW w:w="990" w:type="dxa"/>
            <w:vAlign w:val="center"/>
          </w:tcPr>
          <w:p w14:paraId="15359CA3" w14:textId="6CBE7411"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b/>
                <w:bCs/>
                <w:color w:val="000000"/>
                <w:sz w:val="20"/>
                <w:szCs w:val="20"/>
              </w:rPr>
              <w:t>-</w:t>
            </w:r>
          </w:p>
        </w:tc>
        <w:tc>
          <w:tcPr>
            <w:tcW w:w="4225" w:type="dxa"/>
            <w:vAlign w:val="center"/>
          </w:tcPr>
          <w:p w14:paraId="44C6DD2D" w14:textId="6177AF2D"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Respond and Monitoring</w:t>
            </w:r>
          </w:p>
        </w:tc>
        <w:tc>
          <w:tcPr>
            <w:tcW w:w="2078" w:type="dxa"/>
            <w:vAlign w:val="center"/>
          </w:tcPr>
          <w:p w14:paraId="1C1FD786" w14:textId="47884D0E"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Respond</w:t>
            </w:r>
          </w:p>
        </w:tc>
        <w:tc>
          <w:tcPr>
            <w:tcW w:w="1856" w:type="dxa"/>
            <w:vAlign w:val="center"/>
          </w:tcPr>
          <w:p w14:paraId="0C9BF0CC" w14:textId="5300E7A7"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$10,000,000</w:t>
            </w:r>
          </w:p>
        </w:tc>
        <w:tc>
          <w:tcPr>
            <w:tcW w:w="2136" w:type="dxa"/>
            <w:vAlign w:val="center"/>
          </w:tcPr>
          <w:p w14:paraId="55716FAA" w14:textId="64C3DC24"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b/>
                <w:bCs/>
                <w:color w:val="000000"/>
                <w:sz w:val="20"/>
                <w:szCs w:val="20"/>
              </w:rPr>
              <w:t>-</w:t>
            </w:r>
          </w:p>
        </w:tc>
        <w:tc>
          <w:tcPr>
            <w:tcW w:w="2536" w:type="dxa"/>
            <w:vAlign w:val="center"/>
          </w:tcPr>
          <w:p w14:paraId="7BD5B761" w14:textId="48E12F30" w:rsidR="001707D1" w:rsidRPr="005916C0" w:rsidRDefault="001707D1" w:rsidP="001707D1">
            <w:pPr>
              <w:autoSpaceDE w:val="0"/>
              <w:autoSpaceDN w:val="0"/>
              <w:adjustRightInd w:val="0"/>
              <w:spacing w:after="0"/>
              <w:jc w:val="center"/>
              <w:rPr>
                <w:rFonts w:cs="Arial"/>
                <w:color w:val="000000"/>
                <w:sz w:val="20"/>
                <w:szCs w:val="20"/>
              </w:rPr>
            </w:pPr>
            <w:r w:rsidRPr="005916C0">
              <w:rPr>
                <w:rFonts w:eastAsia="Times New Roman" w:cs="Arial"/>
                <w:color w:val="000000"/>
                <w:sz w:val="20"/>
                <w:szCs w:val="20"/>
              </w:rPr>
              <w:t>$1,897,314</w:t>
            </w:r>
          </w:p>
        </w:tc>
      </w:tr>
      <w:tr w:rsidR="001707D1" w:rsidRPr="005916C0" w14:paraId="65F1B09D" w14:textId="77777777" w:rsidTr="00100C98">
        <w:trPr>
          <w:trHeight w:val="71"/>
          <w:jc w:val="center"/>
        </w:trPr>
        <w:tc>
          <w:tcPr>
            <w:tcW w:w="990" w:type="dxa"/>
            <w:shd w:val="clear" w:color="auto" w:fill="DEEAF6" w:themeFill="accent1" w:themeFillTint="33"/>
            <w:vAlign w:val="center"/>
          </w:tcPr>
          <w:p w14:paraId="360ACE23" w14:textId="5C4358EB" w:rsidR="001707D1" w:rsidRPr="005916C0" w:rsidRDefault="001707D1" w:rsidP="001707D1">
            <w:pPr>
              <w:autoSpaceDE w:val="0"/>
              <w:autoSpaceDN w:val="0"/>
              <w:adjustRightInd w:val="0"/>
              <w:spacing w:after="0"/>
              <w:jc w:val="center"/>
              <w:rPr>
                <w:b/>
                <w:bCs/>
                <w:i/>
                <w:iCs/>
                <w:sz w:val="20"/>
                <w:szCs w:val="20"/>
              </w:rPr>
            </w:pPr>
            <w:r w:rsidRPr="005916C0">
              <w:rPr>
                <w:b/>
                <w:bCs/>
                <w:i/>
                <w:iCs/>
                <w:sz w:val="20"/>
                <w:szCs w:val="20"/>
              </w:rPr>
              <w:t>-</w:t>
            </w:r>
          </w:p>
        </w:tc>
        <w:tc>
          <w:tcPr>
            <w:tcW w:w="4225" w:type="dxa"/>
            <w:shd w:val="clear" w:color="auto" w:fill="DEEAF6" w:themeFill="accent1" w:themeFillTint="33"/>
            <w:vAlign w:val="center"/>
          </w:tcPr>
          <w:p w14:paraId="5792EBA1" w14:textId="26FBFC7B" w:rsidR="001707D1" w:rsidRPr="005916C0" w:rsidRDefault="001707D1" w:rsidP="001707D1">
            <w:pPr>
              <w:autoSpaceDE w:val="0"/>
              <w:autoSpaceDN w:val="0"/>
              <w:adjustRightInd w:val="0"/>
              <w:spacing w:after="0"/>
              <w:jc w:val="center"/>
              <w:rPr>
                <w:rFonts w:cs="Arial"/>
                <w:b/>
                <w:bCs/>
                <w:i/>
                <w:iCs/>
                <w:color w:val="000000"/>
                <w:sz w:val="20"/>
                <w:szCs w:val="20"/>
              </w:rPr>
            </w:pPr>
            <w:r w:rsidRPr="005916C0">
              <w:rPr>
                <w:rFonts w:cs="Arial"/>
                <w:b/>
                <w:bCs/>
                <w:i/>
                <w:iCs/>
                <w:color w:val="000000"/>
                <w:sz w:val="20"/>
                <w:szCs w:val="20"/>
              </w:rPr>
              <w:t>Total</w:t>
            </w:r>
          </w:p>
        </w:tc>
        <w:tc>
          <w:tcPr>
            <w:tcW w:w="2078" w:type="dxa"/>
            <w:shd w:val="clear" w:color="auto" w:fill="DEEAF6" w:themeFill="accent1" w:themeFillTint="33"/>
            <w:vAlign w:val="center"/>
          </w:tcPr>
          <w:p w14:paraId="3A66744D" w14:textId="2C11CD7B" w:rsidR="001707D1" w:rsidRPr="005916C0" w:rsidRDefault="001707D1" w:rsidP="001707D1">
            <w:pPr>
              <w:autoSpaceDE w:val="0"/>
              <w:autoSpaceDN w:val="0"/>
              <w:adjustRightInd w:val="0"/>
              <w:spacing w:after="0"/>
              <w:jc w:val="center"/>
              <w:rPr>
                <w:rFonts w:cs="Arial"/>
                <w:b/>
                <w:bCs/>
                <w:i/>
                <w:iCs/>
                <w:color w:val="000000"/>
                <w:sz w:val="20"/>
                <w:szCs w:val="20"/>
              </w:rPr>
            </w:pPr>
            <w:r w:rsidRPr="005916C0">
              <w:rPr>
                <w:rFonts w:cs="Arial"/>
                <w:b/>
                <w:bCs/>
                <w:i/>
                <w:iCs/>
                <w:color w:val="000000"/>
                <w:sz w:val="20"/>
                <w:szCs w:val="20"/>
              </w:rPr>
              <w:t>-</w:t>
            </w:r>
          </w:p>
        </w:tc>
        <w:tc>
          <w:tcPr>
            <w:tcW w:w="1856" w:type="dxa"/>
            <w:shd w:val="clear" w:color="auto" w:fill="DEEAF6" w:themeFill="accent1" w:themeFillTint="33"/>
            <w:vAlign w:val="center"/>
          </w:tcPr>
          <w:p w14:paraId="0282E51E" w14:textId="2FDA6E91" w:rsidR="001707D1" w:rsidRPr="005916C0" w:rsidRDefault="001707D1" w:rsidP="001707D1">
            <w:pPr>
              <w:autoSpaceDE w:val="0"/>
              <w:autoSpaceDN w:val="0"/>
              <w:adjustRightInd w:val="0"/>
              <w:spacing w:after="0"/>
              <w:jc w:val="center"/>
              <w:rPr>
                <w:rFonts w:cs="Arial"/>
                <w:b/>
                <w:bCs/>
                <w:i/>
                <w:iCs/>
                <w:color w:val="000000"/>
                <w:sz w:val="20"/>
                <w:szCs w:val="20"/>
              </w:rPr>
            </w:pPr>
            <w:r w:rsidRPr="005916C0">
              <w:rPr>
                <w:rFonts w:eastAsia="Times New Roman" w:cs="Arial"/>
                <w:b/>
                <w:bCs/>
                <w:i/>
                <w:iCs/>
                <w:color w:val="000000"/>
                <w:sz w:val="20"/>
                <w:szCs w:val="20"/>
              </w:rPr>
              <w:t>$</w:t>
            </w:r>
            <w:r w:rsidR="000B44CC" w:rsidRPr="005916C0">
              <w:rPr>
                <w:rFonts w:eastAsia="Times New Roman" w:cs="Arial"/>
                <w:b/>
                <w:bCs/>
                <w:i/>
                <w:iCs/>
                <w:color w:val="000000"/>
                <w:sz w:val="20"/>
                <w:szCs w:val="20"/>
              </w:rPr>
              <w:t>267,085,944</w:t>
            </w:r>
          </w:p>
        </w:tc>
        <w:tc>
          <w:tcPr>
            <w:tcW w:w="2136" w:type="dxa"/>
            <w:shd w:val="clear" w:color="auto" w:fill="DEEAF6" w:themeFill="accent1" w:themeFillTint="33"/>
            <w:vAlign w:val="center"/>
          </w:tcPr>
          <w:p w14:paraId="729C6E16" w14:textId="4301ACB8" w:rsidR="001707D1" w:rsidRPr="005916C0" w:rsidRDefault="001707D1" w:rsidP="001707D1">
            <w:pPr>
              <w:autoSpaceDE w:val="0"/>
              <w:autoSpaceDN w:val="0"/>
              <w:adjustRightInd w:val="0"/>
              <w:spacing w:after="0"/>
              <w:jc w:val="center"/>
              <w:rPr>
                <w:rFonts w:cs="Arial"/>
                <w:b/>
                <w:bCs/>
                <w:i/>
                <w:iCs/>
                <w:color w:val="000000"/>
                <w:sz w:val="20"/>
                <w:szCs w:val="20"/>
              </w:rPr>
            </w:pPr>
            <w:r w:rsidRPr="005916C0">
              <w:rPr>
                <w:rFonts w:eastAsia="Times New Roman" w:cs="Arial"/>
                <w:b/>
                <w:bCs/>
                <w:i/>
                <w:iCs/>
                <w:color w:val="000000"/>
                <w:sz w:val="20"/>
                <w:szCs w:val="20"/>
              </w:rPr>
              <w:t>$</w:t>
            </w:r>
            <w:r w:rsidR="000B44CC" w:rsidRPr="005916C0">
              <w:rPr>
                <w:rFonts w:eastAsia="Times New Roman" w:cs="Arial"/>
                <w:b/>
                <w:bCs/>
                <w:i/>
                <w:iCs/>
                <w:color w:val="000000"/>
                <w:sz w:val="20"/>
                <w:szCs w:val="20"/>
              </w:rPr>
              <w:t>121,129,771</w:t>
            </w:r>
          </w:p>
        </w:tc>
        <w:tc>
          <w:tcPr>
            <w:tcW w:w="2536" w:type="dxa"/>
            <w:shd w:val="clear" w:color="auto" w:fill="DEEAF6" w:themeFill="accent1" w:themeFillTint="33"/>
            <w:vAlign w:val="center"/>
          </w:tcPr>
          <w:p w14:paraId="7638390D" w14:textId="00A37391" w:rsidR="001707D1" w:rsidRPr="005916C0" w:rsidRDefault="001707D1" w:rsidP="001707D1">
            <w:pPr>
              <w:autoSpaceDE w:val="0"/>
              <w:autoSpaceDN w:val="0"/>
              <w:adjustRightInd w:val="0"/>
              <w:spacing w:after="0"/>
              <w:jc w:val="center"/>
              <w:rPr>
                <w:rFonts w:cs="Arial"/>
                <w:b/>
                <w:bCs/>
                <w:i/>
                <w:iCs/>
                <w:color w:val="000000"/>
                <w:sz w:val="20"/>
                <w:szCs w:val="20"/>
              </w:rPr>
            </w:pPr>
            <w:r w:rsidRPr="005916C0">
              <w:rPr>
                <w:rFonts w:eastAsia="Times New Roman" w:cs="Arial"/>
                <w:b/>
                <w:bCs/>
                <w:i/>
                <w:iCs/>
                <w:color w:val="000000"/>
                <w:sz w:val="20"/>
                <w:szCs w:val="20"/>
              </w:rPr>
              <w:t>$</w:t>
            </w:r>
            <w:r w:rsidR="000B44CC" w:rsidRPr="005916C0">
              <w:rPr>
                <w:rFonts w:eastAsia="Times New Roman" w:cs="Arial"/>
                <w:b/>
                <w:bCs/>
                <w:i/>
                <w:iCs/>
                <w:color w:val="000000"/>
                <w:sz w:val="20"/>
                <w:szCs w:val="20"/>
              </w:rPr>
              <w:t>20,525,792</w:t>
            </w:r>
          </w:p>
        </w:tc>
      </w:tr>
    </w:tbl>
    <w:p w14:paraId="258A72A3" w14:textId="58828F59" w:rsidR="004A5D23" w:rsidRPr="005916C0" w:rsidRDefault="004A5D23" w:rsidP="00043C88">
      <w:pPr>
        <w:rPr>
          <w:b/>
          <w:iCs/>
          <w:szCs w:val="18"/>
        </w:rPr>
        <w:sectPr w:rsidR="004A5D23" w:rsidRPr="005916C0" w:rsidSect="001E16B3">
          <w:pgSz w:w="15840" w:h="12240" w:orient="landscape"/>
          <w:pgMar w:top="1440" w:right="1440" w:bottom="1440" w:left="1440" w:header="720" w:footer="720" w:gutter="0"/>
          <w:cols w:space="720"/>
          <w:docGrid w:linePitch="360"/>
        </w:sectPr>
      </w:pPr>
    </w:p>
    <w:p w14:paraId="2DB09057" w14:textId="54AC932D" w:rsidR="00C42198" w:rsidRPr="005916C0" w:rsidRDefault="00E14AA5" w:rsidP="00834747">
      <w:pPr>
        <w:spacing w:after="0"/>
        <w:jc w:val="center"/>
      </w:pPr>
      <w:r w:rsidRPr="005916C0">
        <w:rPr>
          <w:noProof/>
        </w:rPr>
        <w:lastRenderedPageBreak/>
        <w:drawing>
          <wp:inline distT="0" distB="0" distL="0" distR="0" wp14:anchorId="08745AB4" wp14:editId="01F53E6D">
            <wp:extent cx="6106620" cy="7536180"/>
            <wp:effectExtent l="0" t="0" r="8890" b="7620"/>
            <wp:docPr id="253" name="Picture 253" descr="Map of completed projects in nor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Map of completed projects in north Brevard County. Long description in appendix."/>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l="2695" t="1884" r="2439" b="7730"/>
                    <a:stretch/>
                  </pic:blipFill>
                  <pic:spPr bwMode="auto">
                    <a:xfrm>
                      <a:off x="0" y="0"/>
                      <a:ext cx="6109828" cy="7540139"/>
                    </a:xfrm>
                    <a:prstGeom prst="rect">
                      <a:avLst/>
                    </a:prstGeom>
                    <a:noFill/>
                    <a:ln>
                      <a:noFill/>
                    </a:ln>
                    <a:extLst>
                      <a:ext uri="{53640926-AAD7-44D8-BBD7-CCE9431645EC}">
                        <a14:shadowObscured xmlns:a14="http://schemas.microsoft.com/office/drawing/2010/main"/>
                      </a:ext>
                    </a:extLst>
                  </pic:spPr>
                </pic:pic>
              </a:graphicData>
            </a:graphic>
          </wp:inline>
        </w:drawing>
      </w:r>
    </w:p>
    <w:p w14:paraId="5337CF73" w14:textId="2B9EC6D4" w:rsidR="00A023F9" w:rsidRPr="005916C0" w:rsidRDefault="00A023F9" w:rsidP="00A023F9">
      <w:pPr>
        <w:pStyle w:val="FigureCaption"/>
      </w:pPr>
      <w:bookmarkStart w:id="428" w:name="_Ref533759610"/>
      <w:bookmarkStart w:id="429" w:name="_Ref58913784"/>
      <w:bookmarkStart w:id="430" w:name="_Toc97039156"/>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32</w:t>
      </w:r>
      <w:r w:rsidR="00A5571B">
        <w:rPr>
          <w:noProof/>
        </w:rPr>
        <w:fldChar w:fldCharType="end"/>
      </w:r>
      <w:bookmarkEnd w:id="428"/>
      <w:r w:rsidRPr="005916C0">
        <w:t xml:space="preserve">: Completed Projects in </w:t>
      </w:r>
      <w:r w:rsidR="006A1FB5" w:rsidRPr="005916C0">
        <w:t>North Brevard County</w:t>
      </w:r>
      <w:bookmarkEnd w:id="429"/>
      <w:bookmarkEnd w:id="430"/>
    </w:p>
    <w:p w14:paraId="2661BBF2" w14:textId="31BE2CF7" w:rsidR="002107E0" w:rsidRPr="005916C0" w:rsidRDefault="00A5571B" w:rsidP="002107E0">
      <w:pPr>
        <w:rPr>
          <w:rStyle w:val="Hyperlink"/>
        </w:rPr>
      </w:pPr>
      <w:hyperlink w:anchor="_Figure_4-30:_Completed" w:history="1">
        <w:r w:rsidR="00A66D19" w:rsidRPr="005916C0">
          <w:rPr>
            <w:rStyle w:val="Hyperlink"/>
          </w:rPr>
          <w:fldChar w:fldCharType="begin"/>
        </w:r>
        <w:r w:rsidR="00A66D19" w:rsidRPr="005916C0">
          <w:instrText xml:space="preserve"> REF _Ref533759610 \h </w:instrText>
        </w:r>
        <w:r w:rsidR="00623425" w:rsidRP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32</w:t>
        </w:r>
        <w:r w:rsidR="00A66D19" w:rsidRPr="005916C0">
          <w:rPr>
            <w:rStyle w:val="Hyperlink"/>
          </w:rPr>
          <w:fldChar w:fldCharType="end"/>
        </w:r>
        <w:r w:rsidR="002107E0" w:rsidRPr="005916C0">
          <w:rPr>
            <w:rStyle w:val="Hyperlink"/>
          </w:rPr>
          <w:t xml:space="preserve"> Long Description</w:t>
        </w:r>
      </w:hyperlink>
    </w:p>
    <w:p w14:paraId="51E23893" w14:textId="1B020B0A" w:rsidR="00CC3E90" w:rsidRPr="005916C0" w:rsidRDefault="00E14AA5" w:rsidP="00255630">
      <w:pPr>
        <w:spacing w:after="0"/>
        <w:jc w:val="center"/>
      </w:pPr>
      <w:r w:rsidRPr="005916C0">
        <w:rPr>
          <w:noProof/>
        </w:rPr>
        <w:lastRenderedPageBreak/>
        <w:drawing>
          <wp:inline distT="0" distB="0" distL="0" distR="0" wp14:anchorId="5632154F" wp14:editId="38689585">
            <wp:extent cx="6012916" cy="7360920"/>
            <wp:effectExtent l="0" t="0" r="6985" b="0"/>
            <wp:docPr id="254" name="Picture 254" descr="Map of completed projects in central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Map of completed projects in central Brevard County. Long description in appendix."/>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l="2568" t="2082" r="2952" b="8622"/>
                    <a:stretch/>
                  </pic:blipFill>
                  <pic:spPr bwMode="auto">
                    <a:xfrm>
                      <a:off x="0" y="0"/>
                      <a:ext cx="6014991" cy="7363460"/>
                    </a:xfrm>
                    <a:prstGeom prst="rect">
                      <a:avLst/>
                    </a:prstGeom>
                    <a:noFill/>
                    <a:ln>
                      <a:noFill/>
                    </a:ln>
                    <a:extLst>
                      <a:ext uri="{53640926-AAD7-44D8-BBD7-CCE9431645EC}">
                        <a14:shadowObscured xmlns:a14="http://schemas.microsoft.com/office/drawing/2010/main"/>
                      </a:ext>
                    </a:extLst>
                  </pic:spPr>
                </pic:pic>
              </a:graphicData>
            </a:graphic>
          </wp:inline>
        </w:drawing>
      </w:r>
    </w:p>
    <w:p w14:paraId="28356DFB" w14:textId="51598D62" w:rsidR="00CC3E90" w:rsidRPr="005916C0" w:rsidRDefault="00CC3E90" w:rsidP="00CC3E90">
      <w:pPr>
        <w:pStyle w:val="FigureCaption"/>
      </w:pPr>
      <w:bookmarkStart w:id="431" w:name="_Ref88138556"/>
      <w:bookmarkStart w:id="432" w:name="_Ref88139034"/>
      <w:bookmarkStart w:id="433" w:name="_Toc97039157"/>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Figure \* ARABIC \s 1 </w:instrText>
      </w:r>
      <w:r w:rsidR="00A5571B">
        <w:fldChar w:fldCharType="separate"/>
      </w:r>
      <w:r w:rsidR="004502BB">
        <w:rPr>
          <w:noProof/>
        </w:rPr>
        <w:t>33</w:t>
      </w:r>
      <w:r w:rsidR="00A5571B">
        <w:rPr>
          <w:noProof/>
        </w:rPr>
        <w:fldChar w:fldCharType="end"/>
      </w:r>
      <w:bookmarkEnd w:id="431"/>
      <w:r w:rsidRPr="005916C0">
        <w:t>: Completed Projects in Central Brevard County</w:t>
      </w:r>
      <w:bookmarkEnd w:id="432"/>
      <w:bookmarkEnd w:id="433"/>
    </w:p>
    <w:p w14:paraId="4B517794" w14:textId="7D6EB333" w:rsidR="00CC3E90" w:rsidRPr="005916C0" w:rsidRDefault="00CC3E90" w:rsidP="00CC3E90">
      <w:r w:rsidRPr="005916C0">
        <w:fldChar w:fldCharType="begin"/>
      </w:r>
      <w:r w:rsidRPr="005916C0">
        <w:instrText xml:space="preserve"> REF _Ref88138556 \h </w:instrText>
      </w:r>
      <w:r w:rsidR="005916C0">
        <w:instrText xml:space="preserve"> \* MERGEFORMAT </w:instrText>
      </w:r>
      <w:r w:rsidRPr="005916C0">
        <w:fldChar w:fldCharType="separate"/>
      </w:r>
      <w:r w:rsidR="004502BB" w:rsidRPr="005916C0">
        <w:t xml:space="preserve">Figure </w:t>
      </w:r>
      <w:r w:rsidR="004502BB">
        <w:rPr>
          <w:noProof/>
        </w:rPr>
        <w:t>4</w:t>
      </w:r>
      <w:r w:rsidR="004502BB" w:rsidRPr="005916C0">
        <w:rPr>
          <w:noProof/>
        </w:rPr>
        <w:noBreakHyphen/>
      </w:r>
      <w:r w:rsidR="004502BB">
        <w:rPr>
          <w:noProof/>
        </w:rPr>
        <w:t>33</w:t>
      </w:r>
      <w:r w:rsidRPr="005916C0">
        <w:fldChar w:fldCharType="end"/>
      </w:r>
      <w:r w:rsidR="00255630" w:rsidRPr="005916C0">
        <w:t xml:space="preserve"> </w:t>
      </w:r>
      <w:hyperlink w:anchor="_Figure_4-34:_Completed" w:history="1">
        <w:r w:rsidRPr="005916C0">
          <w:rPr>
            <w:rStyle w:val="Hyperlink"/>
          </w:rPr>
          <w:t>Long Description</w:t>
        </w:r>
      </w:hyperlink>
    </w:p>
    <w:p w14:paraId="1F1E4014" w14:textId="7B9708C6" w:rsidR="00A023F9" w:rsidRPr="005916C0" w:rsidRDefault="00E14AA5" w:rsidP="006B6AD0">
      <w:pPr>
        <w:spacing w:after="0"/>
        <w:jc w:val="center"/>
      </w:pPr>
      <w:r w:rsidRPr="005916C0">
        <w:rPr>
          <w:noProof/>
        </w:rPr>
        <w:lastRenderedPageBreak/>
        <w:drawing>
          <wp:inline distT="0" distB="0" distL="0" distR="0" wp14:anchorId="556D1758" wp14:editId="1F3CD275">
            <wp:extent cx="6051070" cy="7406640"/>
            <wp:effectExtent l="0" t="0" r="6985" b="3810"/>
            <wp:docPr id="256" name="Picture 256" descr="Map of completed projects in south Brevard County.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Map of completed projects in south Brevard County. Long description in appendix."/>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l="2439" t="2180" r="2439" b="7929"/>
                    <a:stretch/>
                  </pic:blipFill>
                  <pic:spPr bwMode="auto">
                    <a:xfrm>
                      <a:off x="0" y="0"/>
                      <a:ext cx="6055957" cy="7412622"/>
                    </a:xfrm>
                    <a:prstGeom prst="rect">
                      <a:avLst/>
                    </a:prstGeom>
                    <a:noFill/>
                    <a:ln>
                      <a:noFill/>
                    </a:ln>
                    <a:extLst>
                      <a:ext uri="{53640926-AAD7-44D8-BBD7-CCE9431645EC}">
                        <a14:shadowObscured xmlns:a14="http://schemas.microsoft.com/office/drawing/2010/main"/>
                      </a:ext>
                    </a:extLst>
                  </pic:spPr>
                </pic:pic>
              </a:graphicData>
            </a:graphic>
          </wp:inline>
        </w:drawing>
      </w:r>
    </w:p>
    <w:p w14:paraId="668CF5D0" w14:textId="54186698" w:rsidR="00A023F9" w:rsidRPr="005916C0" w:rsidRDefault="00A023F9" w:rsidP="00487F42">
      <w:pPr>
        <w:pStyle w:val="FigureCaption"/>
        <w:spacing w:after="240"/>
      </w:pPr>
      <w:bookmarkStart w:id="434" w:name="_Ref533759611"/>
      <w:bookmarkStart w:id="435" w:name="_Ref58913791"/>
      <w:bookmarkStart w:id="436" w:name="_Toc97039158"/>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34</w:t>
      </w:r>
      <w:r w:rsidR="00A5571B">
        <w:rPr>
          <w:noProof/>
        </w:rPr>
        <w:fldChar w:fldCharType="end"/>
      </w:r>
      <w:bookmarkEnd w:id="434"/>
      <w:r w:rsidRPr="005916C0">
        <w:t xml:space="preserve">: Completed Projects in </w:t>
      </w:r>
      <w:r w:rsidR="006A1FB5" w:rsidRPr="005916C0">
        <w:t>South Brevard County</w:t>
      </w:r>
      <w:bookmarkEnd w:id="435"/>
      <w:bookmarkEnd w:id="436"/>
    </w:p>
    <w:p w14:paraId="2D01E6B8" w14:textId="3DEAC80A" w:rsidR="002107E0" w:rsidRPr="005916C0" w:rsidRDefault="00A5571B" w:rsidP="002107E0">
      <w:hyperlink w:anchor="_Figure_4-32:_Completed" w:history="1">
        <w:r w:rsidR="00A66D19" w:rsidRPr="005916C0">
          <w:rPr>
            <w:rStyle w:val="Hyperlink"/>
          </w:rPr>
          <w:fldChar w:fldCharType="begin"/>
        </w:r>
        <w:r w:rsidR="00A66D19" w:rsidRPr="005916C0">
          <w:instrText xml:space="preserve"> REF _Ref533759611 \h </w:instrText>
        </w:r>
        <w:r w:rsidR="00623425" w:rsidRP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34</w:t>
        </w:r>
        <w:r w:rsidR="00A66D19" w:rsidRPr="005916C0">
          <w:rPr>
            <w:rStyle w:val="Hyperlink"/>
          </w:rPr>
          <w:fldChar w:fldCharType="end"/>
        </w:r>
        <w:r w:rsidR="002107E0" w:rsidRPr="005916C0">
          <w:rPr>
            <w:rStyle w:val="Hyperlink"/>
          </w:rPr>
          <w:t xml:space="preserve"> Long Description</w:t>
        </w:r>
      </w:hyperlink>
    </w:p>
    <w:p w14:paraId="6A528D19" w14:textId="613A49A7" w:rsidR="006E5F4B" w:rsidRPr="005916C0" w:rsidRDefault="006E5F4B" w:rsidP="00F57A21">
      <w:pPr>
        <w:pStyle w:val="Heading4"/>
      </w:pPr>
      <w:r w:rsidRPr="005916C0">
        <w:lastRenderedPageBreak/>
        <w:t>Fertilizer Management Outreach</w:t>
      </w:r>
    </w:p>
    <w:p w14:paraId="2127DB7D" w14:textId="38F24E81" w:rsidR="006E5F4B" w:rsidRPr="005916C0" w:rsidRDefault="006E5F4B" w:rsidP="006E5F4B">
      <w:r w:rsidRPr="005916C0">
        <w:t xml:space="preserve">As noted in Section </w:t>
      </w:r>
      <w:r w:rsidRPr="005916C0">
        <w:fldChar w:fldCharType="begin"/>
      </w:r>
      <w:r w:rsidRPr="005916C0">
        <w:instrText xml:space="preserve"> REF _Ref454548931 \r \h  \* MERGEFORMAT </w:instrText>
      </w:r>
      <w:r w:rsidRPr="005916C0">
        <w:fldChar w:fldCharType="separate"/>
      </w:r>
      <w:r w:rsidR="004502BB">
        <w:t>4.1.1</w:t>
      </w:r>
      <w:r w:rsidRPr="005916C0">
        <w:fldChar w:fldCharType="end"/>
      </w:r>
      <w:r w:rsidRPr="005916C0">
        <w:t>, in 2019, the University of Florida Institute of Food and Agricultural Sciences and MTN Marketing conducted a survey that was concentrated on fertilizer awareness questions. The results from the 2019</w:t>
      </w:r>
      <w:r w:rsidR="00831E9F" w:rsidRPr="005916C0">
        <w:t xml:space="preserve"> survey</w:t>
      </w:r>
      <w:r w:rsidRPr="005916C0">
        <w:t xml:space="preserve"> were compared to similar questions from the 2015 Blue Life survey to evaluate changes in fertilizer use. Based on the survey results, 33.33% of respondents in 2019 stated that they use slow release nitrogen fertilizer compared to only 6.30% in 2015, which is a 27% increase in the usage of slow release fertilizer. This resulted in </w:t>
      </w:r>
      <w:r w:rsidR="00FD6679" w:rsidRPr="005916C0">
        <w:t>better than anticipated cost effectiveness. T</w:t>
      </w:r>
      <w:r w:rsidRPr="005916C0">
        <w:t xml:space="preserve">he cost per pound of </w:t>
      </w:r>
      <w:r w:rsidR="00AF31DB" w:rsidRPr="005916C0">
        <w:t>total nitrogen (</w:t>
      </w:r>
      <w:r w:rsidRPr="005916C0">
        <w:t>TN</w:t>
      </w:r>
      <w:r w:rsidR="00AF31DB" w:rsidRPr="005916C0">
        <w:t>)</w:t>
      </w:r>
      <w:r w:rsidRPr="005916C0">
        <w:t xml:space="preserve"> removed </w:t>
      </w:r>
      <w:r w:rsidR="006D3F47" w:rsidRPr="005916C0">
        <w:t>improv</w:t>
      </w:r>
      <w:r w:rsidR="00FD6679" w:rsidRPr="005916C0">
        <w:t xml:space="preserve">ed </w:t>
      </w:r>
      <w:r w:rsidRPr="005916C0">
        <w:t xml:space="preserve">from </w:t>
      </w:r>
      <w:r w:rsidR="00FD6679" w:rsidRPr="005916C0">
        <w:t xml:space="preserve">an initial estimate of </w:t>
      </w:r>
      <w:r w:rsidRPr="005916C0">
        <w:t xml:space="preserve">$102 to </w:t>
      </w:r>
      <w:r w:rsidR="00FD6679" w:rsidRPr="005916C0">
        <w:t xml:space="preserve">a revised estimate of </w:t>
      </w:r>
      <w:r w:rsidRPr="005916C0">
        <w:t xml:space="preserve">$95. The </w:t>
      </w:r>
      <w:r w:rsidR="00AF31DB" w:rsidRPr="005916C0">
        <w:t>total phosphorus (</w:t>
      </w:r>
      <w:r w:rsidRPr="005916C0">
        <w:t>TP</w:t>
      </w:r>
      <w:r w:rsidR="00AF31DB" w:rsidRPr="005916C0">
        <w:t>)</w:t>
      </w:r>
      <w:r w:rsidRPr="005916C0">
        <w:t xml:space="preserve"> reductions were kept at the original plan estimate of an additional 25% compliance because</w:t>
      </w:r>
      <w:r w:rsidR="006A05C9" w:rsidRPr="005916C0">
        <w:t>,</w:t>
      </w:r>
      <w:r w:rsidR="00831E9F" w:rsidRPr="005916C0">
        <w:t xml:space="preserve"> </w:t>
      </w:r>
      <w:r w:rsidRPr="005916C0">
        <w:t>the way the survey was setup, participants were only able to select one option for the type of fertilizer used. Therefore, an update on the use of zero phosphorus formulas could not be obtained.</w:t>
      </w:r>
    </w:p>
    <w:p w14:paraId="7139C7EA" w14:textId="70F997B6" w:rsidR="006A05C9" w:rsidRPr="005916C0" w:rsidRDefault="006A05C9" w:rsidP="006E5F4B">
      <w:r w:rsidRPr="005916C0">
        <w:t>Also in 2019, Brevard County amended the fertilizer ordinance to require all fertilizer retail stores to display signage at the point of sale informing the public on the ordinance and best practices for fertilizer management. Focus groups were conducted to enhance the design of the sign. A total of 132 signs were distributed to 53 retails stores across Brevard County. In summer 2020, the stores were surveyed for compliance with the ordinance. Only eight stores were out of compliance with no signage posted. Request for compliance letters were issued to the eight stores and additional signs were delivered to stores that could not locate the original signs. The stores were receptive of the letters and willing to come into compliance.</w:t>
      </w:r>
    </w:p>
    <w:p w14:paraId="64BE5F92" w14:textId="7C191BF5" w:rsidR="0055012C" w:rsidRPr="005916C0" w:rsidRDefault="0055012C" w:rsidP="00F57A21">
      <w:pPr>
        <w:pStyle w:val="Heading4"/>
      </w:pPr>
      <w:r w:rsidRPr="005916C0">
        <w:t>Grass Clipping Outreach</w:t>
      </w:r>
    </w:p>
    <w:p w14:paraId="7665419F" w14:textId="21E9D73E" w:rsidR="0055012C" w:rsidRPr="005916C0" w:rsidRDefault="0055012C" w:rsidP="00F57A21">
      <w:r w:rsidRPr="005916C0">
        <w:t xml:space="preserve">Uppercase, Inc. conducted a survey between September 9, 2018 and November 11, 2018 reaching out to citizens of Brevard, Martin, and Volusia </w:t>
      </w:r>
      <w:r w:rsidR="00067B45" w:rsidRPr="005916C0">
        <w:t>c</w:t>
      </w:r>
      <w:r w:rsidRPr="005916C0">
        <w:t>ounties through ad</w:t>
      </w:r>
      <w:r w:rsidR="007F434C" w:rsidRPr="005916C0">
        <w:t>vertisements</w:t>
      </w:r>
      <w:r w:rsidRPr="005916C0">
        <w:t xml:space="preserve"> on social media sites, in popular mobile apps, on </w:t>
      </w:r>
      <w:r w:rsidR="007F434C" w:rsidRPr="005916C0">
        <w:t>G</w:t>
      </w:r>
      <w:r w:rsidRPr="005916C0">
        <w:t>oogle ad</w:t>
      </w:r>
      <w:r w:rsidR="007F434C" w:rsidRPr="005916C0">
        <w:t>vertisements</w:t>
      </w:r>
      <w:r w:rsidRPr="005916C0">
        <w:t>, in instant messenger</w:t>
      </w:r>
      <w:r w:rsidR="007F434C" w:rsidRPr="005916C0">
        <w:t>,</w:t>
      </w:r>
      <w:r w:rsidRPr="005916C0">
        <w:t xml:space="preserve"> and other online and app platforms, as well as on the counties' social media pages. The survey received 733 responses from the three counties. When asked which items in the list provided are pollutants, 61% of respondents said grass clippings were a pollutant and 50% said leaves were a pollutant. Landscape professionals were more likely to say grass clippings were a pollutant (65%). About 48% of respondents maintained their own yards and 36% used a lawn care company. When asking those respondents who maintain their own yards what they do with grass clippings, 68% say they "seldom" or "never" leave the clippings where they land. 70% of respondents say they "always" or "usually" blow clippings back into their yard, 94% said they “never” or “seldom” blow clippings into the middle of the road, 97% said they “seldom” or “never” blow clippings toward a storm drain, and 97% say they “never” or “seldom” blow grass clippings toward a waterbody. The survey also tested taglines and images to encourage keeping grass clippings out of the street and waterbodies, and the best communication channels to provide this information (Uppercase</w:t>
      </w:r>
      <w:r w:rsidR="007F434C" w:rsidRPr="005916C0">
        <w:t>,</w:t>
      </w:r>
      <w:r w:rsidRPr="005916C0">
        <w:t xml:space="preserve"> 2018). The results from this survey will be used to guide the grass clipping campaign.</w:t>
      </w:r>
    </w:p>
    <w:p w14:paraId="25936BF2" w14:textId="77777777" w:rsidR="0055012C" w:rsidRPr="005916C0" w:rsidRDefault="0055012C" w:rsidP="00F57A21">
      <w:pPr>
        <w:pStyle w:val="Heading4"/>
      </w:pPr>
      <w:r w:rsidRPr="005916C0">
        <w:t>Septic System and Sewer Lateral Maintenance Outreach</w:t>
      </w:r>
    </w:p>
    <w:p w14:paraId="23A0EE12" w14:textId="6492AB13" w:rsidR="0055012C" w:rsidRPr="005916C0" w:rsidRDefault="0055012C" w:rsidP="00F57A21">
      <w:r w:rsidRPr="005916C0">
        <w:t>The University of Central Florida conducted a survey of Brevard County residents to gather information on septic system-related topics. The survey was conducted between May 2018 and September 2018 through phone calls and door-to-door visits, resulting in a total of 404 completed surveys. Most respondents (70%) said that they have had their septic system pumped out, of which most (39.1%) had their system pumped out in the last 2</w:t>
      </w:r>
      <w:r w:rsidR="007F434C" w:rsidRPr="005916C0">
        <w:t>–</w:t>
      </w:r>
      <w:r w:rsidRPr="005916C0">
        <w:t xml:space="preserve">4 years or within the last 12 months (38%). Most respondents (51%) answered that they have had their current septic system inspected although many (42%) answered that they have not had their septic system inspected. Of those who responded that their septic systems had been inspected, most </w:t>
      </w:r>
      <w:r w:rsidRPr="005916C0">
        <w:lastRenderedPageBreak/>
        <w:t>were inspected within the past 12 months (41.8%) followed by within the past 2</w:t>
      </w:r>
      <w:r w:rsidR="007F434C" w:rsidRPr="005916C0">
        <w:t>–</w:t>
      </w:r>
      <w:r w:rsidRPr="005916C0">
        <w:t>4 years (37.2%). Most residents (53%) did not receive any information regarding the home’s septic system when they moved into the home. Of the total respondents, 55.8% strongly agreed with the statement “I restrict what I flush in toilets to prevent damage.” The participants strongly agree (44.8%) and agree (42.8%) with the statement “I avoid pouring chemicals and solvents down the sink" (Olive et al.</w:t>
      </w:r>
      <w:r w:rsidR="007F434C" w:rsidRPr="005916C0">
        <w:t>,</w:t>
      </w:r>
      <w:r w:rsidRPr="005916C0">
        <w:t xml:space="preserve"> 2018). The results from this survey will be used to help guide implementation of the septic system maintenance education program.</w:t>
      </w:r>
    </w:p>
    <w:p w14:paraId="190C338F" w14:textId="1652B1BA" w:rsidR="006A05C9" w:rsidRPr="005916C0" w:rsidRDefault="006A05C9" w:rsidP="006A05C9">
      <w:pPr>
        <w:pStyle w:val="Heading4"/>
      </w:pPr>
      <w:r w:rsidRPr="005916C0">
        <w:t>Lagoon Loyal Program</w:t>
      </w:r>
    </w:p>
    <w:p w14:paraId="3237DB9C" w14:textId="66B97D8D" w:rsidR="00E00671" w:rsidRPr="005916C0" w:rsidRDefault="006A05C9" w:rsidP="006A05C9">
      <w:r w:rsidRPr="005916C0">
        <w:t xml:space="preserve">The full launch of the Lagoon Loyal website and incentive program was on July 1, 2020. </w:t>
      </w:r>
      <w:r w:rsidR="00E00671" w:rsidRPr="005916C0">
        <w:t>To date, there are 1,245 citizens and 90 businesses participating in the Lagoon Loyal Program. They have reported a total of 2,612 actions taken to help the lagoon. There have also been 46,815 educational sessions on the Lagoon Loyal websites.</w:t>
      </w:r>
    </w:p>
    <w:p w14:paraId="064C852F" w14:textId="77777777" w:rsidR="002C69B2" w:rsidRPr="005916C0" w:rsidRDefault="002C69B2" w:rsidP="002C69B2">
      <w:pPr>
        <w:pStyle w:val="Heading4"/>
      </w:pPr>
      <w:r w:rsidRPr="005916C0">
        <w:t>Measuring Performance</w:t>
      </w:r>
    </w:p>
    <w:p w14:paraId="409E208F" w14:textId="77777777" w:rsidR="002C69B2" w:rsidRPr="005916C0" w:rsidRDefault="002C69B2" w:rsidP="002C69B2">
      <w:r w:rsidRPr="005916C0">
        <w:t>Groundwater monitoring wells have been installed to measure the pre-project pollution levels in multiple project areas. This includes areas where upgrades are underway for the reduction of nutrients in the reclaimed water supplied by two wastewater treatment plants, in several septic areas where permitting is underway to provide sewer service, in sewer areas to estimate pollution from leaky infrastructure, and at six septic upgrade pilot projects.</w:t>
      </w:r>
    </w:p>
    <w:p w14:paraId="0D53E88A" w14:textId="744A6833" w:rsidR="002C69B2" w:rsidRPr="005916C0" w:rsidRDefault="002C69B2" w:rsidP="002C69B2">
      <w:r w:rsidRPr="005916C0">
        <w:t>This countywide groundwater monitoring effort has been ongoing for more than t</w:t>
      </w:r>
      <w:r w:rsidR="008332E7" w:rsidRPr="005916C0">
        <w:t>hree</w:t>
      </w:r>
      <w:r w:rsidRPr="005916C0">
        <w:t xml:space="preserve"> years. It demonstrates that septic systems and reclaimed water communities have significantly higher TN concentrations in comparison to sewer service areas and natural areas across all regions of the county. Communities on septic systems had significantly higher TP concentrations compared to the other communities across all regions of the county (</w:t>
      </w:r>
      <w:r w:rsidRPr="005916C0">
        <w:rPr>
          <w:b/>
          <w:bCs/>
        </w:rPr>
        <w:fldChar w:fldCharType="begin"/>
      </w:r>
      <w:r w:rsidRPr="005916C0">
        <w:rPr>
          <w:b/>
          <w:bCs/>
        </w:rPr>
        <w:instrText xml:space="preserve"> REF _Ref58848786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35</w:t>
      </w:r>
      <w:r w:rsidRPr="005916C0">
        <w:rPr>
          <w:b/>
          <w:bCs/>
        </w:rPr>
        <w:fldChar w:fldCharType="end"/>
      </w:r>
      <w:r w:rsidRPr="005916C0">
        <w:t>) (</w:t>
      </w:r>
      <w:r w:rsidR="008332E7" w:rsidRPr="005916C0">
        <w:t xml:space="preserve">Applied Ecology and </w:t>
      </w:r>
      <w:r w:rsidRPr="005916C0">
        <w:t>Marine Resources Council, 202</w:t>
      </w:r>
      <w:r w:rsidR="008332E7" w:rsidRPr="005916C0">
        <w:t>1</w:t>
      </w:r>
      <w:r w:rsidRPr="005916C0">
        <w:t>).</w:t>
      </w:r>
    </w:p>
    <w:p w14:paraId="3154A070" w14:textId="77777777" w:rsidR="002C69B2" w:rsidRPr="005916C0" w:rsidRDefault="002C69B2" w:rsidP="002C69B2">
      <w:pPr>
        <w:pStyle w:val="Heading4"/>
      </w:pPr>
      <w:bookmarkStart w:id="437" w:name="_Hlk89691678"/>
      <w:r w:rsidRPr="005916C0">
        <w:t>Package Plant Rapid Infiltration Basin Upgrade</w:t>
      </w:r>
    </w:p>
    <w:bookmarkEnd w:id="437"/>
    <w:p w14:paraId="4C2E8FEF" w14:textId="207B0693" w:rsidR="002C69B2" w:rsidRPr="005916C0" w:rsidRDefault="002C69B2" w:rsidP="002C69B2">
      <w:r w:rsidRPr="005916C0">
        <w:t>A denitrification wall was built surrounding a rapid infiltration basin approximately 120 feet from the IRL at Long Point Park in Melbourne Beach. Six monthly measurements of nitrogen and phosphorus from within the rapid infiltration basin were compared to nutrient measurements in the IRL versus in the groundwater at three locations between the basin and the lagoon. Average percent removals have been high when comparing concentrations in the rapid infiltration basin to the groundwater location closest to the lagoon. Ammonia decreased by 62%, nitrite by 99%, nitrate by 82%, TN by 60%, total Kjeldahl nitrogen by 59%, orthophosphate by 72%, and TP by 66%. When comparing the basin concentrations to the groundwater inside the denitrification wall, the ammonia was reduced by 59%, nitrite by 98%, TN by 53%, total Kjeldahl nitrogen by 57%, orthophosphate by 78%, and TP by 61%; however, nitrate increased by 834%. Once the water passes through the denitrification wall, nitrate levels drop substantially (97% immediately). Overall, this project has been successful and</w:t>
      </w:r>
      <w:r w:rsidR="00EE7573" w:rsidRPr="005916C0">
        <w:t xml:space="preserve"> no</w:t>
      </w:r>
      <w:r w:rsidRPr="005916C0">
        <w:t xml:space="preserve"> further monitoring is planned. Based on actual costs and current data on nitrogen removal, the cost effectiveness is $136 instead of $802 per pound of TN reduced.</w:t>
      </w:r>
    </w:p>
    <w:p w14:paraId="670CC0C2" w14:textId="2CB9C583" w:rsidR="002C69B2" w:rsidRPr="005916C0" w:rsidRDefault="00EE7573" w:rsidP="008531E0">
      <w:pPr>
        <w:spacing w:after="0"/>
        <w:jc w:val="center"/>
      </w:pPr>
      <w:r w:rsidRPr="005916C0">
        <w:rPr>
          <w:noProof/>
        </w:rPr>
        <w:lastRenderedPageBreak/>
        <w:drawing>
          <wp:inline distT="0" distB="0" distL="0" distR="0" wp14:anchorId="4B18CE90" wp14:editId="6D0B9006">
            <wp:extent cx="5602605" cy="2755900"/>
            <wp:effectExtent l="0" t="0" r="0" b="6350"/>
            <wp:docPr id="246" name="Picture 246" descr="Countywide groundwater average TN concentration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ountywide groundwater average TN concentrations. Long description in appendix."/>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2605" cy="2755900"/>
                    </a:xfrm>
                    <a:prstGeom prst="rect">
                      <a:avLst/>
                    </a:prstGeom>
                    <a:noFill/>
                  </pic:spPr>
                </pic:pic>
              </a:graphicData>
            </a:graphic>
          </wp:inline>
        </w:drawing>
      </w:r>
      <w:r w:rsidRPr="005916C0">
        <w:rPr>
          <w:noProof/>
        </w:rPr>
        <w:drawing>
          <wp:inline distT="0" distB="0" distL="0" distR="0" wp14:anchorId="75746661" wp14:editId="0E39FA96">
            <wp:extent cx="5602605" cy="2755900"/>
            <wp:effectExtent l="0" t="0" r="0" b="6350"/>
            <wp:docPr id="251" name="Picture 251" descr="Countywide groundwater average TP concentration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Countywide groundwater average TP concentrations. Long description in appendix."/>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02605" cy="2755900"/>
                    </a:xfrm>
                    <a:prstGeom prst="rect">
                      <a:avLst/>
                    </a:prstGeom>
                    <a:noFill/>
                  </pic:spPr>
                </pic:pic>
              </a:graphicData>
            </a:graphic>
          </wp:inline>
        </w:drawing>
      </w:r>
    </w:p>
    <w:p w14:paraId="6F4BCF61" w14:textId="3BE2DD00" w:rsidR="002C69B2" w:rsidRPr="005916C0" w:rsidRDefault="002C69B2" w:rsidP="002C69B2">
      <w:pPr>
        <w:pStyle w:val="FigureCaption"/>
      </w:pPr>
      <w:bookmarkStart w:id="438" w:name="_Ref58848786"/>
      <w:bookmarkStart w:id="439" w:name="_Ref58913821"/>
      <w:bookmarkStart w:id="440" w:name="_Toc97039159"/>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Pr="005916C0">
        <w:noBreakHyphen/>
      </w:r>
      <w:r w:rsidR="00A5571B">
        <w:fldChar w:fldCharType="begin"/>
      </w:r>
      <w:r w:rsidR="00A5571B">
        <w:instrText xml:space="preserve"> SEQ Figure \* ARABIC \s 1 </w:instrText>
      </w:r>
      <w:r w:rsidR="00A5571B">
        <w:fldChar w:fldCharType="separate"/>
      </w:r>
      <w:r w:rsidR="004502BB">
        <w:rPr>
          <w:noProof/>
        </w:rPr>
        <w:t>35</w:t>
      </w:r>
      <w:r w:rsidR="00A5571B">
        <w:rPr>
          <w:noProof/>
        </w:rPr>
        <w:fldChar w:fldCharType="end"/>
      </w:r>
      <w:bookmarkEnd w:id="438"/>
      <w:r w:rsidRPr="005916C0">
        <w:t>. Countywide Groundwater Nutrient Concentrations for TN (top) and TP (bottom)</w:t>
      </w:r>
      <w:bookmarkEnd w:id="439"/>
      <w:bookmarkEnd w:id="440"/>
    </w:p>
    <w:p w14:paraId="4A5FB493" w14:textId="439DBBF1" w:rsidR="002C69B2" w:rsidRPr="005916C0" w:rsidRDefault="00A5571B" w:rsidP="002C69B2">
      <w:hyperlink w:anchor="_Figure_4-35:_Countywide" w:history="1">
        <w:r w:rsidR="002C69B2" w:rsidRPr="005916C0">
          <w:rPr>
            <w:rStyle w:val="Hyperlink"/>
          </w:rPr>
          <w:fldChar w:fldCharType="begin"/>
        </w:r>
        <w:r w:rsidR="002C69B2" w:rsidRPr="005916C0">
          <w:instrText xml:space="preserve"> REF _Ref58848786 \h </w:instrText>
        </w:r>
        <w:r w:rsidR="00623425" w:rsidRPr="005916C0">
          <w:rPr>
            <w:rStyle w:val="Hyperlink"/>
          </w:rPr>
          <w:instrText xml:space="preserve"> \* MERGEFORMAT </w:instrText>
        </w:r>
        <w:r w:rsidR="002C69B2" w:rsidRPr="005916C0">
          <w:rPr>
            <w:rStyle w:val="Hyperlink"/>
          </w:rPr>
        </w:r>
        <w:r w:rsidR="002C69B2"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35</w:t>
        </w:r>
        <w:r w:rsidR="002C69B2" w:rsidRPr="005916C0">
          <w:rPr>
            <w:rStyle w:val="Hyperlink"/>
          </w:rPr>
          <w:fldChar w:fldCharType="end"/>
        </w:r>
        <w:r w:rsidR="002C69B2" w:rsidRPr="005916C0">
          <w:rPr>
            <w:rStyle w:val="Hyperlink"/>
          </w:rPr>
          <w:t xml:space="preserve"> Long Description</w:t>
        </w:r>
      </w:hyperlink>
    </w:p>
    <w:p w14:paraId="6FD9E321" w14:textId="77777777" w:rsidR="0055012C" w:rsidRPr="005916C0" w:rsidRDefault="0055012C" w:rsidP="00F57A21">
      <w:pPr>
        <w:pStyle w:val="Heading4"/>
      </w:pPr>
      <w:r w:rsidRPr="005916C0">
        <w:t>Sewer Lateral Rehabilitation</w:t>
      </w:r>
    </w:p>
    <w:p w14:paraId="14EB6AD8" w14:textId="08C15E0A" w:rsidR="0055012C" w:rsidRPr="005916C0" w:rsidRDefault="0055012C" w:rsidP="00F57A21">
      <w:r w:rsidRPr="005916C0">
        <w:t xml:space="preserve">Brevard County Utilities hired Kimley-Horn to conduct a sanitary sewer system smoke testing pilot study within the South Beaches service area in </w:t>
      </w:r>
      <w:r w:rsidR="007F434C" w:rsidRPr="005916C0">
        <w:t xml:space="preserve">the City of </w:t>
      </w:r>
      <w:r w:rsidRPr="005916C0">
        <w:t xml:space="preserve">Satellite Beach. The intent of the study was to use smoke testing to identify major contributors of stormwater into the sanitary sewer system and identify the necessary repairs. A smoke blowing machine that produces a non-toxic artificial “smoke” </w:t>
      </w:r>
      <w:r w:rsidR="006A1FB5" w:rsidRPr="005916C0">
        <w:t>i</w:t>
      </w:r>
      <w:r w:rsidRPr="005916C0">
        <w:t xml:space="preserve">s used to pump smoke into the sewer system through an open manhole. As the smoke travels through the sanitary sewer system, it rises to the surface through any deficiencies in the lateral lines, such as cracks, leaks, and breaks. The South Beaches service area was selected because it had been experiencing elevated sanitary flow rates during storm events due to stormwater flow into the sanitary sewer through broken or missing infrastructure. Smoke testing was performed for the Phase 1 area in April and May 2018 for 5,165 properties. The testing identified 99 deficiencies of which there were 87 </w:t>
      </w:r>
      <w:r w:rsidRPr="005916C0">
        <w:lastRenderedPageBreak/>
        <w:t>broken/missing cleanout caps, 9 broken lateral pipes, 2 damaged gravity sewer pipes, and 1 damaged manhole. Smoke testing was performed for the Phase 2 area in May and July 2018 for 7,592 properties. The testing identified 190 deficiencies of which there were 163 broken or missing cleanout caps, 21 broken lateral pipes, 1 storm connection, and 5 damaged manholes/gravity mains. The County purchased cleanout caps and replaced the damaged or missing caps that were identified, accessible</w:t>
      </w:r>
      <w:r w:rsidR="00A139FC" w:rsidRPr="005916C0">
        <w:t>,</w:t>
      </w:r>
      <w:r w:rsidRPr="005916C0">
        <w:t xml:space="preserve"> and had no damage to the cleanout port (Kimley Horn</w:t>
      </w:r>
      <w:r w:rsidR="007F434C" w:rsidRPr="005916C0">
        <w:t>,</w:t>
      </w:r>
      <w:r w:rsidRPr="005916C0">
        <w:t xml:space="preserve"> 2018a and 2018b).</w:t>
      </w:r>
    </w:p>
    <w:p w14:paraId="4C4FBD2D" w14:textId="7BAD15A7" w:rsidR="00DD28A2" w:rsidRPr="005916C0" w:rsidRDefault="0055012C" w:rsidP="00F57A21">
      <w:r w:rsidRPr="005916C0">
        <w:t>Based on the data collected d</w:t>
      </w:r>
      <w:r w:rsidR="00833B6D" w:rsidRPr="005916C0">
        <w:t>uring the pilot study, the Save Our Indian River Lagoon Trust F</w:t>
      </w:r>
      <w:r w:rsidRPr="005916C0">
        <w:t xml:space="preserve">und will cover the costs to repair up to 250 broken cleanout ports </w:t>
      </w:r>
      <w:r w:rsidR="000940EC" w:rsidRPr="005916C0">
        <w:t xml:space="preserve">or missing caps </w:t>
      </w:r>
      <w:r w:rsidRPr="005916C0">
        <w:t>and 30 broken private lateral lines. The estimated cost</w:t>
      </w:r>
      <w:r w:rsidR="00BA0787" w:rsidRPr="005916C0">
        <w:t xml:space="preserve"> for these repairs is</w:t>
      </w:r>
      <w:r w:rsidRPr="005916C0">
        <w:t xml:space="preserve"> </w:t>
      </w:r>
      <w:r w:rsidR="00BA0787" w:rsidRPr="005916C0">
        <w:t xml:space="preserve">$646,200, which </w:t>
      </w:r>
      <w:r w:rsidRPr="005916C0">
        <w:t>is well below the $840,000 budgeted for this project. The lessons learned from this pilot study will be applied to future sewer lateral evaluation and repair projects.</w:t>
      </w:r>
      <w:r w:rsidR="003935D9" w:rsidRPr="005916C0">
        <w:t xml:space="preserve"> Because the broken sewer pipes are buried, the potential repair costs are unknown. This unknown </w:t>
      </w:r>
      <w:r w:rsidR="00AC3507" w:rsidRPr="005916C0">
        <w:t xml:space="preserve">cost </w:t>
      </w:r>
      <w:r w:rsidR="003935D9" w:rsidRPr="005916C0">
        <w:t>has dis</w:t>
      </w:r>
      <w:r w:rsidR="00134F12" w:rsidRPr="005916C0">
        <w:t>-</w:t>
      </w:r>
      <w:r w:rsidR="003935D9" w:rsidRPr="005916C0">
        <w:t>incentivized cash-limited homeowners from starting repairs in a timely manner. In response, Brevard County now has qualified plumbers that can be pa</w:t>
      </w:r>
      <w:r w:rsidR="00AC3507" w:rsidRPr="005916C0">
        <w:t>i</w:t>
      </w:r>
      <w:r w:rsidR="003935D9" w:rsidRPr="005916C0">
        <w:t>d directly by the county to fix these repairs.</w:t>
      </w:r>
    </w:p>
    <w:p w14:paraId="266E8BB4" w14:textId="55488E07" w:rsidR="0055012C" w:rsidRPr="005916C0" w:rsidRDefault="00DD28A2" w:rsidP="00645AC8">
      <w:pPr>
        <w:spacing w:before="240"/>
      </w:pPr>
      <w:r w:rsidRPr="005916C0">
        <w:t xml:space="preserve">The preliminary results from </w:t>
      </w:r>
      <w:r w:rsidR="009A0224" w:rsidRPr="005916C0">
        <w:t xml:space="preserve">performance data for </w:t>
      </w:r>
      <w:r w:rsidRPr="005916C0">
        <w:t>this area noted that the groundwater sampled at seven of the eight lateral sites had evidence of sewage leaking out of the lateral when the groundwater table was low.</w:t>
      </w:r>
      <w:r w:rsidR="00022904" w:rsidRPr="005916C0">
        <w:t xml:space="preserve"> </w:t>
      </w:r>
      <w:r w:rsidR="009A0224" w:rsidRPr="005916C0">
        <w:t xml:space="preserve">Multiple sites had high nitrogen concentration values at or near the break locations, likely directly caused by a sewer leak. Most of the elevated phosphorus was in the readily bioavailable form of ortho-phosphorus (Applied Ecology, 2019). </w:t>
      </w:r>
      <w:r w:rsidR="00022904" w:rsidRPr="005916C0">
        <w:t>Additional sampling will be conducted after repairs are complete to verify improvements.</w:t>
      </w:r>
    </w:p>
    <w:p w14:paraId="5B7D74D0" w14:textId="5A16AA71" w:rsidR="003C1F7B" w:rsidRPr="005916C0" w:rsidRDefault="003C1F7B" w:rsidP="00645AC8">
      <w:pPr>
        <w:spacing w:before="240"/>
      </w:pPr>
      <w:r w:rsidRPr="005916C0">
        <w:t xml:space="preserve">Additional smoke testing will take place in Titusville, Merritt Island, Barefoot Bay, and the South Beaches during </w:t>
      </w:r>
      <w:r w:rsidR="00766D6C" w:rsidRPr="005916C0">
        <w:t>2022</w:t>
      </w:r>
      <w:r w:rsidRPr="005916C0">
        <w:t>. The results from these efforts will add to these existing data to provide a more accurate average deficiency rate for private sewer laterals in Brevard County.</w:t>
      </w:r>
    </w:p>
    <w:p w14:paraId="79F24ACF" w14:textId="77777777" w:rsidR="0055012C" w:rsidRPr="005916C0" w:rsidRDefault="0055012C" w:rsidP="00F57A21">
      <w:pPr>
        <w:pStyle w:val="Heading4"/>
      </w:pPr>
      <w:r w:rsidRPr="005916C0">
        <w:t>Septic System Removal</w:t>
      </w:r>
    </w:p>
    <w:p w14:paraId="65213292" w14:textId="2F2F2537" w:rsidR="00ED27C8" w:rsidRPr="005916C0" w:rsidRDefault="00ED27C8" w:rsidP="00F57A21">
      <w:r w:rsidRPr="005916C0">
        <w:t>The Breeze Swept septic-to-sewer project in the City of Rockledge removed 143 septic systems installed between 1958 and 1967. This was the first septic-to-sewer conversion project to be undertaken as a strategic measure to reduce the nutrient loading to the IRL. During construction, the contractor noticed that many septic systems were already failing, which posed an increased health and environmental risk. The City of Rockledge authorized Applied Ecology to install five shallow groundwater monitoring wells in June 2017, three within the Breeze Swept community and two additional reference (i.e., control) wells in an adjacent septic community. Post-construction monitoring continued through summer 2019. There were 18 sampling events with a total of 90 samples collected. All samples were sent to a certified lab and analyzed for ammonia, nitrate-nitrite, total Kjeldahl nitrogen, and fecal coliform. The median ammonia, nitrate-nitrite, total Kjeldahl nitrogen, and mean TN concentrations from the post-construction samples taken from wells within the Breeze Swept community decreased with a statistically significant difference while the control wells showed no significant differences in median concentrations of nitrate-nitrite, total Kjeldahl nitrogen, and TN concentrations during the sampling period. These data provide a better understanding of the impact of septic systems on local water quality and help inform future septic-to-sewer conversion projects.</w:t>
      </w:r>
    </w:p>
    <w:p w14:paraId="5796B919" w14:textId="5277AF35" w:rsidR="00781506" w:rsidRPr="005916C0" w:rsidRDefault="00781506" w:rsidP="00F57A21">
      <w:r w:rsidRPr="005916C0">
        <w:t xml:space="preserve">Construction costs for septic-to-sewer projects increased significantly since the original plan was developed in 2016. At that time, the estimated cost per lot for connection to gravity sewer was $20,000. This estimate included construction of the public and private side of the sewer, abandonment of the septic tank, connection fee, and restoration of the site. Based on </w:t>
      </w:r>
      <w:r w:rsidR="00600E19" w:rsidRPr="005916C0">
        <w:t xml:space="preserve">2018 </w:t>
      </w:r>
      <w:r w:rsidRPr="005916C0">
        <w:t xml:space="preserve">actual and budgeted costs from within Brevard County and surrounding counties, the estimated </w:t>
      </w:r>
      <w:r w:rsidRPr="005916C0">
        <w:lastRenderedPageBreak/>
        <w:t xml:space="preserve">cost </w:t>
      </w:r>
      <w:r w:rsidR="00196E30" w:rsidRPr="005916C0">
        <w:t xml:space="preserve">per lot was previously increased </w:t>
      </w:r>
      <w:r w:rsidR="00600E19" w:rsidRPr="005916C0">
        <w:t>to</w:t>
      </w:r>
      <w:r w:rsidRPr="005916C0">
        <w:t xml:space="preserve"> $33,372.</w:t>
      </w:r>
      <w:r w:rsidR="00600E19" w:rsidRPr="005916C0">
        <w:t xml:space="preserve"> Cost estimates have continued to increase due to construction inflation and supply-chain issues. </w:t>
      </w:r>
      <w:r w:rsidR="00196E30" w:rsidRPr="005916C0">
        <w:t>C</w:t>
      </w:r>
      <w:r w:rsidR="00600E19" w:rsidRPr="005916C0">
        <w:t xml:space="preserve">hallenges associated with constructing sewer within </w:t>
      </w:r>
      <w:r w:rsidR="00196E30" w:rsidRPr="005916C0">
        <w:t xml:space="preserve">old, narrow </w:t>
      </w:r>
      <w:r w:rsidR="00600E19" w:rsidRPr="005916C0">
        <w:t xml:space="preserve">rights-of-way </w:t>
      </w:r>
      <w:r w:rsidR="00196E30" w:rsidRPr="005916C0">
        <w:t xml:space="preserve">filled with </w:t>
      </w:r>
      <w:r w:rsidR="00600E19" w:rsidRPr="005916C0">
        <w:t>existing utilities</w:t>
      </w:r>
      <w:r w:rsidR="00196E30" w:rsidRPr="005916C0">
        <w:t xml:space="preserve"> also drive up costs</w:t>
      </w:r>
      <w:r w:rsidR="00600E19" w:rsidRPr="005916C0">
        <w:t>.</w:t>
      </w:r>
    </w:p>
    <w:p w14:paraId="2482D5C3" w14:textId="58A15395" w:rsidR="006C62D1" w:rsidRPr="005916C0" w:rsidRDefault="006C62D1" w:rsidP="00F57A21">
      <w:r w:rsidRPr="005916C0">
        <w:t xml:space="preserve">The project in the Breeze Swept community in the City of Rockledge, completed in 2017, cost $23,800 per lot. </w:t>
      </w:r>
      <w:r w:rsidR="003935D9" w:rsidRPr="005916C0">
        <w:t>T</w:t>
      </w:r>
      <w:r w:rsidR="00781506" w:rsidRPr="005916C0">
        <w:t xml:space="preserve">he West Melbourne </w:t>
      </w:r>
      <w:r w:rsidR="003935D9" w:rsidRPr="005916C0">
        <w:t xml:space="preserve">Sylvan Estates </w:t>
      </w:r>
      <w:r w:rsidR="00781506" w:rsidRPr="005916C0">
        <w:t xml:space="preserve">project </w:t>
      </w:r>
      <w:r w:rsidR="003935D9" w:rsidRPr="005916C0">
        <w:t>increased from an</w:t>
      </w:r>
      <w:r w:rsidR="00781506" w:rsidRPr="005916C0">
        <w:t xml:space="preserve"> </w:t>
      </w:r>
      <w:r w:rsidRPr="005916C0">
        <w:t xml:space="preserve">engineer’s </w:t>
      </w:r>
      <w:r w:rsidR="00781506" w:rsidRPr="005916C0">
        <w:t>estimat</w:t>
      </w:r>
      <w:r w:rsidRPr="005916C0">
        <w:t>e of</w:t>
      </w:r>
      <w:r w:rsidR="00781506" w:rsidRPr="005916C0">
        <w:t xml:space="preserve"> $28,800 </w:t>
      </w:r>
      <w:r w:rsidR="003935D9" w:rsidRPr="005916C0">
        <w:t xml:space="preserve">to </w:t>
      </w:r>
      <w:r w:rsidRPr="005916C0">
        <w:t xml:space="preserve">an actual </w:t>
      </w:r>
      <w:r w:rsidR="00600E19" w:rsidRPr="005916C0">
        <w:t>project cost</w:t>
      </w:r>
      <w:r w:rsidRPr="005916C0">
        <w:t xml:space="preserve"> of </w:t>
      </w:r>
      <w:r w:rsidR="003935D9" w:rsidRPr="005916C0">
        <w:t xml:space="preserve">$41,212 </w:t>
      </w:r>
      <w:r w:rsidR="00781506" w:rsidRPr="005916C0">
        <w:t xml:space="preserve">per lot. Indian River County experienced a similar increase in costs for a sewer project in West Wabasso. Phase 1 of West Wabasso was approved in 2011 with an estimated cost of $20,348 per lot. </w:t>
      </w:r>
      <w:r w:rsidRPr="005916C0">
        <w:t>A</w:t>
      </w:r>
      <w:r w:rsidR="00781506" w:rsidRPr="005916C0">
        <w:t xml:space="preserve">ctual costs </w:t>
      </w:r>
      <w:r w:rsidRPr="005916C0">
        <w:t xml:space="preserve">for construction in 2014 </w:t>
      </w:r>
      <w:r w:rsidR="00781506" w:rsidRPr="005916C0">
        <w:t xml:space="preserve">were $22,942 per lot. </w:t>
      </w:r>
      <w:r w:rsidRPr="005916C0">
        <w:t>C</w:t>
      </w:r>
      <w:r w:rsidR="00781506" w:rsidRPr="005916C0">
        <w:t xml:space="preserve">ost estimates </w:t>
      </w:r>
      <w:r w:rsidRPr="005916C0">
        <w:t xml:space="preserve">for phase 2 of West Wabasso </w:t>
      </w:r>
      <w:r w:rsidR="00781506" w:rsidRPr="005916C0">
        <w:t>are $46,269 per lot.</w:t>
      </w:r>
      <w:r w:rsidR="00600E19" w:rsidRPr="005916C0">
        <w:t xml:space="preserve"> The South Central C sewer project was recently contracted at $73,748 per lot.</w:t>
      </w:r>
    </w:p>
    <w:p w14:paraId="79324E39" w14:textId="468A2A53" w:rsidR="00781506" w:rsidRPr="005916C0" w:rsidRDefault="00781506" w:rsidP="00F57A21">
      <w:r w:rsidRPr="005916C0">
        <w:t xml:space="preserve">There are many opportunities to remove septic systems in areas with existing sewer lines. The plan currently allocates $12,000 to these connection opportunities. Costs to </w:t>
      </w:r>
      <w:r w:rsidR="006C62D1" w:rsidRPr="005916C0">
        <w:t xml:space="preserve">connect to </w:t>
      </w:r>
      <w:r w:rsidRPr="005916C0">
        <w:t xml:space="preserve">gravity </w:t>
      </w:r>
      <w:r w:rsidR="006C62D1" w:rsidRPr="005916C0">
        <w:t xml:space="preserve">lines </w:t>
      </w:r>
      <w:r w:rsidRPr="005916C0">
        <w:t>were found to be consistent with this estimate; however, co</w:t>
      </w:r>
      <w:r w:rsidR="006C62D1" w:rsidRPr="005916C0">
        <w:t>sts to co</w:t>
      </w:r>
      <w:r w:rsidRPr="005916C0">
        <w:t xml:space="preserve">nnect to force main </w:t>
      </w:r>
      <w:r w:rsidR="006C62D1" w:rsidRPr="005916C0">
        <w:t>lines were</w:t>
      </w:r>
      <w:r w:rsidRPr="005916C0">
        <w:t xml:space="preserve"> more. In the 2019 Update, connection costs to force main sewer </w:t>
      </w:r>
      <w:r w:rsidR="006C62D1" w:rsidRPr="005916C0">
        <w:t>were</w:t>
      </w:r>
      <w:r w:rsidRPr="005916C0">
        <w:t xml:space="preserve"> increased to $18,000 to </w:t>
      </w:r>
      <w:r w:rsidR="00C0550F" w:rsidRPr="005916C0">
        <w:t>cover the cost of a grinder pump</w:t>
      </w:r>
      <w:r w:rsidRPr="005916C0">
        <w:t>, the pump’s electrical connection, directional drilling of the lateral line, abandonment of the septic tank, connection fee, and restoration of the site.</w:t>
      </w:r>
    </w:p>
    <w:p w14:paraId="5EEFEE51" w14:textId="7B1737F3" w:rsidR="00AC3507" w:rsidRPr="005916C0" w:rsidRDefault="00AC3507" w:rsidP="00AC3507">
      <w:pPr>
        <w:pStyle w:val="Heading4"/>
      </w:pPr>
      <w:r w:rsidRPr="005916C0">
        <w:t>Septic System Upgrades</w:t>
      </w:r>
    </w:p>
    <w:p w14:paraId="19EFDA18" w14:textId="1F1CE065" w:rsidR="00781506" w:rsidRPr="005916C0" w:rsidRDefault="00781506" w:rsidP="00F57A21">
      <w:r w:rsidRPr="005916C0">
        <w:t xml:space="preserve">The average cost of an upgraded septic system </w:t>
      </w:r>
      <w:r w:rsidR="00AC3507" w:rsidRPr="005916C0">
        <w:t>w</w:t>
      </w:r>
      <w:r w:rsidRPr="005916C0">
        <w:t xml:space="preserve">as increased from $16,000 to $18,000 </w:t>
      </w:r>
      <w:r w:rsidR="00AC3507" w:rsidRPr="005916C0">
        <w:t>in the 20</w:t>
      </w:r>
      <w:r w:rsidR="008733D7" w:rsidRPr="005916C0">
        <w:t>19 Plan</w:t>
      </w:r>
      <w:r w:rsidR="00AC3507" w:rsidRPr="005916C0">
        <w:t xml:space="preserve"> Update </w:t>
      </w:r>
      <w:r w:rsidRPr="005916C0">
        <w:t xml:space="preserve">to </w:t>
      </w:r>
      <w:r w:rsidR="00C0550F" w:rsidRPr="005916C0">
        <w:t>reflect the more accurate</w:t>
      </w:r>
      <w:r w:rsidR="00196E30" w:rsidRPr="005916C0">
        <w:t xml:space="preserve"> cost</w:t>
      </w:r>
      <w:r w:rsidRPr="005916C0">
        <w:t xml:space="preserve"> to safely decommission the old tank and install the new tank and drainfield, electrical costs, and restoration of the site. Many of the oldest septic systems that are contributing the most loading to the lagoon do not comply with modern setbacks established by the Florida Department of Health. Bringing these septic systems to current standards in small lots is contributing to the higher average upgrade costs. The estimate of $16,000 is more accurate for new construction.</w:t>
      </w:r>
      <w:r w:rsidR="00AC3507" w:rsidRPr="005916C0">
        <w:t xml:space="preserve"> For the </w:t>
      </w:r>
      <w:r w:rsidR="00E1163C" w:rsidRPr="005916C0">
        <w:t>49</w:t>
      </w:r>
      <w:r w:rsidR="00AC3507" w:rsidRPr="005916C0">
        <w:t xml:space="preserve"> upgrades completed so far, the average cost was </w:t>
      </w:r>
      <w:r w:rsidR="00E1163C" w:rsidRPr="005916C0">
        <w:t xml:space="preserve">$18,353 (previously noted as </w:t>
      </w:r>
      <w:r w:rsidR="00AC3507" w:rsidRPr="005916C0">
        <w:t>$</w:t>
      </w:r>
      <w:r w:rsidR="008733D7" w:rsidRPr="005916C0">
        <w:t>17,</w:t>
      </w:r>
      <w:r w:rsidR="00781BB6" w:rsidRPr="005916C0">
        <w:t>811</w:t>
      </w:r>
      <w:r w:rsidR="00E1163C" w:rsidRPr="005916C0">
        <w:t xml:space="preserve"> for the first eight completed upgrades)</w:t>
      </w:r>
      <w:r w:rsidR="00AC3507" w:rsidRPr="005916C0">
        <w:t>.</w:t>
      </w:r>
    </w:p>
    <w:p w14:paraId="43FB32C1" w14:textId="77777777" w:rsidR="00B2103D" w:rsidRPr="005916C0" w:rsidRDefault="00B2103D" w:rsidP="006D314E">
      <w:pPr>
        <w:pStyle w:val="Heading4"/>
      </w:pPr>
      <w:r w:rsidRPr="005916C0">
        <w:t>Stormwater Treatment</w:t>
      </w:r>
    </w:p>
    <w:p w14:paraId="138BB7B7" w14:textId="0D4F1295" w:rsidR="00501007" w:rsidRPr="005916C0" w:rsidRDefault="00501007" w:rsidP="008733D7">
      <w:r w:rsidRPr="005916C0">
        <w:t>Brevard County was awarded a grant to help upgrade multiple baffle boxes to second generation technology. Eight baffle boxes in Cocoa, Cape Canaveral, Melbourne, and Titusville were retrofitted with screens to collect larger items such as litter, leaves, and twigs from the stormwater entering the baffle box. Three of the baffle box projects were sampled twice each to estimate the pollutant removal effectiveness of the added screens. The baffle box projects chosen for sampling were Central Boulevard (City of Cape Canaveral), Church Street (City of Cocoa), and South Street (City of Titusville). By applying state-approve</w:t>
      </w:r>
      <w:r w:rsidR="00692100" w:rsidRPr="005916C0">
        <w:t>d</w:t>
      </w:r>
      <w:r w:rsidRPr="005916C0">
        <w:t xml:space="preserve"> dry bulk density ratios to the volumes of material captured in the screens, nutrient removal was estimated to be 7.12 pounds of TN per year and 0.57 pounds of TP per year.</w:t>
      </w:r>
    </w:p>
    <w:p w14:paraId="4B38AACE" w14:textId="7607A99F" w:rsidR="005A755B" w:rsidRPr="005916C0" w:rsidRDefault="005A755B" w:rsidP="005A755B">
      <w:pPr>
        <w:pStyle w:val="Heading4"/>
      </w:pPr>
      <w:bookmarkStart w:id="441" w:name="_Hlk88472044"/>
      <w:r w:rsidRPr="005916C0">
        <w:t>Muck Removal</w:t>
      </w:r>
    </w:p>
    <w:p w14:paraId="520D41CA" w14:textId="77777777" w:rsidR="003C6F7D" w:rsidRPr="005916C0" w:rsidRDefault="003C6F7D" w:rsidP="003C6F7D">
      <w:r w:rsidRPr="005916C0">
        <w:t>Pre-project muck flux data have been collected by researchers at Florida Institute of Technology for more than 20 potential muck dredging sites. These data were considered with other available data to reprioritize muck dredging areas in the 2019 Update.</w:t>
      </w:r>
    </w:p>
    <w:p w14:paraId="059377D3" w14:textId="42B89332" w:rsidR="005A755B" w:rsidRPr="005916C0" w:rsidRDefault="003C6F7D" w:rsidP="00F57A21">
      <w:r w:rsidRPr="005916C0">
        <w:t xml:space="preserve">The goal of the muck removal program is to improve water quality </w:t>
      </w:r>
      <w:r w:rsidR="00816913" w:rsidRPr="005916C0">
        <w:t xml:space="preserve">and ecosystem health </w:t>
      </w:r>
      <w:r w:rsidRPr="005916C0">
        <w:t>within the IRL</w:t>
      </w:r>
      <w:r w:rsidR="003B1361" w:rsidRPr="005916C0">
        <w:t>. Muck removal benefits</w:t>
      </w:r>
      <w:r w:rsidR="00816913" w:rsidRPr="005916C0">
        <w:t xml:space="preserve"> includ</w:t>
      </w:r>
      <w:r w:rsidR="003B1361" w:rsidRPr="005916C0">
        <w:t>e</w:t>
      </w:r>
      <w:r w:rsidR="00816913" w:rsidRPr="005916C0">
        <w:t xml:space="preserve"> reduc</w:t>
      </w:r>
      <w:r w:rsidR="003B1361" w:rsidRPr="005916C0">
        <w:t>ing</w:t>
      </w:r>
      <w:r w:rsidR="00816913" w:rsidRPr="005916C0">
        <w:t xml:space="preserve"> nitrogen, phosphorus, hydrogen sulfide</w:t>
      </w:r>
      <w:r w:rsidR="00CB78D7" w:rsidRPr="005916C0">
        <w:t>,</w:t>
      </w:r>
      <w:r w:rsidR="00816913" w:rsidRPr="005916C0">
        <w:t xml:space="preserve"> turbidity</w:t>
      </w:r>
      <w:r w:rsidR="00CB78D7" w:rsidRPr="005916C0">
        <w:t xml:space="preserve">, </w:t>
      </w:r>
      <w:r w:rsidR="001426BF" w:rsidRPr="005916C0">
        <w:t>pathogen</w:t>
      </w:r>
      <w:r w:rsidR="00CB78D7" w:rsidRPr="005916C0">
        <w:t>s</w:t>
      </w:r>
      <w:r w:rsidR="003B1361" w:rsidRPr="005916C0">
        <w:t>,</w:t>
      </w:r>
      <w:r w:rsidR="00CB78D7" w:rsidRPr="005916C0">
        <w:t xml:space="preserve"> and contaminants;</w:t>
      </w:r>
      <w:r w:rsidR="00816913" w:rsidRPr="005916C0">
        <w:t xml:space="preserve"> improv</w:t>
      </w:r>
      <w:r w:rsidR="003B1361" w:rsidRPr="005916C0">
        <w:t>ing</w:t>
      </w:r>
      <w:r w:rsidR="00816913" w:rsidRPr="005916C0">
        <w:t xml:space="preserve"> dissolved oxygen and pH</w:t>
      </w:r>
      <w:r w:rsidR="00CB78D7" w:rsidRPr="005916C0">
        <w:t>;</w:t>
      </w:r>
      <w:r w:rsidR="00816913" w:rsidRPr="005916C0">
        <w:t xml:space="preserve"> as well as </w:t>
      </w:r>
      <w:r w:rsidR="001426BF" w:rsidRPr="005916C0">
        <w:t>uncovering</w:t>
      </w:r>
      <w:r w:rsidR="00816913" w:rsidRPr="005916C0">
        <w:t xml:space="preserve"> clean</w:t>
      </w:r>
      <w:r w:rsidR="004C534B" w:rsidRPr="005916C0">
        <w:t>,</w:t>
      </w:r>
      <w:r w:rsidR="00816913" w:rsidRPr="005916C0">
        <w:t xml:space="preserve"> sandy sediments for </w:t>
      </w:r>
      <w:r w:rsidR="00CB78D7" w:rsidRPr="005916C0">
        <w:t xml:space="preserve">recolonization by </w:t>
      </w:r>
      <w:r w:rsidR="00816913" w:rsidRPr="005916C0">
        <w:t>seagrass, shellfish</w:t>
      </w:r>
      <w:r w:rsidR="004C534B" w:rsidRPr="005916C0">
        <w:t>,</w:t>
      </w:r>
      <w:r w:rsidR="00816913" w:rsidRPr="005916C0">
        <w:t xml:space="preserve"> and </w:t>
      </w:r>
      <w:r w:rsidR="00CB78D7" w:rsidRPr="005916C0">
        <w:t xml:space="preserve">a diversity of benthic marine life </w:t>
      </w:r>
      <w:r w:rsidR="001426BF" w:rsidRPr="005916C0">
        <w:t xml:space="preserve">to </w:t>
      </w:r>
      <w:r w:rsidR="00CB78D7" w:rsidRPr="005916C0">
        <w:t>support an abundant and productive food web</w:t>
      </w:r>
      <w:r w:rsidRPr="005916C0">
        <w:t xml:space="preserve">. </w:t>
      </w:r>
      <w:r w:rsidR="000C3B2D" w:rsidRPr="005916C0">
        <w:t xml:space="preserve">The St. Johns River Water Management District maintains several long-term water quality monitoring stations in the IRL, </w:t>
      </w:r>
      <w:r w:rsidR="000C3B2D" w:rsidRPr="005916C0">
        <w:lastRenderedPageBreak/>
        <w:t xml:space="preserve">including one northeast of Brevard County's Turkey Creek muck removal project and one east of the St. Johns River Water Management District's Eau Gallie River and Elbow Creek restoration dredging project. </w:t>
      </w:r>
      <w:r w:rsidR="00DA2333" w:rsidRPr="005916C0">
        <w:t>Me</w:t>
      </w:r>
      <w:r w:rsidR="000C3B2D" w:rsidRPr="005916C0">
        <w:t>dian</w:t>
      </w:r>
      <w:r w:rsidR="00DA2333" w:rsidRPr="005916C0">
        <w:t xml:space="preserve"> turbidity </w:t>
      </w:r>
      <w:r w:rsidR="000C3B2D" w:rsidRPr="005916C0">
        <w:t xml:space="preserve">values, </w:t>
      </w:r>
      <w:r w:rsidR="00DA2333" w:rsidRPr="005916C0">
        <w:t>measured monthly for 1</w:t>
      </w:r>
      <w:r w:rsidR="000C3B2D" w:rsidRPr="005916C0">
        <w:t>7.5</w:t>
      </w:r>
      <w:r w:rsidR="00DA2333" w:rsidRPr="005916C0">
        <w:t xml:space="preserve"> years at the</w:t>
      </w:r>
      <w:r w:rsidR="000C3B2D" w:rsidRPr="005916C0">
        <w:t xml:space="preserve"> St. Johns River Water Management District </w:t>
      </w:r>
      <w:r w:rsidR="00DA2333" w:rsidRPr="005916C0">
        <w:t xml:space="preserve">monitoring station </w:t>
      </w:r>
      <w:r w:rsidR="000C3B2D" w:rsidRPr="005916C0">
        <w:t>near Turkey Creek, were 2.79</w:t>
      </w:r>
      <w:r w:rsidR="00DA2333" w:rsidRPr="005916C0">
        <w:t xml:space="preserve"> nephelometric turbidity units before dredging, </w:t>
      </w:r>
      <w:r w:rsidR="00C720B7" w:rsidRPr="005916C0">
        <w:t>1.71</w:t>
      </w:r>
      <w:r w:rsidR="00DA2333" w:rsidRPr="005916C0">
        <w:t xml:space="preserve"> nephelometric turbidity units during dredging, and </w:t>
      </w:r>
      <w:r w:rsidR="00C720B7" w:rsidRPr="005916C0">
        <w:t>2.26</w:t>
      </w:r>
      <w:r w:rsidR="00DA2333" w:rsidRPr="005916C0">
        <w:t xml:space="preserve"> nephelometric turbidity units for the three years of monthly data available after dredging. </w:t>
      </w:r>
      <w:r w:rsidR="00C720B7" w:rsidRPr="005916C0">
        <w:t>Median turbidity values, measured monthly for 25 years at the St. Johns River Water Management District monitoring station near Eau Gallie River and Elbow Creek, were 3.07</w:t>
      </w:r>
      <w:r w:rsidR="00DA2333" w:rsidRPr="005916C0">
        <w:t xml:space="preserve"> nephelometric turbidity units before dredging, </w:t>
      </w:r>
      <w:r w:rsidR="00C720B7" w:rsidRPr="005916C0">
        <w:t>2.83</w:t>
      </w:r>
      <w:r w:rsidR="00DA2333" w:rsidRPr="005916C0">
        <w:t xml:space="preserve"> nephelometric turbidity units during dredging, and </w:t>
      </w:r>
      <w:r w:rsidR="00C720B7" w:rsidRPr="005916C0">
        <w:t>1.61</w:t>
      </w:r>
      <w:r w:rsidR="00DA2333" w:rsidRPr="005916C0">
        <w:t xml:space="preserve"> nephelometric turbidity units </w:t>
      </w:r>
      <w:r w:rsidR="00C720B7" w:rsidRPr="005916C0">
        <w:t xml:space="preserve">for the two years of monthly data available </w:t>
      </w:r>
      <w:r w:rsidR="00DA2333" w:rsidRPr="005916C0">
        <w:t xml:space="preserve">after dredging. Although the </w:t>
      </w:r>
      <w:r w:rsidR="00C720B7" w:rsidRPr="005916C0">
        <w:t xml:space="preserve">median </w:t>
      </w:r>
      <w:r w:rsidR="00DA2333" w:rsidRPr="005916C0">
        <w:t xml:space="preserve">turbidity values are lower after dredging compared </w:t>
      </w:r>
      <w:r w:rsidR="00C720B7" w:rsidRPr="005916C0">
        <w:t xml:space="preserve">with </w:t>
      </w:r>
      <w:r w:rsidR="00DA2333" w:rsidRPr="005916C0">
        <w:t>before dredging, there is too much monthly variability in the data to determine if the water quality improvements are statistically significant</w:t>
      </w:r>
      <w:r w:rsidR="00C720B7" w:rsidRPr="005916C0">
        <w:t>.</w:t>
      </w:r>
      <w:r w:rsidR="00DA2333" w:rsidRPr="005916C0">
        <w:t xml:space="preserve"> However, the data indicate no significant increase in turbidity during dredging.</w:t>
      </w:r>
    </w:p>
    <w:p w14:paraId="661EBACE" w14:textId="5269053C" w:rsidR="00AF31DB" w:rsidRPr="005916C0" w:rsidRDefault="005D5F08" w:rsidP="00AF31DB">
      <w:r w:rsidRPr="005916C0">
        <w:t xml:space="preserve">In 2020, Tetra Tech prepared a document with lessons learned for the muck dredging projects implemented between 2014 and 2019. </w:t>
      </w:r>
      <w:r w:rsidR="00393E03" w:rsidRPr="005916C0">
        <w:t>One lesson learned is that t</w:t>
      </w:r>
      <w:r w:rsidR="00AF31DB" w:rsidRPr="005916C0">
        <w:t xml:space="preserve">he thickness and extent of muck deposits is generally difficult to determine. </w:t>
      </w:r>
      <w:r w:rsidR="00393E03" w:rsidRPr="005916C0">
        <w:t>Therefore, a</w:t>
      </w:r>
      <w:r w:rsidR="00AF31DB" w:rsidRPr="005916C0">
        <w:t xml:space="preserve"> combination of sediment probes to plan an optimum density and pattern of sediment cores can improve the accuracy of muck sediment isopach mapping.</w:t>
      </w:r>
      <w:r w:rsidR="00393E03" w:rsidRPr="005916C0">
        <w:t xml:space="preserve"> Another lesson learned was related to the u</w:t>
      </w:r>
      <w:r w:rsidR="00AF31DB" w:rsidRPr="005916C0">
        <w:t xml:space="preserve">se of </w:t>
      </w:r>
      <w:r w:rsidR="00393E03" w:rsidRPr="005916C0">
        <w:t>p</w:t>
      </w:r>
      <w:r w:rsidR="00AF31DB" w:rsidRPr="005916C0">
        <w:t>olymers</w:t>
      </w:r>
      <w:r w:rsidR="00393E03" w:rsidRPr="005916C0">
        <w:t xml:space="preserve"> and f</w:t>
      </w:r>
      <w:r w:rsidR="00AF31DB" w:rsidRPr="005916C0">
        <w:t>locculants</w:t>
      </w:r>
      <w:r w:rsidR="00393E03" w:rsidRPr="005916C0">
        <w:t>. The c</w:t>
      </w:r>
      <w:r w:rsidR="00AF31DB" w:rsidRPr="005916C0">
        <w:t xml:space="preserve">ontractor methods </w:t>
      </w:r>
      <w:r w:rsidR="00393E03" w:rsidRPr="005916C0">
        <w:t xml:space="preserve">used </w:t>
      </w:r>
      <w:r w:rsidR="00AF31DB" w:rsidRPr="005916C0">
        <w:t xml:space="preserve">at </w:t>
      </w:r>
      <w:r w:rsidR="00393E03" w:rsidRPr="005916C0">
        <w:t xml:space="preserve">the </w:t>
      </w:r>
      <w:r w:rsidR="00AF31DB" w:rsidRPr="005916C0">
        <w:t xml:space="preserve">Mims Boat Ramp did not work for performance-based specifications for nutrient removal. </w:t>
      </w:r>
      <w:r w:rsidR="00393E03" w:rsidRPr="005916C0">
        <w:t xml:space="preserve">For future projects, more than </w:t>
      </w:r>
      <w:r w:rsidR="00AF31DB" w:rsidRPr="005916C0">
        <w:t xml:space="preserve">just bench testing </w:t>
      </w:r>
      <w:r w:rsidR="00393E03" w:rsidRPr="005916C0">
        <w:t>of the chemicals is needed and e</w:t>
      </w:r>
      <w:r w:rsidR="00AF31DB" w:rsidRPr="005916C0">
        <w:t xml:space="preserve">nhanced contract standards, developed by Brevard County, should be included in future project specifications. Muck sediments with high clay contents can be difficult to dewater. Design efforts should include bench testing of polymer additives to improve flocculation of the suspended sediments and the geotechnical testing of the dredged material slurry to help optimize the dewatering of the dredged material. Significant benefits to </w:t>
      </w:r>
      <w:r w:rsidR="00393E03" w:rsidRPr="005916C0">
        <w:t xml:space="preserve">TP </w:t>
      </w:r>
      <w:r w:rsidR="00AF31DB" w:rsidRPr="005916C0">
        <w:t xml:space="preserve">removal can </w:t>
      </w:r>
      <w:r w:rsidR="00EA6F12" w:rsidRPr="005916C0">
        <w:t xml:space="preserve">be </w:t>
      </w:r>
      <w:r w:rsidR="00AF31DB" w:rsidRPr="005916C0">
        <w:t xml:space="preserve">realized through the </w:t>
      </w:r>
      <w:r w:rsidR="00393E03" w:rsidRPr="005916C0">
        <w:t xml:space="preserve">appropriate use of </w:t>
      </w:r>
      <w:r w:rsidR="00AF31DB" w:rsidRPr="005916C0">
        <w:t>polymers</w:t>
      </w:r>
      <w:r w:rsidR="00393E03" w:rsidRPr="005916C0">
        <w:t xml:space="preserve"> (Tetra Tech, 2020)</w:t>
      </w:r>
      <w:r w:rsidR="00AF31DB" w:rsidRPr="005916C0">
        <w:t>.</w:t>
      </w:r>
    </w:p>
    <w:bookmarkEnd w:id="441"/>
    <w:p w14:paraId="35D92377" w14:textId="47F4A2D1" w:rsidR="00BD647B" w:rsidRPr="005916C0" w:rsidRDefault="00BD647B" w:rsidP="00BD647B">
      <w:pPr>
        <w:pStyle w:val="Heading4"/>
      </w:pPr>
      <w:r w:rsidRPr="005916C0">
        <w:t>In-lagoon Aeration Study</w:t>
      </w:r>
    </w:p>
    <w:p w14:paraId="0004DD1D" w14:textId="2AE974F2" w:rsidR="00481076" w:rsidRPr="005916C0" w:rsidRDefault="00481076" w:rsidP="00481076">
      <w:r w:rsidRPr="005916C0">
        <w:t xml:space="preserve">Dr. Austin Fox and Dr. John Trefry from the Florida Institute of Technology conducted two separate aeration studies in the northern </w:t>
      </w:r>
      <w:r w:rsidR="000C33B4" w:rsidRPr="005916C0">
        <w:t>IRL</w:t>
      </w:r>
      <w:r w:rsidRPr="005916C0">
        <w:t xml:space="preserve">. The first studied microbubble aeration in two canals that were similar in bottom type and hydrology before aeration: </w:t>
      </w:r>
      <w:r w:rsidR="00530AE7" w:rsidRPr="005916C0">
        <w:t xml:space="preserve">(1) </w:t>
      </w:r>
      <w:r w:rsidRPr="005916C0">
        <w:t>Anderson Canal (</w:t>
      </w:r>
      <w:r w:rsidR="000C33B4" w:rsidRPr="005916C0">
        <w:t>s</w:t>
      </w:r>
      <w:r w:rsidRPr="005916C0">
        <w:t>outh of Anderson Court, Satellite Beach, Florida) was used as the control canal</w:t>
      </w:r>
      <w:r w:rsidR="00530AE7" w:rsidRPr="005916C0">
        <w:t>,</w:t>
      </w:r>
      <w:r w:rsidRPr="005916C0">
        <w:t xml:space="preserve"> and </w:t>
      </w:r>
      <w:r w:rsidR="00530AE7" w:rsidRPr="005916C0">
        <w:t xml:space="preserve">(2) </w:t>
      </w:r>
      <w:r w:rsidRPr="005916C0">
        <w:t>Redwood Canal (</w:t>
      </w:r>
      <w:r w:rsidR="000C33B4" w:rsidRPr="005916C0">
        <w:t>s</w:t>
      </w:r>
      <w:r w:rsidRPr="005916C0">
        <w:t>outh of Redwood Court, Satellite Beach, Florida) was used as the aeration canal. In the first study, from July 2017 to July 2018, microporous diffusers were installed at 50-meter intervals along the bottom of the aerated canal. An additional three diffusers were placed at the mouth the aerated canal, forming a bubble curtain to prevent any suspended material from being blown out of the canal. Water quality sampling was collected monthly for one year at the aeration and control sites. Microbubble aeration creates overturning vertical circulation of the water column, facilitating gas exchange at the water’s surface and from the bubbles themselves. In a separate second study using a similar experiment setup, aeration using nanobubbles (highly-concentrated dissolved oxygen) was studied from February 2019 to March 2020 in the canal off Turkey Creek along the Florida Institute of Technology Rivers Edge property. During the second study, highly-concentrated dissolved oxygen was injected directly into bottom water using six injection nozzles located at the bottom of the Rivers Edge Canal, with a control area adjacent to the aerated canal.</w:t>
      </w:r>
    </w:p>
    <w:p w14:paraId="55A34880" w14:textId="2DC9D259" w:rsidR="00481076" w:rsidRPr="005916C0" w:rsidRDefault="00481076" w:rsidP="00481076">
      <w:r w:rsidRPr="005916C0">
        <w:t xml:space="preserve">Results from the first study showed that aeration using microporous diffusers created a uniform concentration of dissolved oxygen vertically throughout the water column, whereas sites in the control (non-aerated) canal had high dissolved oxygen saturation at the surface and low to no </w:t>
      </w:r>
      <w:r w:rsidRPr="005916C0">
        <w:lastRenderedPageBreak/>
        <w:t>dissolved oxygen saturation near the bottom. Nanobubble aeration used in the second study resulted in oversaturation of oxygen in bottom water without causing vertical mixing. Benthic fluxes of nitrogen and phosphorous showed similar seasonal variations between the aerated and control canals, except when the average nitrogen flux between February to April 2018 was 35% lower in the microbubble-aerated canal than in its control. It was also noted that the microbubble-aerated canal experienced recruitment of benthic infauna during winter months when oxygen was able to enter the sediment, but in the summer months when bacterial metabolism and oxygen demand was high, mortality of the recruits occurred. Muck thickness, volume, and dissolved nutrients did not significantly decrease and water clarity did not significantly improve using either the microbubble or nanobubble aeration techniques. Despite this, these two studies illustrated how aeration using microporous diffusers or highly concentrated dissolved oxygen can decrease benthic fluxes during cool months and how both types of aeration can increase bottom water dissolved oxygen in localized areas surrounding the aerators.</w:t>
      </w:r>
    </w:p>
    <w:p w14:paraId="7421325B" w14:textId="45EA6254" w:rsidR="00481076" w:rsidRPr="005916C0" w:rsidRDefault="00481076" w:rsidP="00481076">
      <w:r w:rsidRPr="005916C0">
        <w:t>Brevard County conducted a separate aeration experiment in Sykes Creek (2576 Sykes Creek Dr</w:t>
      </w:r>
      <w:r w:rsidR="00530AE7" w:rsidRPr="005916C0">
        <w:t>ive</w:t>
      </w:r>
      <w:r w:rsidRPr="005916C0">
        <w:t>, Merritt Island, F</w:t>
      </w:r>
      <w:r w:rsidR="00530AE7" w:rsidRPr="005916C0">
        <w:t>lorida</w:t>
      </w:r>
      <w:r w:rsidRPr="005916C0">
        <w:t>) from December 4–7, 2018. A commercial, floating, surface-pond aerator with no fountain was deployed in a fixed location. Dissolved oxygen levels were measured in 10-foot increments at a depth of two feet extending out from the aerator in both a northeast and southeast direction for 200 feet, before the aerator was turned on and after it was run continuously for three days (but before it was turned off and removed). The results showed dissolved oxygen concentrations near 100% saturation at 7.9–9.0 milligrams per liter before aeration began, and significantly higher (p&lt;0.001), above 100% saturation, at 10.3–11.1 milligrams per liter at the end of the three-day experiment. Aeration using atmospheric air is only capable of bringing dissolved oxygen to 100% saturation. Therefore, although dissolved oxygen increased during aeration, the rise above 100% dissolved oxygen saturation suggests that aeration was not directly responsible for the significant increase in dissolved oxygen — it was likely due to increased photosynthetic activity in the area on the sunny December 7, relative to the overcast December 4. Wind direction in the area from December 4–7 (Time and Date, 2021) was consistently from the north, north-northwest, or northwest with similar low speeds (about 10 miles per hour), indicating similar physical parameters across the study days and that differences in weather conditions were mainly influenced by cloud cover before and during aeration.</w:t>
      </w:r>
    </w:p>
    <w:p w14:paraId="563E7FEB" w14:textId="4436B654" w:rsidR="00481076" w:rsidRPr="005916C0" w:rsidRDefault="00481076" w:rsidP="00481076">
      <w:r w:rsidRPr="005916C0">
        <w:t>Thus, both the Florida Institute of Technology studies and Brevard County experiment illustrated how aeration — whether from microbubbles, nanobubbles, or surface aeration — can help create small areas of refugia for benthic organisms against hypoxic events, although benefits are limited to localized areas surrounding the aerators.</w:t>
      </w:r>
    </w:p>
    <w:p w14:paraId="5A39E599" w14:textId="173E553D" w:rsidR="006A05C9" w:rsidRPr="005916C0" w:rsidRDefault="006A05C9" w:rsidP="00F57A21">
      <w:pPr>
        <w:pStyle w:val="Heading4"/>
      </w:pPr>
      <w:r w:rsidRPr="005916C0">
        <w:t>Oyster Restoration and Planted Shorelines</w:t>
      </w:r>
    </w:p>
    <w:p w14:paraId="24359D2C" w14:textId="34B6EFA7" w:rsidR="00767925" w:rsidRPr="005916C0" w:rsidRDefault="000E6E1E" w:rsidP="00767925">
      <w:r w:rsidRPr="005916C0">
        <w:t>Brevard County o</w:t>
      </w:r>
      <w:r w:rsidR="00767925" w:rsidRPr="005916C0">
        <w:t xml:space="preserve">yster bars are </w:t>
      </w:r>
      <w:r w:rsidRPr="005916C0">
        <w:t xml:space="preserve">predominately </w:t>
      </w:r>
      <w:r w:rsidR="00767925" w:rsidRPr="005916C0">
        <w:t xml:space="preserve">built using mesh bags filled with oyster shell, known as cultch. </w:t>
      </w:r>
      <w:r w:rsidRPr="005916C0">
        <w:t>They</w:t>
      </w:r>
      <w:r w:rsidR="00767925" w:rsidRPr="005916C0">
        <w:t xml:space="preserve"> are typically two layers </w:t>
      </w:r>
      <w:r w:rsidRPr="005916C0">
        <w:t xml:space="preserve">tall and, in some areas, are seeded </w:t>
      </w:r>
      <w:r w:rsidR="00767925" w:rsidRPr="005916C0">
        <w:t xml:space="preserve">with </w:t>
      </w:r>
      <w:r w:rsidRPr="005916C0">
        <w:t>approximately 100</w:t>
      </w:r>
      <w:r w:rsidR="00767925" w:rsidRPr="005916C0">
        <w:t xml:space="preserve"> young adult oysters </w:t>
      </w:r>
      <w:r w:rsidRPr="005916C0">
        <w:t xml:space="preserve">per square yard </w:t>
      </w:r>
      <w:r w:rsidR="00767925" w:rsidRPr="005916C0">
        <w:t xml:space="preserve">of the top layer. A University of Central Florida research team conducts independent monitoring of oyster bar projects, visually inspecting for oysters growing through the bags and cementing or “bridging” </w:t>
      </w:r>
      <w:r w:rsidR="00AC1FEE" w:rsidRPr="005916C0">
        <w:t>of adjacen</w:t>
      </w:r>
      <w:r w:rsidR="00767925" w:rsidRPr="005916C0">
        <w:t xml:space="preserve">t oysters, and documenting the presence of predators, algal cover, and sedimentation. Additionally, a subsample of </w:t>
      </w:r>
      <w:r w:rsidRPr="005916C0">
        <w:t xml:space="preserve">building units </w:t>
      </w:r>
      <w:r w:rsidR="00720B6C" w:rsidRPr="005916C0">
        <w:t>is</w:t>
      </w:r>
      <w:r w:rsidR="00767925" w:rsidRPr="005916C0">
        <w:t xml:space="preserve"> emptied to quantify oyster survival, growth, recruitment, and the abundance as well as the diversity of fish and invertebrates living within the modules.</w:t>
      </w:r>
    </w:p>
    <w:p w14:paraId="37DB7761" w14:textId="3F421118" w:rsidR="00767925" w:rsidRPr="005916C0" w:rsidRDefault="00767925" w:rsidP="00767925">
      <w:r w:rsidRPr="005916C0">
        <w:t xml:space="preserve">Monitoring results inform future decisions about oyster bar site selection, design, material type, and </w:t>
      </w:r>
      <w:r w:rsidR="00DD6C63" w:rsidRPr="005916C0">
        <w:t>the need for</w:t>
      </w:r>
      <w:r w:rsidRPr="005916C0">
        <w:t xml:space="preserve"> seeding. </w:t>
      </w:r>
      <w:r w:rsidR="00720B6C" w:rsidRPr="005916C0">
        <w:t xml:space="preserve">Recruitment is necessary for oyster bars to sustain themselves </w:t>
      </w:r>
      <w:r w:rsidR="00720B6C" w:rsidRPr="005916C0">
        <w:lastRenderedPageBreak/>
        <w:t xml:space="preserve">without additional seeding. </w:t>
      </w:r>
      <w:r w:rsidR="00134F12" w:rsidRPr="005916C0">
        <w:t>Significant r</w:t>
      </w:r>
      <w:r w:rsidRPr="005916C0">
        <w:t xml:space="preserve">ecruitment of new oysters has been observed at </w:t>
      </w:r>
      <w:r w:rsidR="000E6E1E" w:rsidRPr="005916C0">
        <w:t xml:space="preserve">nine </w:t>
      </w:r>
      <w:r w:rsidRPr="005916C0">
        <w:t xml:space="preserve">of the </w:t>
      </w:r>
      <w:r w:rsidR="00530AE7" w:rsidRPr="005916C0">
        <w:t>11</w:t>
      </w:r>
      <w:r w:rsidR="000E6E1E" w:rsidRPr="005916C0">
        <w:t xml:space="preserve"> </w:t>
      </w:r>
      <w:r w:rsidRPr="005916C0">
        <w:t xml:space="preserve">sites graphed in </w:t>
      </w:r>
      <w:r w:rsidR="00EF2CF1" w:rsidRPr="005916C0">
        <w:rPr>
          <w:b/>
          <w:bCs/>
        </w:rPr>
        <w:fldChar w:fldCharType="begin"/>
      </w:r>
      <w:r w:rsidR="00EF2CF1" w:rsidRPr="005916C0">
        <w:rPr>
          <w:b/>
          <w:bCs/>
        </w:rPr>
        <w:instrText xml:space="preserve"> REF _Ref58499504 \h  \* MERGEFORMAT </w:instrText>
      </w:r>
      <w:r w:rsidR="00EF2CF1" w:rsidRPr="005916C0">
        <w:rPr>
          <w:b/>
          <w:bCs/>
        </w:rPr>
      </w:r>
      <w:r w:rsidR="00EF2CF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36</w:t>
      </w:r>
      <w:r w:rsidR="00EF2CF1" w:rsidRPr="005916C0">
        <w:rPr>
          <w:b/>
          <w:bCs/>
        </w:rPr>
        <w:fldChar w:fldCharType="end"/>
      </w:r>
      <w:r w:rsidR="00532681" w:rsidRPr="005916C0">
        <w:rPr>
          <w:b/>
          <w:bCs/>
        </w:rPr>
        <w:t xml:space="preserve"> </w:t>
      </w:r>
      <w:r w:rsidR="00532681" w:rsidRPr="005916C0">
        <w:t>(University of Central Florida, 2020b)</w:t>
      </w:r>
      <w:r w:rsidRPr="005916C0">
        <w:t xml:space="preserve">. </w:t>
      </w:r>
      <w:bookmarkStart w:id="442" w:name="_Hlk58499076"/>
      <w:r w:rsidR="000E6E1E" w:rsidRPr="005916C0">
        <w:t xml:space="preserve">Ten </w:t>
      </w:r>
      <w:r w:rsidR="00720B6C" w:rsidRPr="005916C0">
        <w:t xml:space="preserve">of the </w:t>
      </w:r>
      <w:r w:rsidR="00530AE7" w:rsidRPr="005916C0">
        <w:t>11</w:t>
      </w:r>
      <w:r w:rsidR="000E6E1E" w:rsidRPr="005916C0">
        <w:t xml:space="preserve"> </w:t>
      </w:r>
      <w:r w:rsidR="00720B6C" w:rsidRPr="005916C0">
        <w:t xml:space="preserve">sites are reported in the </w:t>
      </w:r>
      <w:bookmarkStart w:id="443" w:name="_Hlk58917845"/>
      <w:r w:rsidRPr="005916C0">
        <w:t xml:space="preserve">University of Central Florida </w:t>
      </w:r>
      <w:bookmarkEnd w:id="442"/>
      <w:bookmarkEnd w:id="443"/>
      <w:r w:rsidR="00532681" w:rsidRPr="005916C0">
        <w:t>monitoring reports</w:t>
      </w:r>
      <w:r w:rsidR="00720B6C" w:rsidRPr="005916C0">
        <w:t>. Riverview Senior Center was funded with grants and is monitored by Brevard Zoo</w:t>
      </w:r>
      <w:r w:rsidRPr="005916C0">
        <w:t>.</w:t>
      </w:r>
    </w:p>
    <w:p w14:paraId="797F8845" w14:textId="619C598A" w:rsidR="00767925" w:rsidRPr="005916C0" w:rsidRDefault="00767925" w:rsidP="00767925">
      <w:r w:rsidRPr="005916C0">
        <w:t>The formation of bridges between bags has been noted at Bomalaski</w:t>
      </w:r>
      <w:r w:rsidR="000E6E1E" w:rsidRPr="005916C0">
        <w:t xml:space="preserve"> and Marina Isles</w:t>
      </w:r>
      <w:r w:rsidRPr="005916C0">
        <w:t xml:space="preserve">, </w:t>
      </w:r>
      <w:r w:rsidR="000E6E1E" w:rsidRPr="005916C0">
        <w:t>two</w:t>
      </w:r>
      <w:r w:rsidRPr="005916C0">
        <w:t xml:space="preserve"> of the oldest sites. Comparison of data from multiple sites indicates that oyster bars located in narrow canals are exposed to more variable salinities and less recruitment and, although surviving oysters do grow, the numbers of live oysters declines over time (</w:t>
      </w:r>
      <w:bookmarkStart w:id="444" w:name="_Hlk58499084"/>
      <w:r w:rsidRPr="005916C0">
        <w:t>University of Central Florida</w:t>
      </w:r>
      <w:bookmarkEnd w:id="444"/>
      <w:r w:rsidR="00532681" w:rsidRPr="005916C0">
        <w:t>, 2020a</w:t>
      </w:r>
      <w:r w:rsidRPr="005916C0">
        <w:t xml:space="preserve">). In contrast, bars constructed in open waters of the lagoon have </w:t>
      </w:r>
      <w:r w:rsidR="000E6E1E" w:rsidRPr="005916C0">
        <w:t xml:space="preserve">up </w:t>
      </w:r>
      <w:r w:rsidRPr="005916C0">
        <w:t>to nine times as many oysters as initially seeded. Finally, two projects located within 500 feet of one another are being compared to determine the influence of initial seeding</w:t>
      </w:r>
      <w:r w:rsidR="000E6E1E" w:rsidRPr="005916C0">
        <w:t xml:space="preserve"> in the Central IRL (</w:t>
      </w:r>
      <w:r w:rsidR="000E6E1E" w:rsidRPr="005916C0">
        <w:rPr>
          <w:rFonts w:cs="Arial"/>
        </w:rPr>
        <w:t xml:space="preserve">Ahmed/Niland and MacNeill/Pitner locations in </w:t>
      </w:r>
      <w:r w:rsidR="000E6E1E" w:rsidRPr="005916C0">
        <w:rPr>
          <w:rFonts w:cs="Arial"/>
          <w:b/>
          <w:bCs/>
        </w:rPr>
        <w:fldChar w:fldCharType="begin"/>
      </w:r>
      <w:r w:rsidR="000E6E1E" w:rsidRPr="005916C0">
        <w:rPr>
          <w:rFonts w:cs="Arial"/>
          <w:b/>
          <w:bCs/>
        </w:rPr>
        <w:instrText xml:space="preserve"> REF _Ref58499504 \h  \* MERGEFORMAT </w:instrText>
      </w:r>
      <w:r w:rsidR="000E6E1E" w:rsidRPr="005916C0">
        <w:rPr>
          <w:rFonts w:cs="Arial"/>
          <w:b/>
          <w:bCs/>
        </w:rPr>
      </w:r>
      <w:r w:rsidR="000E6E1E" w:rsidRPr="005916C0">
        <w:rPr>
          <w:rFonts w:cs="Arial"/>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36</w:t>
      </w:r>
      <w:r w:rsidR="000E6E1E" w:rsidRPr="005916C0">
        <w:rPr>
          <w:rFonts w:cs="Arial"/>
          <w:b/>
          <w:bCs/>
        </w:rPr>
        <w:fldChar w:fldCharType="end"/>
      </w:r>
      <w:r w:rsidR="000E6E1E" w:rsidRPr="005916C0">
        <w:rPr>
          <w:rFonts w:cs="Arial"/>
        </w:rPr>
        <w:t>)</w:t>
      </w:r>
      <w:r w:rsidRPr="005916C0">
        <w:t>. A</w:t>
      </w:r>
      <w:r w:rsidR="000E6E1E" w:rsidRPr="005916C0">
        <w:t>t one year of age</w:t>
      </w:r>
      <w:r w:rsidRPr="005916C0">
        <w:t>, recruitment</w:t>
      </w:r>
      <w:r w:rsidR="000E6E1E" w:rsidRPr="005916C0">
        <w:t xml:space="preserve"> and oyster density were</w:t>
      </w:r>
      <w:r w:rsidRPr="005916C0">
        <w:t xml:space="preserve"> similar at both sites</w:t>
      </w:r>
      <w:r w:rsidR="000E6E1E" w:rsidRPr="005916C0">
        <w:t>, 10 and 12 settlers and 28 and 26 oysters per bag at the two sites, respectively</w:t>
      </w:r>
      <w:r w:rsidRPr="005916C0">
        <w:t>.</w:t>
      </w:r>
    </w:p>
    <w:p w14:paraId="2C7910F8" w14:textId="695358B5" w:rsidR="00EF2CF1" w:rsidRPr="005916C0" w:rsidRDefault="000E0162" w:rsidP="00EF2CF1">
      <w:pPr>
        <w:spacing w:after="0"/>
        <w:jc w:val="center"/>
      </w:pPr>
      <w:r w:rsidRPr="005916C0">
        <w:rPr>
          <w:noProof/>
        </w:rPr>
        <w:drawing>
          <wp:inline distT="0" distB="0" distL="0" distR="0" wp14:anchorId="1388C202" wp14:editId="04A11ECF">
            <wp:extent cx="4852670" cy="3841115"/>
            <wp:effectExtent l="0" t="0" r="5080" b="6985"/>
            <wp:docPr id="1" name="Picture 1" descr="Distribution of oyster sizes as of most recent monitoring, including the age at time of monitoring and average number of measured oysters per monitored build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tribution of oyster sizes as of most recent monitoring, including the age at time of monitoring and average number of measured oysters per monitored building uni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52670" cy="3841115"/>
                    </a:xfrm>
                    <a:prstGeom prst="rect">
                      <a:avLst/>
                    </a:prstGeom>
                    <a:noFill/>
                  </pic:spPr>
                </pic:pic>
              </a:graphicData>
            </a:graphic>
          </wp:inline>
        </w:drawing>
      </w:r>
    </w:p>
    <w:p w14:paraId="635B0CD8" w14:textId="7265ED42" w:rsidR="00EF2CF1" w:rsidRPr="005916C0" w:rsidRDefault="00EF2CF1" w:rsidP="00EF2CF1">
      <w:pPr>
        <w:pStyle w:val="FigureCaption"/>
      </w:pPr>
      <w:bookmarkStart w:id="445" w:name="_Ref58499504"/>
      <w:bookmarkStart w:id="446" w:name="_Ref58913809"/>
      <w:bookmarkStart w:id="447" w:name="_Toc97039160"/>
      <w:r w:rsidRPr="005916C0">
        <w:t xml:space="preserve">Figure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36</w:t>
      </w:r>
      <w:r w:rsidR="00A5571B">
        <w:rPr>
          <w:noProof/>
        </w:rPr>
        <w:fldChar w:fldCharType="end"/>
      </w:r>
      <w:bookmarkEnd w:id="445"/>
      <w:r w:rsidRPr="005916C0">
        <w:t>. Distribution of Oyster Sizes, Age, and Average Number</w:t>
      </w:r>
      <w:r w:rsidR="00CC19ED" w:rsidRPr="005916C0">
        <w:t xml:space="preserve"> of Measured Oysters</w:t>
      </w:r>
      <w:r w:rsidRPr="005916C0">
        <w:t xml:space="preserve"> Per Unit</w:t>
      </w:r>
      <w:bookmarkEnd w:id="446"/>
      <w:bookmarkEnd w:id="447"/>
    </w:p>
    <w:p w14:paraId="61F66D62" w14:textId="362F30A7" w:rsidR="002107E0" w:rsidRPr="005916C0" w:rsidRDefault="00A5571B" w:rsidP="002107E0">
      <w:hyperlink w:anchor="_Figure_4-34:_Frequency" w:history="1">
        <w:r w:rsidR="00A66D19" w:rsidRPr="005916C0">
          <w:rPr>
            <w:rStyle w:val="Hyperlink"/>
          </w:rPr>
          <w:fldChar w:fldCharType="begin"/>
        </w:r>
        <w:r w:rsidR="00A66D19" w:rsidRPr="005916C0">
          <w:instrText xml:space="preserve"> REF _Ref58499504 \h </w:instrText>
        </w:r>
        <w:r w:rsidR="00623425" w:rsidRPr="005916C0">
          <w:rPr>
            <w:rStyle w:val="Hyperlink"/>
          </w:rPr>
          <w:instrText xml:space="preserve"> \* MERGEFORMAT </w:instrText>
        </w:r>
        <w:r w:rsidR="00A66D19" w:rsidRPr="005916C0">
          <w:rPr>
            <w:rStyle w:val="Hyperlink"/>
          </w:rPr>
        </w:r>
        <w:r w:rsidR="00A66D19" w:rsidRPr="005916C0">
          <w:rPr>
            <w:rStyle w:val="Hyperlink"/>
          </w:rPr>
          <w:fldChar w:fldCharType="separate"/>
        </w:r>
        <w:r w:rsidR="004502BB" w:rsidRPr="005916C0">
          <w:t xml:space="preserve">Figure </w:t>
        </w:r>
        <w:r w:rsidR="004502BB">
          <w:rPr>
            <w:noProof/>
          </w:rPr>
          <w:t>4</w:t>
        </w:r>
        <w:r w:rsidR="004502BB" w:rsidRPr="005916C0">
          <w:rPr>
            <w:noProof/>
          </w:rPr>
          <w:noBreakHyphen/>
        </w:r>
        <w:r w:rsidR="004502BB">
          <w:rPr>
            <w:noProof/>
          </w:rPr>
          <w:t>36</w:t>
        </w:r>
        <w:r w:rsidR="00A66D19" w:rsidRPr="005916C0">
          <w:rPr>
            <w:rStyle w:val="Hyperlink"/>
          </w:rPr>
          <w:fldChar w:fldCharType="end"/>
        </w:r>
        <w:r w:rsidR="002107E0" w:rsidRPr="005916C0">
          <w:rPr>
            <w:rStyle w:val="Hyperlink"/>
          </w:rPr>
          <w:t xml:space="preserve"> Long Description</w:t>
        </w:r>
      </w:hyperlink>
    </w:p>
    <w:p w14:paraId="2C9BBC93" w14:textId="3102E80A" w:rsidR="00767925" w:rsidRPr="005916C0" w:rsidRDefault="00767925" w:rsidP="00EF2CF1">
      <w:pPr>
        <w:spacing w:before="240"/>
      </w:pPr>
      <w:r w:rsidRPr="005916C0">
        <w:t xml:space="preserve">The University of Central Florida has also monitored planted shorelines projects. </w:t>
      </w:r>
      <w:r w:rsidR="000E0162" w:rsidRPr="005916C0">
        <w:t xml:space="preserve">Earlier projects (2018–2019) had higher success rates; </w:t>
      </w:r>
      <w:r w:rsidRPr="005916C0">
        <w:t xml:space="preserve">46–64% for red mangroves and 36–38% for sand cordgrass. In more recent projects, survival </w:t>
      </w:r>
      <w:r w:rsidR="000E0162" w:rsidRPr="005916C0">
        <w:t xml:space="preserve">was initially </w:t>
      </w:r>
      <w:r w:rsidRPr="005916C0">
        <w:t xml:space="preserve">similar to previous projects at equivalent ages. </w:t>
      </w:r>
      <w:r w:rsidR="000E0162" w:rsidRPr="005916C0">
        <w:t xml:space="preserve">However, significant erosion was noted at two locations after fall 2020. </w:t>
      </w:r>
      <w:r w:rsidRPr="005916C0">
        <w:t>Competition with terrestrial vegetation and erosion via waves and boat wakes are common causes of loss.</w:t>
      </w:r>
    </w:p>
    <w:p w14:paraId="6D9E1077" w14:textId="152D4C20" w:rsidR="00767925" w:rsidRPr="005916C0" w:rsidRDefault="00767925" w:rsidP="00767925">
      <w:pPr>
        <w:rPr>
          <w:rFonts w:cs="Arial"/>
        </w:rPr>
      </w:pPr>
      <w:r w:rsidRPr="005916C0">
        <w:lastRenderedPageBreak/>
        <w:t xml:space="preserve">In response to concerns related to the breakdown of plastics in the environment, alternative oyster restoration materials are being examined. Six alternatives to using ultraviolet stabilized plastic mesh bags for securing loose oyster shell, are being tested at three locations in the IRL. With funding from the IRL National Estuary Program and collaborators from the University of Florida, Brevard County and Brevard Zoo Restore Our Shores team built test structures that will be monitored throughout an 18-month study. Modules were hung from docks and consist of </w:t>
      </w:r>
      <w:r w:rsidR="000E0162" w:rsidRPr="005916C0">
        <w:rPr>
          <w:rFonts w:cs="Arial"/>
        </w:rPr>
        <w:t>controls (Naltex</w:t>
      </w:r>
      <w:r w:rsidR="000E0162" w:rsidRPr="005916C0">
        <w:rPr>
          <w:rFonts w:cs="Arial"/>
          <w:vertAlign w:val="superscript"/>
        </w:rPr>
        <w:t>TM</w:t>
      </w:r>
      <w:r w:rsidR="000E0162" w:rsidRPr="005916C0">
        <w:rPr>
          <w:rFonts w:cs="Arial"/>
        </w:rPr>
        <w:t xml:space="preserve"> bags); two gauges of galvanized steel gabions; and </w:t>
      </w:r>
      <w:r w:rsidRPr="005916C0">
        <w:t xml:space="preserve">multiple configurations of cement, oyster shell, and </w:t>
      </w:r>
      <w:r w:rsidR="000E0162" w:rsidRPr="005916C0">
        <w:t xml:space="preserve">several </w:t>
      </w:r>
      <w:r w:rsidRPr="005916C0">
        <w:t xml:space="preserve">natural materials </w:t>
      </w:r>
      <w:r w:rsidR="000E0162" w:rsidRPr="005916C0">
        <w:t xml:space="preserve">including </w:t>
      </w:r>
      <w:r w:rsidR="00EF2CF1" w:rsidRPr="005916C0">
        <w:t>Community Oyster Reef Enhancement modules</w:t>
      </w:r>
      <w:r w:rsidRPr="005916C0">
        <w:t xml:space="preserve">, </w:t>
      </w:r>
      <w:r w:rsidR="00EF2CF1" w:rsidRPr="005916C0">
        <w:t>jute-reinforced calcium sulfoaluminate</w:t>
      </w:r>
      <w:r w:rsidR="000E0162" w:rsidRPr="005916C0">
        <w:t xml:space="preserve"> </w:t>
      </w:r>
      <w:r w:rsidR="000E0162" w:rsidRPr="005916C0">
        <w:rPr>
          <w:rFonts w:cs="Arial"/>
        </w:rPr>
        <w:t>Plastic-free Restoration of Oyster Shorelines</w:t>
      </w:r>
      <w:r w:rsidR="000E0162" w:rsidRPr="005916C0">
        <w:t xml:space="preserve"> units, and </w:t>
      </w:r>
      <w:r w:rsidR="00EF2CF1" w:rsidRPr="005916C0">
        <w:t>o</w:t>
      </w:r>
      <w:r w:rsidRPr="005916C0">
        <w:t xml:space="preserve">yster </w:t>
      </w:r>
      <w:r w:rsidR="00EF2CF1" w:rsidRPr="005916C0">
        <w:t>b</w:t>
      </w:r>
      <w:r w:rsidRPr="005916C0">
        <w:t>alls. Monitoring of degradation, fouling, and oyster recruitment and growth occur</w:t>
      </w:r>
      <w:r w:rsidR="000E0162" w:rsidRPr="005916C0">
        <w:t>s</w:t>
      </w:r>
      <w:r w:rsidRPr="005916C0">
        <w:t xml:space="preserve"> quarterly. Data collected will build on material testing results from other studies, while ensuring they will meet site-specific constraints of the IRL in Brevard County.</w:t>
      </w:r>
      <w:r w:rsidR="000E0162" w:rsidRPr="005916C0">
        <w:t xml:space="preserve"> </w:t>
      </w:r>
      <w:r w:rsidR="000E0162" w:rsidRPr="005916C0">
        <w:rPr>
          <w:rFonts w:cs="Arial"/>
        </w:rPr>
        <w:t>In the first six months, the Naltex</w:t>
      </w:r>
      <w:r w:rsidR="000E0162" w:rsidRPr="005916C0">
        <w:rPr>
          <w:rFonts w:cs="Arial"/>
          <w:vertAlign w:val="superscript"/>
        </w:rPr>
        <w:t>TM</w:t>
      </w:r>
      <w:r w:rsidR="000E0162" w:rsidRPr="005916C0">
        <w:rPr>
          <w:rFonts w:cs="Arial"/>
        </w:rPr>
        <w:t xml:space="preserve"> bags, Community Oyster Reef Enhancement modules, Plastic-free Restoration of Oyster Shorelines units, and gabions have had successful recruitment and growth of oysters, with gabions generally supporting the greatest number of oysters.</w:t>
      </w:r>
    </w:p>
    <w:p w14:paraId="4D58B257" w14:textId="6AA22AEF" w:rsidR="006A05C9" w:rsidRPr="005916C0" w:rsidRDefault="00767925" w:rsidP="00EF2CF1">
      <w:pPr>
        <w:rPr>
          <w:rFonts w:cs="Arial"/>
        </w:rPr>
      </w:pPr>
      <w:r w:rsidRPr="005916C0">
        <w:t xml:space="preserve">Data on oyster reef denitrification rates are very limited in Florida; therefore, a scientist with the University of Florida’s Institute of Food and Agricultural Sciences will sample sediment from three oyster bar projects, one each from the North IRL, Central IRL, and Banana River Lagoon. This work will build on a previous study conducted for Brevard County on intertidal oyster reefs of different ages within the Mosquito Lagoon (Schmidt and Gallagher, 2017). Improved analysis techniques will be employed on the subtidal oyster bars present in Brevard County to obtain sediment denitrification, </w:t>
      </w:r>
      <w:r w:rsidR="00720B6C" w:rsidRPr="005916C0">
        <w:t xml:space="preserve">percent organic matter, </w:t>
      </w:r>
      <w:r w:rsidRPr="005916C0">
        <w:t>oxygen demand, and nitrate, ammonium, and phosphate flux rates across the sediment-water interface.</w:t>
      </w:r>
      <w:r w:rsidR="000E0162" w:rsidRPr="005916C0">
        <w:t xml:space="preserve"> </w:t>
      </w:r>
      <w:r w:rsidR="000E0162" w:rsidRPr="005916C0">
        <w:rPr>
          <w:rFonts w:cs="Arial"/>
        </w:rPr>
        <w:t>The field component of this study has been completed and final results are expected by spring 2022.</w:t>
      </w:r>
    </w:p>
    <w:p w14:paraId="55CFA08F" w14:textId="21318887" w:rsidR="00E5748D" w:rsidRPr="005916C0" w:rsidRDefault="00E5748D" w:rsidP="00263F81">
      <w:pPr>
        <w:pStyle w:val="Heading4"/>
      </w:pPr>
      <w:r w:rsidRPr="005916C0">
        <w:t>Remote Sensing of Harmful Algal Blooms in IRL and Connected Waterways in Brevard County</w:t>
      </w:r>
    </w:p>
    <w:p w14:paraId="194F67A4" w14:textId="606AD3D9" w:rsidR="00E5748D" w:rsidRPr="005916C0" w:rsidRDefault="00E5748D" w:rsidP="00E5748D">
      <w:r w:rsidRPr="005916C0">
        <w:t>The identification of algae bloom triggers and behaviors is vital to local efforts to manage the watershed. In 2021, Brevard County was awarded $290,972 from a Florida Department of Environmental Protection Water Protection Grant for development of innovative technologies to address harmful algal blooms. Brevard County will use remote sensing technologies as a cost-effective and encompassing approach to provide rapid identification of harmful algal bloom formation, determine the harmful algal bloom lifecycle, and identify hotspots of harmful algal bloom occurrences.</w:t>
      </w:r>
    </w:p>
    <w:p w14:paraId="6A560E01" w14:textId="3274014D" w:rsidR="00E5748D" w:rsidRPr="005916C0" w:rsidRDefault="00E5748D" w:rsidP="00E5748D">
      <w:r w:rsidRPr="005916C0">
        <w:t>The scope of work includes the development, implementation, and analysis of satellite and unmanned aerial vehicle remote sensing of harmful algal blooms in the lagoon. The European Space Agency Sentinel-2 and Sentinel-3 satellites will be the primary sources of remote sensing data to provide Brevard County with weekly harmful algal bloom updates. Applied Ecology, Inc. will perform spatiotemporal statistical analysis of these harmful algal blooms and corresponding water quality parameters. Applied Ecology, Inc. will also fly an unmanned aerial vehicle equipped with a hyperspectral camera, which will provide high resolution imagery of the lagoon tributaries and canals as well as on-the-ground data to improve the analysis of the satellite imagery. The year of weekly mapping and data that will be collected and analyzed for this project will be made available to interested agencies and researchers through an ArcGIS Online webapp.</w:t>
      </w:r>
    </w:p>
    <w:p w14:paraId="5F7D25B3" w14:textId="26DA1936" w:rsidR="0077631F" w:rsidRPr="005916C0" w:rsidRDefault="007718F9" w:rsidP="000F544F">
      <w:pPr>
        <w:pStyle w:val="Heading3"/>
      </w:pPr>
      <w:bookmarkStart w:id="448" w:name="_Toc58508203"/>
      <w:bookmarkStart w:id="449" w:name="_Toc58581577"/>
      <w:bookmarkStart w:id="450" w:name="_Toc58581788"/>
      <w:bookmarkStart w:id="451" w:name="_Toc58585676"/>
      <w:bookmarkStart w:id="452" w:name="_Toc58596145"/>
      <w:bookmarkStart w:id="453" w:name="_Toc58508204"/>
      <w:bookmarkStart w:id="454" w:name="_Toc58581578"/>
      <w:bookmarkStart w:id="455" w:name="_Toc58581789"/>
      <w:bookmarkStart w:id="456" w:name="_Toc58585677"/>
      <w:bookmarkStart w:id="457" w:name="_Toc58596146"/>
      <w:bookmarkStart w:id="458" w:name="_Toc97038987"/>
      <w:bookmarkEnd w:id="448"/>
      <w:bookmarkEnd w:id="449"/>
      <w:bookmarkEnd w:id="450"/>
      <w:bookmarkEnd w:id="451"/>
      <w:bookmarkEnd w:id="452"/>
      <w:bookmarkEnd w:id="453"/>
      <w:bookmarkEnd w:id="454"/>
      <w:bookmarkEnd w:id="455"/>
      <w:bookmarkEnd w:id="456"/>
      <w:bookmarkEnd w:id="457"/>
      <w:r w:rsidRPr="005916C0">
        <w:lastRenderedPageBreak/>
        <w:t>Research</w:t>
      </w:r>
      <w:r w:rsidR="00557796" w:rsidRPr="005916C0">
        <w:t xml:space="preserve"> Needs</w:t>
      </w:r>
      <w:bookmarkEnd w:id="458"/>
    </w:p>
    <w:p w14:paraId="79F63DE8" w14:textId="4C9CD058" w:rsidR="00B8328C" w:rsidRPr="005916C0" w:rsidRDefault="00B8328C" w:rsidP="00B8328C">
      <w:r w:rsidRPr="005916C0">
        <w:t xml:space="preserve">Although this project plan does not fund research, it should be recognized that many important research questions need attention. Universities, state agencies, and non-profit organizations are currently leading lagoon research efforts. This plan acknowledges the research needs identified in the Florida Department of Environmental Protection basin management action plans, St. Johns River Water Management District 2011 Superbloom Report, and </w:t>
      </w:r>
      <w:r w:rsidR="00883BAB" w:rsidRPr="005916C0">
        <w:t>Indian River Lagoon (</w:t>
      </w:r>
      <w:r w:rsidRPr="005916C0">
        <w:t>IRL</w:t>
      </w:r>
      <w:r w:rsidR="00883BAB" w:rsidRPr="005916C0">
        <w:t>)</w:t>
      </w:r>
      <w:r w:rsidRPr="005916C0">
        <w:t xml:space="preserve"> National Estuary Program </w:t>
      </w:r>
      <w:bookmarkStart w:id="459" w:name="_Hlk530561118"/>
      <w:r w:rsidRPr="005916C0">
        <w:t>Comprehensive Conservation and Management Plan</w:t>
      </w:r>
      <w:bookmarkEnd w:id="459"/>
      <w:r w:rsidRPr="005916C0">
        <w:t>, which are summarized below.</w:t>
      </w:r>
    </w:p>
    <w:p w14:paraId="76B1DA73" w14:textId="2DE2B776" w:rsidR="00B8328C" w:rsidRPr="005916C0" w:rsidRDefault="00B8328C" w:rsidP="00B8328C">
      <w:pPr>
        <w:pStyle w:val="ListParagraph"/>
        <w:numPr>
          <w:ilvl w:val="0"/>
          <w:numId w:val="26"/>
        </w:numPr>
      </w:pPr>
      <w:r w:rsidRPr="005916C0">
        <w:t>Research needs identified in the basin management action plans (Florida Department of Environmental Protection 20</w:t>
      </w:r>
      <w:r w:rsidR="00665C60" w:rsidRPr="005916C0">
        <w:t>21</w:t>
      </w:r>
      <w:r w:rsidRPr="005916C0">
        <w:t>a, 20</w:t>
      </w:r>
      <w:r w:rsidR="00665C60" w:rsidRPr="005916C0">
        <w:t>21</w:t>
      </w:r>
      <w:r w:rsidRPr="005916C0">
        <w:t>b, and 20</w:t>
      </w:r>
      <w:r w:rsidR="00665C60" w:rsidRPr="005916C0">
        <w:t>21</w:t>
      </w:r>
      <w:r w:rsidRPr="005916C0">
        <w:t>c):</w:t>
      </w:r>
    </w:p>
    <w:p w14:paraId="33B049CC" w14:textId="77777777" w:rsidR="00665C60" w:rsidRPr="005916C0" w:rsidRDefault="00665C60" w:rsidP="00665C60">
      <w:pPr>
        <w:pStyle w:val="ListParagraph"/>
        <w:numPr>
          <w:ilvl w:val="1"/>
          <w:numId w:val="26"/>
        </w:numPr>
      </w:pPr>
      <w:r w:rsidRPr="005916C0">
        <w:t>Collect data to update the bathymetry for the IRL Basin, which would be used in evaluations of seagrass depth limits.</w:t>
      </w:r>
    </w:p>
    <w:p w14:paraId="0D0BF466" w14:textId="77777777" w:rsidR="00665C60" w:rsidRPr="005916C0" w:rsidRDefault="00665C60" w:rsidP="00665C60">
      <w:pPr>
        <w:pStyle w:val="ListParagraph"/>
        <w:numPr>
          <w:ilvl w:val="1"/>
          <w:numId w:val="26"/>
        </w:numPr>
      </w:pPr>
      <w:r w:rsidRPr="005916C0">
        <w:t>Continue coordinated monitoring of phytoplankton, periphyton, drift algae, and macroalgae in the basin to gain insights into the cycling of nutrients as well as toxin production and release.</w:t>
      </w:r>
    </w:p>
    <w:p w14:paraId="1EABA601" w14:textId="55588212" w:rsidR="00665C60" w:rsidRPr="005916C0" w:rsidRDefault="00A539CB" w:rsidP="00665C60">
      <w:pPr>
        <w:pStyle w:val="ListParagraph"/>
        <w:numPr>
          <w:ilvl w:val="1"/>
          <w:numId w:val="26"/>
        </w:numPr>
      </w:pPr>
      <w:r w:rsidRPr="005916C0">
        <w:t xml:space="preserve">Analyze </w:t>
      </w:r>
      <w:r w:rsidR="00665C60" w:rsidRPr="005916C0">
        <w:t xml:space="preserve">storm event monitoring </w:t>
      </w:r>
      <w:r w:rsidRPr="005916C0">
        <w:t xml:space="preserve">data </w:t>
      </w:r>
      <w:r w:rsidR="00665C60" w:rsidRPr="005916C0">
        <w:t>at the major outfalls.</w:t>
      </w:r>
    </w:p>
    <w:p w14:paraId="3A0C29A3" w14:textId="77777777" w:rsidR="00665C60" w:rsidRPr="005916C0" w:rsidRDefault="00665C60" w:rsidP="00665C60">
      <w:pPr>
        <w:pStyle w:val="ListParagraph"/>
        <w:numPr>
          <w:ilvl w:val="1"/>
          <w:numId w:val="26"/>
        </w:numPr>
      </w:pPr>
      <w:r w:rsidRPr="005916C0">
        <w:t>Refine load estimates delivered by baseflows and modeling the contributions of baseflows.</w:t>
      </w:r>
    </w:p>
    <w:p w14:paraId="7FA631AC" w14:textId="77777777" w:rsidR="00665C60" w:rsidRPr="005916C0" w:rsidRDefault="00665C60" w:rsidP="00665C60">
      <w:pPr>
        <w:pStyle w:val="ListParagraph"/>
        <w:numPr>
          <w:ilvl w:val="1"/>
          <w:numId w:val="26"/>
        </w:numPr>
      </w:pPr>
      <w:r w:rsidRPr="005916C0">
        <w:t>Synthesize data on nutrient flux/internal recycling of legacy nutrient loads held within IRL sediments and exchanged with the water column.</w:t>
      </w:r>
    </w:p>
    <w:p w14:paraId="6CF0C968" w14:textId="3A80212E" w:rsidR="00B8328C" w:rsidRPr="005916C0" w:rsidRDefault="00665C60" w:rsidP="00665C60">
      <w:pPr>
        <w:pStyle w:val="ListParagraph"/>
        <w:numPr>
          <w:ilvl w:val="0"/>
          <w:numId w:val="33"/>
        </w:numPr>
        <w:ind w:left="1440"/>
        <w:contextualSpacing w:val="0"/>
      </w:pPr>
      <w:r w:rsidRPr="005916C0">
        <w:t>Complete the development, calibration, and validation of a water quality model that can be used to design, site, and prioritize projects that reduce nutrient loads (e.g., Hydrologic Simulation Program FORTRAN or Spatial Watershed Iterative Loading model coupled with the Environmental Fluid Dynamics Code model, or another model that generates predictions of conditions that may be favorable for seagrass growth).</w:t>
      </w:r>
    </w:p>
    <w:p w14:paraId="3BB536A8" w14:textId="77777777" w:rsidR="00F3177B" w:rsidRPr="005916C0" w:rsidRDefault="00F3177B" w:rsidP="00F3177B">
      <w:pPr>
        <w:pStyle w:val="ListParagraph"/>
        <w:numPr>
          <w:ilvl w:val="0"/>
          <w:numId w:val="24"/>
        </w:numPr>
        <w:ind w:left="720"/>
      </w:pPr>
      <w:r w:rsidRPr="005916C0">
        <w:t>Research needs identified in the Comprehensive Conservation and Management Plan revision (IRL National Estuary Program 2019):</w:t>
      </w:r>
    </w:p>
    <w:p w14:paraId="31FEA77E" w14:textId="77777777" w:rsidR="00F3177B" w:rsidRPr="005916C0" w:rsidRDefault="00F3177B" w:rsidP="00F3177B">
      <w:pPr>
        <w:pStyle w:val="ListParagraph"/>
        <w:numPr>
          <w:ilvl w:val="0"/>
          <w:numId w:val="43"/>
        </w:numPr>
        <w:ind w:left="1080"/>
      </w:pPr>
      <w:r w:rsidRPr="005916C0">
        <w:t>Undertake further studies to quantify the impacts of septic systems on the IRL with a focus on identifying high priority “problem” and “potential problem” areas.</w:t>
      </w:r>
    </w:p>
    <w:p w14:paraId="116C6C29" w14:textId="77777777" w:rsidR="00F3177B" w:rsidRPr="005916C0" w:rsidRDefault="00F3177B" w:rsidP="00F3177B">
      <w:pPr>
        <w:pStyle w:val="ListParagraph"/>
        <w:numPr>
          <w:ilvl w:val="0"/>
          <w:numId w:val="43"/>
        </w:numPr>
        <w:ind w:left="1080"/>
      </w:pPr>
      <w:r w:rsidRPr="005916C0">
        <w:t>Develop, improve, and implement best management practices and education programs for stormwater management and freshwater discharges.</w:t>
      </w:r>
    </w:p>
    <w:p w14:paraId="077E1D24" w14:textId="77777777" w:rsidR="00F3177B" w:rsidRPr="005916C0" w:rsidRDefault="00F3177B" w:rsidP="00F3177B">
      <w:pPr>
        <w:pStyle w:val="ListParagraph"/>
        <w:numPr>
          <w:ilvl w:val="0"/>
          <w:numId w:val="43"/>
        </w:numPr>
        <w:ind w:left="1080"/>
      </w:pPr>
      <w:r w:rsidRPr="005916C0">
        <w:t>Determine the impacts of atmospheric deposition of nutrients and other pollutants on the nutrient budget, water quality, and resources of the IRL.</w:t>
      </w:r>
    </w:p>
    <w:p w14:paraId="0C30A30E" w14:textId="77777777" w:rsidR="00F3177B" w:rsidRPr="005916C0" w:rsidRDefault="00F3177B" w:rsidP="00F3177B">
      <w:pPr>
        <w:pStyle w:val="ListParagraph"/>
        <w:numPr>
          <w:ilvl w:val="0"/>
          <w:numId w:val="43"/>
        </w:numPr>
        <w:ind w:left="1080"/>
      </w:pPr>
      <w:r w:rsidRPr="005916C0">
        <w:t>Support implementation, review, and update of IRL total maximum daily loads as needed and as best available science evolves.</w:t>
      </w:r>
    </w:p>
    <w:p w14:paraId="40EC13AC" w14:textId="77777777" w:rsidR="00F3177B" w:rsidRPr="005916C0" w:rsidRDefault="00F3177B" w:rsidP="00F3177B">
      <w:pPr>
        <w:pStyle w:val="ListParagraph"/>
        <w:numPr>
          <w:ilvl w:val="0"/>
          <w:numId w:val="43"/>
        </w:numPr>
        <w:ind w:left="1080"/>
      </w:pPr>
      <w:r w:rsidRPr="005916C0">
        <w:t>Work to continue, expand, update, and improve the IRL species inventory.</w:t>
      </w:r>
    </w:p>
    <w:p w14:paraId="3BBB812E" w14:textId="77777777" w:rsidR="00F3177B" w:rsidRPr="005916C0" w:rsidRDefault="00F3177B" w:rsidP="00F3177B">
      <w:pPr>
        <w:pStyle w:val="ListParagraph"/>
        <w:numPr>
          <w:ilvl w:val="0"/>
          <w:numId w:val="43"/>
        </w:numPr>
        <w:ind w:left="1080"/>
      </w:pPr>
      <w:r w:rsidRPr="005916C0">
        <w:t>Research and develop new and improved wetland best management practices with a focus on understanding wetland responses to sea level rise and climate change.</w:t>
      </w:r>
    </w:p>
    <w:p w14:paraId="2357976E" w14:textId="77777777" w:rsidR="00F3177B" w:rsidRPr="005916C0" w:rsidRDefault="00F3177B" w:rsidP="00F3177B">
      <w:pPr>
        <w:pStyle w:val="ListParagraph"/>
        <w:numPr>
          <w:ilvl w:val="0"/>
          <w:numId w:val="43"/>
        </w:numPr>
        <w:ind w:left="1080"/>
      </w:pPr>
      <w:r w:rsidRPr="005916C0">
        <w:t>Continue to support and expand research initiatives and coordinated finfish and shellfish management strategies specific to the IRL.</w:t>
      </w:r>
    </w:p>
    <w:p w14:paraId="72592901" w14:textId="77777777" w:rsidR="00F3177B" w:rsidRPr="005916C0" w:rsidRDefault="00F3177B" w:rsidP="00F3177B">
      <w:pPr>
        <w:pStyle w:val="ListParagraph"/>
        <w:numPr>
          <w:ilvl w:val="0"/>
          <w:numId w:val="43"/>
        </w:numPr>
        <w:ind w:left="1080"/>
      </w:pPr>
      <w:r w:rsidRPr="005916C0">
        <w:t>Prepare a Risk-Based Vulnerability Assessment and Adaptation Plan for the IRL.</w:t>
      </w:r>
    </w:p>
    <w:p w14:paraId="61870798" w14:textId="77777777" w:rsidR="00F3177B" w:rsidRPr="005916C0" w:rsidRDefault="00F3177B" w:rsidP="00F3177B">
      <w:pPr>
        <w:pStyle w:val="ListParagraph"/>
        <w:numPr>
          <w:ilvl w:val="0"/>
          <w:numId w:val="43"/>
        </w:numPr>
        <w:ind w:left="1080"/>
      </w:pPr>
      <w:r w:rsidRPr="005916C0">
        <w:t>Develop a comprehensive IRL monitoring plan.</w:t>
      </w:r>
    </w:p>
    <w:p w14:paraId="143B325B" w14:textId="77777777" w:rsidR="00F3177B" w:rsidRPr="005916C0" w:rsidRDefault="00F3177B" w:rsidP="00F3177B">
      <w:pPr>
        <w:pStyle w:val="ListParagraph"/>
        <w:numPr>
          <w:ilvl w:val="0"/>
          <w:numId w:val="43"/>
        </w:numPr>
        <w:ind w:left="1080"/>
      </w:pPr>
      <w:r w:rsidRPr="005916C0">
        <w:t xml:space="preserve">Advance the ten research priorities in the </w:t>
      </w:r>
      <w:bookmarkStart w:id="460" w:name="_Hlk58331308"/>
      <w:r w:rsidRPr="005916C0">
        <w:t>2018 Looking Ahead – Science 2030 Report</w:t>
      </w:r>
      <w:bookmarkEnd w:id="460"/>
      <w:r w:rsidRPr="005916C0">
        <w:t>.</w:t>
      </w:r>
    </w:p>
    <w:p w14:paraId="3E078242" w14:textId="77777777" w:rsidR="00F3177B" w:rsidRPr="005916C0" w:rsidRDefault="00F3177B" w:rsidP="00F3177B">
      <w:pPr>
        <w:pStyle w:val="ListParagraph"/>
        <w:numPr>
          <w:ilvl w:val="0"/>
          <w:numId w:val="43"/>
        </w:numPr>
        <w:ind w:left="1080"/>
      </w:pPr>
      <w:r w:rsidRPr="005916C0">
        <w:t>Update the IRL economic analysis produced by the Treasure Coast and East Central Florida Regional Planning Councils every five years.</w:t>
      </w:r>
    </w:p>
    <w:p w14:paraId="411CF678" w14:textId="77777777" w:rsidR="00F3177B" w:rsidRPr="005916C0" w:rsidRDefault="00F3177B" w:rsidP="00F3177B">
      <w:pPr>
        <w:pStyle w:val="ListParagraph"/>
        <w:numPr>
          <w:ilvl w:val="0"/>
          <w:numId w:val="43"/>
        </w:numPr>
        <w:ind w:left="1080"/>
      </w:pPr>
      <w:r w:rsidRPr="005916C0">
        <w:lastRenderedPageBreak/>
        <w:t>Support advancements in hydrological model development, verification, and application.</w:t>
      </w:r>
    </w:p>
    <w:p w14:paraId="0F2820EE" w14:textId="77777777" w:rsidR="00F3177B" w:rsidRPr="005916C0" w:rsidRDefault="00F3177B" w:rsidP="00F3177B">
      <w:pPr>
        <w:pStyle w:val="ListParagraph"/>
        <w:numPr>
          <w:ilvl w:val="0"/>
          <w:numId w:val="43"/>
        </w:numPr>
        <w:ind w:left="1080"/>
      </w:pPr>
      <w:r w:rsidRPr="005916C0">
        <w:t>Continue evaluation of options to enhance water flow through engineering solutions that have well defined water quality and ecological outcomes.</w:t>
      </w:r>
    </w:p>
    <w:p w14:paraId="1183FAF1" w14:textId="77777777" w:rsidR="00F3177B" w:rsidRPr="005916C0" w:rsidRDefault="00F3177B" w:rsidP="00F3177B">
      <w:pPr>
        <w:pStyle w:val="ListParagraph"/>
        <w:numPr>
          <w:ilvl w:val="0"/>
          <w:numId w:val="43"/>
        </w:numPr>
        <w:ind w:left="1080"/>
      </w:pPr>
      <w:r w:rsidRPr="005916C0">
        <w:t>Complete muck mapping of the entire IRL, prioritize muck dredging projects and site selection for seagrass and filter feeder restoration projects, and reduce source contributions of sediment and biomass that result in muck formation.</w:t>
      </w:r>
    </w:p>
    <w:p w14:paraId="0F3EB709" w14:textId="77777777" w:rsidR="00F3177B" w:rsidRPr="005916C0" w:rsidRDefault="00F3177B" w:rsidP="00F3177B">
      <w:pPr>
        <w:pStyle w:val="ListParagraph"/>
        <w:numPr>
          <w:ilvl w:val="0"/>
          <w:numId w:val="43"/>
        </w:numPr>
        <w:ind w:left="1080"/>
      </w:pPr>
      <w:r w:rsidRPr="005916C0">
        <w:t>Track emerging technologies, innovative approaches or alternatives to dredging, muck capping, upstream controls of muck transport, more efficient approaches to dewatering, enhanced pollutant removal in post-dredge water, and enhanced muck management to improve process efficiency and identify beneficial uses of muck.</w:t>
      </w:r>
    </w:p>
    <w:p w14:paraId="740092AF" w14:textId="77777777" w:rsidR="00F3177B" w:rsidRPr="005916C0" w:rsidRDefault="00F3177B" w:rsidP="00F3177B">
      <w:pPr>
        <w:pStyle w:val="ListParagraph"/>
        <w:numPr>
          <w:ilvl w:val="0"/>
          <w:numId w:val="43"/>
        </w:numPr>
        <w:ind w:left="1080"/>
      </w:pPr>
      <w:r w:rsidRPr="005916C0">
        <w:t>Monitor and research to better understand contaminants of emerging concern within the IRL system.</w:t>
      </w:r>
    </w:p>
    <w:p w14:paraId="5508292D" w14:textId="12F8FB04" w:rsidR="00F3177B" w:rsidRPr="005916C0" w:rsidRDefault="00F3177B" w:rsidP="00F3177B">
      <w:pPr>
        <w:pStyle w:val="ListParagraph"/>
        <w:numPr>
          <w:ilvl w:val="0"/>
          <w:numId w:val="43"/>
        </w:numPr>
        <w:ind w:left="1080"/>
      </w:pPr>
      <w:r w:rsidRPr="005916C0">
        <w:t>Research spatially explicit data on the extent and condition of existing filter feeder habitat.</w:t>
      </w:r>
    </w:p>
    <w:p w14:paraId="3031AC73" w14:textId="77777777" w:rsidR="00F3177B" w:rsidRPr="005916C0" w:rsidRDefault="00F3177B" w:rsidP="00F3177B">
      <w:pPr>
        <w:pStyle w:val="ListParagraph"/>
        <w:numPr>
          <w:ilvl w:val="0"/>
          <w:numId w:val="43"/>
        </w:numPr>
        <w:ind w:left="1080"/>
      </w:pPr>
      <w:r w:rsidRPr="005916C0">
        <w:t>Research and report on science-based siting, planning, design, and construction criteria for living shorelines.</w:t>
      </w:r>
    </w:p>
    <w:p w14:paraId="74C28DAF" w14:textId="325CC9CA" w:rsidR="00F3177B" w:rsidRPr="005916C0" w:rsidRDefault="00F3177B" w:rsidP="00F3177B">
      <w:pPr>
        <w:pStyle w:val="ListParagraph"/>
        <w:numPr>
          <w:ilvl w:val="0"/>
          <w:numId w:val="43"/>
        </w:numPr>
        <w:ind w:left="1080"/>
        <w:contextualSpacing w:val="0"/>
      </w:pPr>
      <w:r w:rsidRPr="005916C0">
        <w:t>Support research and assessment to identify and map suitable habitats and spawning habitats for forage fishes and track population size and health.</w:t>
      </w:r>
    </w:p>
    <w:p w14:paraId="6C6B912A" w14:textId="70BDAC59" w:rsidR="00B8328C" w:rsidRPr="005916C0" w:rsidRDefault="00B8328C" w:rsidP="00F3177B">
      <w:pPr>
        <w:pStyle w:val="ListParagraph"/>
        <w:numPr>
          <w:ilvl w:val="0"/>
          <w:numId w:val="23"/>
        </w:numPr>
        <w:ind w:left="720"/>
      </w:pPr>
      <w:r w:rsidRPr="005916C0">
        <w:t>Research needs identified in 2011 Superbloom Report (St. Johns River Water Management District 2016b):</w:t>
      </w:r>
    </w:p>
    <w:p w14:paraId="75ACF828" w14:textId="77777777" w:rsidR="00B8328C" w:rsidRPr="005916C0" w:rsidRDefault="00B8328C" w:rsidP="00B8328C">
      <w:pPr>
        <w:pStyle w:val="ListParagraph"/>
        <w:numPr>
          <w:ilvl w:val="0"/>
          <w:numId w:val="34"/>
        </w:numPr>
      </w:pPr>
      <w:r w:rsidRPr="005916C0">
        <w:t>Garner an improved understanding of the ideal biological and physiological conditions and tolerances of picocyanobacteria (small cyanobacteria) and Pedinophyceae (</w:t>
      </w:r>
      <w:r w:rsidRPr="005916C0">
        <w:rPr>
          <w:sz w:val="23"/>
          <w:szCs w:val="23"/>
        </w:rPr>
        <w:t>green microflagellate)</w:t>
      </w:r>
      <w:r w:rsidRPr="005916C0">
        <w:t>, including their ability to use organic forms of nutrients, their ability to fix nitrogen, their nutrient uptake rates, their reproductive rates, and their defenses against grazers.</w:t>
      </w:r>
    </w:p>
    <w:p w14:paraId="07B91923" w14:textId="77777777" w:rsidR="00B8328C" w:rsidRPr="005916C0" w:rsidRDefault="00B8328C" w:rsidP="00B8328C">
      <w:pPr>
        <w:pStyle w:val="ListParagraph"/>
        <w:numPr>
          <w:ilvl w:val="0"/>
          <w:numId w:val="34"/>
        </w:numPr>
      </w:pPr>
      <w:r w:rsidRPr="005916C0">
        <w:t>Maintain or expand water quality sampling to ensure spatiotemporal variations are captured adequately, which could include continuous monitoring of various parameters to fill gaps between monthly samples.</w:t>
      </w:r>
    </w:p>
    <w:p w14:paraId="6305F7E7" w14:textId="77777777" w:rsidR="00B8328C" w:rsidRPr="005916C0" w:rsidRDefault="00B8328C" w:rsidP="00B8328C">
      <w:pPr>
        <w:pStyle w:val="ListParagraph"/>
        <w:numPr>
          <w:ilvl w:val="0"/>
          <w:numId w:val="34"/>
        </w:numPr>
      </w:pPr>
      <w:r w:rsidRPr="005916C0">
        <w:t>Develop an improved understanding of the physiological tolerances of drift algae and seagrasses, especially manmade conditions that could be mitigated to improve health or natural resilience.</w:t>
      </w:r>
    </w:p>
    <w:p w14:paraId="77044EDA" w14:textId="77777777" w:rsidR="00B8328C" w:rsidRPr="005916C0" w:rsidRDefault="00B8328C" w:rsidP="00B8328C">
      <w:pPr>
        <w:pStyle w:val="ListParagraph"/>
        <w:numPr>
          <w:ilvl w:val="0"/>
          <w:numId w:val="34"/>
        </w:numPr>
      </w:pPr>
      <w:r w:rsidRPr="005916C0">
        <w:t>Maintain or expand surveys of drift algae and seagrasses to improve the capacity to evaluate their role in nutrient cycles.</w:t>
      </w:r>
    </w:p>
    <w:p w14:paraId="7B51FDA6" w14:textId="77777777" w:rsidR="00B8328C" w:rsidRPr="005916C0" w:rsidRDefault="00B8328C" w:rsidP="00B8328C">
      <w:pPr>
        <w:pStyle w:val="ListParagraph"/>
        <w:numPr>
          <w:ilvl w:val="0"/>
          <w:numId w:val="34"/>
        </w:numPr>
      </w:pPr>
      <w:r w:rsidRPr="005916C0">
        <w:t>Improve the ability to model bottom-up influences from external and internal nutrient loads, including atmospheric deposition, surface water runoff, groundwater inputs, diffusive flux from muck, decomposition of drift algae, and cycling and transformation of nitrogen and phosphorus.</w:t>
      </w:r>
    </w:p>
    <w:p w14:paraId="137CBE45" w14:textId="77777777" w:rsidR="00B8328C" w:rsidRPr="005916C0" w:rsidRDefault="00B8328C" w:rsidP="00B8328C">
      <w:pPr>
        <w:pStyle w:val="ListParagraph"/>
        <w:numPr>
          <w:ilvl w:val="0"/>
          <w:numId w:val="34"/>
        </w:numPr>
      </w:pPr>
      <w:r w:rsidRPr="005916C0">
        <w:t>Enhance surveys of bacterioplankton to improve the understanding of nutrient cycling.</w:t>
      </w:r>
    </w:p>
    <w:p w14:paraId="339C2560" w14:textId="77777777" w:rsidR="00B8328C" w:rsidRPr="005916C0" w:rsidRDefault="00B8328C" w:rsidP="00B8328C">
      <w:pPr>
        <w:pStyle w:val="ListParagraph"/>
        <w:numPr>
          <w:ilvl w:val="0"/>
          <w:numId w:val="34"/>
        </w:numPr>
      </w:pPr>
      <w:r w:rsidRPr="005916C0">
        <w:t>Improve surveys of potential zooplanktonic, infaunal, epifaunal, and fish grazers to enhance the understanding of spatiotemporal variation in top-down control of phytoplankton blooms.</w:t>
      </w:r>
    </w:p>
    <w:p w14:paraId="2A03D35F" w14:textId="487F2F06" w:rsidR="00A1689B" w:rsidRPr="005916C0" w:rsidRDefault="00B8328C" w:rsidP="00F3177B">
      <w:pPr>
        <w:pStyle w:val="ListParagraph"/>
        <w:numPr>
          <w:ilvl w:val="0"/>
          <w:numId w:val="34"/>
        </w:numPr>
        <w:contextualSpacing w:val="0"/>
      </w:pPr>
      <w:r w:rsidRPr="005916C0">
        <w:t>Evaluate grazing pressure exerted by common species to enhance the understanding of top-down control of phytoplankton blooms.</w:t>
      </w:r>
    </w:p>
    <w:p w14:paraId="0E2867BA" w14:textId="77777777" w:rsidR="00CA6ED9" w:rsidRPr="005916C0" w:rsidRDefault="00CA6ED9" w:rsidP="00CA6ED9">
      <w:pPr>
        <w:pStyle w:val="Heading2"/>
      </w:pPr>
      <w:bookmarkStart w:id="461" w:name="_Ref44417045"/>
      <w:bookmarkStart w:id="462" w:name="_Toc97038988"/>
      <w:r w:rsidRPr="005916C0">
        <w:t>Unfunded Projects</w:t>
      </w:r>
      <w:bookmarkEnd w:id="461"/>
      <w:bookmarkEnd w:id="462"/>
    </w:p>
    <w:p w14:paraId="3F2015F3" w14:textId="463BFBFB" w:rsidR="00CA6ED9" w:rsidRPr="005916C0" w:rsidRDefault="00CA6ED9" w:rsidP="00CA6ED9">
      <w:r w:rsidRPr="005916C0">
        <w:t xml:space="preserve">Throughout </w:t>
      </w:r>
      <w:r w:rsidR="00170844" w:rsidRPr="005916C0">
        <w:t xml:space="preserve">initial development and annual updates of </w:t>
      </w:r>
      <w:r w:rsidRPr="005916C0">
        <w:t xml:space="preserve">this plan, there </w:t>
      </w:r>
      <w:r w:rsidR="00134F12" w:rsidRPr="005916C0">
        <w:t>have been</w:t>
      </w:r>
      <w:r w:rsidRPr="005916C0">
        <w:t xml:space="preserve"> projects </w:t>
      </w:r>
      <w:r w:rsidR="00170844" w:rsidRPr="005916C0">
        <w:t xml:space="preserve">considered </w:t>
      </w:r>
      <w:r w:rsidRPr="005916C0">
        <w:t xml:space="preserve">that are not </w:t>
      </w:r>
      <w:r w:rsidR="00134F12" w:rsidRPr="005916C0">
        <w:t>funded</w:t>
      </w:r>
      <w:r w:rsidRPr="005916C0">
        <w:t xml:space="preserve"> due to</w:t>
      </w:r>
      <w:r w:rsidR="00134F12" w:rsidRPr="005916C0">
        <w:t xml:space="preserve"> being less cost-effective than similar projects that were </w:t>
      </w:r>
      <w:r w:rsidR="00134F12" w:rsidRPr="005916C0">
        <w:lastRenderedPageBreak/>
        <w:t>selected for funding</w:t>
      </w:r>
      <w:r w:rsidRPr="005916C0">
        <w:t xml:space="preserve">. If some of the recommended projects in the plan receive funding from outside sources, such as grants or legislative appropriations, additional projects could be implemented using the Save Our Lagoon Trust Fund. If funding becomes available, the projects listed in </w:t>
      </w:r>
      <w:r w:rsidRPr="005916C0">
        <w:rPr>
          <w:b/>
        </w:rPr>
        <w:fldChar w:fldCharType="begin"/>
      </w:r>
      <w:r w:rsidRPr="005916C0">
        <w:rPr>
          <w:b/>
        </w:rPr>
        <w:instrText xml:space="preserve"> REF _Ref25761796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45</w:t>
      </w:r>
      <w:r w:rsidRPr="005916C0">
        <w:rPr>
          <w:b/>
        </w:rPr>
        <w:fldChar w:fldCharType="end"/>
      </w:r>
      <w:r w:rsidRPr="005916C0">
        <w:t xml:space="preserve"> through </w:t>
      </w:r>
      <w:r w:rsidRPr="005916C0">
        <w:rPr>
          <w:b/>
        </w:rPr>
        <w:fldChar w:fldCharType="begin"/>
      </w:r>
      <w:r w:rsidRPr="005916C0">
        <w:rPr>
          <w:b/>
        </w:rPr>
        <w:instrText xml:space="preserve"> REF _Ref25761817 \h  \* MERGEFORMAT </w:instrText>
      </w:r>
      <w:r w:rsidRPr="005916C0">
        <w:rPr>
          <w:b/>
        </w:rPr>
      </w:r>
      <w:r w:rsidRPr="005916C0">
        <w:rPr>
          <w:b/>
        </w:rPr>
        <w:fldChar w:fldCharType="separate"/>
      </w:r>
      <w:r w:rsidR="004502BB" w:rsidRPr="004502BB">
        <w:rPr>
          <w:b/>
        </w:rPr>
        <w:t xml:space="preserve">Table </w:t>
      </w:r>
      <w:r w:rsidR="004502BB" w:rsidRPr="004502BB">
        <w:rPr>
          <w:b/>
          <w:noProof/>
        </w:rPr>
        <w:t>4</w:t>
      </w:r>
      <w:r w:rsidR="004502BB" w:rsidRPr="004502BB">
        <w:rPr>
          <w:b/>
          <w:noProof/>
        </w:rPr>
        <w:noBreakHyphen/>
        <w:t>50</w:t>
      </w:r>
      <w:r w:rsidRPr="005916C0">
        <w:rPr>
          <w:b/>
        </w:rPr>
        <w:fldChar w:fldCharType="end"/>
      </w:r>
      <w:r w:rsidRPr="005916C0">
        <w:t xml:space="preserve"> include numerous unfunded opportunities sorted by the next most cost-effective projects</w:t>
      </w:r>
      <w:r w:rsidR="00503834" w:rsidRPr="005916C0">
        <w:t xml:space="preserve"> (based on total nitrogen [TN] and total phosphorus [TP] load reductions in pounds per year </w:t>
      </w:r>
      <w:r w:rsidRPr="005916C0">
        <w:t>available for each major type of pollution reduction strategy.</w:t>
      </w:r>
    </w:p>
    <w:p w14:paraId="4CF6DAC7" w14:textId="6F078396" w:rsidR="00CA6ED9" w:rsidRPr="005916C0" w:rsidRDefault="00CA6ED9" w:rsidP="008604BF">
      <w:pPr>
        <w:pStyle w:val="TableCaption"/>
        <w:keepNext/>
      </w:pPr>
      <w:bookmarkStart w:id="463" w:name="_Ref25761796"/>
      <w:bookmarkStart w:id="464" w:name="_Toc97039097"/>
      <w:r w:rsidRPr="005916C0">
        <w:t xml:space="preserve">Table </w:t>
      </w:r>
      <w:fldSimple w:instr=" STYLEREF 1 \s ">
        <w:r w:rsidR="004502BB">
          <w:rPr>
            <w:noProof/>
          </w:rPr>
          <w:t>4</w:t>
        </w:r>
      </w:fldSimple>
      <w:r w:rsidR="001D1AB1" w:rsidRPr="005916C0">
        <w:noBreakHyphen/>
      </w:r>
      <w:fldSimple w:instr=" SEQ Table \* ARABIC \s 1 ">
        <w:r w:rsidR="004502BB">
          <w:rPr>
            <w:noProof/>
          </w:rPr>
          <w:t>45</w:t>
        </w:r>
      </w:fldSimple>
      <w:bookmarkEnd w:id="463"/>
      <w:r w:rsidR="00D31C71" w:rsidRPr="005916C0">
        <w:t>:</w:t>
      </w:r>
      <w:r w:rsidRPr="005916C0">
        <w:t xml:space="preserve"> Unfunded Public Outreach and Education Projects</w:t>
      </w:r>
      <w:bookmarkEnd w:id="464"/>
    </w:p>
    <w:tbl>
      <w:tblPr>
        <w:tblStyle w:val="TableGrid"/>
        <w:tblW w:w="9265" w:type="dxa"/>
        <w:jc w:val="center"/>
        <w:tblLayout w:type="fixed"/>
        <w:tblLook w:val="0420" w:firstRow="1" w:lastRow="0" w:firstColumn="0" w:lastColumn="0" w:noHBand="0" w:noVBand="1"/>
        <w:tblCaption w:val="Unfunded Public Outreach and Education Projects"/>
      </w:tblPr>
      <w:tblGrid>
        <w:gridCol w:w="2155"/>
        <w:gridCol w:w="990"/>
        <w:gridCol w:w="1440"/>
        <w:gridCol w:w="1620"/>
        <w:gridCol w:w="1440"/>
        <w:gridCol w:w="1620"/>
      </w:tblGrid>
      <w:tr w:rsidR="00CA6ED9" w:rsidRPr="005916C0" w14:paraId="4172037B" w14:textId="77777777" w:rsidTr="00A50641">
        <w:trPr>
          <w:trHeight w:val="152"/>
          <w:tblHeader/>
          <w:jc w:val="center"/>
        </w:trPr>
        <w:tc>
          <w:tcPr>
            <w:tcW w:w="2155" w:type="dxa"/>
            <w:shd w:val="clear" w:color="auto" w:fill="BDD7EE"/>
            <w:vAlign w:val="center"/>
          </w:tcPr>
          <w:p w14:paraId="3533D36B" w14:textId="77777777" w:rsidR="00CA6ED9" w:rsidRPr="005916C0" w:rsidRDefault="00CA6ED9" w:rsidP="008604BF">
            <w:pPr>
              <w:keepNext/>
              <w:spacing w:after="0"/>
              <w:jc w:val="center"/>
              <w:rPr>
                <w:b/>
                <w:sz w:val="18"/>
              </w:rPr>
            </w:pPr>
            <w:r w:rsidRPr="005916C0">
              <w:rPr>
                <w:b/>
                <w:sz w:val="18"/>
              </w:rPr>
              <w:t>Project</w:t>
            </w:r>
          </w:p>
        </w:tc>
        <w:tc>
          <w:tcPr>
            <w:tcW w:w="990" w:type="dxa"/>
            <w:shd w:val="clear" w:color="auto" w:fill="BDD7EE"/>
            <w:vAlign w:val="center"/>
            <w:hideMark/>
          </w:tcPr>
          <w:p w14:paraId="20428285" w14:textId="77777777" w:rsidR="00CA6ED9" w:rsidRPr="005916C0" w:rsidRDefault="00CA6ED9" w:rsidP="008604BF">
            <w:pPr>
              <w:keepNext/>
              <w:spacing w:after="0"/>
              <w:jc w:val="center"/>
              <w:rPr>
                <w:b/>
                <w:sz w:val="18"/>
              </w:rPr>
            </w:pPr>
            <w:r w:rsidRPr="005916C0">
              <w:rPr>
                <w:b/>
                <w:sz w:val="18"/>
              </w:rPr>
              <w:t>Cost</w:t>
            </w:r>
          </w:p>
        </w:tc>
        <w:tc>
          <w:tcPr>
            <w:tcW w:w="1440" w:type="dxa"/>
            <w:shd w:val="clear" w:color="auto" w:fill="BDD7EE"/>
            <w:vAlign w:val="center"/>
            <w:hideMark/>
          </w:tcPr>
          <w:p w14:paraId="3295E935" w14:textId="780F4A0E" w:rsidR="00CA6ED9" w:rsidRPr="005916C0" w:rsidRDefault="00CA6ED9" w:rsidP="008604BF">
            <w:pPr>
              <w:keepNext/>
              <w:spacing w:after="0"/>
              <w:jc w:val="center"/>
              <w:rPr>
                <w:b/>
                <w:sz w:val="18"/>
              </w:rPr>
            </w:pPr>
            <w:r w:rsidRPr="005916C0">
              <w:rPr>
                <w:b/>
                <w:sz w:val="18"/>
              </w:rPr>
              <w:t>T</w:t>
            </w:r>
            <w:r w:rsidR="00F67733" w:rsidRPr="005916C0">
              <w:rPr>
                <w:b/>
                <w:sz w:val="18"/>
              </w:rPr>
              <w:t xml:space="preserve">otal </w:t>
            </w:r>
            <w:r w:rsidRPr="005916C0">
              <w:rPr>
                <w:b/>
                <w:sz w:val="18"/>
              </w:rPr>
              <w:t>N</w:t>
            </w:r>
            <w:r w:rsidR="00F67733" w:rsidRPr="005916C0">
              <w:rPr>
                <w:b/>
                <w:sz w:val="18"/>
              </w:rPr>
              <w:t>itrogen</w:t>
            </w:r>
            <w:r w:rsidRPr="005916C0">
              <w:rPr>
                <w:b/>
                <w:sz w:val="18"/>
              </w:rPr>
              <w:t xml:space="preserve"> Reductions (</w:t>
            </w:r>
            <w:r w:rsidR="0094251A" w:rsidRPr="005916C0">
              <w:rPr>
                <w:b/>
                <w:sz w:val="18"/>
              </w:rPr>
              <w:t>pounds per year</w:t>
            </w:r>
            <w:r w:rsidRPr="005916C0">
              <w:rPr>
                <w:b/>
                <w:sz w:val="18"/>
              </w:rPr>
              <w:t>)</w:t>
            </w:r>
          </w:p>
        </w:tc>
        <w:tc>
          <w:tcPr>
            <w:tcW w:w="1620" w:type="dxa"/>
            <w:shd w:val="clear" w:color="auto" w:fill="BDD7EE"/>
            <w:vAlign w:val="center"/>
          </w:tcPr>
          <w:p w14:paraId="3C205545" w14:textId="445B892E" w:rsidR="00CA6ED9" w:rsidRPr="005916C0" w:rsidRDefault="00CA6ED9" w:rsidP="008604BF">
            <w:pPr>
              <w:keepNext/>
              <w:spacing w:after="0"/>
              <w:jc w:val="center"/>
              <w:rPr>
                <w:b/>
                <w:sz w:val="18"/>
              </w:rPr>
            </w:pPr>
            <w:r w:rsidRPr="005916C0">
              <w:rPr>
                <w:b/>
                <w:sz w:val="18"/>
              </w:rPr>
              <w:t>Cost per Pound per year of T</w:t>
            </w:r>
            <w:r w:rsidR="00F67733" w:rsidRPr="005916C0">
              <w:rPr>
                <w:b/>
                <w:sz w:val="18"/>
              </w:rPr>
              <w:t xml:space="preserve">otal </w:t>
            </w:r>
            <w:r w:rsidRPr="005916C0">
              <w:rPr>
                <w:b/>
                <w:sz w:val="18"/>
              </w:rPr>
              <w:t>N</w:t>
            </w:r>
            <w:r w:rsidR="00F67733" w:rsidRPr="005916C0">
              <w:rPr>
                <w:b/>
                <w:sz w:val="18"/>
              </w:rPr>
              <w:t>itrogen</w:t>
            </w:r>
            <w:r w:rsidRPr="005916C0">
              <w:rPr>
                <w:b/>
                <w:sz w:val="18"/>
              </w:rPr>
              <w:t xml:space="preserve"> Removed</w:t>
            </w:r>
          </w:p>
        </w:tc>
        <w:tc>
          <w:tcPr>
            <w:tcW w:w="1440" w:type="dxa"/>
            <w:shd w:val="clear" w:color="auto" w:fill="BDD7EE"/>
            <w:vAlign w:val="center"/>
          </w:tcPr>
          <w:p w14:paraId="3F7408B1" w14:textId="26D2EDBD" w:rsidR="00CA6ED9" w:rsidRPr="005916C0" w:rsidRDefault="00CA6ED9" w:rsidP="008604BF">
            <w:pPr>
              <w:keepNext/>
              <w:spacing w:after="0"/>
              <w:jc w:val="center"/>
              <w:rPr>
                <w:b/>
                <w:sz w:val="18"/>
              </w:rPr>
            </w:pPr>
            <w:r w:rsidRPr="005916C0">
              <w:rPr>
                <w:b/>
                <w:sz w:val="18"/>
              </w:rPr>
              <w:t>T</w:t>
            </w:r>
            <w:r w:rsidR="00F67733" w:rsidRPr="005916C0">
              <w:rPr>
                <w:b/>
                <w:sz w:val="18"/>
              </w:rPr>
              <w:t xml:space="preserve">otal </w:t>
            </w:r>
            <w:r w:rsidRPr="005916C0">
              <w:rPr>
                <w:b/>
                <w:sz w:val="18"/>
              </w:rPr>
              <w:t>P</w:t>
            </w:r>
            <w:r w:rsidR="00F67733" w:rsidRPr="005916C0">
              <w:rPr>
                <w:b/>
                <w:sz w:val="18"/>
              </w:rPr>
              <w:t>hosphorus</w:t>
            </w:r>
            <w:r w:rsidRPr="005916C0">
              <w:rPr>
                <w:b/>
                <w:sz w:val="18"/>
              </w:rPr>
              <w:t xml:space="preserve"> Reductions (</w:t>
            </w:r>
            <w:r w:rsidR="0094251A" w:rsidRPr="005916C0">
              <w:rPr>
                <w:b/>
                <w:sz w:val="18"/>
              </w:rPr>
              <w:t>pounds per year</w:t>
            </w:r>
            <w:r w:rsidRPr="005916C0">
              <w:rPr>
                <w:b/>
                <w:sz w:val="18"/>
              </w:rPr>
              <w:t>)</w:t>
            </w:r>
          </w:p>
        </w:tc>
        <w:tc>
          <w:tcPr>
            <w:tcW w:w="1620" w:type="dxa"/>
            <w:shd w:val="clear" w:color="auto" w:fill="BDD7EE"/>
            <w:vAlign w:val="center"/>
          </w:tcPr>
          <w:p w14:paraId="617E32DC" w14:textId="17F02EAC" w:rsidR="00CA6ED9" w:rsidRPr="005916C0" w:rsidRDefault="00CA6ED9" w:rsidP="008604BF">
            <w:pPr>
              <w:keepNext/>
              <w:spacing w:after="0"/>
              <w:jc w:val="center"/>
              <w:rPr>
                <w:b/>
                <w:sz w:val="18"/>
              </w:rPr>
            </w:pPr>
            <w:r w:rsidRPr="005916C0">
              <w:rPr>
                <w:b/>
                <w:sz w:val="18"/>
              </w:rPr>
              <w:t>Cost per Pound per Year of T</w:t>
            </w:r>
            <w:r w:rsidR="00F67733" w:rsidRPr="005916C0">
              <w:rPr>
                <w:b/>
                <w:sz w:val="18"/>
              </w:rPr>
              <w:t xml:space="preserve">otal </w:t>
            </w:r>
            <w:r w:rsidRPr="005916C0">
              <w:rPr>
                <w:b/>
                <w:sz w:val="18"/>
              </w:rPr>
              <w:t>P</w:t>
            </w:r>
            <w:r w:rsidR="00F67733" w:rsidRPr="005916C0">
              <w:rPr>
                <w:b/>
                <w:sz w:val="18"/>
              </w:rPr>
              <w:t>hosphorus</w:t>
            </w:r>
            <w:r w:rsidRPr="005916C0">
              <w:rPr>
                <w:b/>
                <w:sz w:val="18"/>
              </w:rPr>
              <w:t xml:space="preserve"> Removed</w:t>
            </w:r>
          </w:p>
        </w:tc>
      </w:tr>
      <w:tr w:rsidR="00CA6ED9" w:rsidRPr="005916C0" w14:paraId="34C9947C" w14:textId="77777777" w:rsidTr="00A50641">
        <w:trPr>
          <w:trHeight w:val="58"/>
          <w:jc w:val="center"/>
        </w:trPr>
        <w:tc>
          <w:tcPr>
            <w:tcW w:w="2155" w:type="dxa"/>
            <w:shd w:val="clear" w:color="auto" w:fill="auto"/>
            <w:vAlign w:val="center"/>
          </w:tcPr>
          <w:p w14:paraId="4DFC4C31" w14:textId="77777777" w:rsidR="00CA6ED9" w:rsidRPr="005916C0" w:rsidRDefault="00CA6ED9" w:rsidP="008604BF">
            <w:pPr>
              <w:keepNext/>
              <w:spacing w:after="0"/>
              <w:jc w:val="center"/>
              <w:rPr>
                <w:sz w:val="18"/>
              </w:rPr>
            </w:pPr>
            <w:r w:rsidRPr="005916C0">
              <w:rPr>
                <w:sz w:val="18"/>
              </w:rPr>
              <w:t>Irrigation Education</w:t>
            </w:r>
          </w:p>
        </w:tc>
        <w:tc>
          <w:tcPr>
            <w:tcW w:w="990" w:type="dxa"/>
            <w:shd w:val="clear" w:color="auto" w:fill="auto"/>
            <w:noWrap/>
            <w:vAlign w:val="center"/>
            <w:hideMark/>
          </w:tcPr>
          <w:p w14:paraId="6303CAB7" w14:textId="77777777" w:rsidR="00CA6ED9" w:rsidRPr="005916C0" w:rsidRDefault="00CA6ED9" w:rsidP="008604BF">
            <w:pPr>
              <w:keepNext/>
              <w:spacing w:after="0"/>
              <w:jc w:val="center"/>
              <w:rPr>
                <w:sz w:val="18"/>
              </w:rPr>
            </w:pPr>
            <w:r w:rsidRPr="005916C0">
              <w:rPr>
                <w:sz w:val="18"/>
              </w:rPr>
              <w:t>$300,000</w:t>
            </w:r>
          </w:p>
        </w:tc>
        <w:tc>
          <w:tcPr>
            <w:tcW w:w="1440" w:type="dxa"/>
            <w:shd w:val="clear" w:color="auto" w:fill="auto"/>
            <w:noWrap/>
            <w:vAlign w:val="center"/>
            <w:hideMark/>
          </w:tcPr>
          <w:p w14:paraId="2384C34C" w14:textId="77777777" w:rsidR="00CA6ED9" w:rsidRPr="005916C0" w:rsidRDefault="00CA6ED9" w:rsidP="008604BF">
            <w:pPr>
              <w:keepNext/>
              <w:spacing w:after="0"/>
              <w:jc w:val="center"/>
              <w:rPr>
                <w:sz w:val="18"/>
              </w:rPr>
            </w:pPr>
            <w:r w:rsidRPr="005916C0">
              <w:rPr>
                <w:sz w:val="18"/>
              </w:rPr>
              <w:t>1,530</w:t>
            </w:r>
          </w:p>
        </w:tc>
        <w:tc>
          <w:tcPr>
            <w:tcW w:w="1620" w:type="dxa"/>
            <w:shd w:val="clear" w:color="auto" w:fill="auto"/>
            <w:vAlign w:val="center"/>
          </w:tcPr>
          <w:p w14:paraId="3744F4E8" w14:textId="77777777" w:rsidR="00CA6ED9" w:rsidRPr="005916C0" w:rsidRDefault="00CA6ED9" w:rsidP="008604BF">
            <w:pPr>
              <w:keepNext/>
              <w:spacing w:after="0"/>
              <w:jc w:val="center"/>
              <w:rPr>
                <w:sz w:val="18"/>
              </w:rPr>
            </w:pPr>
            <w:r w:rsidRPr="005916C0">
              <w:rPr>
                <w:sz w:val="18"/>
              </w:rPr>
              <w:t>$196</w:t>
            </w:r>
          </w:p>
        </w:tc>
        <w:tc>
          <w:tcPr>
            <w:tcW w:w="1440" w:type="dxa"/>
            <w:shd w:val="clear" w:color="auto" w:fill="auto"/>
            <w:vAlign w:val="center"/>
          </w:tcPr>
          <w:p w14:paraId="6B7427E5" w14:textId="77777777" w:rsidR="00CA6ED9" w:rsidRPr="005916C0" w:rsidRDefault="00CA6ED9" w:rsidP="008604BF">
            <w:pPr>
              <w:keepNext/>
              <w:spacing w:after="0"/>
              <w:jc w:val="center"/>
              <w:rPr>
                <w:sz w:val="18"/>
              </w:rPr>
            </w:pPr>
            <w:r w:rsidRPr="005916C0">
              <w:rPr>
                <w:sz w:val="18"/>
              </w:rPr>
              <w:t>Not applicable</w:t>
            </w:r>
          </w:p>
        </w:tc>
        <w:tc>
          <w:tcPr>
            <w:tcW w:w="1620" w:type="dxa"/>
            <w:shd w:val="clear" w:color="auto" w:fill="auto"/>
            <w:vAlign w:val="center"/>
          </w:tcPr>
          <w:p w14:paraId="622B5E32" w14:textId="77777777" w:rsidR="00CA6ED9" w:rsidRPr="005916C0" w:rsidRDefault="00CA6ED9" w:rsidP="008604BF">
            <w:pPr>
              <w:keepNext/>
              <w:spacing w:after="0"/>
              <w:jc w:val="center"/>
              <w:rPr>
                <w:sz w:val="18"/>
              </w:rPr>
            </w:pPr>
            <w:r w:rsidRPr="005916C0">
              <w:rPr>
                <w:sz w:val="18"/>
              </w:rPr>
              <w:t>Not applicable</w:t>
            </w:r>
          </w:p>
        </w:tc>
      </w:tr>
      <w:tr w:rsidR="00CA6ED9" w:rsidRPr="005916C0" w14:paraId="7C38777E" w14:textId="77777777" w:rsidTr="00A50641">
        <w:trPr>
          <w:trHeight w:val="255"/>
          <w:jc w:val="center"/>
        </w:trPr>
        <w:tc>
          <w:tcPr>
            <w:tcW w:w="2155" w:type="dxa"/>
            <w:shd w:val="clear" w:color="auto" w:fill="auto"/>
            <w:vAlign w:val="center"/>
          </w:tcPr>
          <w:p w14:paraId="3452173D" w14:textId="77777777" w:rsidR="00CA6ED9" w:rsidRPr="005916C0" w:rsidRDefault="00CA6ED9" w:rsidP="008604BF">
            <w:pPr>
              <w:keepNext/>
              <w:spacing w:after="0"/>
              <w:jc w:val="center"/>
              <w:rPr>
                <w:sz w:val="18"/>
              </w:rPr>
            </w:pPr>
            <w:r w:rsidRPr="005916C0">
              <w:rPr>
                <w:sz w:val="18"/>
              </w:rPr>
              <w:t>Stormwater Pond Best Management Practice Maintenance Education</w:t>
            </w:r>
          </w:p>
        </w:tc>
        <w:tc>
          <w:tcPr>
            <w:tcW w:w="990" w:type="dxa"/>
            <w:shd w:val="clear" w:color="auto" w:fill="auto"/>
            <w:noWrap/>
            <w:vAlign w:val="center"/>
          </w:tcPr>
          <w:p w14:paraId="4C524FDC" w14:textId="77777777" w:rsidR="00CA6ED9" w:rsidRPr="005916C0" w:rsidRDefault="00CA6ED9" w:rsidP="008604BF">
            <w:pPr>
              <w:keepNext/>
              <w:spacing w:after="0"/>
              <w:jc w:val="center"/>
              <w:rPr>
                <w:sz w:val="18"/>
              </w:rPr>
            </w:pPr>
            <w:r w:rsidRPr="005916C0">
              <w:rPr>
                <w:sz w:val="18"/>
              </w:rPr>
              <w:t>$300,000</w:t>
            </w:r>
          </w:p>
        </w:tc>
        <w:tc>
          <w:tcPr>
            <w:tcW w:w="1440" w:type="dxa"/>
            <w:shd w:val="clear" w:color="auto" w:fill="auto"/>
            <w:noWrap/>
            <w:vAlign w:val="center"/>
          </w:tcPr>
          <w:p w14:paraId="0CCE7674" w14:textId="77777777" w:rsidR="00CA6ED9" w:rsidRPr="005916C0" w:rsidRDefault="00CA6ED9" w:rsidP="008604BF">
            <w:pPr>
              <w:keepNext/>
              <w:spacing w:after="0"/>
              <w:jc w:val="center"/>
              <w:rPr>
                <w:sz w:val="18"/>
              </w:rPr>
            </w:pPr>
            <w:r w:rsidRPr="005916C0">
              <w:rPr>
                <w:sz w:val="18"/>
              </w:rPr>
              <w:t>3,300</w:t>
            </w:r>
          </w:p>
        </w:tc>
        <w:tc>
          <w:tcPr>
            <w:tcW w:w="1620" w:type="dxa"/>
            <w:shd w:val="clear" w:color="auto" w:fill="auto"/>
            <w:vAlign w:val="center"/>
          </w:tcPr>
          <w:p w14:paraId="67A2F736" w14:textId="77777777" w:rsidR="00CA6ED9" w:rsidRPr="005916C0" w:rsidRDefault="00CA6ED9" w:rsidP="008604BF">
            <w:pPr>
              <w:keepNext/>
              <w:spacing w:after="0"/>
              <w:jc w:val="center"/>
              <w:rPr>
                <w:sz w:val="18"/>
              </w:rPr>
            </w:pPr>
            <w:r w:rsidRPr="005916C0">
              <w:rPr>
                <w:sz w:val="18"/>
              </w:rPr>
              <w:t>$91</w:t>
            </w:r>
          </w:p>
        </w:tc>
        <w:tc>
          <w:tcPr>
            <w:tcW w:w="1440" w:type="dxa"/>
            <w:shd w:val="clear" w:color="auto" w:fill="auto"/>
            <w:vAlign w:val="center"/>
          </w:tcPr>
          <w:p w14:paraId="71F2BFDC" w14:textId="77777777" w:rsidR="00CA6ED9" w:rsidRPr="005916C0" w:rsidRDefault="00CA6ED9" w:rsidP="008604BF">
            <w:pPr>
              <w:keepNext/>
              <w:spacing w:after="0"/>
              <w:jc w:val="center"/>
              <w:rPr>
                <w:sz w:val="18"/>
              </w:rPr>
            </w:pPr>
            <w:r w:rsidRPr="005916C0">
              <w:rPr>
                <w:sz w:val="18"/>
              </w:rPr>
              <w:t>400</w:t>
            </w:r>
          </w:p>
        </w:tc>
        <w:tc>
          <w:tcPr>
            <w:tcW w:w="1620" w:type="dxa"/>
            <w:shd w:val="clear" w:color="auto" w:fill="auto"/>
            <w:vAlign w:val="center"/>
          </w:tcPr>
          <w:p w14:paraId="08B754AF" w14:textId="77777777" w:rsidR="00CA6ED9" w:rsidRPr="005916C0" w:rsidRDefault="00CA6ED9" w:rsidP="008604BF">
            <w:pPr>
              <w:keepNext/>
              <w:spacing w:after="0"/>
              <w:jc w:val="center"/>
              <w:rPr>
                <w:sz w:val="18"/>
              </w:rPr>
            </w:pPr>
            <w:r w:rsidRPr="005916C0">
              <w:rPr>
                <w:sz w:val="18"/>
              </w:rPr>
              <w:t>$750</w:t>
            </w:r>
          </w:p>
        </w:tc>
      </w:tr>
      <w:tr w:rsidR="00CA6ED9" w:rsidRPr="005916C0" w14:paraId="48388DDC" w14:textId="77777777" w:rsidTr="00A50641">
        <w:trPr>
          <w:trHeight w:val="58"/>
          <w:jc w:val="center"/>
        </w:trPr>
        <w:tc>
          <w:tcPr>
            <w:tcW w:w="2155" w:type="dxa"/>
            <w:shd w:val="clear" w:color="auto" w:fill="DEEAF6" w:themeFill="accent1" w:themeFillTint="33"/>
            <w:vAlign w:val="center"/>
          </w:tcPr>
          <w:p w14:paraId="1D4D0646" w14:textId="77777777" w:rsidR="00CA6ED9" w:rsidRPr="005916C0" w:rsidRDefault="00CA6ED9" w:rsidP="00A50641">
            <w:pPr>
              <w:spacing w:after="0"/>
              <w:jc w:val="center"/>
              <w:rPr>
                <w:b/>
                <w:i/>
                <w:sz w:val="18"/>
              </w:rPr>
            </w:pPr>
            <w:r w:rsidRPr="005916C0">
              <w:rPr>
                <w:b/>
                <w:i/>
                <w:sz w:val="18"/>
              </w:rPr>
              <w:t>Total</w:t>
            </w:r>
          </w:p>
        </w:tc>
        <w:tc>
          <w:tcPr>
            <w:tcW w:w="990" w:type="dxa"/>
            <w:shd w:val="clear" w:color="auto" w:fill="DEEAF6" w:themeFill="accent1" w:themeFillTint="33"/>
            <w:noWrap/>
            <w:vAlign w:val="center"/>
          </w:tcPr>
          <w:p w14:paraId="2EF67BAE" w14:textId="77777777" w:rsidR="00CA6ED9" w:rsidRPr="005916C0" w:rsidRDefault="00CA6ED9" w:rsidP="00A50641">
            <w:pPr>
              <w:spacing w:after="0"/>
              <w:jc w:val="center"/>
              <w:rPr>
                <w:b/>
                <w:i/>
                <w:sz w:val="18"/>
              </w:rPr>
            </w:pPr>
            <w:r w:rsidRPr="005916C0">
              <w:rPr>
                <w:b/>
                <w:i/>
                <w:sz w:val="18"/>
              </w:rPr>
              <w:t>$600,000</w:t>
            </w:r>
          </w:p>
        </w:tc>
        <w:tc>
          <w:tcPr>
            <w:tcW w:w="1440" w:type="dxa"/>
            <w:shd w:val="clear" w:color="auto" w:fill="DEEAF6" w:themeFill="accent1" w:themeFillTint="33"/>
            <w:noWrap/>
            <w:vAlign w:val="center"/>
          </w:tcPr>
          <w:p w14:paraId="40F38A4B" w14:textId="77777777" w:rsidR="00CA6ED9" w:rsidRPr="005916C0" w:rsidRDefault="00CA6ED9" w:rsidP="00A50641">
            <w:pPr>
              <w:spacing w:after="0"/>
              <w:jc w:val="center"/>
              <w:rPr>
                <w:b/>
                <w:i/>
                <w:sz w:val="18"/>
              </w:rPr>
            </w:pPr>
            <w:r w:rsidRPr="005916C0">
              <w:rPr>
                <w:b/>
                <w:i/>
                <w:sz w:val="18"/>
              </w:rPr>
              <w:t>4,830</w:t>
            </w:r>
          </w:p>
        </w:tc>
        <w:tc>
          <w:tcPr>
            <w:tcW w:w="1620" w:type="dxa"/>
            <w:shd w:val="clear" w:color="auto" w:fill="DEEAF6" w:themeFill="accent1" w:themeFillTint="33"/>
            <w:vAlign w:val="center"/>
          </w:tcPr>
          <w:p w14:paraId="5A0D2F0B" w14:textId="77777777" w:rsidR="00CA6ED9" w:rsidRPr="005916C0" w:rsidRDefault="00CA6ED9" w:rsidP="00A50641">
            <w:pPr>
              <w:spacing w:after="0"/>
              <w:jc w:val="center"/>
              <w:rPr>
                <w:b/>
                <w:i/>
                <w:sz w:val="18"/>
              </w:rPr>
            </w:pPr>
            <w:r w:rsidRPr="005916C0">
              <w:rPr>
                <w:b/>
                <w:i/>
                <w:sz w:val="18"/>
              </w:rPr>
              <w:t>$124 (average)</w:t>
            </w:r>
          </w:p>
        </w:tc>
        <w:tc>
          <w:tcPr>
            <w:tcW w:w="1440" w:type="dxa"/>
            <w:shd w:val="clear" w:color="auto" w:fill="DEEAF6" w:themeFill="accent1" w:themeFillTint="33"/>
            <w:vAlign w:val="center"/>
          </w:tcPr>
          <w:p w14:paraId="46D2A3FE" w14:textId="77777777" w:rsidR="00CA6ED9" w:rsidRPr="005916C0" w:rsidRDefault="00CA6ED9" w:rsidP="00A50641">
            <w:pPr>
              <w:spacing w:after="0"/>
              <w:jc w:val="center"/>
              <w:rPr>
                <w:b/>
                <w:i/>
                <w:sz w:val="18"/>
              </w:rPr>
            </w:pPr>
            <w:r w:rsidRPr="005916C0">
              <w:rPr>
                <w:b/>
                <w:i/>
                <w:sz w:val="18"/>
              </w:rPr>
              <w:t>400</w:t>
            </w:r>
          </w:p>
        </w:tc>
        <w:tc>
          <w:tcPr>
            <w:tcW w:w="1620" w:type="dxa"/>
            <w:shd w:val="clear" w:color="auto" w:fill="DEEAF6" w:themeFill="accent1" w:themeFillTint="33"/>
            <w:vAlign w:val="center"/>
          </w:tcPr>
          <w:p w14:paraId="19EA2FCD" w14:textId="77777777" w:rsidR="00CA6ED9" w:rsidRPr="005916C0" w:rsidRDefault="00CA6ED9" w:rsidP="00A50641">
            <w:pPr>
              <w:spacing w:after="0"/>
              <w:jc w:val="center"/>
              <w:rPr>
                <w:b/>
                <w:i/>
                <w:sz w:val="18"/>
              </w:rPr>
            </w:pPr>
            <w:r w:rsidRPr="005916C0">
              <w:rPr>
                <w:b/>
                <w:i/>
                <w:sz w:val="18"/>
              </w:rPr>
              <w:t>$1,500 (average)</w:t>
            </w:r>
          </w:p>
        </w:tc>
      </w:tr>
    </w:tbl>
    <w:p w14:paraId="3CA70837" w14:textId="1B14FFB5" w:rsidR="00CA6ED9" w:rsidRPr="005916C0" w:rsidRDefault="00CA6ED9" w:rsidP="005B3F7E">
      <w:pPr>
        <w:pStyle w:val="TableCaption"/>
        <w:keepNext/>
        <w:spacing w:before="240"/>
      </w:pPr>
      <w:bookmarkStart w:id="465" w:name="_Toc97039098"/>
      <w:r w:rsidRPr="005916C0">
        <w:t xml:space="preserve">Table </w:t>
      </w:r>
      <w:fldSimple w:instr=" STYLEREF 1 \s ">
        <w:r w:rsidR="004502BB">
          <w:rPr>
            <w:noProof/>
          </w:rPr>
          <w:t>4</w:t>
        </w:r>
      </w:fldSimple>
      <w:r w:rsidR="001D1AB1" w:rsidRPr="005916C0">
        <w:noBreakHyphen/>
      </w:r>
      <w:fldSimple w:instr=" SEQ Table \* ARABIC \s 1 ">
        <w:r w:rsidR="004502BB">
          <w:rPr>
            <w:noProof/>
          </w:rPr>
          <w:t>46</w:t>
        </w:r>
      </w:fldSimple>
      <w:r w:rsidRPr="005916C0">
        <w:t xml:space="preserve">: Unfunded </w:t>
      </w:r>
      <w:r w:rsidR="001C51FE" w:rsidRPr="005916C0">
        <w:t xml:space="preserve">Wastewater Treatment Facility </w:t>
      </w:r>
      <w:r w:rsidRPr="005916C0">
        <w:t>Reclaimed Water Upgrade Projects</w:t>
      </w:r>
      <w:bookmarkEnd w:id="465"/>
    </w:p>
    <w:tbl>
      <w:tblPr>
        <w:tblStyle w:val="TableGrid"/>
        <w:tblW w:w="10170" w:type="dxa"/>
        <w:jc w:val="center"/>
        <w:tblLayout w:type="fixed"/>
        <w:tblLook w:val="0420" w:firstRow="1" w:lastRow="0" w:firstColumn="0" w:lastColumn="0" w:noHBand="0" w:noVBand="1"/>
        <w:tblCaption w:val="Unfunded WWTF Reclaimed Water Upgrade Projects"/>
      </w:tblPr>
      <w:tblGrid>
        <w:gridCol w:w="2250"/>
        <w:gridCol w:w="1260"/>
        <w:gridCol w:w="1710"/>
        <w:gridCol w:w="1557"/>
        <w:gridCol w:w="1710"/>
        <w:gridCol w:w="1683"/>
      </w:tblGrid>
      <w:tr w:rsidR="00CA6ED9" w:rsidRPr="005916C0" w14:paraId="0E542C55" w14:textId="77777777" w:rsidTr="00530AE7">
        <w:trPr>
          <w:cantSplit/>
          <w:tblHeader/>
          <w:jc w:val="center"/>
        </w:trPr>
        <w:tc>
          <w:tcPr>
            <w:tcW w:w="2250" w:type="dxa"/>
            <w:shd w:val="clear" w:color="auto" w:fill="BDD7EE"/>
            <w:vAlign w:val="center"/>
          </w:tcPr>
          <w:p w14:paraId="6EF2F0E8" w14:textId="77777777" w:rsidR="00CA6ED9" w:rsidRPr="005916C0" w:rsidRDefault="00CA6ED9" w:rsidP="00A50641">
            <w:pPr>
              <w:widowControl w:val="0"/>
              <w:spacing w:after="0"/>
              <w:jc w:val="center"/>
              <w:rPr>
                <w:rFonts w:cs="Arial"/>
                <w:b/>
                <w:sz w:val="18"/>
                <w:szCs w:val="18"/>
              </w:rPr>
            </w:pPr>
            <w:r w:rsidRPr="005916C0">
              <w:rPr>
                <w:rFonts w:cs="Arial"/>
                <w:b/>
                <w:bCs/>
                <w:sz w:val="18"/>
                <w:szCs w:val="18"/>
              </w:rPr>
              <w:t>Facility</w:t>
            </w:r>
          </w:p>
        </w:tc>
        <w:tc>
          <w:tcPr>
            <w:tcW w:w="1260" w:type="dxa"/>
            <w:shd w:val="clear" w:color="auto" w:fill="BDD7EE"/>
            <w:vAlign w:val="center"/>
          </w:tcPr>
          <w:p w14:paraId="7910E6B2" w14:textId="77777777" w:rsidR="00CA6ED9" w:rsidRPr="005916C0" w:rsidRDefault="00CA6ED9" w:rsidP="00A50641">
            <w:pPr>
              <w:widowControl w:val="0"/>
              <w:spacing w:after="0"/>
              <w:jc w:val="center"/>
              <w:rPr>
                <w:rFonts w:cs="Arial"/>
                <w:b/>
                <w:sz w:val="18"/>
                <w:szCs w:val="18"/>
              </w:rPr>
            </w:pPr>
            <w:r w:rsidRPr="005916C0">
              <w:rPr>
                <w:rFonts w:cs="Arial"/>
                <w:b/>
                <w:bCs/>
                <w:sz w:val="18"/>
                <w:szCs w:val="18"/>
              </w:rPr>
              <w:t>Cost to Upgrade</w:t>
            </w:r>
          </w:p>
        </w:tc>
        <w:tc>
          <w:tcPr>
            <w:tcW w:w="1710" w:type="dxa"/>
            <w:shd w:val="clear" w:color="auto" w:fill="BDD7EE"/>
            <w:vAlign w:val="center"/>
          </w:tcPr>
          <w:p w14:paraId="186F2298" w14:textId="43F9CAD6" w:rsidR="00CA6ED9" w:rsidRPr="005916C0" w:rsidRDefault="00CA6ED9" w:rsidP="00A50641">
            <w:pPr>
              <w:widowControl w:val="0"/>
              <w:spacing w:after="0"/>
              <w:jc w:val="center"/>
              <w:rPr>
                <w:rFonts w:cs="Arial"/>
                <w:b/>
                <w:bCs/>
                <w:sz w:val="18"/>
                <w:szCs w:val="18"/>
              </w:rPr>
            </w:pPr>
            <w:r w:rsidRPr="005916C0">
              <w:rPr>
                <w:rFonts w:cs="Arial"/>
                <w:b/>
                <w:bCs/>
                <w:sz w:val="18"/>
                <w:szCs w:val="18"/>
              </w:rPr>
              <w:t>T</w:t>
            </w:r>
            <w:r w:rsidR="00F67733" w:rsidRPr="005916C0">
              <w:rPr>
                <w:rFonts w:cs="Arial"/>
                <w:b/>
                <w:bCs/>
                <w:sz w:val="18"/>
                <w:szCs w:val="18"/>
              </w:rPr>
              <w:t>otal Nitrogen</w:t>
            </w:r>
            <w:r w:rsidRPr="005916C0">
              <w:rPr>
                <w:rFonts w:cs="Arial"/>
                <w:b/>
                <w:bCs/>
                <w:sz w:val="18"/>
                <w:szCs w:val="18"/>
              </w:rPr>
              <w:t xml:space="preserve"> Removed after Attenuation (</w:t>
            </w:r>
            <w:r w:rsidR="0094251A" w:rsidRPr="005916C0">
              <w:rPr>
                <w:rFonts w:cs="Arial"/>
                <w:b/>
                <w:bCs/>
                <w:sz w:val="18"/>
                <w:szCs w:val="18"/>
              </w:rPr>
              <w:t>pounds per year</w:t>
            </w:r>
            <w:r w:rsidRPr="005916C0">
              <w:rPr>
                <w:rFonts w:cs="Arial"/>
                <w:b/>
                <w:bCs/>
                <w:sz w:val="18"/>
                <w:szCs w:val="18"/>
              </w:rPr>
              <w:t>)</w:t>
            </w:r>
          </w:p>
        </w:tc>
        <w:tc>
          <w:tcPr>
            <w:tcW w:w="1557" w:type="dxa"/>
            <w:shd w:val="clear" w:color="auto" w:fill="BDD7EE"/>
            <w:vAlign w:val="center"/>
          </w:tcPr>
          <w:p w14:paraId="7A8ED24B" w14:textId="1A254EBE" w:rsidR="00CA6ED9" w:rsidRPr="005916C0" w:rsidRDefault="00CA6ED9" w:rsidP="00A50641">
            <w:pPr>
              <w:widowControl w:val="0"/>
              <w:spacing w:after="0"/>
              <w:jc w:val="center"/>
              <w:rPr>
                <w:rFonts w:cs="Arial"/>
                <w:b/>
                <w:bCs/>
                <w:sz w:val="18"/>
                <w:szCs w:val="18"/>
              </w:rPr>
            </w:pPr>
            <w:r w:rsidRPr="005916C0">
              <w:rPr>
                <w:rFonts w:cs="Arial"/>
                <w:b/>
                <w:bCs/>
                <w:sz w:val="18"/>
                <w:szCs w:val="18"/>
              </w:rPr>
              <w:t>Cost per Pound per Year of T</w:t>
            </w:r>
            <w:r w:rsidR="00F67733" w:rsidRPr="005916C0">
              <w:rPr>
                <w:rFonts w:cs="Arial"/>
                <w:b/>
                <w:bCs/>
                <w:sz w:val="18"/>
                <w:szCs w:val="18"/>
              </w:rPr>
              <w:t xml:space="preserve">otal </w:t>
            </w:r>
            <w:r w:rsidRPr="005916C0">
              <w:rPr>
                <w:rFonts w:cs="Arial"/>
                <w:b/>
                <w:bCs/>
                <w:sz w:val="18"/>
                <w:szCs w:val="18"/>
              </w:rPr>
              <w:t>N</w:t>
            </w:r>
            <w:r w:rsidR="00F67733" w:rsidRPr="005916C0">
              <w:rPr>
                <w:rFonts w:cs="Arial"/>
                <w:b/>
                <w:bCs/>
                <w:sz w:val="18"/>
                <w:szCs w:val="18"/>
              </w:rPr>
              <w:t>itrogen</w:t>
            </w:r>
            <w:r w:rsidRPr="005916C0">
              <w:rPr>
                <w:rFonts w:cs="Arial"/>
                <w:b/>
                <w:bCs/>
                <w:sz w:val="18"/>
                <w:szCs w:val="18"/>
              </w:rPr>
              <w:t xml:space="preserve"> Removed</w:t>
            </w:r>
          </w:p>
        </w:tc>
        <w:tc>
          <w:tcPr>
            <w:tcW w:w="1710" w:type="dxa"/>
            <w:shd w:val="clear" w:color="auto" w:fill="BDD7EE"/>
            <w:vAlign w:val="center"/>
          </w:tcPr>
          <w:p w14:paraId="54268679" w14:textId="1D2B02AF" w:rsidR="00CA6ED9" w:rsidRPr="005916C0" w:rsidRDefault="00CA6ED9" w:rsidP="00A50641">
            <w:pPr>
              <w:widowControl w:val="0"/>
              <w:spacing w:after="0"/>
              <w:jc w:val="center"/>
              <w:rPr>
                <w:rFonts w:cs="Arial"/>
                <w:b/>
                <w:bCs/>
                <w:sz w:val="18"/>
                <w:szCs w:val="18"/>
              </w:rPr>
            </w:pPr>
            <w:r w:rsidRPr="005916C0">
              <w:rPr>
                <w:rFonts w:cs="Arial"/>
                <w:b/>
                <w:bCs/>
                <w:sz w:val="18"/>
                <w:szCs w:val="18"/>
              </w:rPr>
              <w:t>T</w:t>
            </w:r>
            <w:r w:rsidR="00F67733" w:rsidRPr="005916C0">
              <w:rPr>
                <w:rFonts w:cs="Arial"/>
                <w:b/>
                <w:bCs/>
                <w:sz w:val="18"/>
                <w:szCs w:val="18"/>
              </w:rPr>
              <w:t xml:space="preserve">otal </w:t>
            </w:r>
            <w:r w:rsidRPr="005916C0">
              <w:rPr>
                <w:rFonts w:cs="Arial"/>
                <w:b/>
                <w:bCs/>
                <w:sz w:val="18"/>
                <w:szCs w:val="18"/>
              </w:rPr>
              <w:t>P</w:t>
            </w:r>
            <w:r w:rsidR="00F67733" w:rsidRPr="005916C0">
              <w:rPr>
                <w:rFonts w:cs="Arial"/>
                <w:b/>
                <w:bCs/>
                <w:sz w:val="18"/>
                <w:szCs w:val="18"/>
              </w:rPr>
              <w:t>hosphorus</w:t>
            </w:r>
            <w:r w:rsidRPr="005916C0">
              <w:rPr>
                <w:rFonts w:cs="Arial"/>
                <w:b/>
                <w:bCs/>
                <w:sz w:val="18"/>
                <w:szCs w:val="18"/>
              </w:rPr>
              <w:t xml:space="preserve"> Removed after Attenuation (</w:t>
            </w:r>
            <w:r w:rsidR="0094251A" w:rsidRPr="005916C0">
              <w:rPr>
                <w:rFonts w:cs="Arial"/>
                <w:b/>
                <w:bCs/>
                <w:sz w:val="18"/>
                <w:szCs w:val="18"/>
              </w:rPr>
              <w:t>pounds per year</w:t>
            </w:r>
            <w:r w:rsidRPr="005916C0">
              <w:rPr>
                <w:rFonts w:cs="Arial"/>
                <w:b/>
                <w:bCs/>
                <w:sz w:val="18"/>
                <w:szCs w:val="18"/>
              </w:rPr>
              <w:t>)</w:t>
            </w:r>
          </w:p>
        </w:tc>
        <w:tc>
          <w:tcPr>
            <w:tcW w:w="1683" w:type="dxa"/>
            <w:shd w:val="clear" w:color="auto" w:fill="BDD7EE"/>
            <w:vAlign w:val="center"/>
          </w:tcPr>
          <w:p w14:paraId="6501BA47" w14:textId="54D386E8" w:rsidR="00CA6ED9" w:rsidRPr="005916C0" w:rsidRDefault="00CA6ED9" w:rsidP="00A50641">
            <w:pPr>
              <w:widowControl w:val="0"/>
              <w:spacing w:after="0"/>
              <w:jc w:val="center"/>
              <w:rPr>
                <w:rFonts w:cs="Arial"/>
                <w:b/>
                <w:bCs/>
                <w:sz w:val="18"/>
                <w:szCs w:val="18"/>
              </w:rPr>
            </w:pPr>
            <w:r w:rsidRPr="005916C0">
              <w:rPr>
                <w:rFonts w:cs="Arial"/>
                <w:b/>
                <w:bCs/>
                <w:sz w:val="18"/>
                <w:szCs w:val="18"/>
              </w:rPr>
              <w:t>Cost per Pound per Year of T</w:t>
            </w:r>
            <w:r w:rsidR="00F67733" w:rsidRPr="005916C0">
              <w:rPr>
                <w:rFonts w:cs="Arial"/>
                <w:b/>
                <w:bCs/>
                <w:sz w:val="18"/>
                <w:szCs w:val="18"/>
              </w:rPr>
              <w:t xml:space="preserve">otal </w:t>
            </w:r>
            <w:r w:rsidRPr="005916C0">
              <w:rPr>
                <w:rFonts w:cs="Arial"/>
                <w:b/>
                <w:bCs/>
                <w:sz w:val="18"/>
                <w:szCs w:val="18"/>
              </w:rPr>
              <w:t>P</w:t>
            </w:r>
            <w:r w:rsidR="00F67733" w:rsidRPr="005916C0">
              <w:rPr>
                <w:rFonts w:cs="Arial"/>
                <w:b/>
                <w:bCs/>
                <w:sz w:val="18"/>
                <w:szCs w:val="18"/>
              </w:rPr>
              <w:t>hosphorus</w:t>
            </w:r>
            <w:r w:rsidRPr="005916C0">
              <w:rPr>
                <w:rFonts w:cs="Arial"/>
                <w:b/>
                <w:bCs/>
                <w:sz w:val="18"/>
                <w:szCs w:val="18"/>
              </w:rPr>
              <w:t xml:space="preserve"> Removed</w:t>
            </w:r>
          </w:p>
        </w:tc>
      </w:tr>
      <w:tr w:rsidR="00CA6ED9" w:rsidRPr="005916C0" w14:paraId="0A687986" w14:textId="77777777" w:rsidTr="00530AE7">
        <w:trPr>
          <w:cantSplit/>
          <w:trHeight w:val="58"/>
          <w:jc w:val="center"/>
        </w:trPr>
        <w:tc>
          <w:tcPr>
            <w:tcW w:w="2250" w:type="dxa"/>
            <w:vAlign w:val="center"/>
          </w:tcPr>
          <w:p w14:paraId="4E3579FE" w14:textId="77777777" w:rsidR="00CA6ED9" w:rsidRPr="005916C0" w:rsidRDefault="00CA6ED9" w:rsidP="00A50641">
            <w:pPr>
              <w:widowControl w:val="0"/>
              <w:spacing w:after="0"/>
              <w:jc w:val="center"/>
              <w:rPr>
                <w:rFonts w:cs="Arial"/>
                <w:sz w:val="18"/>
                <w:szCs w:val="18"/>
              </w:rPr>
            </w:pPr>
            <w:r w:rsidRPr="005916C0">
              <w:rPr>
                <w:rFonts w:cs="Arial"/>
                <w:sz w:val="18"/>
                <w:szCs w:val="18"/>
              </w:rPr>
              <w:t>Cape Canaveral Air Force Station</w:t>
            </w:r>
          </w:p>
        </w:tc>
        <w:tc>
          <w:tcPr>
            <w:tcW w:w="1260" w:type="dxa"/>
            <w:vAlign w:val="center"/>
          </w:tcPr>
          <w:p w14:paraId="7495D931"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shd w:val="clear" w:color="auto" w:fill="auto"/>
            <w:vAlign w:val="center"/>
          </w:tcPr>
          <w:p w14:paraId="33BA176D" w14:textId="77777777" w:rsidR="00CA6ED9" w:rsidRPr="005916C0" w:rsidRDefault="00CA6ED9" w:rsidP="00A50641">
            <w:pPr>
              <w:widowControl w:val="0"/>
              <w:spacing w:after="0"/>
              <w:jc w:val="center"/>
              <w:rPr>
                <w:rFonts w:cs="Arial"/>
                <w:sz w:val="18"/>
                <w:szCs w:val="18"/>
              </w:rPr>
            </w:pPr>
            <w:r w:rsidRPr="005916C0">
              <w:rPr>
                <w:rFonts w:cs="Arial"/>
                <w:sz w:val="18"/>
                <w:szCs w:val="18"/>
              </w:rPr>
              <w:t>3,653</w:t>
            </w:r>
          </w:p>
        </w:tc>
        <w:tc>
          <w:tcPr>
            <w:tcW w:w="1557" w:type="dxa"/>
            <w:shd w:val="clear" w:color="auto" w:fill="auto"/>
            <w:vAlign w:val="center"/>
          </w:tcPr>
          <w:p w14:paraId="0521765C" w14:textId="77777777" w:rsidR="00CA6ED9" w:rsidRPr="005916C0" w:rsidRDefault="00CA6ED9" w:rsidP="00A50641">
            <w:pPr>
              <w:widowControl w:val="0"/>
              <w:spacing w:after="0"/>
              <w:jc w:val="center"/>
              <w:rPr>
                <w:rFonts w:cs="Arial"/>
                <w:sz w:val="18"/>
                <w:szCs w:val="18"/>
              </w:rPr>
            </w:pPr>
            <w:r w:rsidRPr="005916C0">
              <w:rPr>
                <w:rFonts w:cs="Arial"/>
                <w:sz w:val="18"/>
                <w:szCs w:val="18"/>
              </w:rPr>
              <w:t>$1,642</w:t>
            </w:r>
          </w:p>
        </w:tc>
        <w:tc>
          <w:tcPr>
            <w:tcW w:w="1710" w:type="dxa"/>
            <w:vAlign w:val="center"/>
          </w:tcPr>
          <w:p w14:paraId="6FC65F04"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c>
          <w:tcPr>
            <w:tcW w:w="1683" w:type="dxa"/>
            <w:vAlign w:val="center"/>
          </w:tcPr>
          <w:p w14:paraId="2838141E"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r>
      <w:tr w:rsidR="00CA6ED9" w:rsidRPr="005916C0" w14:paraId="519BE220" w14:textId="77777777" w:rsidTr="00530AE7">
        <w:trPr>
          <w:cantSplit/>
          <w:trHeight w:val="58"/>
          <w:jc w:val="center"/>
        </w:trPr>
        <w:tc>
          <w:tcPr>
            <w:tcW w:w="2250" w:type="dxa"/>
            <w:vAlign w:val="center"/>
          </w:tcPr>
          <w:p w14:paraId="650ACD1D" w14:textId="46C47C14" w:rsidR="00CA6ED9" w:rsidRPr="005916C0" w:rsidRDefault="00CA6ED9" w:rsidP="00A50641">
            <w:pPr>
              <w:widowControl w:val="0"/>
              <w:spacing w:after="0"/>
              <w:jc w:val="center"/>
              <w:rPr>
                <w:rFonts w:cs="Arial"/>
                <w:sz w:val="18"/>
                <w:szCs w:val="18"/>
              </w:rPr>
            </w:pPr>
            <w:r w:rsidRPr="005916C0">
              <w:rPr>
                <w:rFonts w:cs="Arial"/>
                <w:sz w:val="18"/>
                <w:szCs w:val="18"/>
              </w:rPr>
              <w:t>Brevard County South Beaches</w:t>
            </w:r>
          </w:p>
        </w:tc>
        <w:tc>
          <w:tcPr>
            <w:tcW w:w="1260" w:type="dxa"/>
            <w:vAlign w:val="center"/>
          </w:tcPr>
          <w:p w14:paraId="6A6BBDA8"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vAlign w:val="center"/>
          </w:tcPr>
          <w:p w14:paraId="4257B3FE" w14:textId="77777777" w:rsidR="00CA6ED9" w:rsidRPr="005916C0" w:rsidRDefault="00CA6ED9" w:rsidP="00A50641">
            <w:pPr>
              <w:widowControl w:val="0"/>
              <w:spacing w:after="0"/>
              <w:jc w:val="center"/>
              <w:rPr>
                <w:rFonts w:cs="Arial"/>
                <w:sz w:val="18"/>
                <w:szCs w:val="18"/>
              </w:rPr>
            </w:pPr>
            <w:r w:rsidRPr="005916C0">
              <w:rPr>
                <w:rFonts w:cs="Arial"/>
                <w:color w:val="000000"/>
                <w:sz w:val="18"/>
                <w:szCs w:val="18"/>
              </w:rPr>
              <w:t>2,860</w:t>
            </w:r>
          </w:p>
        </w:tc>
        <w:tc>
          <w:tcPr>
            <w:tcW w:w="1557" w:type="dxa"/>
            <w:vAlign w:val="center"/>
          </w:tcPr>
          <w:p w14:paraId="39A0E892" w14:textId="77777777" w:rsidR="00CA6ED9" w:rsidRPr="005916C0" w:rsidRDefault="00CA6ED9" w:rsidP="00A50641">
            <w:pPr>
              <w:widowControl w:val="0"/>
              <w:spacing w:after="0"/>
              <w:jc w:val="center"/>
              <w:rPr>
                <w:rFonts w:cs="Arial"/>
                <w:sz w:val="18"/>
                <w:szCs w:val="18"/>
              </w:rPr>
            </w:pPr>
            <w:r w:rsidRPr="005916C0">
              <w:rPr>
                <w:rFonts w:cs="Arial"/>
                <w:color w:val="000000"/>
                <w:sz w:val="18"/>
                <w:szCs w:val="18"/>
              </w:rPr>
              <w:t>$2,098</w:t>
            </w:r>
          </w:p>
        </w:tc>
        <w:tc>
          <w:tcPr>
            <w:tcW w:w="1710" w:type="dxa"/>
            <w:vAlign w:val="center"/>
          </w:tcPr>
          <w:p w14:paraId="6D0705F3" w14:textId="77777777" w:rsidR="00CA6ED9" w:rsidRPr="005916C0" w:rsidRDefault="00CA6ED9" w:rsidP="00A50641">
            <w:pPr>
              <w:widowControl w:val="0"/>
              <w:spacing w:after="0"/>
              <w:jc w:val="center"/>
              <w:rPr>
                <w:rFonts w:cs="Arial"/>
                <w:color w:val="000000"/>
                <w:sz w:val="18"/>
                <w:szCs w:val="18"/>
              </w:rPr>
            </w:pPr>
            <w:r w:rsidRPr="005916C0">
              <w:rPr>
                <w:rFonts w:cs="Arial"/>
                <w:sz w:val="18"/>
                <w:szCs w:val="18"/>
              </w:rPr>
              <w:t>To be determined</w:t>
            </w:r>
          </w:p>
        </w:tc>
        <w:tc>
          <w:tcPr>
            <w:tcW w:w="1683" w:type="dxa"/>
            <w:vAlign w:val="center"/>
          </w:tcPr>
          <w:p w14:paraId="417C1E1C" w14:textId="77777777" w:rsidR="00CA6ED9" w:rsidRPr="005916C0" w:rsidRDefault="00CA6ED9" w:rsidP="00A50641">
            <w:pPr>
              <w:widowControl w:val="0"/>
              <w:spacing w:after="0"/>
              <w:jc w:val="center"/>
              <w:rPr>
                <w:rFonts w:cs="Arial"/>
                <w:color w:val="000000"/>
                <w:sz w:val="18"/>
                <w:szCs w:val="18"/>
              </w:rPr>
            </w:pPr>
            <w:r w:rsidRPr="005916C0">
              <w:rPr>
                <w:rFonts w:cs="Arial"/>
                <w:sz w:val="18"/>
                <w:szCs w:val="18"/>
              </w:rPr>
              <w:t>To be determined</w:t>
            </w:r>
          </w:p>
        </w:tc>
      </w:tr>
      <w:tr w:rsidR="00CA6ED9" w:rsidRPr="005916C0" w14:paraId="7EEEC0F3" w14:textId="77777777" w:rsidTr="00530AE7">
        <w:trPr>
          <w:cantSplit/>
          <w:trHeight w:val="58"/>
          <w:jc w:val="center"/>
        </w:trPr>
        <w:tc>
          <w:tcPr>
            <w:tcW w:w="2250" w:type="dxa"/>
            <w:vAlign w:val="center"/>
          </w:tcPr>
          <w:p w14:paraId="643ECA2D" w14:textId="284D5D9F" w:rsidR="00CA6ED9" w:rsidRPr="005916C0" w:rsidRDefault="00CA6ED9" w:rsidP="00A50641">
            <w:pPr>
              <w:widowControl w:val="0"/>
              <w:spacing w:after="0"/>
              <w:jc w:val="center"/>
              <w:rPr>
                <w:rFonts w:cs="Arial"/>
                <w:sz w:val="18"/>
                <w:szCs w:val="18"/>
              </w:rPr>
            </w:pPr>
            <w:r w:rsidRPr="005916C0">
              <w:rPr>
                <w:rFonts w:cs="Arial"/>
                <w:sz w:val="18"/>
                <w:szCs w:val="18"/>
              </w:rPr>
              <w:t>Brevard County South Central Regiona</w:t>
            </w:r>
            <w:r w:rsidR="00F67733" w:rsidRPr="005916C0">
              <w:rPr>
                <w:rFonts w:cs="Arial"/>
                <w:sz w:val="18"/>
                <w:szCs w:val="18"/>
              </w:rPr>
              <w:t>l</w:t>
            </w:r>
          </w:p>
        </w:tc>
        <w:tc>
          <w:tcPr>
            <w:tcW w:w="1260" w:type="dxa"/>
            <w:vAlign w:val="center"/>
          </w:tcPr>
          <w:p w14:paraId="57DF1768"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vAlign w:val="center"/>
          </w:tcPr>
          <w:p w14:paraId="2491E2AD" w14:textId="77777777" w:rsidR="00CA6ED9" w:rsidRPr="005916C0" w:rsidDel="00351F39" w:rsidRDefault="00CA6ED9" w:rsidP="00A50641">
            <w:pPr>
              <w:widowControl w:val="0"/>
              <w:spacing w:after="0"/>
              <w:jc w:val="center"/>
              <w:rPr>
                <w:rFonts w:cs="Arial"/>
                <w:sz w:val="18"/>
                <w:szCs w:val="18"/>
              </w:rPr>
            </w:pPr>
            <w:r w:rsidRPr="005916C0">
              <w:rPr>
                <w:rFonts w:cs="Arial"/>
                <w:color w:val="000000"/>
                <w:sz w:val="18"/>
                <w:szCs w:val="18"/>
              </w:rPr>
              <w:t>2,053</w:t>
            </w:r>
          </w:p>
        </w:tc>
        <w:tc>
          <w:tcPr>
            <w:tcW w:w="1557" w:type="dxa"/>
            <w:vAlign w:val="center"/>
          </w:tcPr>
          <w:p w14:paraId="0BB1BDEC" w14:textId="77777777" w:rsidR="00CA6ED9" w:rsidRPr="005916C0" w:rsidRDefault="00CA6ED9" w:rsidP="00A50641">
            <w:pPr>
              <w:widowControl w:val="0"/>
              <w:spacing w:after="0"/>
              <w:jc w:val="center"/>
              <w:rPr>
                <w:rFonts w:cs="Arial"/>
                <w:sz w:val="18"/>
                <w:szCs w:val="18"/>
              </w:rPr>
            </w:pPr>
            <w:r w:rsidRPr="005916C0">
              <w:rPr>
                <w:rFonts w:cs="Arial"/>
                <w:color w:val="000000"/>
                <w:sz w:val="18"/>
                <w:szCs w:val="18"/>
              </w:rPr>
              <w:t>$2,923</w:t>
            </w:r>
          </w:p>
        </w:tc>
        <w:tc>
          <w:tcPr>
            <w:tcW w:w="1710" w:type="dxa"/>
            <w:vAlign w:val="center"/>
          </w:tcPr>
          <w:p w14:paraId="3CCFCD9E"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c>
          <w:tcPr>
            <w:tcW w:w="1683" w:type="dxa"/>
            <w:vAlign w:val="center"/>
          </w:tcPr>
          <w:p w14:paraId="0B0FF9CC"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r>
      <w:tr w:rsidR="00CA6ED9" w:rsidRPr="005916C0" w14:paraId="2983DE17" w14:textId="77777777" w:rsidTr="00530AE7">
        <w:trPr>
          <w:cantSplit/>
          <w:trHeight w:val="58"/>
          <w:jc w:val="center"/>
        </w:trPr>
        <w:tc>
          <w:tcPr>
            <w:tcW w:w="2250" w:type="dxa"/>
            <w:vAlign w:val="center"/>
          </w:tcPr>
          <w:p w14:paraId="286D332C" w14:textId="3072B9F6" w:rsidR="00CA6ED9" w:rsidRPr="005916C0" w:rsidRDefault="00043C88" w:rsidP="00A50641">
            <w:pPr>
              <w:widowControl w:val="0"/>
              <w:spacing w:after="0"/>
              <w:jc w:val="center"/>
              <w:rPr>
                <w:rFonts w:cs="Arial"/>
                <w:sz w:val="18"/>
                <w:szCs w:val="18"/>
              </w:rPr>
            </w:pPr>
            <w:r w:rsidRPr="005916C0">
              <w:rPr>
                <w:rFonts w:cs="Arial"/>
                <w:sz w:val="18"/>
                <w:szCs w:val="18"/>
              </w:rPr>
              <w:t xml:space="preserve">Brevard County </w:t>
            </w:r>
            <w:r w:rsidR="00CA6ED9" w:rsidRPr="005916C0">
              <w:rPr>
                <w:rFonts w:cs="Arial"/>
                <w:sz w:val="18"/>
                <w:szCs w:val="18"/>
              </w:rPr>
              <w:t>Port St. John</w:t>
            </w:r>
          </w:p>
        </w:tc>
        <w:tc>
          <w:tcPr>
            <w:tcW w:w="1260" w:type="dxa"/>
            <w:vAlign w:val="center"/>
          </w:tcPr>
          <w:p w14:paraId="0050F36F"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vAlign w:val="center"/>
          </w:tcPr>
          <w:p w14:paraId="3C9791A3" w14:textId="77777777" w:rsidR="00CA6ED9" w:rsidRPr="005916C0" w:rsidDel="00351F39" w:rsidRDefault="00CA6ED9" w:rsidP="00A50641">
            <w:pPr>
              <w:widowControl w:val="0"/>
              <w:spacing w:after="0"/>
              <w:jc w:val="center"/>
              <w:rPr>
                <w:rFonts w:cs="Arial"/>
                <w:sz w:val="18"/>
                <w:szCs w:val="18"/>
              </w:rPr>
            </w:pPr>
            <w:r w:rsidRPr="005916C0">
              <w:rPr>
                <w:rFonts w:cs="Arial"/>
                <w:sz w:val="18"/>
                <w:szCs w:val="18"/>
              </w:rPr>
              <w:t>1,788</w:t>
            </w:r>
          </w:p>
        </w:tc>
        <w:tc>
          <w:tcPr>
            <w:tcW w:w="1557" w:type="dxa"/>
            <w:vAlign w:val="center"/>
          </w:tcPr>
          <w:p w14:paraId="1DBAE96B" w14:textId="77777777" w:rsidR="00CA6ED9" w:rsidRPr="005916C0" w:rsidRDefault="00CA6ED9" w:rsidP="00A50641">
            <w:pPr>
              <w:widowControl w:val="0"/>
              <w:spacing w:after="0"/>
              <w:jc w:val="center"/>
              <w:rPr>
                <w:rFonts w:cs="Arial"/>
                <w:sz w:val="18"/>
                <w:szCs w:val="18"/>
              </w:rPr>
            </w:pPr>
            <w:r w:rsidRPr="005916C0">
              <w:rPr>
                <w:rFonts w:cs="Arial"/>
                <w:sz w:val="18"/>
                <w:szCs w:val="18"/>
              </w:rPr>
              <w:t>$3,356</w:t>
            </w:r>
          </w:p>
        </w:tc>
        <w:tc>
          <w:tcPr>
            <w:tcW w:w="1710" w:type="dxa"/>
            <w:vAlign w:val="center"/>
          </w:tcPr>
          <w:p w14:paraId="26996F83"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c>
          <w:tcPr>
            <w:tcW w:w="1683" w:type="dxa"/>
            <w:vAlign w:val="center"/>
          </w:tcPr>
          <w:p w14:paraId="6757AC8F"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r>
      <w:tr w:rsidR="00CA6ED9" w:rsidRPr="005916C0" w14:paraId="063E44F4" w14:textId="77777777" w:rsidTr="00530AE7">
        <w:trPr>
          <w:cantSplit/>
          <w:trHeight w:val="58"/>
          <w:jc w:val="center"/>
        </w:trPr>
        <w:tc>
          <w:tcPr>
            <w:tcW w:w="2250" w:type="dxa"/>
            <w:vAlign w:val="center"/>
          </w:tcPr>
          <w:p w14:paraId="42EBE0A9" w14:textId="1EEBCB44" w:rsidR="00CA6ED9" w:rsidRPr="005916C0" w:rsidRDefault="00CA6ED9" w:rsidP="00A50641">
            <w:pPr>
              <w:widowControl w:val="0"/>
              <w:spacing w:after="0"/>
              <w:jc w:val="center"/>
              <w:rPr>
                <w:rFonts w:cs="Arial"/>
                <w:sz w:val="18"/>
                <w:szCs w:val="18"/>
              </w:rPr>
            </w:pPr>
            <w:r w:rsidRPr="005916C0">
              <w:rPr>
                <w:rFonts w:cs="Arial"/>
                <w:sz w:val="18"/>
                <w:szCs w:val="18"/>
              </w:rPr>
              <w:t xml:space="preserve">Rockledge </w:t>
            </w:r>
            <w:r w:rsidR="00F67733" w:rsidRPr="005916C0">
              <w:rPr>
                <w:rFonts w:cs="Arial"/>
                <w:sz w:val="18"/>
                <w:szCs w:val="18"/>
              </w:rPr>
              <w:t>Wastewater Treatment Facility</w:t>
            </w:r>
          </w:p>
        </w:tc>
        <w:tc>
          <w:tcPr>
            <w:tcW w:w="1260" w:type="dxa"/>
            <w:vAlign w:val="center"/>
          </w:tcPr>
          <w:p w14:paraId="6E169818"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vAlign w:val="center"/>
          </w:tcPr>
          <w:p w14:paraId="73D5D5B7" w14:textId="77777777" w:rsidR="00CA6ED9" w:rsidRPr="005916C0" w:rsidDel="00351F39" w:rsidRDefault="00CA6ED9" w:rsidP="00A50641">
            <w:pPr>
              <w:widowControl w:val="0"/>
              <w:spacing w:after="0"/>
              <w:jc w:val="center"/>
              <w:rPr>
                <w:rFonts w:cs="Arial"/>
                <w:sz w:val="18"/>
                <w:szCs w:val="18"/>
              </w:rPr>
            </w:pPr>
            <w:r w:rsidRPr="005916C0">
              <w:rPr>
                <w:rFonts w:cs="Arial"/>
                <w:color w:val="000000"/>
                <w:sz w:val="18"/>
                <w:szCs w:val="18"/>
              </w:rPr>
              <w:t>1,084</w:t>
            </w:r>
          </w:p>
        </w:tc>
        <w:tc>
          <w:tcPr>
            <w:tcW w:w="1557" w:type="dxa"/>
            <w:vAlign w:val="center"/>
          </w:tcPr>
          <w:p w14:paraId="6D74B734" w14:textId="77777777" w:rsidR="00CA6ED9" w:rsidRPr="005916C0" w:rsidRDefault="00CA6ED9" w:rsidP="00A50641">
            <w:pPr>
              <w:widowControl w:val="0"/>
              <w:spacing w:after="0"/>
              <w:jc w:val="center"/>
              <w:rPr>
                <w:rFonts w:cs="Arial"/>
                <w:sz w:val="18"/>
                <w:szCs w:val="18"/>
              </w:rPr>
            </w:pPr>
            <w:r w:rsidRPr="005916C0">
              <w:rPr>
                <w:rFonts w:cs="Arial"/>
                <w:color w:val="000000"/>
                <w:sz w:val="18"/>
                <w:szCs w:val="18"/>
              </w:rPr>
              <w:t>$3,460</w:t>
            </w:r>
          </w:p>
        </w:tc>
        <w:tc>
          <w:tcPr>
            <w:tcW w:w="1710" w:type="dxa"/>
            <w:vAlign w:val="center"/>
          </w:tcPr>
          <w:p w14:paraId="31A52B1F"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c>
          <w:tcPr>
            <w:tcW w:w="1683" w:type="dxa"/>
            <w:vAlign w:val="center"/>
          </w:tcPr>
          <w:p w14:paraId="28740706"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r>
      <w:tr w:rsidR="00CA6ED9" w:rsidRPr="005916C0" w14:paraId="25BD290C" w14:textId="77777777" w:rsidTr="00530AE7">
        <w:trPr>
          <w:cantSplit/>
          <w:jc w:val="center"/>
        </w:trPr>
        <w:tc>
          <w:tcPr>
            <w:tcW w:w="2250" w:type="dxa"/>
            <w:vAlign w:val="center"/>
          </w:tcPr>
          <w:p w14:paraId="1DE7FAF7" w14:textId="0ADB8A0C" w:rsidR="00CA6ED9" w:rsidRPr="005916C0" w:rsidRDefault="00CA6ED9" w:rsidP="00A50641">
            <w:pPr>
              <w:widowControl w:val="0"/>
              <w:spacing w:after="0"/>
              <w:jc w:val="center"/>
              <w:rPr>
                <w:rFonts w:cs="Arial"/>
                <w:sz w:val="18"/>
                <w:szCs w:val="18"/>
              </w:rPr>
            </w:pPr>
            <w:r w:rsidRPr="005916C0">
              <w:rPr>
                <w:rFonts w:cs="Arial"/>
                <w:sz w:val="18"/>
                <w:szCs w:val="18"/>
              </w:rPr>
              <w:t>B</w:t>
            </w:r>
            <w:r w:rsidR="00043C88" w:rsidRPr="005916C0">
              <w:rPr>
                <w:rFonts w:cs="Arial"/>
                <w:sz w:val="18"/>
                <w:szCs w:val="18"/>
              </w:rPr>
              <w:t>revard Count B</w:t>
            </w:r>
            <w:r w:rsidRPr="005916C0">
              <w:rPr>
                <w:rFonts w:cs="Arial"/>
                <w:sz w:val="18"/>
                <w:szCs w:val="18"/>
              </w:rPr>
              <w:t>arefoot Bay Water Reclamation Facility</w:t>
            </w:r>
          </w:p>
        </w:tc>
        <w:tc>
          <w:tcPr>
            <w:tcW w:w="1260" w:type="dxa"/>
            <w:vAlign w:val="center"/>
          </w:tcPr>
          <w:p w14:paraId="6793A3A7" w14:textId="77777777" w:rsidR="00CA6ED9" w:rsidRPr="005916C0" w:rsidRDefault="00CA6ED9" w:rsidP="00A50641">
            <w:pPr>
              <w:widowControl w:val="0"/>
              <w:spacing w:after="0"/>
              <w:jc w:val="center"/>
              <w:rPr>
                <w:rFonts w:cs="Arial"/>
                <w:sz w:val="18"/>
                <w:szCs w:val="18"/>
              </w:rPr>
            </w:pPr>
            <w:r w:rsidRPr="005916C0">
              <w:rPr>
                <w:rFonts w:cs="Arial"/>
                <w:sz w:val="18"/>
                <w:szCs w:val="18"/>
              </w:rPr>
              <w:t>$6,000,000</w:t>
            </w:r>
          </w:p>
        </w:tc>
        <w:tc>
          <w:tcPr>
            <w:tcW w:w="1710" w:type="dxa"/>
            <w:vAlign w:val="center"/>
          </w:tcPr>
          <w:p w14:paraId="25FA3A47" w14:textId="77777777" w:rsidR="00CA6ED9" w:rsidRPr="005916C0" w:rsidRDefault="00CA6ED9" w:rsidP="00A50641">
            <w:pPr>
              <w:widowControl w:val="0"/>
              <w:spacing w:after="0"/>
              <w:jc w:val="center"/>
              <w:rPr>
                <w:rFonts w:cs="Arial"/>
                <w:sz w:val="18"/>
                <w:szCs w:val="18"/>
              </w:rPr>
            </w:pPr>
            <w:r w:rsidRPr="005916C0">
              <w:rPr>
                <w:rFonts w:cs="Arial"/>
                <w:sz w:val="18"/>
                <w:szCs w:val="18"/>
              </w:rPr>
              <w:t>1,597</w:t>
            </w:r>
          </w:p>
        </w:tc>
        <w:tc>
          <w:tcPr>
            <w:tcW w:w="1557" w:type="dxa"/>
            <w:vAlign w:val="center"/>
          </w:tcPr>
          <w:p w14:paraId="0B9A6BE5" w14:textId="77777777" w:rsidR="00CA6ED9" w:rsidRPr="005916C0" w:rsidRDefault="00CA6ED9" w:rsidP="00A50641">
            <w:pPr>
              <w:widowControl w:val="0"/>
              <w:spacing w:after="0"/>
              <w:jc w:val="center"/>
              <w:rPr>
                <w:rFonts w:cs="Arial"/>
                <w:sz w:val="18"/>
                <w:szCs w:val="18"/>
              </w:rPr>
            </w:pPr>
            <w:r w:rsidRPr="005916C0">
              <w:rPr>
                <w:rFonts w:cs="Arial"/>
                <w:sz w:val="18"/>
                <w:szCs w:val="18"/>
              </w:rPr>
              <w:t>$5,535</w:t>
            </w:r>
          </w:p>
        </w:tc>
        <w:tc>
          <w:tcPr>
            <w:tcW w:w="1710" w:type="dxa"/>
            <w:vAlign w:val="center"/>
          </w:tcPr>
          <w:p w14:paraId="3E29E936"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c>
          <w:tcPr>
            <w:tcW w:w="1683" w:type="dxa"/>
            <w:vAlign w:val="center"/>
          </w:tcPr>
          <w:p w14:paraId="68E49F38" w14:textId="77777777" w:rsidR="00CA6ED9" w:rsidRPr="005916C0" w:rsidRDefault="00CA6ED9" w:rsidP="00A50641">
            <w:pPr>
              <w:widowControl w:val="0"/>
              <w:spacing w:after="0"/>
              <w:jc w:val="center"/>
              <w:rPr>
                <w:rFonts w:cs="Arial"/>
                <w:sz w:val="18"/>
                <w:szCs w:val="18"/>
              </w:rPr>
            </w:pPr>
            <w:r w:rsidRPr="005916C0">
              <w:rPr>
                <w:rFonts w:cs="Arial"/>
                <w:sz w:val="18"/>
                <w:szCs w:val="18"/>
              </w:rPr>
              <w:t>To be determined</w:t>
            </w:r>
          </w:p>
        </w:tc>
      </w:tr>
      <w:tr w:rsidR="00CA6ED9" w:rsidRPr="005916C0" w14:paraId="52D41C21" w14:textId="77777777" w:rsidTr="00530AE7">
        <w:trPr>
          <w:cantSplit/>
          <w:trHeight w:val="449"/>
          <w:jc w:val="center"/>
        </w:trPr>
        <w:tc>
          <w:tcPr>
            <w:tcW w:w="2250" w:type="dxa"/>
            <w:shd w:val="clear" w:color="auto" w:fill="DEEAF6"/>
            <w:vAlign w:val="center"/>
          </w:tcPr>
          <w:p w14:paraId="5E4CB76D" w14:textId="77777777" w:rsidR="00CA6ED9" w:rsidRPr="005916C0" w:rsidRDefault="00CA6ED9" w:rsidP="00A50641">
            <w:pPr>
              <w:widowControl w:val="0"/>
              <w:spacing w:after="0"/>
              <w:jc w:val="center"/>
              <w:rPr>
                <w:rFonts w:cs="Arial"/>
                <w:b/>
                <w:i/>
                <w:sz w:val="18"/>
                <w:szCs w:val="18"/>
              </w:rPr>
            </w:pPr>
            <w:r w:rsidRPr="005916C0">
              <w:rPr>
                <w:rFonts w:cs="Arial"/>
                <w:b/>
                <w:i/>
                <w:sz w:val="18"/>
                <w:szCs w:val="18"/>
              </w:rPr>
              <w:t>Total</w:t>
            </w:r>
          </w:p>
        </w:tc>
        <w:tc>
          <w:tcPr>
            <w:tcW w:w="1260" w:type="dxa"/>
            <w:shd w:val="clear" w:color="auto" w:fill="DEEAF6" w:themeFill="accent1" w:themeFillTint="33"/>
            <w:vAlign w:val="center"/>
          </w:tcPr>
          <w:p w14:paraId="4025BD8B" w14:textId="19BA0213" w:rsidR="00CA6ED9" w:rsidRPr="005916C0" w:rsidRDefault="00CA6ED9" w:rsidP="00A50641">
            <w:pPr>
              <w:widowControl w:val="0"/>
              <w:spacing w:after="0"/>
              <w:jc w:val="center"/>
              <w:rPr>
                <w:rFonts w:cs="Arial"/>
                <w:b/>
                <w:i/>
                <w:sz w:val="18"/>
                <w:szCs w:val="18"/>
              </w:rPr>
            </w:pPr>
            <w:r w:rsidRPr="005916C0">
              <w:rPr>
                <w:rFonts w:cs="Arial"/>
                <w:b/>
                <w:bCs/>
                <w:i/>
                <w:iCs/>
                <w:color w:val="000000"/>
                <w:sz w:val="18"/>
                <w:szCs w:val="18"/>
              </w:rPr>
              <w:t>$</w:t>
            </w:r>
            <w:r w:rsidR="00043C88" w:rsidRPr="005916C0">
              <w:rPr>
                <w:rFonts w:cs="Arial"/>
                <w:b/>
                <w:bCs/>
                <w:i/>
                <w:iCs/>
                <w:color w:val="000000"/>
                <w:sz w:val="18"/>
                <w:szCs w:val="18"/>
              </w:rPr>
              <w:t>36</w:t>
            </w:r>
            <w:r w:rsidRPr="005916C0">
              <w:rPr>
                <w:rFonts w:cs="Arial"/>
                <w:b/>
                <w:bCs/>
                <w:i/>
                <w:iCs/>
                <w:color w:val="000000"/>
                <w:sz w:val="18"/>
                <w:szCs w:val="18"/>
              </w:rPr>
              <w:t>,000,000</w:t>
            </w:r>
          </w:p>
        </w:tc>
        <w:tc>
          <w:tcPr>
            <w:tcW w:w="1710" w:type="dxa"/>
            <w:shd w:val="clear" w:color="auto" w:fill="DEEAF6" w:themeFill="accent1" w:themeFillTint="33"/>
            <w:vAlign w:val="center"/>
          </w:tcPr>
          <w:p w14:paraId="02E55B63" w14:textId="6B0F259D" w:rsidR="00CA6ED9" w:rsidRPr="005916C0" w:rsidRDefault="00CA6ED9" w:rsidP="00A50641">
            <w:pPr>
              <w:widowControl w:val="0"/>
              <w:spacing w:after="0"/>
              <w:jc w:val="center"/>
              <w:rPr>
                <w:rFonts w:cs="Arial"/>
                <w:b/>
                <w:i/>
                <w:sz w:val="18"/>
                <w:szCs w:val="18"/>
              </w:rPr>
            </w:pPr>
            <w:r w:rsidRPr="005916C0">
              <w:rPr>
                <w:rFonts w:cs="Arial"/>
                <w:b/>
                <w:bCs/>
                <w:i/>
                <w:iCs/>
                <w:color w:val="000000"/>
                <w:sz w:val="18"/>
                <w:szCs w:val="18"/>
              </w:rPr>
              <w:t>13,</w:t>
            </w:r>
            <w:r w:rsidR="00043C88" w:rsidRPr="005916C0">
              <w:rPr>
                <w:rFonts w:cs="Arial"/>
                <w:b/>
                <w:bCs/>
                <w:i/>
                <w:iCs/>
                <w:color w:val="000000"/>
                <w:sz w:val="18"/>
                <w:szCs w:val="18"/>
              </w:rPr>
              <w:t>035</w:t>
            </w:r>
          </w:p>
        </w:tc>
        <w:tc>
          <w:tcPr>
            <w:tcW w:w="1557" w:type="dxa"/>
            <w:shd w:val="clear" w:color="auto" w:fill="DEEAF6" w:themeFill="accent1" w:themeFillTint="33"/>
            <w:vAlign w:val="center"/>
          </w:tcPr>
          <w:p w14:paraId="33EF88EE" w14:textId="0FEE59B6" w:rsidR="00CA6ED9" w:rsidRPr="005916C0" w:rsidRDefault="00CA6ED9" w:rsidP="00A50641">
            <w:pPr>
              <w:widowControl w:val="0"/>
              <w:spacing w:after="0"/>
              <w:jc w:val="center"/>
              <w:rPr>
                <w:rFonts w:cs="Arial"/>
                <w:b/>
                <w:i/>
                <w:sz w:val="18"/>
                <w:szCs w:val="18"/>
              </w:rPr>
            </w:pPr>
            <w:r w:rsidRPr="005916C0">
              <w:rPr>
                <w:rFonts w:cs="Arial"/>
                <w:b/>
                <w:bCs/>
                <w:i/>
                <w:iCs/>
                <w:color w:val="000000"/>
                <w:sz w:val="18"/>
                <w:szCs w:val="18"/>
              </w:rPr>
              <w:t>$</w:t>
            </w:r>
            <w:r w:rsidR="00043C88" w:rsidRPr="005916C0">
              <w:rPr>
                <w:rFonts w:cs="Arial"/>
                <w:b/>
                <w:bCs/>
                <w:i/>
                <w:iCs/>
                <w:color w:val="000000"/>
                <w:sz w:val="18"/>
                <w:szCs w:val="18"/>
              </w:rPr>
              <w:t>2,762</w:t>
            </w:r>
            <w:r w:rsidRPr="005916C0">
              <w:rPr>
                <w:rFonts w:cs="Arial"/>
                <w:b/>
                <w:bCs/>
                <w:i/>
                <w:iCs/>
                <w:color w:val="000000"/>
                <w:sz w:val="18"/>
                <w:szCs w:val="18"/>
              </w:rPr>
              <w:t xml:space="preserve"> (average)</w:t>
            </w:r>
          </w:p>
        </w:tc>
        <w:tc>
          <w:tcPr>
            <w:tcW w:w="1710" w:type="dxa"/>
            <w:shd w:val="clear" w:color="auto" w:fill="DEEAF6" w:themeFill="accent1" w:themeFillTint="33"/>
            <w:vAlign w:val="center"/>
          </w:tcPr>
          <w:p w14:paraId="0764F380" w14:textId="77777777" w:rsidR="00CA6ED9" w:rsidRPr="005916C0" w:rsidRDefault="00CA6ED9" w:rsidP="00A50641">
            <w:pPr>
              <w:widowControl w:val="0"/>
              <w:spacing w:after="0"/>
              <w:jc w:val="center"/>
              <w:rPr>
                <w:rFonts w:cs="Arial"/>
                <w:b/>
                <w:i/>
                <w:sz w:val="18"/>
                <w:szCs w:val="18"/>
              </w:rPr>
            </w:pPr>
            <w:r w:rsidRPr="005916C0">
              <w:rPr>
                <w:rFonts w:cs="Arial"/>
                <w:b/>
                <w:i/>
                <w:sz w:val="18"/>
                <w:szCs w:val="18"/>
              </w:rPr>
              <w:t>To be determined</w:t>
            </w:r>
          </w:p>
        </w:tc>
        <w:tc>
          <w:tcPr>
            <w:tcW w:w="1683" w:type="dxa"/>
            <w:shd w:val="clear" w:color="auto" w:fill="DEEAF6" w:themeFill="accent1" w:themeFillTint="33"/>
            <w:vAlign w:val="center"/>
          </w:tcPr>
          <w:p w14:paraId="46DE223B" w14:textId="77777777" w:rsidR="00CA6ED9" w:rsidRPr="005916C0" w:rsidRDefault="00CA6ED9" w:rsidP="00A50641">
            <w:pPr>
              <w:widowControl w:val="0"/>
              <w:spacing w:after="0"/>
              <w:jc w:val="center"/>
              <w:rPr>
                <w:rFonts w:cs="Arial"/>
                <w:b/>
                <w:i/>
                <w:sz w:val="18"/>
                <w:szCs w:val="18"/>
              </w:rPr>
            </w:pPr>
            <w:r w:rsidRPr="005916C0">
              <w:rPr>
                <w:rFonts w:cs="Arial"/>
                <w:b/>
                <w:i/>
                <w:sz w:val="18"/>
                <w:szCs w:val="18"/>
              </w:rPr>
              <w:t>To be determined</w:t>
            </w:r>
          </w:p>
        </w:tc>
      </w:tr>
    </w:tbl>
    <w:p w14:paraId="5270EA40" w14:textId="7B0C9A83" w:rsidR="00C720B7" w:rsidRPr="005916C0" w:rsidRDefault="00CA6ED9" w:rsidP="00A50641">
      <w:pPr>
        <w:pStyle w:val="TableCaption"/>
        <w:keepNext/>
        <w:widowControl w:val="0"/>
        <w:spacing w:before="240"/>
      </w:pPr>
      <w:bookmarkStart w:id="466" w:name="_Toc97039099"/>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47</w:t>
      </w:r>
      <w:r w:rsidR="00A5571B">
        <w:rPr>
          <w:noProof/>
        </w:rPr>
        <w:fldChar w:fldCharType="end"/>
      </w:r>
      <w:r w:rsidRPr="005916C0">
        <w:t>: Unfunded Package Plant Connection Projects</w:t>
      </w:r>
      <w:bookmarkEnd w:id="466"/>
    </w:p>
    <w:tbl>
      <w:tblPr>
        <w:tblStyle w:val="TableGrid"/>
        <w:tblW w:w="9935" w:type="dxa"/>
        <w:jc w:val="center"/>
        <w:tblLayout w:type="fixed"/>
        <w:tblLook w:val="0420" w:firstRow="1" w:lastRow="0" w:firstColumn="0" w:lastColumn="0" w:noHBand="0" w:noVBand="1"/>
        <w:tblCaption w:val="Estimated TN Reduction and Cost for Connecting Package Plants to the Sewer System"/>
      </w:tblPr>
      <w:tblGrid>
        <w:gridCol w:w="3899"/>
        <w:gridCol w:w="900"/>
        <w:gridCol w:w="1676"/>
        <w:gridCol w:w="1766"/>
        <w:gridCol w:w="1694"/>
      </w:tblGrid>
      <w:tr w:rsidR="001F4A79" w:rsidRPr="005916C0" w14:paraId="05CF4F95" w14:textId="77777777" w:rsidTr="00BC1EF6">
        <w:trPr>
          <w:trHeight w:val="58"/>
          <w:tblHeader/>
          <w:jc w:val="center"/>
        </w:trPr>
        <w:tc>
          <w:tcPr>
            <w:tcW w:w="3899" w:type="dxa"/>
            <w:shd w:val="clear" w:color="auto" w:fill="BDD7EE"/>
            <w:vAlign w:val="center"/>
            <w:hideMark/>
          </w:tcPr>
          <w:p w14:paraId="50D777E2" w14:textId="77777777" w:rsidR="001F4A79" w:rsidRPr="005916C0" w:rsidRDefault="001F4A79" w:rsidP="00293414">
            <w:pPr>
              <w:spacing w:after="0"/>
              <w:jc w:val="center"/>
              <w:rPr>
                <w:rFonts w:eastAsia="Times New Roman" w:cs="Arial"/>
                <w:b/>
                <w:bCs/>
                <w:color w:val="000000"/>
                <w:sz w:val="18"/>
                <w:szCs w:val="18"/>
              </w:rPr>
            </w:pPr>
            <w:r w:rsidRPr="005916C0">
              <w:rPr>
                <w:rFonts w:eastAsia="Times New Roman" w:cs="Arial"/>
                <w:b/>
                <w:bCs/>
                <w:color w:val="000000"/>
                <w:sz w:val="18"/>
                <w:szCs w:val="18"/>
              </w:rPr>
              <w:t>Facility Name</w:t>
            </w:r>
          </w:p>
        </w:tc>
        <w:tc>
          <w:tcPr>
            <w:tcW w:w="900" w:type="dxa"/>
            <w:shd w:val="clear" w:color="auto" w:fill="BDD7EE"/>
            <w:vAlign w:val="center"/>
            <w:hideMark/>
          </w:tcPr>
          <w:p w14:paraId="751F02BF" w14:textId="77777777" w:rsidR="001F4A79" w:rsidRPr="005916C0" w:rsidRDefault="001F4A79" w:rsidP="00293414">
            <w:pPr>
              <w:spacing w:after="0"/>
              <w:jc w:val="center"/>
              <w:rPr>
                <w:rFonts w:eastAsia="Times New Roman" w:cs="Arial"/>
                <w:b/>
                <w:bCs/>
                <w:color w:val="000000"/>
                <w:sz w:val="18"/>
                <w:szCs w:val="18"/>
              </w:rPr>
            </w:pPr>
            <w:r w:rsidRPr="005916C0">
              <w:rPr>
                <w:rFonts w:eastAsia="Times New Roman" w:cs="Arial"/>
                <w:b/>
                <w:bCs/>
                <w:color w:val="000000"/>
                <w:sz w:val="18"/>
                <w:szCs w:val="18"/>
              </w:rPr>
              <w:t>Number of Units</w:t>
            </w:r>
          </w:p>
        </w:tc>
        <w:tc>
          <w:tcPr>
            <w:tcW w:w="1676" w:type="dxa"/>
            <w:shd w:val="clear" w:color="auto" w:fill="BDD7EE"/>
            <w:vAlign w:val="center"/>
            <w:hideMark/>
          </w:tcPr>
          <w:p w14:paraId="41B95DEF" w14:textId="77777777" w:rsidR="001F4A79" w:rsidRPr="005916C0" w:rsidRDefault="001F4A79" w:rsidP="00293414">
            <w:pPr>
              <w:spacing w:after="0"/>
              <w:jc w:val="center"/>
              <w:rPr>
                <w:rFonts w:eastAsia="Times New Roman" w:cs="Arial"/>
                <w:b/>
                <w:bCs/>
                <w:color w:val="000000"/>
                <w:sz w:val="18"/>
                <w:szCs w:val="18"/>
              </w:rPr>
            </w:pPr>
            <w:r w:rsidRPr="005916C0">
              <w:rPr>
                <w:rFonts w:eastAsia="Times New Roman" w:cs="Arial"/>
                <w:b/>
                <w:bCs/>
                <w:color w:val="000000"/>
                <w:sz w:val="18"/>
                <w:szCs w:val="18"/>
              </w:rPr>
              <w:t>Cost to Connect to Sewer</w:t>
            </w:r>
          </w:p>
        </w:tc>
        <w:tc>
          <w:tcPr>
            <w:tcW w:w="1766" w:type="dxa"/>
            <w:shd w:val="clear" w:color="auto" w:fill="BDD7EE"/>
            <w:vAlign w:val="center"/>
          </w:tcPr>
          <w:p w14:paraId="7F558019" w14:textId="22D7B98D" w:rsidR="001F4A79" w:rsidRPr="005916C0" w:rsidRDefault="001F4A79" w:rsidP="00293414">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Load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694" w:type="dxa"/>
            <w:shd w:val="clear" w:color="auto" w:fill="BDD7EE"/>
            <w:vAlign w:val="center"/>
            <w:hideMark/>
          </w:tcPr>
          <w:p w14:paraId="0E203CF7" w14:textId="2BDEE7BE" w:rsidR="001F4A79" w:rsidRPr="005916C0" w:rsidRDefault="001F4A79" w:rsidP="00293414">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F67733"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F67733"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r>
      <w:tr w:rsidR="001F4A79" w:rsidRPr="005916C0" w14:paraId="51B5D095" w14:textId="77777777" w:rsidTr="00BC1EF6">
        <w:trPr>
          <w:trHeight w:val="58"/>
          <w:jc w:val="center"/>
        </w:trPr>
        <w:tc>
          <w:tcPr>
            <w:tcW w:w="3899" w:type="dxa"/>
            <w:vAlign w:val="center"/>
          </w:tcPr>
          <w:p w14:paraId="7D2CC9BD" w14:textId="770C9983"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Pelican Bay Mobile Home (also known as Riverview)</w:t>
            </w:r>
          </w:p>
        </w:tc>
        <w:tc>
          <w:tcPr>
            <w:tcW w:w="900" w:type="dxa"/>
            <w:noWrap/>
            <w:vAlign w:val="center"/>
          </w:tcPr>
          <w:p w14:paraId="3A4443DB"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200</w:t>
            </w:r>
          </w:p>
        </w:tc>
        <w:tc>
          <w:tcPr>
            <w:tcW w:w="1676" w:type="dxa"/>
            <w:noWrap/>
            <w:vAlign w:val="center"/>
          </w:tcPr>
          <w:p w14:paraId="67EC0D7C"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$1,028,802</w:t>
            </w:r>
          </w:p>
        </w:tc>
        <w:tc>
          <w:tcPr>
            <w:tcW w:w="1766" w:type="dxa"/>
            <w:vAlign w:val="center"/>
          </w:tcPr>
          <w:p w14:paraId="65CE4196"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537</w:t>
            </w:r>
          </w:p>
        </w:tc>
        <w:tc>
          <w:tcPr>
            <w:tcW w:w="1694" w:type="dxa"/>
            <w:vAlign w:val="center"/>
          </w:tcPr>
          <w:p w14:paraId="34B6F4C7"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$1,916</w:t>
            </w:r>
          </w:p>
        </w:tc>
      </w:tr>
      <w:tr w:rsidR="001F4A79" w:rsidRPr="005916C0" w14:paraId="47A2610C" w14:textId="77777777" w:rsidTr="00BC1EF6">
        <w:trPr>
          <w:trHeight w:val="58"/>
          <w:jc w:val="center"/>
        </w:trPr>
        <w:tc>
          <w:tcPr>
            <w:tcW w:w="3899" w:type="dxa"/>
            <w:vAlign w:val="center"/>
          </w:tcPr>
          <w:p w14:paraId="470FC396" w14:textId="2C44E63D" w:rsidR="001F4A79" w:rsidRPr="005916C0" w:rsidRDefault="001F4A79" w:rsidP="00293414">
            <w:pPr>
              <w:spacing w:after="0"/>
              <w:jc w:val="center"/>
              <w:rPr>
                <w:rFonts w:cs="Arial"/>
                <w:color w:val="000000"/>
                <w:sz w:val="18"/>
                <w:szCs w:val="18"/>
              </w:rPr>
            </w:pPr>
            <w:r w:rsidRPr="005916C0">
              <w:rPr>
                <w:rFonts w:cs="Arial"/>
                <w:color w:val="000000"/>
                <w:sz w:val="18"/>
                <w:szCs w:val="18"/>
              </w:rPr>
              <w:t>Housing Authority of Brevard County</w:t>
            </w:r>
          </w:p>
        </w:tc>
        <w:tc>
          <w:tcPr>
            <w:tcW w:w="900" w:type="dxa"/>
            <w:noWrap/>
            <w:vAlign w:val="center"/>
          </w:tcPr>
          <w:p w14:paraId="42CF3B11"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26</w:t>
            </w:r>
          </w:p>
        </w:tc>
        <w:tc>
          <w:tcPr>
            <w:tcW w:w="1676" w:type="dxa"/>
            <w:noWrap/>
            <w:vAlign w:val="center"/>
          </w:tcPr>
          <w:p w14:paraId="2319D265"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$451,375</w:t>
            </w:r>
          </w:p>
        </w:tc>
        <w:tc>
          <w:tcPr>
            <w:tcW w:w="1766" w:type="dxa"/>
            <w:vAlign w:val="center"/>
          </w:tcPr>
          <w:p w14:paraId="30A930A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230</w:t>
            </w:r>
          </w:p>
        </w:tc>
        <w:tc>
          <w:tcPr>
            <w:tcW w:w="1694" w:type="dxa"/>
            <w:vAlign w:val="center"/>
          </w:tcPr>
          <w:p w14:paraId="65BC46D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$1,963</w:t>
            </w:r>
          </w:p>
        </w:tc>
      </w:tr>
      <w:tr w:rsidR="001F4A79" w:rsidRPr="005916C0" w14:paraId="34D5071A" w14:textId="77777777" w:rsidTr="00BC1EF6">
        <w:trPr>
          <w:trHeight w:val="58"/>
          <w:jc w:val="center"/>
        </w:trPr>
        <w:tc>
          <w:tcPr>
            <w:tcW w:w="3899" w:type="dxa"/>
            <w:vAlign w:val="center"/>
          </w:tcPr>
          <w:p w14:paraId="3B71F3FC" w14:textId="5DD1E019"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Willow Lakes Recreational Vehicle Park</w:t>
            </w:r>
          </w:p>
        </w:tc>
        <w:tc>
          <w:tcPr>
            <w:tcW w:w="900" w:type="dxa"/>
            <w:noWrap/>
            <w:vAlign w:val="center"/>
          </w:tcPr>
          <w:p w14:paraId="1DA9E73C"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280</w:t>
            </w:r>
          </w:p>
        </w:tc>
        <w:tc>
          <w:tcPr>
            <w:tcW w:w="1676" w:type="dxa"/>
            <w:noWrap/>
            <w:vAlign w:val="center"/>
          </w:tcPr>
          <w:p w14:paraId="1A18B6BA"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$1,822,750</w:t>
            </w:r>
          </w:p>
        </w:tc>
        <w:tc>
          <w:tcPr>
            <w:tcW w:w="1766" w:type="dxa"/>
            <w:vAlign w:val="center"/>
          </w:tcPr>
          <w:p w14:paraId="4126AD73"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680</w:t>
            </w:r>
          </w:p>
        </w:tc>
        <w:tc>
          <w:tcPr>
            <w:tcW w:w="1694" w:type="dxa"/>
            <w:vAlign w:val="center"/>
          </w:tcPr>
          <w:p w14:paraId="03D8F13E"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$2,681</w:t>
            </w:r>
          </w:p>
        </w:tc>
      </w:tr>
      <w:tr w:rsidR="001F4A79" w:rsidRPr="005916C0" w14:paraId="12DE35FD" w14:textId="77777777" w:rsidTr="00BC1EF6">
        <w:trPr>
          <w:trHeight w:val="58"/>
          <w:jc w:val="center"/>
        </w:trPr>
        <w:tc>
          <w:tcPr>
            <w:tcW w:w="3899" w:type="dxa"/>
            <w:vAlign w:val="center"/>
          </w:tcPr>
          <w:p w14:paraId="6B7E4BC8"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River Grove I &amp; II Mobile Home Park</w:t>
            </w:r>
          </w:p>
        </w:tc>
        <w:tc>
          <w:tcPr>
            <w:tcW w:w="900" w:type="dxa"/>
            <w:noWrap/>
            <w:vAlign w:val="center"/>
          </w:tcPr>
          <w:p w14:paraId="672E219A"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200</w:t>
            </w:r>
          </w:p>
        </w:tc>
        <w:tc>
          <w:tcPr>
            <w:tcW w:w="1676" w:type="dxa"/>
            <w:noWrap/>
            <w:vAlign w:val="center"/>
          </w:tcPr>
          <w:p w14:paraId="6FCC0B2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$1,761,167</w:t>
            </w:r>
          </w:p>
        </w:tc>
        <w:tc>
          <w:tcPr>
            <w:tcW w:w="1766" w:type="dxa"/>
            <w:vAlign w:val="center"/>
          </w:tcPr>
          <w:p w14:paraId="01D4BAD4"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594</w:t>
            </w:r>
          </w:p>
        </w:tc>
        <w:tc>
          <w:tcPr>
            <w:tcW w:w="1694" w:type="dxa"/>
            <w:vAlign w:val="center"/>
          </w:tcPr>
          <w:p w14:paraId="590FFA9B"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$2,965</w:t>
            </w:r>
          </w:p>
        </w:tc>
      </w:tr>
      <w:tr w:rsidR="001F4A79" w:rsidRPr="005916C0" w14:paraId="7020FD8A" w14:textId="77777777" w:rsidTr="00BC1EF6">
        <w:trPr>
          <w:trHeight w:val="58"/>
          <w:jc w:val="center"/>
        </w:trPr>
        <w:tc>
          <w:tcPr>
            <w:tcW w:w="3899" w:type="dxa"/>
            <w:vAlign w:val="center"/>
          </w:tcPr>
          <w:p w14:paraId="71C9ED5E" w14:textId="7F898B92" w:rsidR="001F4A79" w:rsidRPr="005916C0" w:rsidRDefault="001F4A79" w:rsidP="00293414">
            <w:pPr>
              <w:spacing w:after="0"/>
              <w:jc w:val="center"/>
              <w:rPr>
                <w:rFonts w:cs="Arial"/>
                <w:color w:val="000000"/>
                <w:sz w:val="18"/>
                <w:szCs w:val="18"/>
              </w:rPr>
            </w:pPr>
            <w:r w:rsidRPr="005916C0">
              <w:rPr>
                <w:rFonts w:cs="Arial"/>
                <w:color w:val="000000"/>
                <w:sz w:val="18"/>
                <w:szCs w:val="18"/>
              </w:rPr>
              <w:t>Sterling House Condominium</w:t>
            </w:r>
          </w:p>
        </w:tc>
        <w:tc>
          <w:tcPr>
            <w:tcW w:w="900" w:type="dxa"/>
            <w:noWrap/>
            <w:vAlign w:val="center"/>
          </w:tcPr>
          <w:p w14:paraId="6AA433C5"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45</w:t>
            </w:r>
          </w:p>
        </w:tc>
        <w:tc>
          <w:tcPr>
            <w:tcW w:w="1676" w:type="dxa"/>
            <w:noWrap/>
            <w:vAlign w:val="center"/>
          </w:tcPr>
          <w:p w14:paraId="3862F9E3"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$660,445</w:t>
            </w:r>
          </w:p>
        </w:tc>
        <w:tc>
          <w:tcPr>
            <w:tcW w:w="1766" w:type="dxa"/>
            <w:vAlign w:val="center"/>
          </w:tcPr>
          <w:p w14:paraId="481953D4"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203</w:t>
            </w:r>
          </w:p>
        </w:tc>
        <w:tc>
          <w:tcPr>
            <w:tcW w:w="1694" w:type="dxa"/>
            <w:vAlign w:val="center"/>
          </w:tcPr>
          <w:p w14:paraId="0EB1C81B"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$3,253</w:t>
            </w:r>
          </w:p>
        </w:tc>
      </w:tr>
      <w:tr w:rsidR="001F4A79" w:rsidRPr="005916C0" w14:paraId="549D74AF" w14:textId="77777777" w:rsidTr="00BC1EF6">
        <w:trPr>
          <w:trHeight w:val="58"/>
          <w:jc w:val="center"/>
        </w:trPr>
        <w:tc>
          <w:tcPr>
            <w:tcW w:w="3899" w:type="dxa"/>
            <w:vAlign w:val="center"/>
          </w:tcPr>
          <w:p w14:paraId="3CAB96F6" w14:textId="7300EDEE" w:rsidR="001F4A79" w:rsidRPr="005916C0" w:rsidRDefault="001F4A79" w:rsidP="00293414">
            <w:pPr>
              <w:spacing w:after="0"/>
              <w:jc w:val="center"/>
              <w:rPr>
                <w:rFonts w:cs="Arial"/>
                <w:color w:val="000000"/>
                <w:sz w:val="18"/>
                <w:szCs w:val="18"/>
              </w:rPr>
            </w:pPr>
            <w:r w:rsidRPr="005916C0">
              <w:rPr>
                <w:rFonts w:cs="Arial"/>
                <w:color w:val="000000"/>
                <w:sz w:val="18"/>
                <w:szCs w:val="18"/>
              </w:rPr>
              <w:t>Tropical Trail Village</w:t>
            </w:r>
          </w:p>
        </w:tc>
        <w:tc>
          <w:tcPr>
            <w:tcW w:w="900" w:type="dxa"/>
            <w:noWrap/>
            <w:vAlign w:val="center"/>
          </w:tcPr>
          <w:p w14:paraId="1DCB30B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74</w:t>
            </w:r>
          </w:p>
        </w:tc>
        <w:tc>
          <w:tcPr>
            <w:tcW w:w="1676" w:type="dxa"/>
            <w:noWrap/>
            <w:vAlign w:val="center"/>
          </w:tcPr>
          <w:p w14:paraId="17188BB0"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$648,025</w:t>
            </w:r>
          </w:p>
        </w:tc>
        <w:tc>
          <w:tcPr>
            <w:tcW w:w="1766" w:type="dxa"/>
            <w:vAlign w:val="center"/>
          </w:tcPr>
          <w:p w14:paraId="23B3A30D"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155</w:t>
            </w:r>
          </w:p>
        </w:tc>
        <w:tc>
          <w:tcPr>
            <w:tcW w:w="1694" w:type="dxa"/>
            <w:vAlign w:val="center"/>
          </w:tcPr>
          <w:p w14:paraId="3D82E178"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$4,181</w:t>
            </w:r>
          </w:p>
        </w:tc>
      </w:tr>
      <w:tr w:rsidR="001F4A79" w:rsidRPr="005916C0" w14:paraId="10D72EB1" w14:textId="77777777" w:rsidTr="00BC1EF6">
        <w:trPr>
          <w:trHeight w:val="58"/>
          <w:jc w:val="center"/>
        </w:trPr>
        <w:tc>
          <w:tcPr>
            <w:tcW w:w="3899" w:type="dxa"/>
            <w:vAlign w:val="center"/>
          </w:tcPr>
          <w:p w14:paraId="37924128" w14:textId="70C21F12" w:rsidR="001F4A79" w:rsidRPr="005916C0" w:rsidRDefault="001F4A79" w:rsidP="00293414">
            <w:pPr>
              <w:spacing w:after="0"/>
              <w:jc w:val="center"/>
              <w:rPr>
                <w:rFonts w:cs="Arial"/>
                <w:color w:val="000000"/>
                <w:sz w:val="18"/>
                <w:szCs w:val="18"/>
              </w:rPr>
            </w:pPr>
            <w:r w:rsidRPr="005916C0">
              <w:rPr>
                <w:rFonts w:cs="Arial"/>
                <w:color w:val="000000"/>
                <w:sz w:val="18"/>
                <w:szCs w:val="18"/>
              </w:rPr>
              <w:t>Lighthouse Cove</w:t>
            </w:r>
          </w:p>
        </w:tc>
        <w:tc>
          <w:tcPr>
            <w:tcW w:w="900" w:type="dxa"/>
            <w:noWrap/>
            <w:vAlign w:val="center"/>
          </w:tcPr>
          <w:p w14:paraId="00DA5E5F"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80</w:t>
            </w:r>
          </w:p>
        </w:tc>
        <w:tc>
          <w:tcPr>
            <w:tcW w:w="1676" w:type="dxa"/>
            <w:noWrap/>
            <w:vAlign w:val="center"/>
          </w:tcPr>
          <w:p w14:paraId="546316E3"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$1,182,706</w:t>
            </w:r>
          </w:p>
        </w:tc>
        <w:tc>
          <w:tcPr>
            <w:tcW w:w="1766" w:type="dxa"/>
            <w:vAlign w:val="center"/>
          </w:tcPr>
          <w:p w14:paraId="7871DB0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216</w:t>
            </w:r>
          </w:p>
        </w:tc>
        <w:tc>
          <w:tcPr>
            <w:tcW w:w="1694" w:type="dxa"/>
            <w:vAlign w:val="center"/>
          </w:tcPr>
          <w:p w14:paraId="42EC9BAC"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$5,463</w:t>
            </w:r>
          </w:p>
        </w:tc>
      </w:tr>
      <w:tr w:rsidR="001F4A79" w:rsidRPr="005916C0" w14:paraId="6C72C80E" w14:textId="77777777" w:rsidTr="00BC1EF6">
        <w:trPr>
          <w:trHeight w:val="58"/>
          <w:jc w:val="center"/>
        </w:trPr>
        <w:tc>
          <w:tcPr>
            <w:tcW w:w="3899" w:type="dxa"/>
            <w:vAlign w:val="center"/>
          </w:tcPr>
          <w:p w14:paraId="2A2701E9"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River Forest Mobile Home Park</w:t>
            </w:r>
          </w:p>
        </w:tc>
        <w:tc>
          <w:tcPr>
            <w:tcW w:w="900" w:type="dxa"/>
            <w:noWrap/>
            <w:vAlign w:val="center"/>
          </w:tcPr>
          <w:p w14:paraId="358117AB"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130</w:t>
            </w:r>
          </w:p>
        </w:tc>
        <w:tc>
          <w:tcPr>
            <w:tcW w:w="1676" w:type="dxa"/>
            <w:noWrap/>
            <w:vAlign w:val="center"/>
          </w:tcPr>
          <w:p w14:paraId="3475D4A9"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$725,029</w:t>
            </w:r>
          </w:p>
        </w:tc>
        <w:tc>
          <w:tcPr>
            <w:tcW w:w="1766" w:type="dxa"/>
            <w:vAlign w:val="center"/>
          </w:tcPr>
          <w:p w14:paraId="276C338F"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131</w:t>
            </w:r>
          </w:p>
        </w:tc>
        <w:tc>
          <w:tcPr>
            <w:tcW w:w="1694" w:type="dxa"/>
            <w:vAlign w:val="center"/>
          </w:tcPr>
          <w:p w14:paraId="7D02B875"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$5,520</w:t>
            </w:r>
          </w:p>
        </w:tc>
      </w:tr>
      <w:tr w:rsidR="001F4A79" w:rsidRPr="005916C0" w14:paraId="5D123AB2" w14:textId="77777777" w:rsidTr="00BC1EF6">
        <w:trPr>
          <w:trHeight w:val="58"/>
          <w:jc w:val="center"/>
        </w:trPr>
        <w:tc>
          <w:tcPr>
            <w:tcW w:w="3899" w:type="dxa"/>
            <w:vAlign w:val="center"/>
          </w:tcPr>
          <w:p w14:paraId="0A71B933"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Riverview Mobile Home and Recreational Vehicle Park</w:t>
            </w:r>
          </w:p>
        </w:tc>
        <w:tc>
          <w:tcPr>
            <w:tcW w:w="900" w:type="dxa"/>
            <w:noWrap/>
            <w:vAlign w:val="center"/>
          </w:tcPr>
          <w:p w14:paraId="47DA9399"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110</w:t>
            </w:r>
          </w:p>
        </w:tc>
        <w:tc>
          <w:tcPr>
            <w:tcW w:w="1676" w:type="dxa"/>
            <w:noWrap/>
            <w:vAlign w:val="center"/>
          </w:tcPr>
          <w:p w14:paraId="275D25A8"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$763,933</w:t>
            </w:r>
          </w:p>
        </w:tc>
        <w:tc>
          <w:tcPr>
            <w:tcW w:w="1766" w:type="dxa"/>
            <w:vAlign w:val="center"/>
          </w:tcPr>
          <w:p w14:paraId="3B7A660A"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130</w:t>
            </w:r>
          </w:p>
        </w:tc>
        <w:tc>
          <w:tcPr>
            <w:tcW w:w="1694" w:type="dxa"/>
            <w:vAlign w:val="center"/>
          </w:tcPr>
          <w:p w14:paraId="61A95676"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$5,876</w:t>
            </w:r>
          </w:p>
        </w:tc>
      </w:tr>
      <w:tr w:rsidR="001F4A79" w:rsidRPr="005916C0" w14:paraId="255262D7" w14:textId="77777777" w:rsidTr="00BC1EF6">
        <w:trPr>
          <w:trHeight w:val="58"/>
          <w:jc w:val="center"/>
        </w:trPr>
        <w:tc>
          <w:tcPr>
            <w:tcW w:w="3899" w:type="dxa"/>
            <w:vAlign w:val="center"/>
          </w:tcPr>
          <w:p w14:paraId="1F62AAF0"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lastRenderedPageBreak/>
              <w:t>South Shores Utility</w:t>
            </w:r>
          </w:p>
        </w:tc>
        <w:tc>
          <w:tcPr>
            <w:tcW w:w="900" w:type="dxa"/>
            <w:noWrap/>
            <w:vAlign w:val="center"/>
          </w:tcPr>
          <w:p w14:paraId="27447EB9"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134</w:t>
            </w:r>
          </w:p>
        </w:tc>
        <w:tc>
          <w:tcPr>
            <w:tcW w:w="1676" w:type="dxa"/>
            <w:noWrap/>
            <w:vAlign w:val="center"/>
          </w:tcPr>
          <w:p w14:paraId="09BE4844"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$1,301,154</w:t>
            </w:r>
          </w:p>
        </w:tc>
        <w:tc>
          <w:tcPr>
            <w:tcW w:w="1766" w:type="dxa"/>
            <w:vAlign w:val="center"/>
          </w:tcPr>
          <w:p w14:paraId="63E71000"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208</w:t>
            </w:r>
          </w:p>
        </w:tc>
        <w:tc>
          <w:tcPr>
            <w:tcW w:w="1694" w:type="dxa"/>
            <w:vAlign w:val="center"/>
          </w:tcPr>
          <w:p w14:paraId="325DABCA"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$6,256</w:t>
            </w:r>
          </w:p>
        </w:tc>
      </w:tr>
      <w:tr w:rsidR="001F4A79" w:rsidRPr="005916C0" w14:paraId="1381AF05" w14:textId="77777777" w:rsidTr="00BC1EF6">
        <w:trPr>
          <w:trHeight w:val="58"/>
          <w:jc w:val="center"/>
        </w:trPr>
        <w:tc>
          <w:tcPr>
            <w:tcW w:w="3899" w:type="dxa"/>
            <w:vAlign w:val="center"/>
          </w:tcPr>
          <w:p w14:paraId="64A6AA12" w14:textId="54569A88"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Palm Harbor Mobile Home Park</w:t>
            </w:r>
          </w:p>
        </w:tc>
        <w:tc>
          <w:tcPr>
            <w:tcW w:w="900" w:type="dxa"/>
            <w:noWrap/>
            <w:vAlign w:val="center"/>
          </w:tcPr>
          <w:p w14:paraId="68D757D1"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130</w:t>
            </w:r>
          </w:p>
        </w:tc>
        <w:tc>
          <w:tcPr>
            <w:tcW w:w="1676" w:type="dxa"/>
            <w:noWrap/>
            <w:vAlign w:val="center"/>
          </w:tcPr>
          <w:p w14:paraId="2850E09E"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$728,858</w:t>
            </w:r>
          </w:p>
        </w:tc>
        <w:tc>
          <w:tcPr>
            <w:tcW w:w="1766" w:type="dxa"/>
            <w:vAlign w:val="center"/>
          </w:tcPr>
          <w:p w14:paraId="41C5D242"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94</w:t>
            </w:r>
          </w:p>
        </w:tc>
        <w:tc>
          <w:tcPr>
            <w:tcW w:w="1694" w:type="dxa"/>
            <w:vAlign w:val="center"/>
          </w:tcPr>
          <w:p w14:paraId="5D20050B"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$7,754</w:t>
            </w:r>
          </w:p>
        </w:tc>
      </w:tr>
      <w:tr w:rsidR="001F4A79" w:rsidRPr="005916C0" w14:paraId="459E5EE0" w14:textId="77777777" w:rsidTr="00BC1EF6">
        <w:trPr>
          <w:trHeight w:val="58"/>
          <w:jc w:val="center"/>
        </w:trPr>
        <w:tc>
          <w:tcPr>
            <w:tcW w:w="3899" w:type="dxa"/>
            <w:vAlign w:val="center"/>
          </w:tcPr>
          <w:p w14:paraId="7124132D" w14:textId="01185C54"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Cove At South Beaches Condominium Association</w:t>
            </w:r>
          </w:p>
        </w:tc>
        <w:tc>
          <w:tcPr>
            <w:tcW w:w="900" w:type="dxa"/>
            <w:noWrap/>
            <w:vAlign w:val="center"/>
          </w:tcPr>
          <w:p w14:paraId="1000A6AD"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80</w:t>
            </w:r>
          </w:p>
        </w:tc>
        <w:tc>
          <w:tcPr>
            <w:tcW w:w="1676" w:type="dxa"/>
            <w:noWrap/>
            <w:vAlign w:val="center"/>
          </w:tcPr>
          <w:p w14:paraId="0407021C"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$751,007</w:t>
            </w:r>
          </w:p>
        </w:tc>
        <w:tc>
          <w:tcPr>
            <w:tcW w:w="1766" w:type="dxa"/>
            <w:vAlign w:val="center"/>
          </w:tcPr>
          <w:p w14:paraId="1BE895AF"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71</w:t>
            </w:r>
          </w:p>
        </w:tc>
        <w:tc>
          <w:tcPr>
            <w:tcW w:w="1694" w:type="dxa"/>
            <w:vAlign w:val="center"/>
          </w:tcPr>
          <w:p w14:paraId="44C3262D"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$10,578</w:t>
            </w:r>
          </w:p>
        </w:tc>
      </w:tr>
      <w:tr w:rsidR="001F4A79" w:rsidRPr="005916C0" w14:paraId="357A1A1B" w14:textId="77777777" w:rsidTr="00BC1EF6">
        <w:trPr>
          <w:trHeight w:val="58"/>
          <w:jc w:val="center"/>
        </w:trPr>
        <w:tc>
          <w:tcPr>
            <w:tcW w:w="3899" w:type="dxa"/>
            <w:vAlign w:val="center"/>
          </w:tcPr>
          <w:p w14:paraId="67AA8B25"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Treetop Villas</w:t>
            </w:r>
          </w:p>
        </w:tc>
        <w:tc>
          <w:tcPr>
            <w:tcW w:w="900" w:type="dxa"/>
            <w:noWrap/>
            <w:vAlign w:val="center"/>
          </w:tcPr>
          <w:p w14:paraId="14A8E721"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28</w:t>
            </w:r>
          </w:p>
        </w:tc>
        <w:tc>
          <w:tcPr>
            <w:tcW w:w="1676" w:type="dxa"/>
            <w:noWrap/>
            <w:vAlign w:val="center"/>
          </w:tcPr>
          <w:p w14:paraId="2EB7AAEA"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$1,157,797</w:t>
            </w:r>
          </w:p>
        </w:tc>
        <w:tc>
          <w:tcPr>
            <w:tcW w:w="1766" w:type="dxa"/>
            <w:vAlign w:val="center"/>
          </w:tcPr>
          <w:p w14:paraId="5724A940"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48</w:t>
            </w:r>
          </w:p>
        </w:tc>
        <w:tc>
          <w:tcPr>
            <w:tcW w:w="1694" w:type="dxa"/>
            <w:vAlign w:val="center"/>
          </w:tcPr>
          <w:p w14:paraId="347DD8B6"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$24,121</w:t>
            </w:r>
          </w:p>
        </w:tc>
      </w:tr>
      <w:tr w:rsidR="001F4A79" w:rsidRPr="005916C0" w14:paraId="5443CAD3" w14:textId="77777777" w:rsidTr="00BC1EF6">
        <w:trPr>
          <w:trHeight w:val="58"/>
          <w:jc w:val="center"/>
        </w:trPr>
        <w:tc>
          <w:tcPr>
            <w:tcW w:w="3899" w:type="dxa"/>
            <w:vAlign w:val="center"/>
          </w:tcPr>
          <w:p w14:paraId="28485926" w14:textId="74C39FFD"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Canebreaker Condo</w:t>
            </w:r>
          </w:p>
        </w:tc>
        <w:tc>
          <w:tcPr>
            <w:tcW w:w="900" w:type="dxa"/>
            <w:vAlign w:val="center"/>
          </w:tcPr>
          <w:p w14:paraId="7A90CA63"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24</w:t>
            </w:r>
          </w:p>
        </w:tc>
        <w:tc>
          <w:tcPr>
            <w:tcW w:w="1676" w:type="dxa"/>
            <w:vAlign w:val="center"/>
          </w:tcPr>
          <w:p w14:paraId="1FB13206"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c>
          <w:tcPr>
            <w:tcW w:w="1766" w:type="dxa"/>
            <w:vAlign w:val="center"/>
          </w:tcPr>
          <w:p w14:paraId="6BD8E5F8"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No data</w:t>
            </w:r>
          </w:p>
        </w:tc>
        <w:tc>
          <w:tcPr>
            <w:tcW w:w="1694" w:type="dxa"/>
            <w:vAlign w:val="center"/>
          </w:tcPr>
          <w:p w14:paraId="7AFB5A78"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r>
      <w:tr w:rsidR="001F4A79" w:rsidRPr="005916C0" w14:paraId="0AF0EC7B" w14:textId="77777777" w:rsidTr="00BC1EF6">
        <w:trPr>
          <w:trHeight w:val="58"/>
          <w:jc w:val="center"/>
        </w:trPr>
        <w:tc>
          <w:tcPr>
            <w:tcW w:w="3899" w:type="dxa"/>
            <w:vAlign w:val="center"/>
          </w:tcPr>
          <w:p w14:paraId="47C8D1B9"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Enchanted Lakes Estates</w:t>
            </w:r>
          </w:p>
        </w:tc>
        <w:tc>
          <w:tcPr>
            <w:tcW w:w="900" w:type="dxa"/>
            <w:noWrap/>
            <w:vAlign w:val="center"/>
          </w:tcPr>
          <w:p w14:paraId="7E229493"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190</w:t>
            </w:r>
          </w:p>
        </w:tc>
        <w:tc>
          <w:tcPr>
            <w:tcW w:w="1676" w:type="dxa"/>
            <w:vAlign w:val="center"/>
          </w:tcPr>
          <w:p w14:paraId="0FAABA99"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c>
          <w:tcPr>
            <w:tcW w:w="1766" w:type="dxa"/>
            <w:vAlign w:val="center"/>
          </w:tcPr>
          <w:p w14:paraId="23C54857" w14:textId="77777777" w:rsidR="001F4A79" w:rsidRPr="005916C0" w:rsidRDefault="001F4A79" w:rsidP="00293414">
            <w:pPr>
              <w:spacing w:after="0"/>
              <w:jc w:val="center"/>
              <w:rPr>
                <w:rFonts w:cs="Arial"/>
                <w:color w:val="000000"/>
                <w:sz w:val="18"/>
                <w:szCs w:val="18"/>
              </w:rPr>
            </w:pPr>
            <w:r w:rsidRPr="005916C0">
              <w:rPr>
                <w:rFonts w:cs="Arial"/>
                <w:color w:val="000000"/>
                <w:sz w:val="18"/>
                <w:szCs w:val="18"/>
              </w:rPr>
              <w:t>No data</w:t>
            </w:r>
          </w:p>
        </w:tc>
        <w:tc>
          <w:tcPr>
            <w:tcW w:w="1694" w:type="dxa"/>
            <w:vAlign w:val="center"/>
          </w:tcPr>
          <w:p w14:paraId="6274F364"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r>
      <w:tr w:rsidR="001F4A79" w:rsidRPr="005916C0" w14:paraId="3EDB36BC" w14:textId="77777777" w:rsidTr="00BC1EF6">
        <w:trPr>
          <w:trHeight w:val="58"/>
          <w:jc w:val="center"/>
        </w:trPr>
        <w:tc>
          <w:tcPr>
            <w:tcW w:w="3899" w:type="dxa"/>
            <w:vAlign w:val="center"/>
          </w:tcPr>
          <w:p w14:paraId="57ACF3BD"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Camelot Recreational Vehicle Park Inc.</w:t>
            </w:r>
          </w:p>
        </w:tc>
        <w:tc>
          <w:tcPr>
            <w:tcW w:w="900" w:type="dxa"/>
            <w:noWrap/>
            <w:vAlign w:val="center"/>
          </w:tcPr>
          <w:p w14:paraId="210F7753"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178</w:t>
            </w:r>
          </w:p>
        </w:tc>
        <w:tc>
          <w:tcPr>
            <w:tcW w:w="1676" w:type="dxa"/>
            <w:vAlign w:val="center"/>
          </w:tcPr>
          <w:p w14:paraId="69616093"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c>
          <w:tcPr>
            <w:tcW w:w="1766" w:type="dxa"/>
            <w:vAlign w:val="center"/>
          </w:tcPr>
          <w:p w14:paraId="57C2D4CC"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No data</w:t>
            </w:r>
          </w:p>
        </w:tc>
        <w:tc>
          <w:tcPr>
            <w:tcW w:w="1694" w:type="dxa"/>
            <w:vAlign w:val="center"/>
          </w:tcPr>
          <w:p w14:paraId="686A7770"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r>
      <w:tr w:rsidR="001F4A79" w:rsidRPr="005916C0" w14:paraId="45BCFD3D" w14:textId="77777777" w:rsidTr="00BC1EF6">
        <w:trPr>
          <w:trHeight w:val="58"/>
          <w:jc w:val="center"/>
        </w:trPr>
        <w:tc>
          <w:tcPr>
            <w:tcW w:w="3899" w:type="dxa"/>
            <w:vAlign w:val="center"/>
          </w:tcPr>
          <w:p w14:paraId="7ACF979F"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Southern Comfort Mobile Home Park</w:t>
            </w:r>
          </w:p>
        </w:tc>
        <w:tc>
          <w:tcPr>
            <w:tcW w:w="900" w:type="dxa"/>
            <w:noWrap/>
            <w:vAlign w:val="center"/>
          </w:tcPr>
          <w:p w14:paraId="08F899FD"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40</w:t>
            </w:r>
          </w:p>
        </w:tc>
        <w:tc>
          <w:tcPr>
            <w:tcW w:w="1676" w:type="dxa"/>
            <w:vAlign w:val="center"/>
          </w:tcPr>
          <w:p w14:paraId="44382FB0"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c>
          <w:tcPr>
            <w:tcW w:w="1766" w:type="dxa"/>
            <w:vAlign w:val="center"/>
          </w:tcPr>
          <w:p w14:paraId="3A8A564B"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No data</w:t>
            </w:r>
          </w:p>
        </w:tc>
        <w:tc>
          <w:tcPr>
            <w:tcW w:w="1694" w:type="dxa"/>
            <w:vAlign w:val="center"/>
          </w:tcPr>
          <w:p w14:paraId="681D4F8A"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r>
      <w:tr w:rsidR="001F4A79" w:rsidRPr="005916C0" w14:paraId="767FAC9B" w14:textId="77777777" w:rsidTr="00BC1EF6">
        <w:trPr>
          <w:trHeight w:val="58"/>
          <w:jc w:val="center"/>
        </w:trPr>
        <w:tc>
          <w:tcPr>
            <w:tcW w:w="3899" w:type="dxa"/>
            <w:vAlign w:val="center"/>
          </w:tcPr>
          <w:p w14:paraId="7E4BE606"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Summit Cove Condominium</w:t>
            </w:r>
          </w:p>
        </w:tc>
        <w:tc>
          <w:tcPr>
            <w:tcW w:w="900" w:type="dxa"/>
            <w:noWrap/>
            <w:vAlign w:val="center"/>
          </w:tcPr>
          <w:p w14:paraId="40C45E5A"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84</w:t>
            </w:r>
          </w:p>
        </w:tc>
        <w:tc>
          <w:tcPr>
            <w:tcW w:w="1676" w:type="dxa"/>
            <w:vAlign w:val="center"/>
          </w:tcPr>
          <w:p w14:paraId="48648B5F"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c>
          <w:tcPr>
            <w:tcW w:w="1766" w:type="dxa"/>
            <w:vAlign w:val="center"/>
          </w:tcPr>
          <w:p w14:paraId="54438BD5"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No data</w:t>
            </w:r>
          </w:p>
        </w:tc>
        <w:tc>
          <w:tcPr>
            <w:tcW w:w="1694" w:type="dxa"/>
            <w:vAlign w:val="center"/>
          </w:tcPr>
          <w:p w14:paraId="3E585FCB" w14:textId="77777777" w:rsidR="001F4A79" w:rsidRPr="005916C0" w:rsidRDefault="001F4A79" w:rsidP="00293414">
            <w:pPr>
              <w:spacing w:after="0"/>
              <w:jc w:val="center"/>
              <w:rPr>
                <w:rFonts w:eastAsia="Times New Roman" w:cs="Arial"/>
                <w:color w:val="000000"/>
                <w:sz w:val="18"/>
                <w:szCs w:val="18"/>
              </w:rPr>
            </w:pPr>
            <w:r w:rsidRPr="005916C0">
              <w:rPr>
                <w:rFonts w:cs="Arial"/>
                <w:color w:val="000000"/>
                <w:sz w:val="18"/>
                <w:szCs w:val="18"/>
              </w:rPr>
              <w:t>To be determined</w:t>
            </w:r>
          </w:p>
        </w:tc>
      </w:tr>
      <w:tr w:rsidR="001F4A79" w:rsidRPr="005916C0" w14:paraId="2AB5331E" w14:textId="77777777" w:rsidTr="00BC1EF6">
        <w:trPr>
          <w:trHeight w:val="58"/>
          <w:jc w:val="center"/>
        </w:trPr>
        <w:tc>
          <w:tcPr>
            <w:tcW w:w="3899" w:type="dxa"/>
            <w:shd w:val="clear" w:color="auto" w:fill="DEEAF6"/>
            <w:vAlign w:val="center"/>
          </w:tcPr>
          <w:p w14:paraId="1B0D9B51" w14:textId="77777777" w:rsidR="001F4A79" w:rsidRPr="005916C0" w:rsidRDefault="001F4A79" w:rsidP="00293414">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Total</w:t>
            </w:r>
          </w:p>
        </w:tc>
        <w:tc>
          <w:tcPr>
            <w:tcW w:w="900" w:type="dxa"/>
            <w:shd w:val="clear" w:color="auto" w:fill="DEEAF6"/>
            <w:noWrap/>
            <w:vAlign w:val="center"/>
          </w:tcPr>
          <w:p w14:paraId="740C2034" w14:textId="77777777" w:rsidR="001F4A79" w:rsidRPr="005916C0" w:rsidRDefault="001F4A79" w:rsidP="00293414">
            <w:pPr>
              <w:spacing w:after="0"/>
              <w:jc w:val="center"/>
              <w:rPr>
                <w:rFonts w:eastAsia="Times New Roman" w:cs="Arial"/>
                <w:b/>
                <w:bCs/>
                <w:i/>
                <w:iCs/>
                <w:color w:val="000000"/>
                <w:sz w:val="18"/>
                <w:szCs w:val="18"/>
              </w:rPr>
            </w:pPr>
            <w:r w:rsidRPr="005916C0">
              <w:rPr>
                <w:rFonts w:cs="Arial"/>
                <w:b/>
                <w:bCs/>
                <w:i/>
                <w:iCs/>
                <w:color w:val="000000"/>
                <w:sz w:val="18"/>
                <w:szCs w:val="18"/>
              </w:rPr>
              <w:t>2,285</w:t>
            </w:r>
          </w:p>
        </w:tc>
        <w:tc>
          <w:tcPr>
            <w:tcW w:w="1676" w:type="dxa"/>
            <w:shd w:val="clear" w:color="auto" w:fill="DEEAF6"/>
            <w:vAlign w:val="center"/>
          </w:tcPr>
          <w:p w14:paraId="103C6A6C" w14:textId="77777777" w:rsidR="001F4A79" w:rsidRPr="005916C0" w:rsidRDefault="001F4A79" w:rsidP="00293414">
            <w:pPr>
              <w:spacing w:after="0"/>
              <w:jc w:val="center"/>
              <w:rPr>
                <w:rFonts w:eastAsia="Times New Roman" w:cs="Arial"/>
                <w:b/>
                <w:bCs/>
                <w:i/>
                <w:iCs/>
                <w:color w:val="000000"/>
                <w:sz w:val="18"/>
                <w:szCs w:val="18"/>
              </w:rPr>
            </w:pPr>
            <w:r w:rsidRPr="005916C0">
              <w:rPr>
                <w:rFonts w:cs="Arial"/>
                <w:b/>
                <w:bCs/>
                <w:i/>
                <w:iCs/>
                <w:color w:val="000000"/>
                <w:sz w:val="18"/>
                <w:szCs w:val="18"/>
              </w:rPr>
              <w:t>$14,861,120</w:t>
            </w:r>
          </w:p>
        </w:tc>
        <w:tc>
          <w:tcPr>
            <w:tcW w:w="1766" w:type="dxa"/>
            <w:shd w:val="clear" w:color="auto" w:fill="DEEAF6"/>
            <w:vAlign w:val="center"/>
          </w:tcPr>
          <w:p w14:paraId="78CB6AB4" w14:textId="77777777" w:rsidR="001F4A79" w:rsidRPr="005916C0" w:rsidRDefault="001F4A79" w:rsidP="00293414">
            <w:pPr>
              <w:spacing w:after="0"/>
              <w:jc w:val="center"/>
              <w:rPr>
                <w:rFonts w:eastAsia="Times New Roman" w:cs="Arial"/>
                <w:b/>
                <w:bCs/>
                <w:i/>
                <w:iCs/>
                <w:color w:val="000000"/>
                <w:sz w:val="18"/>
                <w:szCs w:val="18"/>
              </w:rPr>
            </w:pPr>
            <w:r w:rsidRPr="005916C0">
              <w:rPr>
                <w:rFonts w:cs="Arial"/>
                <w:b/>
                <w:bCs/>
                <w:i/>
                <w:iCs/>
                <w:color w:val="000000"/>
                <w:sz w:val="18"/>
                <w:szCs w:val="18"/>
              </w:rPr>
              <w:t>5,114</w:t>
            </w:r>
          </w:p>
        </w:tc>
        <w:tc>
          <w:tcPr>
            <w:tcW w:w="1694" w:type="dxa"/>
            <w:shd w:val="clear" w:color="auto" w:fill="DEEAF6"/>
            <w:vAlign w:val="center"/>
          </w:tcPr>
          <w:p w14:paraId="2EC96172" w14:textId="77777777" w:rsidR="001F4A79" w:rsidRPr="005916C0" w:rsidRDefault="001F4A79" w:rsidP="00293414">
            <w:pPr>
              <w:spacing w:after="0"/>
              <w:jc w:val="center"/>
              <w:rPr>
                <w:rFonts w:eastAsia="Times New Roman" w:cs="Arial"/>
                <w:b/>
                <w:bCs/>
                <w:i/>
                <w:iCs/>
                <w:color w:val="000000"/>
                <w:sz w:val="18"/>
                <w:szCs w:val="18"/>
              </w:rPr>
            </w:pPr>
            <w:r w:rsidRPr="005916C0">
              <w:rPr>
                <w:rFonts w:cs="Arial"/>
                <w:b/>
                <w:bCs/>
                <w:i/>
                <w:iCs/>
                <w:color w:val="000000"/>
                <w:sz w:val="18"/>
                <w:szCs w:val="18"/>
              </w:rPr>
              <w:t>$2,906 (average)</w:t>
            </w:r>
          </w:p>
        </w:tc>
      </w:tr>
    </w:tbl>
    <w:p w14:paraId="5977F757" w14:textId="78C6965B" w:rsidR="00CA6ED9" w:rsidRPr="005916C0" w:rsidRDefault="00CA6ED9" w:rsidP="00CA6ED9">
      <w:pPr>
        <w:pStyle w:val="TableCaption"/>
        <w:keepNext/>
        <w:spacing w:before="240"/>
      </w:pPr>
      <w:bookmarkStart w:id="467" w:name="_Toc97039100"/>
      <w:r w:rsidRPr="005916C0">
        <w:t xml:space="preserve">Table </w:t>
      </w:r>
      <w:r w:rsidR="00A5571B">
        <w:fldChar w:fldCharType="begin"/>
      </w:r>
      <w:r w:rsidR="00A5571B">
        <w:instrText xml:space="preserve"> STYLEREF 1 \s </w:instrText>
      </w:r>
      <w:r w:rsidR="00A5571B">
        <w:fldChar w:fldCharType="separate"/>
      </w:r>
      <w:r w:rsidR="004502BB">
        <w:rPr>
          <w:noProof/>
        </w:rPr>
        <w:t>4</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48</w:t>
      </w:r>
      <w:r w:rsidR="00A5571B">
        <w:rPr>
          <w:noProof/>
        </w:rPr>
        <w:fldChar w:fldCharType="end"/>
      </w:r>
      <w:r w:rsidRPr="005916C0">
        <w:t>: Unfunded Sprayfield or Rapid Infiltration Basin Upgrade Projects</w:t>
      </w:r>
      <w:bookmarkEnd w:id="467"/>
    </w:p>
    <w:tbl>
      <w:tblPr>
        <w:tblStyle w:val="TableGrid"/>
        <w:tblW w:w="9805" w:type="dxa"/>
        <w:jc w:val="center"/>
        <w:tblLayout w:type="fixed"/>
        <w:tblLook w:val="0420" w:firstRow="1" w:lastRow="0" w:firstColumn="0" w:lastColumn="0" w:noHBand="0" w:noVBand="1"/>
        <w:tblCaption w:val="Unfunded Sprayfield or Rapid Infiltration Basin Upgrade Projects"/>
      </w:tblPr>
      <w:tblGrid>
        <w:gridCol w:w="3561"/>
        <w:gridCol w:w="2088"/>
        <w:gridCol w:w="1350"/>
        <w:gridCol w:w="1440"/>
        <w:gridCol w:w="1366"/>
      </w:tblGrid>
      <w:tr w:rsidR="00CA14A2" w:rsidRPr="005916C0" w14:paraId="3F97C224" w14:textId="77777777" w:rsidTr="00BC1EF6">
        <w:trPr>
          <w:trHeight w:val="58"/>
          <w:tblHeader/>
          <w:jc w:val="center"/>
        </w:trPr>
        <w:tc>
          <w:tcPr>
            <w:tcW w:w="3561" w:type="dxa"/>
            <w:shd w:val="clear" w:color="auto" w:fill="BDD7EE"/>
            <w:vAlign w:val="center"/>
            <w:hideMark/>
          </w:tcPr>
          <w:p w14:paraId="6A589F0B" w14:textId="77777777" w:rsidR="00CA14A2" w:rsidRPr="005916C0" w:rsidRDefault="00CA14A2"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Facility</w:t>
            </w:r>
          </w:p>
        </w:tc>
        <w:tc>
          <w:tcPr>
            <w:tcW w:w="2088" w:type="dxa"/>
            <w:shd w:val="clear" w:color="auto" w:fill="BDD7EE"/>
            <w:vAlign w:val="center"/>
            <w:hideMark/>
          </w:tcPr>
          <w:p w14:paraId="64DA4C0D" w14:textId="77777777" w:rsidR="00CA14A2" w:rsidRPr="005916C0" w:rsidRDefault="00CA14A2"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Type</w:t>
            </w:r>
          </w:p>
        </w:tc>
        <w:tc>
          <w:tcPr>
            <w:tcW w:w="1350" w:type="dxa"/>
            <w:shd w:val="clear" w:color="auto" w:fill="BDD7EE"/>
            <w:vAlign w:val="center"/>
            <w:hideMark/>
          </w:tcPr>
          <w:p w14:paraId="25A46D82" w14:textId="77777777" w:rsidR="00CA14A2" w:rsidRPr="005916C0" w:rsidRDefault="00CA14A2"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Estimated Cost to Upgrade</w:t>
            </w:r>
          </w:p>
        </w:tc>
        <w:tc>
          <w:tcPr>
            <w:tcW w:w="1440" w:type="dxa"/>
            <w:shd w:val="clear" w:color="auto" w:fill="BDD7EE"/>
            <w:vAlign w:val="center"/>
            <w:hideMark/>
          </w:tcPr>
          <w:p w14:paraId="3009E573" w14:textId="4C148CE3" w:rsidR="00CA14A2" w:rsidRPr="005916C0" w:rsidRDefault="00CA14A2"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 from Upgrade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366" w:type="dxa"/>
            <w:shd w:val="clear" w:color="auto" w:fill="BDD7EE"/>
            <w:vAlign w:val="center"/>
            <w:hideMark/>
          </w:tcPr>
          <w:p w14:paraId="06B442B9" w14:textId="5D3B142B" w:rsidR="00CA14A2" w:rsidRPr="005916C0" w:rsidRDefault="00CA14A2"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per Year of 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r>
      <w:tr w:rsidR="00CA14A2" w:rsidRPr="005916C0" w14:paraId="60B3ED5F" w14:textId="77777777" w:rsidTr="00BC1EF6">
        <w:trPr>
          <w:trHeight w:val="58"/>
          <w:jc w:val="center"/>
        </w:trPr>
        <w:tc>
          <w:tcPr>
            <w:tcW w:w="3561" w:type="dxa"/>
            <w:vAlign w:val="center"/>
          </w:tcPr>
          <w:p w14:paraId="77511682" w14:textId="7842D416" w:rsidR="00CA14A2" w:rsidRPr="005916C0" w:rsidRDefault="00CA14A2" w:rsidP="00CA14A2">
            <w:pPr>
              <w:spacing w:after="0"/>
              <w:jc w:val="center"/>
              <w:rPr>
                <w:rFonts w:eastAsia="Times New Roman" w:cs="Arial"/>
                <w:color w:val="000000"/>
                <w:sz w:val="18"/>
                <w:szCs w:val="18"/>
              </w:rPr>
            </w:pPr>
            <w:r w:rsidRPr="005916C0">
              <w:rPr>
                <w:rFonts w:cs="Arial"/>
                <w:sz w:val="18"/>
                <w:szCs w:val="18"/>
              </w:rPr>
              <w:t>Indian River Shores Trailer Park</w:t>
            </w:r>
          </w:p>
        </w:tc>
        <w:tc>
          <w:tcPr>
            <w:tcW w:w="2088" w:type="dxa"/>
            <w:vAlign w:val="center"/>
          </w:tcPr>
          <w:p w14:paraId="7CD97F58" w14:textId="1978775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Rapid Infiltration Basin</w:t>
            </w:r>
          </w:p>
        </w:tc>
        <w:tc>
          <w:tcPr>
            <w:tcW w:w="1350" w:type="dxa"/>
            <w:vAlign w:val="center"/>
          </w:tcPr>
          <w:p w14:paraId="3EF75891" w14:textId="4137A810" w:rsidR="00CA14A2" w:rsidRPr="005916C0" w:rsidRDefault="00CA14A2" w:rsidP="00CA14A2">
            <w:pPr>
              <w:spacing w:after="0"/>
              <w:jc w:val="center"/>
              <w:rPr>
                <w:rFonts w:eastAsia="Times New Roman" w:cs="Arial"/>
                <w:color w:val="000000"/>
                <w:sz w:val="18"/>
                <w:szCs w:val="18"/>
              </w:rPr>
            </w:pPr>
            <w:r w:rsidRPr="005916C0">
              <w:rPr>
                <w:sz w:val="18"/>
                <w:szCs w:val="18"/>
              </w:rPr>
              <w:t>$38,145</w:t>
            </w:r>
          </w:p>
        </w:tc>
        <w:tc>
          <w:tcPr>
            <w:tcW w:w="1440" w:type="dxa"/>
            <w:vAlign w:val="center"/>
          </w:tcPr>
          <w:p w14:paraId="320D876C" w14:textId="31192F34"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193</w:t>
            </w:r>
          </w:p>
        </w:tc>
        <w:tc>
          <w:tcPr>
            <w:tcW w:w="1366" w:type="dxa"/>
            <w:vAlign w:val="center"/>
          </w:tcPr>
          <w:p w14:paraId="4C10FE6B" w14:textId="35E9C495"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$198</w:t>
            </w:r>
          </w:p>
        </w:tc>
      </w:tr>
      <w:tr w:rsidR="00CA14A2" w:rsidRPr="005916C0" w14:paraId="4B616E70" w14:textId="77777777" w:rsidTr="00BC1EF6">
        <w:trPr>
          <w:trHeight w:val="58"/>
          <w:jc w:val="center"/>
        </w:trPr>
        <w:tc>
          <w:tcPr>
            <w:tcW w:w="3561" w:type="dxa"/>
            <w:vAlign w:val="center"/>
          </w:tcPr>
          <w:p w14:paraId="40FB51DF" w14:textId="480B3984" w:rsidR="00CA14A2" w:rsidRPr="005916C0" w:rsidRDefault="00CA14A2" w:rsidP="00CA14A2">
            <w:pPr>
              <w:spacing w:after="0"/>
              <w:jc w:val="center"/>
              <w:rPr>
                <w:rFonts w:cs="Arial"/>
                <w:sz w:val="18"/>
                <w:szCs w:val="18"/>
              </w:rPr>
            </w:pPr>
            <w:r w:rsidRPr="005916C0">
              <w:rPr>
                <w:rFonts w:cs="Arial"/>
                <w:sz w:val="18"/>
                <w:szCs w:val="18"/>
              </w:rPr>
              <w:t>Housing Authority of Brevard County</w:t>
            </w:r>
          </w:p>
        </w:tc>
        <w:tc>
          <w:tcPr>
            <w:tcW w:w="2088" w:type="dxa"/>
            <w:vAlign w:val="center"/>
          </w:tcPr>
          <w:p w14:paraId="0480B5C0" w14:textId="53C8D94D" w:rsidR="00CA14A2" w:rsidRPr="005916C0" w:rsidRDefault="00CA14A2" w:rsidP="00CA14A2">
            <w:pPr>
              <w:spacing w:after="0"/>
              <w:jc w:val="center"/>
              <w:rPr>
                <w:rFonts w:cs="Arial"/>
                <w:sz w:val="18"/>
                <w:szCs w:val="18"/>
              </w:rPr>
            </w:pPr>
            <w:r w:rsidRPr="005916C0">
              <w:rPr>
                <w:rFonts w:cs="Arial"/>
                <w:sz w:val="18"/>
                <w:szCs w:val="18"/>
              </w:rPr>
              <w:t>Rapid Infiltration Basin</w:t>
            </w:r>
          </w:p>
        </w:tc>
        <w:tc>
          <w:tcPr>
            <w:tcW w:w="1350" w:type="dxa"/>
            <w:vAlign w:val="center"/>
          </w:tcPr>
          <w:p w14:paraId="58C94324" w14:textId="5829134D" w:rsidR="00CA14A2" w:rsidRPr="005916C0" w:rsidRDefault="00CA14A2" w:rsidP="00CA14A2">
            <w:pPr>
              <w:spacing w:after="0"/>
              <w:jc w:val="center"/>
              <w:rPr>
                <w:rFonts w:cs="Arial"/>
                <w:sz w:val="18"/>
                <w:szCs w:val="18"/>
              </w:rPr>
            </w:pPr>
            <w:r w:rsidRPr="005916C0">
              <w:rPr>
                <w:sz w:val="18"/>
                <w:szCs w:val="18"/>
              </w:rPr>
              <w:t>$52,272</w:t>
            </w:r>
          </w:p>
        </w:tc>
        <w:tc>
          <w:tcPr>
            <w:tcW w:w="1440" w:type="dxa"/>
            <w:vAlign w:val="center"/>
          </w:tcPr>
          <w:p w14:paraId="3C21A55A" w14:textId="55705E11" w:rsidR="00CA14A2" w:rsidRPr="005916C0" w:rsidRDefault="00CA14A2" w:rsidP="00CA14A2">
            <w:pPr>
              <w:spacing w:after="0"/>
              <w:jc w:val="center"/>
              <w:rPr>
                <w:rFonts w:cs="Arial"/>
                <w:sz w:val="18"/>
                <w:szCs w:val="18"/>
              </w:rPr>
            </w:pPr>
            <w:r w:rsidRPr="005916C0">
              <w:rPr>
                <w:rFonts w:cs="Arial"/>
                <w:sz w:val="18"/>
                <w:szCs w:val="18"/>
              </w:rPr>
              <w:t>180</w:t>
            </w:r>
          </w:p>
        </w:tc>
        <w:tc>
          <w:tcPr>
            <w:tcW w:w="1366" w:type="dxa"/>
            <w:vAlign w:val="center"/>
          </w:tcPr>
          <w:p w14:paraId="71D14F66" w14:textId="67AB0D21" w:rsidR="00CA14A2" w:rsidRPr="005916C0" w:rsidRDefault="00CA14A2" w:rsidP="00CA14A2">
            <w:pPr>
              <w:spacing w:after="0"/>
              <w:jc w:val="center"/>
              <w:rPr>
                <w:rFonts w:cs="Arial"/>
                <w:sz w:val="18"/>
                <w:szCs w:val="18"/>
              </w:rPr>
            </w:pPr>
            <w:r w:rsidRPr="005916C0">
              <w:rPr>
                <w:rFonts w:cs="Arial"/>
                <w:sz w:val="18"/>
                <w:szCs w:val="18"/>
              </w:rPr>
              <w:t>$290</w:t>
            </w:r>
          </w:p>
        </w:tc>
      </w:tr>
      <w:tr w:rsidR="00CA14A2" w:rsidRPr="005916C0" w14:paraId="0EABC6C3" w14:textId="77777777" w:rsidTr="00BC1EF6">
        <w:trPr>
          <w:trHeight w:val="58"/>
          <w:jc w:val="center"/>
        </w:trPr>
        <w:tc>
          <w:tcPr>
            <w:tcW w:w="3561" w:type="dxa"/>
            <w:vAlign w:val="center"/>
          </w:tcPr>
          <w:p w14:paraId="1B7B0B9A" w14:textId="7AFEA2BB" w:rsidR="00CA14A2" w:rsidRPr="005916C0" w:rsidRDefault="00CA14A2" w:rsidP="00CA14A2">
            <w:pPr>
              <w:spacing w:after="0"/>
              <w:jc w:val="center"/>
              <w:rPr>
                <w:rFonts w:cs="Arial"/>
                <w:sz w:val="18"/>
                <w:szCs w:val="18"/>
              </w:rPr>
            </w:pPr>
            <w:r w:rsidRPr="005916C0">
              <w:rPr>
                <w:rFonts w:cs="Arial"/>
                <w:sz w:val="18"/>
                <w:szCs w:val="18"/>
              </w:rPr>
              <w:t>River Grove Mobile Home Village</w:t>
            </w:r>
          </w:p>
        </w:tc>
        <w:tc>
          <w:tcPr>
            <w:tcW w:w="2088" w:type="dxa"/>
            <w:vAlign w:val="center"/>
          </w:tcPr>
          <w:p w14:paraId="5A78D4F5" w14:textId="7EB21CB4" w:rsidR="00CA14A2" w:rsidRPr="005916C0" w:rsidRDefault="00CA14A2" w:rsidP="00CA14A2">
            <w:pPr>
              <w:spacing w:after="0"/>
              <w:jc w:val="center"/>
              <w:rPr>
                <w:rFonts w:cs="Arial"/>
                <w:sz w:val="18"/>
                <w:szCs w:val="18"/>
              </w:rPr>
            </w:pPr>
            <w:r w:rsidRPr="005916C0">
              <w:rPr>
                <w:rFonts w:cs="Arial"/>
                <w:sz w:val="18"/>
                <w:szCs w:val="18"/>
              </w:rPr>
              <w:t>Rapid Infiltration Basin</w:t>
            </w:r>
          </w:p>
        </w:tc>
        <w:tc>
          <w:tcPr>
            <w:tcW w:w="1350" w:type="dxa"/>
            <w:vAlign w:val="center"/>
          </w:tcPr>
          <w:p w14:paraId="688E95D1" w14:textId="4DD7F301" w:rsidR="00CA14A2" w:rsidRPr="005916C0" w:rsidRDefault="00CA14A2" w:rsidP="00CA14A2">
            <w:pPr>
              <w:spacing w:after="0"/>
              <w:jc w:val="center"/>
              <w:rPr>
                <w:rFonts w:cs="Arial"/>
                <w:sz w:val="18"/>
                <w:szCs w:val="18"/>
              </w:rPr>
            </w:pPr>
            <w:r w:rsidRPr="005916C0">
              <w:rPr>
                <w:sz w:val="18"/>
                <w:szCs w:val="18"/>
              </w:rPr>
              <w:t>$182,299</w:t>
            </w:r>
          </w:p>
        </w:tc>
        <w:tc>
          <w:tcPr>
            <w:tcW w:w="1440" w:type="dxa"/>
            <w:vAlign w:val="center"/>
          </w:tcPr>
          <w:p w14:paraId="41165276" w14:textId="77F3106E" w:rsidR="00CA14A2" w:rsidRPr="005916C0" w:rsidRDefault="00CA14A2" w:rsidP="00CA14A2">
            <w:pPr>
              <w:spacing w:after="0"/>
              <w:jc w:val="center"/>
              <w:rPr>
                <w:rFonts w:cs="Arial"/>
                <w:sz w:val="18"/>
                <w:szCs w:val="18"/>
              </w:rPr>
            </w:pPr>
            <w:r w:rsidRPr="005916C0">
              <w:rPr>
                <w:rFonts w:cs="Arial"/>
                <w:sz w:val="18"/>
                <w:szCs w:val="18"/>
              </w:rPr>
              <w:t>493</w:t>
            </w:r>
          </w:p>
        </w:tc>
        <w:tc>
          <w:tcPr>
            <w:tcW w:w="1366" w:type="dxa"/>
            <w:vAlign w:val="center"/>
          </w:tcPr>
          <w:p w14:paraId="1066430D" w14:textId="66E40CE6" w:rsidR="00CA14A2" w:rsidRPr="005916C0" w:rsidRDefault="00CA14A2" w:rsidP="00CA14A2">
            <w:pPr>
              <w:spacing w:after="0"/>
              <w:jc w:val="center"/>
              <w:rPr>
                <w:rFonts w:cs="Arial"/>
                <w:sz w:val="18"/>
                <w:szCs w:val="18"/>
              </w:rPr>
            </w:pPr>
            <w:r w:rsidRPr="005916C0">
              <w:rPr>
                <w:rFonts w:cs="Arial"/>
                <w:sz w:val="18"/>
                <w:szCs w:val="18"/>
              </w:rPr>
              <w:t>$370</w:t>
            </w:r>
          </w:p>
        </w:tc>
      </w:tr>
      <w:tr w:rsidR="00CA14A2" w:rsidRPr="005916C0" w14:paraId="74E4E1FD" w14:textId="77777777" w:rsidTr="00BC1EF6">
        <w:trPr>
          <w:trHeight w:val="58"/>
          <w:jc w:val="center"/>
        </w:trPr>
        <w:tc>
          <w:tcPr>
            <w:tcW w:w="3561" w:type="dxa"/>
            <w:vAlign w:val="center"/>
          </w:tcPr>
          <w:p w14:paraId="2E29B42B" w14:textId="2E2DF1AE" w:rsidR="00CA14A2" w:rsidRPr="005916C0" w:rsidRDefault="00CA14A2" w:rsidP="00CA14A2">
            <w:pPr>
              <w:spacing w:after="0"/>
              <w:jc w:val="center"/>
              <w:rPr>
                <w:rFonts w:cs="Arial"/>
                <w:sz w:val="18"/>
                <w:szCs w:val="18"/>
              </w:rPr>
            </w:pPr>
            <w:r w:rsidRPr="005916C0">
              <w:rPr>
                <w:rFonts w:cs="Arial"/>
                <w:sz w:val="18"/>
                <w:szCs w:val="18"/>
              </w:rPr>
              <w:t>South Shores Utility</w:t>
            </w:r>
          </w:p>
        </w:tc>
        <w:tc>
          <w:tcPr>
            <w:tcW w:w="2088" w:type="dxa"/>
            <w:vAlign w:val="center"/>
          </w:tcPr>
          <w:p w14:paraId="10F19BAF" w14:textId="339D65F8" w:rsidR="00CA14A2" w:rsidRPr="005916C0" w:rsidRDefault="00CA14A2" w:rsidP="00CA14A2">
            <w:pPr>
              <w:spacing w:after="0"/>
              <w:jc w:val="center"/>
              <w:rPr>
                <w:rFonts w:cs="Arial"/>
                <w:sz w:val="18"/>
                <w:szCs w:val="18"/>
              </w:rPr>
            </w:pPr>
            <w:r w:rsidRPr="005916C0">
              <w:rPr>
                <w:rFonts w:cs="Arial"/>
                <w:sz w:val="18"/>
                <w:szCs w:val="18"/>
              </w:rPr>
              <w:t>Sprayfield</w:t>
            </w:r>
          </w:p>
        </w:tc>
        <w:tc>
          <w:tcPr>
            <w:tcW w:w="1350" w:type="dxa"/>
            <w:vAlign w:val="center"/>
          </w:tcPr>
          <w:p w14:paraId="1FEE35AF" w14:textId="16B31950" w:rsidR="00CA14A2" w:rsidRPr="005916C0" w:rsidRDefault="00CA14A2" w:rsidP="00CA14A2">
            <w:pPr>
              <w:spacing w:after="0"/>
              <w:jc w:val="center"/>
              <w:rPr>
                <w:rFonts w:cs="Arial"/>
                <w:sz w:val="18"/>
                <w:szCs w:val="18"/>
              </w:rPr>
            </w:pPr>
            <w:r w:rsidRPr="005916C0">
              <w:rPr>
                <w:sz w:val="18"/>
                <w:szCs w:val="18"/>
              </w:rPr>
              <w:t>$300,564</w:t>
            </w:r>
          </w:p>
        </w:tc>
        <w:tc>
          <w:tcPr>
            <w:tcW w:w="1440" w:type="dxa"/>
            <w:vAlign w:val="center"/>
          </w:tcPr>
          <w:p w14:paraId="108E3B64" w14:textId="55BE14A5" w:rsidR="00CA14A2" w:rsidRPr="005916C0" w:rsidRDefault="00CA14A2" w:rsidP="00CA14A2">
            <w:pPr>
              <w:spacing w:after="0"/>
              <w:jc w:val="center"/>
              <w:rPr>
                <w:rFonts w:cs="Arial"/>
                <w:sz w:val="18"/>
                <w:szCs w:val="18"/>
              </w:rPr>
            </w:pPr>
            <w:r w:rsidRPr="005916C0">
              <w:rPr>
                <w:rFonts w:cs="Arial"/>
                <w:sz w:val="18"/>
                <w:szCs w:val="18"/>
              </w:rPr>
              <w:t>771</w:t>
            </w:r>
          </w:p>
        </w:tc>
        <w:tc>
          <w:tcPr>
            <w:tcW w:w="1366" w:type="dxa"/>
            <w:vAlign w:val="center"/>
          </w:tcPr>
          <w:p w14:paraId="3B892360" w14:textId="1FD8777E" w:rsidR="00CA14A2" w:rsidRPr="005916C0" w:rsidRDefault="00CA14A2" w:rsidP="00CA14A2">
            <w:pPr>
              <w:spacing w:after="0"/>
              <w:jc w:val="center"/>
              <w:rPr>
                <w:rFonts w:cs="Arial"/>
                <w:sz w:val="18"/>
                <w:szCs w:val="18"/>
              </w:rPr>
            </w:pPr>
            <w:r w:rsidRPr="005916C0">
              <w:rPr>
                <w:rFonts w:cs="Arial"/>
                <w:sz w:val="18"/>
                <w:szCs w:val="18"/>
              </w:rPr>
              <w:t>$390</w:t>
            </w:r>
          </w:p>
        </w:tc>
      </w:tr>
      <w:tr w:rsidR="00CA14A2" w:rsidRPr="005916C0" w14:paraId="38E34DD9" w14:textId="77777777" w:rsidTr="00BC1EF6">
        <w:trPr>
          <w:trHeight w:val="58"/>
          <w:jc w:val="center"/>
        </w:trPr>
        <w:tc>
          <w:tcPr>
            <w:tcW w:w="3561" w:type="dxa"/>
            <w:vAlign w:val="center"/>
          </w:tcPr>
          <w:p w14:paraId="55B0517A" w14:textId="6DFD8FCF" w:rsidR="00CA14A2" w:rsidRPr="005916C0" w:rsidRDefault="00CA14A2" w:rsidP="00CA14A2">
            <w:pPr>
              <w:spacing w:after="0"/>
              <w:jc w:val="center"/>
              <w:rPr>
                <w:rFonts w:cs="Arial"/>
                <w:sz w:val="18"/>
                <w:szCs w:val="18"/>
              </w:rPr>
            </w:pPr>
            <w:r w:rsidRPr="005916C0">
              <w:rPr>
                <w:rFonts w:cs="Arial"/>
                <w:sz w:val="18"/>
                <w:szCs w:val="18"/>
              </w:rPr>
              <w:t>Merritt Island Utility Company</w:t>
            </w:r>
          </w:p>
        </w:tc>
        <w:tc>
          <w:tcPr>
            <w:tcW w:w="2088" w:type="dxa"/>
            <w:vAlign w:val="center"/>
          </w:tcPr>
          <w:p w14:paraId="6832A3B0" w14:textId="25414474" w:rsidR="00CA14A2" w:rsidRPr="005916C0" w:rsidRDefault="00CA14A2" w:rsidP="00CA14A2">
            <w:pPr>
              <w:spacing w:after="0"/>
              <w:jc w:val="center"/>
              <w:rPr>
                <w:rFonts w:cs="Arial"/>
                <w:sz w:val="18"/>
                <w:szCs w:val="18"/>
              </w:rPr>
            </w:pPr>
            <w:r w:rsidRPr="005916C0">
              <w:rPr>
                <w:rFonts w:cs="Arial"/>
                <w:sz w:val="18"/>
                <w:szCs w:val="18"/>
              </w:rPr>
              <w:t>Rapid Infiltration Basin</w:t>
            </w:r>
          </w:p>
        </w:tc>
        <w:tc>
          <w:tcPr>
            <w:tcW w:w="1350" w:type="dxa"/>
            <w:vAlign w:val="center"/>
          </w:tcPr>
          <w:p w14:paraId="79BE8621" w14:textId="5429E451" w:rsidR="00CA14A2" w:rsidRPr="005916C0" w:rsidRDefault="00CA14A2" w:rsidP="00CA14A2">
            <w:pPr>
              <w:spacing w:after="0"/>
              <w:jc w:val="center"/>
              <w:rPr>
                <w:rFonts w:cs="Arial"/>
                <w:sz w:val="18"/>
                <w:szCs w:val="18"/>
              </w:rPr>
            </w:pPr>
            <w:r w:rsidRPr="005916C0">
              <w:rPr>
                <w:sz w:val="18"/>
                <w:szCs w:val="18"/>
              </w:rPr>
              <w:t>$495,277</w:t>
            </w:r>
          </w:p>
        </w:tc>
        <w:tc>
          <w:tcPr>
            <w:tcW w:w="1440" w:type="dxa"/>
            <w:vAlign w:val="center"/>
          </w:tcPr>
          <w:p w14:paraId="1D2C8F1C" w14:textId="42581813" w:rsidR="00CA14A2" w:rsidRPr="005916C0" w:rsidRDefault="00CA14A2" w:rsidP="00CA14A2">
            <w:pPr>
              <w:spacing w:after="0"/>
              <w:jc w:val="center"/>
              <w:rPr>
                <w:rFonts w:cs="Arial"/>
                <w:sz w:val="18"/>
                <w:szCs w:val="18"/>
              </w:rPr>
            </w:pPr>
            <w:r w:rsidRPr="005916C0">
              <w:rPr>
                <w:rFonts w:cs="Arial"/>
                <w:sz w:val="18"/>
                <w:szCs w:val="18"/>
              </w:rPr>
              <w:t>1,135</w:t>
            </w:r>
          </w:p>
        </w:tc>
        <w:tc>
          <w:tcPr>
            <w:tcW w:w="1366" w:type="dxa"/>
            <w:vAlign w:val="center"/>
          </w:tcPr>
          <w:p w14:paraId="517AE708" w14:textId="4B76E05A" w:rsidR="00CA14A2" w:rsidRPr="005916C0" w:rsidRDefault="00CA14A2" w:rsidP="00CA14A2">
            <w:pPr>
              <w:spacing w:after="0"/>
              <w:jc w:val="center"/>
              <w:rPr>
                <w:rFonts w:cs="Arial"/>
                <w:sz w:val="18"/>
                <w:szCs w:val="18"/>
              </w:rPr>
            </w:pPr>
            <w:r w:rsidRPr="005916C0">
              <w:rPr>
                <w:rFonts w:cs="Arial"/>
                <w:sz w:val="18"/>
                <w:szCs w:val="18"/>
              </w:rPr>
              <w:t>$436</w:t>
            </w:r>
          </w:p>
        </w:tc>
      </w:tr>
      <w:tr w:rsidR="00CA14A2" w:rsidRPr="005916C0" w14:paraId="453D1D6E" w14:textId="77777777" w:rsidTr="00BC1EF6">
        <w:trPr>
          <w:trHeight w:val="58"/>
          <w:jc w:val="center"/>
        </w:trPr>
        <w:tc>
          <w:tcPr>
            <w:tcW w:w="3561" w:type="dxa"/>
            <w:vAlign w:val="center"/>
          </w:tcPr>
          <w:p w14:paraId="3BFFC881" w14:textId="6C6E5069" w:rsidR="00CA14A2" w:rsidRPr="005916C0" w:rsidRDefault="00CA14A2" w:rsidP="00CA14A2">
            <w:pPr>
              <w:spacing w:after="0"/>
              <w:jc w:val="center"/>
              <w:rPr>
                <w:rFonts w:eastAsia="Times New Roman" w:cs="Arial"/>
                <w:color w:val="000000"/>
                <w:sz w:val="18"/>
                <w:szCs w:val="18"/>
              </w:rPr>
            </w:pPr>
            <w:r w:rsidRPr="005916C0">
              <w:rPr>
                <w:rFonts w:cs="Arial"/>
                <w:sz w:val="18"/>
                <w:szCs w:val="18"/>
              </w:rPr>
              <w:t>Pelican Bay Mobile Home</w:t>
            </w:r>
          </w:p>
        </w:tc>
        <w:tc>
          <w:tcPr>
            <w:tcW w:w="2088" w:type="dxa"/>
            <w:vAlign w:val="center"/>
          </w:tcPr>
          <w:p w14:paraId="5EBBC624" w14:textId="5F79CA7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Rapid Infiltration Basin</w:t>
            </w:r>
          </w:p>
        </w:tc>
        <w:tc>
          <w:tcPr>
            <w:tcW w:w="1350" w:type="dxa"/>
            <w:vAlign w:val="center"/>
          </w:tcPr>
          <w:p w14:paraId="64AD45A4" w14:textId="472A6CCA" w:rsidR="00CA14A2" w:rsidRPr="005916C0" w:rsidRDefault="00CA14A2" w:rsidP="00CA14A2">
            <w:pPr>
              <w:spacing w:after="0"/>
              <w:jc w:val="center"/>
              <w:rPr>
                <w:rFonts w:eastAsia="Times New Roman" w:cs="Arial"/>
                <w:color w:val="000000"/>
                <w:sz w:val="18"/>
                <w:szCs w:val="18"/>
              </w:rPr>
            </w:pPr>
            <w:r w:rsidRPr="005916C0">
              <w:rPr>
                <w:sz w:val="18"/>
                <w:szCs w:val="18"/>
              </w:rPr>
              <w:t>$222,156</w:t>
            </w:r>
          </w:p>
        </w:tc>
        <w:tc>
          <w:tcPr>
            <w:tcW w:w="1440" w:type="dxa"/>
            <w:vAlign w:val="center"/>
          </w:tcPr>
          <w:p w14:paraId="66559A5D" w14:textId="01FE227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446</w:t>
            </w:r>
          </w:p>
        </w:tc>
        <w:tc>
          <w:tcPr>
            <w:tcW w:w="1366" w:type="dxa"/>
            <w:vAlign w:val="center"/>
          </w:tcPr>
          <w:p w14:paraId="7D0FD04D" w14:textId="36AE9521" w:rsidR="00CA14A2" w:rsidRPr="005916C0" w:rsidRDefault="00CA14A2" w:rsidP="00CA14A2">
            <w:pPr>
              <w:spacing w:after="0"/>
              <w:jc w:val="center"/>
              <w:rPr>
                <w:rFonts w:eastAsia="Times New Roman" w:cs="Arial"/>
                <w:color w:val="000000"/>
                <w:sz w:val="18"/>
                <w:szCs w:val="18"/>
              </w:rPr>
            </w:pPr>
            <w:r w:rsidRPr="005916C0">
              <w:rPr>
                <w:rFonts w:cs="Arial"/>
                <w:sz w:val="18"/>
                <w:szCs w:val="18"/>
              </w:rPr>
              <w:t>$498</w:t>
            </w:r>
          </w:p>
        </w:tc>
      </w:tr>
      <w:tr w:rsidR="00CA14A2" w:rsidRPr="005916C0" w14:paraId="646CED5C" w14:textId="77777777" w:rsidTr="00BC1EF6">
        <w:trPr>
          <w:trHeight w:val="58"/>
          <w:jc w:val="center"/>
        </w:trPr>
        <w:tc>
          <w:tcPr>
            <w:tcW w:w="3561" w:type="dxa"/>
            <w:vAlign w:val="center"/>
          </w:tcPr>
          <w:p w14:paraId="549EE1F2" w14:textId="755D4759" w:rsidR="00CA14A2" w:rsidRPr="005916C0" w:rsidRDefault="00CA14A2" w:rsidP="00CA14A2">
            <w:pPr>
              <w:spacing w:after="0"/>
              <w:jc w:val="center"/>
              <w:rPr>
                <w:rFonts w:eastAsia="Times New Roman" w:cs="Arial"/>
                <w:color w:val="000000"/>
                <w:sz w:val="18"/>
                <w:szCs w:val="18"/>
              </w:rPr>
            </w:pPr>
            <w:r w:rsidRPr="005916C0">
              <w:rPr>
                <w:rFonts w:cs="Arial"/>
                <w:sz w:val="18"/>
                <w:szCs w:val="18"/>
              </w:rPr>
              <w:t>Lighthouse Cove</w:t>
            </w:r>
          </w:p>
        </w:tc>
        <w:tc>
          <w:tcPr>
            <w:tcW w:w="2088" w:type="dxa"/>
            <w:vAlign w:val="center"/>
          </w:tcPr>
          <w:p w14:paraId="6E4EEAB6" w14:textId="1C97F607"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648F343D" w14:textId="2578B5FC" w:rsidR="00CA14A2" w:rsidRPr="005916C0" w:rsidRDefault="00CA14A2" w:rsidP="00CA14A2">
            <w:pPr>
              <w:spacing w:after="0"/>
              <w:jc w:val="center"/>
              <w:rPr>
                <w:rFonts w:eastAsia="Times New Roman" w:cs="Arial"/>
                <w:color w:val="000000"/>
                <w:sz w:val="18"/>
                <w:szCs w:val="18"/>
              </w:rPr>
            </w:pPr>
            <w:r w:rsidRPr="005916C0">
              <w:rPr>
                <w:sz w:val="18"/>
                <w:szCs w:val="18"/>
              </w:rPr>
              <w:t>$120,000</w:t>
            </w:r>
          </w:p>
        </w:tc>
        <w:tc>
          <w:tcPr>
            <w:tcW w:w="1440" w:type="dxa"/>
            <w:vAlign w:val="center"/>
          </w:tcPr>
          <w:p w14:paraId="64D3E631" w14:textId="0F2D5CFB"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180</w:t>
            </w:r>
          </w:p>
        </w:tc>
        <w:tc>
          <w:tcPr>
            <w:tcW w:w="1366" w:type="dxa"/>
            <w:vAlign w:val="center"/>
          </w:tcPr>
          <w:p w14:paraId="3032E46E" w14:textId="00800971" w:rsidR="00CA14A2" w:rsidRPr="005916C0" w:rsidRDefault="00CA14A2" w:rsidP="00CA14A2">
            <w:pPr>
              <w:spacing w:after="0"/>
              <w:jc w:val="center"/>
              <w:rPr>
                <w:rFonts w:eastAsia="Times New Roman" w:cs="Arial"/>
                <w:color w:val="000000"/>
                <w:sz w:val="18"/>
                <w:szCs w:val="18"/>
              </w:rPr>
            </w:pPr>
            <w:r w:rsidRPr="005916C0">
              <w:rPr>
                <w:rFonts w:cs="Arial"/>
                <w:sz w:val="18"/>
                <w:szCs w:val="18"/>
              </w:rPr>
              <w:t>$667</w:t>
            </w:r>
          </w:p>
        </w:tc>
      </w:tr>
      <w:tr w:rsidR="00CA14A2" w:rsidRPr="005916C0" w14:paraId="40DB5AB9" w14:textId="77777777" w:rsidTr="00BC1EF6">
        <w:trPr>
          <w:trHeight w:val="58"/>
          <w:jc w:val="center"/>
        </w:trPr>
        <w:tc>
          <w:tcPr>
            <w:tcW w:w="3561" w:type="dxa"/>
            <w:vAlign w:val="center"/>
          </w:tcPr>
          <w:p w14:paraId="1313D50C" w14:textId="55F2F561"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River Forest Mobile Home Park</w:t>
            </w:r>
          </w:p>
        </w:tc>
        <w:tc>
          <w:tcPr>
            <w:tcW w:w="2088" w:type="dxa"/>
            <w:vAlign w:val="center"/>
          </w:tcPr>
          <w:p w14:paraId="7AE0DE6F" w14:textId="5615BEE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1FC2478E" w14:textId="1308DB17" w:rsidR="00CA14A2" w:rsidRPr="005916C0" w:rsidRDefault="00CA14A2" w:rsidP="00CA14A2">
            <w:pPr>
              <w:spacing w:after="0"/>
              <w:jc w:val="center"/>
              <w:rPr>
                <w:rFonts w:eastAsia="Times New Roman" w:cs="Arial"/>
                <w:color w:val="000000"/>
                <w:sz w:val="18"/>
                <w:szCs w:val="18"/>
              </w:rPr>
            </w:pPr>
            <w:r w:rsidRPr="005916C0">
              <w:rPr>
                <w:sz w:val="18"/>
                <w:szCs w:val="18"/>
              </w:rPr>
              <w:t>$78,405</w:t>
            </w:r>
          </w:p>
        </w:tc>
        <w:tc>
          <w:tcPr>
            <w:tcW w:w="1440" w:type="dxa"/>
            <w:vAlign w:val="center"/>
          </w:tcPr>
          <w:p w14:paraId="7B3FD68B" w14:textId="7B1A6EDD"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109</w:t>
            </w:r>
          </w:p>
        </w:tc>
        <w:tc>
          <w:tcPr>
            <w:tcW w:w="1366" w:type="dxa"/>
            <w:vAlign w:val="center"/>
          </w:tcPr>
          <w:p w14:paraId="5B168908" w14:textId="0D81F13C" w:rsidR="00CA14A2" w:rsidRPr="005916C0" w:rsidRDefault="00CA14A2" w:rsidP="00CA14A2">
            <w:pPr>
              <w:spacing w:after="0"/>
              <w:jc w:val="center"/>
              <w:rPr>
                <w:rFonts w:eastAsia="Times New Roman" w:cs="Arial"/>
                <w:color w:val="000000"/>
                <w:sz w:val="18"/>
                <w:szCs w:val="18"/>
              </w:rPr>
            </w:pPr>
            <w:r w:rsidRPr="005916C0">
              <w:rPr>
                <w:rFonts w:cs="Arial"/>
                <w:sz w:val="18"/>
                <w:szCs w:val="18"/>
              </w:rPr>
              <w:t>$719</w:t>
            </w:r>
          </w:p>
        </w:tc>
      </w:tr>
      <w:tr w:rsidR="00CA14A2" w:rsidRPr="005916C0" w14:paraId="3CF1449A" w14:textId="77777777" w:rsidTr="00BC1EF6">
        <w:trPr>
          <w:trHeight w:val="58"/>
          <w:jc w:val="center"/>
        </w:trPr>
        <w:tc>
          <w:tcPr>
            <w:tcW w:w="3561" w:type="dxa"/>
            <w:vAlign w:val="center"/>
          </w:tcPr>
          <w:p w14:paraId="2C7B1AD4" w14:textId="3E3A4FD7" w:rsidR="00CA14A2" w:rsidRPr="005916C0" w:rsidRDefault="00CA14A2" w:rsidP="00CA14A2">
            <w:pPr>
              <w:spacing w:after="0"/>
              <w:jc w:val="center"/>
              <w:rPr>
                <w:rFonts w:eastAsia="Times New Roman" w:cs="Arial"/>
                <w:color w:val="000000"/>
                <w:sz w:val="18"/>
                <w:szCs w:val="18"/>
              </w:rPr>
            </w:pPr>
            <w:r w:rsidRPr="005916C0">
              <w:rPr>
                <w:rFonts w:cs="Arial"/>
                <w:sz w:val="18"/>
                <w:szCs w:val="18"/>
              </w:rPr>
              <w:t>Cove At South Beaches Condominium Association</w:t>
            </w:r>
          </w:p>
        </w:tc>
        <w:tc>
          <w:tcPr>
            <w:tcW w:w="2088" w:type="dxa"/>
            <w:vAlign w:val="center"/>
          </w:tcPr>
          <w:p w14:paraId="09C0F98E" w14:textId="564CF91B"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4B327B73" w14:textId="3716D672" w:rsidR="00CA14A2" w:rsidRPr="005916C0" w:rsidRDefault="00CA14A2" w:rsidP="00CA14A2">
            <w:pPr>
              <w:spacing w:after="0"/>
              <w:jc w:val="center"/>
              <w:rPr>
                <w:rFonts w:eastAsia="Times New Roman" w:cs="Arial"/>
                <w:color w:val="000000"/>
                <w:sz w:val="18"/>
                <w:szCs w:val="18"/>
              </w:rPr>
            </w:pPr>
            <w:r w:rsidRPr="005916C0">
              <w:rPr>
                <w:sz w:val="18"/>
                <w:szCs w:val="18"/>
              </w:rPr>
              <w:t>$51,480</w:t>
            </w:r>
          </w:p>
        </w:tc>
        <w:tc>
          <w:tcPr>
            <w:tcW w:w="1440" w:type="dxa"/>
            <w:vAlign w:val="center"/>
          </w:tcPr>
          <w:p w14:paraId="6AB6D3D3" w14:textId="021B01A6" w:rsidR="00CA14A2" w:rsidRPr="005916C0" w:rsidRDefault="00CA14A2" w:rsidP="00CA14A2">
            <w:pPr>
              <w:spacing w:after="0"/>
              <w:jc w:val="center"/>
              <w:rPr>
                <w:rFonts w:eastAsia="Times New Roman" w:cs="Arial"/>
                <w:color w:val="000000"/>
                <w:sz w:val="18"/>
                <w:szCs w:val="18"/>
              </w:rPr>
            </w:pPr>
            <w:r w:rsidRPr="005916C0">
              <w:rPr>
                <w:rFonts w:cs="Arial"/>
                <w:sz w:val="18"/>
                <w:szCs w:val="18"/>
              </w:rPr>
              <w:t>59</w:t>
            </w:r>
          </w:p>
        </w:tc>
        <w:tc>
          <w:tcPr>
            <w:tcW w:w="1366" w:type="dxa"/>
            <w:vAlign w:val="center"/>
          </w:tcPr>
          <w:p w14:paraId="02E938D2" w14:textId="63ECBF4D" w:rsidR="00CA14A2" w:rsidRPr="005916C0" w:rsidRDefault="00CA14A2" w:rsidP="00CA14A2">
            <w:pPr>
              <w:spacing w:after="0"/>
              <w:jc w:val="center"/>
              <w:rPr>
                <w:rFonts w:eastAsia="Times New Roman" w:cs="Arial"/>
                <w:color w:val="000000"/>
                <w:sz w:val="18"/>
                <w:szCs w:val="18"/>
              </w:rPr>
            </w:pPr>
            <w:r w:rsidRPr="005916C0">
              <w:rPr>
                <w:rFonts w:cs="Arial"/>
                <w:sz w:val="18"/>
                <w:szCs w:val="18"/>
              </w:rPr>
              <w:t>$873</w:t>
            </w:r>
          </w:p>
        </w:tc>
      </w:tr>
      <w:tr w:rsidR="00CA14A2" w:rsidRPr="005916C0" w14:paraId="59B24D6A" w14:textId="77777777" w:rsidTr="00BC1EF6">
        <w:trPr>
          <w:trHeight w:val="58"/>
          <w:jc w:val="center"/>
        </w:trPr>
        <w:tc>
          <w:tcPr>
            <w:tcW w:w="3561" w:type="dxa"/>
            <w:vAlign w:val="center"/>
          </w:tcPr>
          <w:p w14:paraId="24CC72C5" w14:textId="40BDA0B9" w:rsidR="00CA14A2" w:rsidRPr="005916C0" w:rsidRDefault="00CA14A2" w:rsidP="00CA14A2">
            <w:pPr>
              <w:spacing w:after="0"/>
              <w:jc w:val="center"/>
              <w:rPr>
                <w:rFonts w:eastAsia="Times New Roman" w:cs="Arial"/>
                <w:color w:val="000000"/>
                <w:sz w:val="18"/>
                <w:szCs w:val="18"/>
              </w:rPr>
            </w:pPr>
            <w:r w:rsidRPr="005916C0">
              <w:rPr>
                <w:rFonts w:cs="Arial"/>
                <w:sz w:val="18"/>
                <w:szCs w:val="18"/>
              </w:rPr>
              <w:t>Tropical Trail Village</w:t>
            </w:r>
          </w:p>
        </w:tc>
        <w:tc>
          <w:tcPr>
            <w:tcW w:w="2088" w:type="dxa"/>
            <w:vAlign w:val="center"/>
          </w:tcPr>
          <w:p w14:paraId="525BAD62" w14:textId="776754D9"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Rapid Infiltration Basin</w:t>
            </w:r>
          </w:p>
        </w:tc>
        <w:tc>
          <w:tcPr>
            <w:tcW w:w="1350" w:type="dxa"/>
            <w:vAlign w:val="center"/>
          </w:tcPr>
          <w:p w14:paraId="22175CD3" w14:textId="2E64DC63" w:rsidR="00CA14A2" w:rsidRPr="005916C0" w:rsidRDefault="00CA14A2" w:rsidP="00CA14A2">
            <w:pPr>
              <w:spacing w:after="0"/>
              <w:jc w:val="center"/>
              <w:rPr>
                <w:rFonts w:eastAsia="Times New Roman" w:cs="Arial"/>
                <w:color w:val="000000"/>
                <w:sz w:val="18"/>
                <w:szCs w:val="18"/>
              </w:rPr>
            </w:pPr>
            <w:r w:rsidRPr="005916C0">
              <w:rPr>
                <w:sz w:val="18"/>
                <w:szCs w:val="18"/>
              </w:rPr>
              <w:t>$90,169</w:t>
            </w:r>
          </w:p>
        </w:tc>
        <w:tc>
          <w:tcPr>
            <w:tcW w:w="1440" w:type="dxa"/>
            <w:vAlign w:val="center"/>
          </w:tcPr>
          <w:p w14:paraId="7550C46B" w14:textId="5168222E" w:rsidR="00CA14A2" w:rsidRPr="005916C0" w:rsidRDefault="00CA14A2" w:rsidP="00CA14A2">
            <w:pPr>
              <w:spacing w:after="0"/>
              <w:jc w:val="center"/>
              <w:rPr>
                <w:rFonts w:eastAsia="Times New Roman" w:cs="Arial"/>
                <w:color w:val="000000"/>
                <w:sz w:val="18"/>
                <w:szCs w:val="18"/>
              </w:rPr>
            </w:pPr>
            <w:r w:rsidRPr="005916C0">
              <w:rPr>
                <w:rFonts w:cs="Arial"/>
                <w:sz w:val="18"/>
                <w:szCs w:val="18"/>
              </w:rPr>
              <w:t>54</w:t>
            </w:r>
          </w:p>
        </w:tc>
        <w:tc>
          <w:tcPr>
            <w:tcW w:w="1366" w:type="dxa"/>
            <w:vAlign w:val="center"/>
          </w:tcPr>
          <w:p w14:paraId="368C3ECC" w14:textId="0C108BDC"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$1,670</w:t>
            </w:r>
          </w:p>
        </w:tc>
      </w:tr>
      <w:tr w:rsidR="00CA14A2" w:rsidRPr="005916C0" w14:paraId="615527E7" w14:textId="77777777" w:rsidTr="00BC1EF6">
        <w:trPr>
          <w:trHeight w:val="58"/>
          <w:jc w:val="center"/>
        </w:trPr>
        <w:tc>
          <w:tcPr>
            <w:tcW w:w="3561" w:type="dxa"/>
            <w:vAlign w:val="center"/>
          </w:tcPr>
          <w:p w14:paraId="3947F09C" w14:textId="1CEB564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Treetop Villas</w:t>
            </w:r>
          </w:p>
        </w:tc>
        <w:tc>
          <w:tcPr>
            <w:tcW w:w="2088" w:type="dxa"/>
            <w:vAlign w:val="center"/>
          </w:tcPr>
          <w:p w14:paraId="17E666EB" w14:textId="0B5ADEC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7D06FB77" w14:textId="186C4F88" w:rsidR="00CA14A2" w:rsidRPr="005916C0" w:rsidRDefault="00CA14A2" w:rsidP="00CA14A2">
            <w:pPr>
              <w:spacing w:after="0"/>
              <w:jc w:val="center"/>
              <w:rPr>
                <w:rFonts w:eastAsia="Times New Roman" w:cs="Arial"/>
                <w:color w:val="000000"/>
                <w:sz w:val="18"/>
                <w:szCs w:val="18"/>
              </w:rPr>
            </w:pPr>
            <w:r w:rsidRPr="005916C0">
              <w:rPr>
                <w:sz w:val="18"/>
                <w:szCs w:val="18"/>
              </w:rPr>
              <w:t>$105,000</w:t>
            </w:r>
          </w:p>
        </w:tc>
        <w:tc>
          <w:tcPr>
            <w:tcW w:w="1440" w:type="dxa"/>
            <w:vAlign w:val="center"/>
          </w:tcPr>
          <w:p w14:paraId="0FEA09FB" w14:textId="27E20F05" w:rsidR="00CA14A2" w:rsidRPr="005916C0" w:rsidRDefault="00CA14A2" w:rsidP="00CA14A2">
            <w:pPr>
              <w:spacing w:after="0"/>
              <w:jc w:val="center"/>
              <w:rPr>
                <w:rFonts w:eastAsia="Times New Roman" w:cs="Arial"/>
                <w:color w:val="000000"/>
                <w:sz w:val="18"/>
                <w:szCs w:val="18"/>
              </w:rPr>
            </w:pPr>
            <w:r w:rsidRPr="005916C0">
              <w:rPr>
                <w:rFonts w:cs="Arial"/>
                <w:sz w:val="18"/>
                <w:szCs w:val="18"/>
              </w:rPr>
              <w:t>58</w:t>
            </w:r>
          </w:p>
        </w:tc>
        <w:tc>
          <w:tcPr>
            <w:tcW w:w="1366" w:type="dxa"/>
            <w:vAlign w:val="center"/>
          </w:tcPr>
          <w:p w14:paraId="208D9E81" w14:textId="5812F516"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$1,810</w:t>
            </w:r>
          </w:p>
        </w:tc>
      </w:tr>
      <w:tr w:rsidR="00CA14A2" w:rsidRPr="005916C0" w14:paraId="38915715" w14:textId="77777777" w:rsidTr="00BC1EF6">
        <w:trPr>
          <w:trHeight w:val="58"/>
          <w:jc w:val="center"/>
        </w:trPr>
        <w:tc>
          <w:tcPr>
            <w:tcW w:w="3561" w:type="dxa"/>
            <w:vAlign w:val="center"/>
          </w:tcPr>
          <w:p w14:paraId="41DAD1C4" w14:textId="396E2EE0"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Riverview Mobile Home and Recreational Vehicle Park</w:t>
            </w:r>
          </w:p>
        </w:tc>
        <w:tc>
          <w:tcPr>
            <w:tcW w:w="2088" w:type="dxa"/>
            <w:vAlign w:val="center"/>
          </w:tcPr>
          <w:p w14:paraId="02AE22E6" w14:textId="5309215D"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6D7D8B19" w14:textId="7342FDE0" w:rsidR="00CA14A2" w:rsidRPr="005916C0" w:rsidRDefault="00CA14A2" w:rsidP="00CA14A2">
            <w:pPr>
              <w:spacing w:after="0"/>
              <w:jc w:val="center"/>
              <w:rPr>
                <w:rFonts w:eastAsia="Times New Roman" w:cs="Arial"/>
                <w:color w:val="000000"/>
                <w:sz w:val="18"/>
                <w:szCs w:val="18"/>
              </w:rPr>
            </w:pPr>
            <w:r w:rsidRPr="005916C0">
              <w:rPr>
                <w:sz w:val="18"/>
                <w:szCs w:val="18"/>
              </w:rPr>
              <w:t>$333,234</w:t>
            </w:r>
          </w:p>
        </w:tc>
        <w:tc>
          <w:tcPr>
            <w:tcW w:w="1440" w:type="dxa"/>
            <w:vAlign w:val="center"/>
          </w:tcPr>
          <w:p w14:paraId="044E2B1C" w14:textId="45BBD184" w:rsidR="00CA14A2" w:rsidRPr="005916C0" w:rsidRDefault="00CA14A2" w:rsidP="00CA14A2">
            <w:pPr>
              <w:spacing w:after="0"/>
              <w:jc w:val="center"/>
              <w:rPr>
                <w:rFonts w:eastAsia="Times New Roman" w:cs="Arial"/>
                <w:color w:val="000000"/>
                <w:sz w:val="18"/>
                <w:szCs w:val="18"/>
              </w:rPr>
            </w:pPr>
            <w:r w:rsidRPr="005916C0">
              <w:rPr>
                <w:rFonts w:cs="Arial"/>
                <w:sz w:val="18"/>
                <w:szCs w:val="18"/>
              </w:rPr>
              <w:t>108</w:t>
            </w:r>
          </w:p>
        </w:tc>
        <w:tc>
          <w:tcPr>
            <w:tcW w:w="1366" w:type="dxa"/>
            <w:vAlign w:val="center"/>
          </w:tcPr>
          <w:p w14:paraId="45D8804D" w14:textId="28C0BBA0" w:rsidR="00CA14A2" w:rsidRPr="005916C0" w:rsidRDefault="00CA14A2" w:rsidP="00CA14A2">
            <w:pPr>
              <w:spacing w:after="0"/>
              <w:jc w:val="center"/>
              <w:rPr>
                <w:rFonts w:eastAsia="Times New Roman" w:cs="Arial"/>
                <w:color w:val="000000"/>
                <w:sz w:val="18"/>
                <w:szCs w:val="18"/>
              </w:rPr>
            </w:pPr>
            <w:r w:rsidRPr="005916C0">
              <w:rPr>
                <w:rFonts w:cs="Arial"/>
                <w:sz w:val="18"/>
                <w:szCs w:val="18"/>
              </w:rPr>
              <w:t>$3,086</w:t>
            </w:r>
          </w:p>
        </w:tc>
      </w:tr>
      <w:tr w:rsidR="00CA14A2" w:rsidRPr="005916C0" w14:paraId="7D2DDC4F" w14:textId="77777777" w:rsidTr="00BC1EF6">
        <w:trPr>
          <w:trHeight w:val="58"/>
          <w:jc w:val="center"/>
        </w:trPr>
        <w:tc>
          <w:tcPr>
            <w:tcW w:w="3561" w:type="dxa"/>
            <w:vAlign w:val="center"/>
          </w:tcPr>
          <w:p w14:paraId="3AC698D2" w14:textId="7013D512" w:rsidR="00CA14A2" w:rsidRPr="005916C0" w:rsidRDefault="00CA14A2" w:rsidP="00CA14A2">
            <w:pPr>
              <w:spacing w:after="0"/>
              <w:jc w:val="center"/>
              <w:rPr>
                <w:rFonts w:eastAsia="Times New Roman" w:cs="Arial"/>
                <w:color w:val="000000"/>
                <w:sz w:val="18"/>
                <w:szCs w:val="18"/>
              </w:rPr>
            </w:pPr>
            <w:r w:rsidRPr="005916C0">
              <w:rPr>
                <w:rFonts w:cs="Arial"/>
                <w:sz w:val="18"/>
                <w:szCs w:val="18"/>
              </w:rPr>
              <w:t>Palm Harbor Mobile Home Park</w:t>
            </w:r>
          </w:p>
        </w:tc>
        <w:tc>
          <w:tcPr>
            <w:tcW w:w="2088" w:type="dxa"/>
            <w:vAlign w:val="center"/>
          </w:tcPr>
          <w:p w14:paraId="6FE1821C" w14:textId="20FBECB4"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39495380" w14:textId="19772E3A" w:rsidR="00CA14A2" w:rsidRPr="005916C0" w:rsidRDefault="00CA14A2" w:rsidP="00CA14A2">
            <w:pPr>
              <w:spacing w:after="0"/>
              <w:jc w:val="center"/>
              <w:rPr>
                <w:rFonts w:eastAsia="Times New Roman" w:cs="Arial"/>
                <w:color w:val="000000"/>
                <w:sz w:val="18"/>
                <w:szCs w:val="18"/>
              </w:rPr>
            </w:pPr>
            <w:r w:rsidRPr="005916C0">
              <w:rPr>
                <w:sz w:val="18"/>
                <w:szCs w:val="18"/>
              </w:rPr>
              <w:t>$300,564</w:t>
            </w:r>
          </w:p>
        </w:tc>
        <w:tc>
          <w:tcPr>
            <w:tcW w:w="1440" w:type="dxa"/>
            <w:vAlign w:val="center"/>
          </w:tcPr>
          <w:p w14:paraId="4D151B8F" w14:textId="38CE42E0" w:rsidR="00CA14A2" w:rsidRPr="005916C0" w:rsidRDefault="00CA14A2" w:rsidP="00CA14A2">
            <w:pPr>
              <w:spacing w:after="0"/>
              <w:jc w:val="center"/>
              <w:rPr>
                <w:rFonts w:eastAsia="Times New Roman" w:cs="Arial"/>
                <w:color w:val="000000"/>
                <w:sz w:val="18"/>
                <w:szCs w:val="18"/>
              </w:rPr>
            </w:pPr>
            <w:r w:rsidRPr="005916C0">
              <w:rPr>
                <w:rFonts w:cs="Arial"/>
                <w:sz w:val="18"/>
                <w:szCs w:val="18"/>
              </w:rPr>
              <w:t>78</w:t>
            </w:r>
          </w:p>
        </w:tc>
        <w:tc>
          <w:tcPr>
            <w:tcW w:w="1366" w:type="dxa"/>
            <w:vAlign w:val="center"/>
          </w:tcPr>
          <w:p w14:paraId="3DCF106B" w14:textId="7C0451B8" w:rsidR="00CA14A2" w:rsidRPr="005916C0" w:rsidRDefault="00CA14A2" w:rsidP="00CA14A2">
            <w:pPr>
              <w:spacing w:after="0"/>
              <w:jc w:val="center"/>
              <w:rPr>
                <w:rFonts w:eastAsia="Times New Roman" w:cs="Arial"/>
                <w:color w:val="000000"/>
                <w:sz w:val="18"/>
                <w:szCs w:val="18"/>
              </w:rPr>
            </w:pPr>
            <w:r w:rsidRPr="005916C0">
              <w:rPr>
                <w:rFonts w:cs="Arial"/>
                <w:sz w:val="18"/>
                <w:szCs w:val="18"/>
              </w:rPr>
              <w:t>$3,853</w:t>
            </w:r>
          </w:p>
        </w:tc>
      </w:tr>
      <w:tr w:rsidR="00CA14A2" w:rsidRPr="005916C0" w14:paraId="542C352F" w14:textId="77777777" w:rsidTr="00BC1EF6">
        <w:trPr>
          <w:trHeight w:val="58"/>
          <w:jc w:val="center"/>
        </w:trPr>
        <w:tc>
          <w:tcPr>
            <w:tcW w:w="3561" w:type="dxa"/>
            <w:vAlign w:val="center"/>
          </w:tcPr>
          <w:p w14:paraId="6369AD3F" w14:textId="3D4B9394" w:rsidR="00CA14A2" w:rsidRPr="005916C0" w:rsidRDefault="00CA14A2" w:rsidP="00CA14A2">
            <w:pPr>
              <w:spacing w:after="0"/>
              <w:jc w:val="center"/>
              <w:rPr>
                <w:rFonts w:eastAsia="Times New Roman" w:cs="Arial"/>
                <w:color w:val="000000"/>
                <w:sz w:val="18"/>
                <w:szCs w:val="18"/>
              </w:rPr>
            </w:pPr>
            <w:r w:rsidRPr="005916C0">
              <w:rPr>
                <w:rFonts w:cs="Arial"/>
                <w:sz w:val="18"/>
                <w:szCs w:val="18"/>
              </w:rPr>
              <w:t>Harris Malabar Facility</w:t>
            </w:r>
          </w:p>
        </w:tc>
        <w:tc>
          <w:tcPr>
            <w:tcW w:w="2088" w:type="dxa"/>
            <w:vAlign w:val="center"/>
          </w:tcPr>
          <w:p w14:paraId="68282F1D" w14:textId="17696D1C"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Rapid Infiltration Basin</w:t>
            </w:r>
          </w:p>
        </w:tc>
        <w:tc>
          <w:tcPr>
            <w:tcW w:w="1350" w:type="dxa"/>
            <w:vAlign w:val="center"/>
          </w:tcPr>
          <w:p w14:paraId="68A45495" w14:textId="6C64FD3C" w:rsidR="00CA14A2" w:rsidRPr="005916C0" w:rsidRDefault="00CA14A2" w:rsidP="00CA14A2">
            <w:pPr>
              <w:spacing w:after="0"/>
              <w:jc w:val="center"/>
              <w:rPr>
                <w:rFonts w:eastAsia="Times New Roman" w:cs="Arial"/>
                <w:color w:val="000000"/>
                <w:sz w:val="18"/>
                <w:szCs w:val="18"/>
              </w:rPr>
            </w:pPr>
            <w:r w:rsidRPr="005916C0">
              <w:rPr>
                <w:sz w:val="18"/>
                <w:szCs w:val="18"/>
              </w:rPr>
              <w:t>$2,085,000</w:t>
            </w:r>
          </w:p>
        </w:tc>
        <w:tc>
          <w:tcPr>
            <w:tcW w:w="1440" w:type="dxa"/>
            <w:vAlign w:val="center"/>
          </w:tcPr>
          <w:p w14:paraId="034DCB4C" w14:textId="7DC5D2FB" w:rsidR="00CA14A2" w:rsidRPr="005916C0" w:rsidRDefault="00CA14A2" w:rsidP="00CA14A2">
            <w:pPr>
              <w:spacing w:after="0"/>
              <w:jc w:val="center"/>
              <w:rPr>
                <w:rFonts w:eastAsia="Times New Roman" w:cs="Arial"/>
                <w:color w:val="000000"/>
                <w:sz w:val="18"/>
                <w:szCs w:val="18"/>
              </w:rPr>
            </w:pPr>
            <w:r w:rsidRPr="005916C0">
              <w:rPr>
                <w:rFonts w:cs="Arial"/>
                <w:sz w:val="18"/>
                <w:szCs w:val="18"/>
              </w:rPr>
              <w:t>495</w:t>
            </w:r>
          </w:p>
        </w:tc>
        <w:tc>
          <w:tcPr>
            <w:tcW w:w="1366" w:type="dxa"/>
            <w:vAlign w:val="center"/>
          </w:tcPr>
          <w:p w14:paraId="5A7CDD0D" w14:textId="79C3F729" w:rsidR="00CA14A2" w:rsidRPr="005916C0" w:rsidRDefault="00CA14A2" w:rsidP="00CA14A2">
            <w:pPr>
              <w:spacing w:after="0"/>
              <w:jc w:val="center"/>
              <w:rPr>
                <w:rFonts w:eastAsia="Times New Roman" w:cs="Arial"/>
                <w:color w:val="000000"/>
                <w:sz w:val="18"/>
                <w:szCs w:val="18"/>
              </w:rPr>
            </w:pPr>
            <w:r w:rsidRPr="005916C0">
              <w:rPr>
                <w:rFonts w:cs="Arial"/>
                <w:sz w:val="18"/>
                <w:szCs w:val="18"/>
              </w:rPr>
              <w:t>$4,212</w:t>
            </w:r>
          </w:p>
        </w:tc>
      </w:tr>
      <w:tr w:rsidR="00CA14A2" w:rsidRPr="005916C0" w14:paraId="6A346661" w14:textId="77777777" w:rsidTr="00BC1EF6">
        <w:trPr>
          <w:trHeight w:val="58"/>
          <w:jc w:val="center"/>
        </w:trPr>
        <w:tc>
          <w:tcPr>
            <w:tcW w:w="3561" w:type="dxa"/>
            <w:vAlign w:val="center"/>
          </w:tcPr>
          <w:p w14:paraId="3F01416A" w14:textId="7DCC1543" w:rsidR="00CA14A2" w:rsidRPr="005916C0" w:rsidRDefault="00CA14A2" w:rsidP="00CA14A2">
            <w:pPr>
              <w:spacing w:after="0"/>
              <w:jc w:val="center"/>
              <w:rPr>
                <w:rFonts w:eastAsia="Times New Roman" w:cs="Arial"/>
                <w:color w:val="000000"/>
                <w:sz w:val="18"/>
                <w:szCs w:val="18"/>
              </w:rPr>
            </w:pPr>
            <w:r w:rsidRPr="005916C0">
              <w:rPr>
                <w:rFonts w:cs="Arial"/>
                <w:sz w:val="18"/>
                <w:szCs w:val="18"/>
              </w:rPr>
              <w:t>Enchanted Lakes Estates</w:t>
            </w:r>
          </w:p>
        </w:tc>
        <w:tc>
          <w:tcPr>
            <w:tcW w:w="2088" w:type="dxa"/>
            <w:vAlign w:val="center"/>
          </w:tcPr>
          <w:p w14:paraId="2E374438" w14:textId="1958B9EF"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1940E17A" w14:textId="22534270" w:rsidR="00CA14A2" w:rsidRPr="005916C0" w:rsidRDefault="00CA14A2" w:rsidP="00CA14A2">
            <w:pPr>
              <w:spacing w:after="0"/>
              <w:jc w:val="center"/>
              <w:rPr>
                <w:rFonts w:eastAsia="Times New Roman" w:cs="Arial"/>
                <w:color w:val="000000"/>
                <w:sz w:val="18"/>
                <w:szCs w:val="18"/>
              </w:rPr>
            </w:pPr>
            <w:r w:rsidRPr="005916C0">
              <w:rPr>
                <w:sz w:val="18"/>
                <w:szCs w:val="18"/>
              </w:rPr>
              <w:t>$36,000</w:t>
            </w:r>
          </w:p>
        </w:tc>
        <w:tc>
          <w:tcPr>
            <w:tcW w:w="1440" w:type="dxa"/>
            <w:vAlign w:val="center"/>
          </w:tcPr>
          <w:p w14:paraId="6916C395" w14:textId="5D9CAE15"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366" w:type="dxa"/>
            <w:vAlign w:val="center"/>
          </w:tcPr>
          <w:p w14:paraId="295A2929" w14:textId="6196AAE2"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r>
      <w:tr w:rsidR="00CA14A2" w:rsidRPr="005916C0" w14:paraId="05D1FEE8" w14:textId="77777777" w:rsidTr="00BC1EF6">
        <w:trPr>
          <w:trHeight w:val="58"/>
          <w:jc w:val="center"/>
        </w:trPr>
        <w:tc>
          <w:tcPr>
            <w:tcW w:w="3561" w:type="dxa"/>
            <w:vAlign w:val="center"/>
          </w:tcPr>
          <w:p w14:paraId="77489364" w14:textId="436E4E6E" w:rsidR="00CA14A2" w:rsidRPr="005916C0" w:rsidRDefault="00CA14A2" w:rsidP="00CA14A2">
            <w:pPr>
              <w:spacing w:after="0"/>
              <w:jc w:val="center"/>
              <w:rPr>
                <w:rFonts w:eastAsia="Times New Roman" w:cs="Arial"/>
                <w:color w:val="000000"/>
                <w:sz w:val="18"/>
                <w:szCs w:val="18"/>
              </w:rPr>
            </w:pPr>
            <w:r w:rsidRPr="005916C0">
              <w:rPr>
                <w:rFonts w:cs="Arial"/>
                <w:sz w:val="18"/>
                <w:szCs w:val="18"/>
              </w:rPr>
              <w:t>Camelot Recreational Vehicle Park Inc</w:t>
            </w:r>
          </w:p>
        </w:tc>
        <w:tc>
          <w:tcPr>
            <w:tcW w:w="2088" w:type="dxa"/>
            <w:vAlign w:val="center"/>
          </w:tcPr>
          <w:p w14:paraId="364B62B5" w14:textId="79C3AAD3"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05168B81" w14:textId="7925A822" w:rsidR="00CA14A2" w:rsidRPr="005916C0" w:rsidRDefault="00CA14A2" w:rsidP="00CA14A2">
            <w:pPr>
              <w:spacing w:after="0"/>
              <w:jc w:val="center"/>
              <w:rPr>
                <w:rFonts w:eastAsia="Times New Roman" w:cs="Arial"/>
                <w:color w:val="000000"/>
                <w:sz w:val="18"/>
                <w:szCs w:val="18"/>
              </w:rPr>
            </w:pPr>
            <w:r w:rsidRPr="005916C0">
              <w:rPr>
                <w:sz w:val="18"/>
                <w:szCs w:val="18"/>
              </w:rPr>
              <w:t>Unknown size</w:t>
            </w:r>
          </w:p>
        </w:tc>
        <w:tc>
          <w:tcPr>
            <w:tcW w:w="1440" w:type="dxa"/>
            <w:vAlign w:val="center"/>
          </w:tcPr>
          <w:p w14:paraId="4CF28DDB" w14:textId="5ECF352B"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366" w:type="dxa"/>
            <w:vAlign w:val="center"/>
          </w:tcPr>
          <w:p w14:paraId="1038FB07" w14:textId="6C2682DB"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r>
      <w:tr w:rsidR="00CA14A2" w:rsidRPr="005916C0" w14:paraId="1B0B5BB5" w14:textId="77777777" w:rsidTr="00BC1EF6">
        <w:trPr>
          <w:trHeight w:val="58"/>
          <w:jc w:val="center"/>
        </w:trPr>
        <w:tc>
          <w:tcPr>
            <w:tcW w:w="3561" w:type="dxa"/>
            <w:vAlign w:val="center"/>
          </w:tcPr>
          <w:p w14:paraId="642CC147" w14:textId="576E8DE0"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Southern Comfort Mobile Home Park</w:t>
            </w:r>
          </w:p>
        </w:tc>
        <w:tc>
          <w:tcPr>
            <w:tcW w:w="2088" w:type="dxa"/>
            <w:vAlign w:val="center"/>
          </w:tcPr>
          <w:p w14:paraId="23FFA712" w14:textId="3B6A637E" w:rsidR="00CA14A2" w:rsidRPr="005916C0" w:rsidRDefault="00CA14A2" w:rsidP="00CA14A2">
            <w:pPr>
              <w:spacing w:after="0"/>
              <w:jc w:val="center"/>
              <w:rPr>
                <w:rFonts w:eastAsia="Times New Roman" w:cs="Arial"/>
                <w:color w:val="000000"/>
                <w:sz w:val="18"/>
                <w:szCs w:val="18"/>
              </w:rPr>
            </w:pPr>
            <w:r w:rsidRPr="005916C0">
              <w:rPr>
                <w:rFonts w:cs="Arial"/>
                <w:sz w:val="18"/>
                <w:szCs w:val="18"/>
              </w:rPr>
              <w:t>Rapid Infiltration Basin</w:t>
            </w:r>
          </w:p>
        </w:tc>
        <w:tc>
          <w:tcPr>
            <w:tcW w:w="1350" w:type="dxa"/>
            <w:vAlign w:val="center"/>
          </w:tcPr>
          <w:p w14:paraId="21B9350F" w14:textId="712B8C17"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440" w:type="dxa"/>
            <w:vAlign w:val="center"/>
          </w:tcPr>
          <w:p w14:paraId="593539EB" w14:textId="4E378EC8"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366" w:type="dxa"/>
            <w:vAlign w:val="center"/>
          </w:tcPr>
          <w:p w14:paraId="69FBD26C" w14:textId="1C76F4D6"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r>
      <w:tr w:rsidR="00CA14A2" w:rsidRPr="005916C0" w14:paraId="3E22B1E4" w14:textId="77777777" w:rsidTr="00BC1EF6">
        <w:trPr>
          <w:trHeight w:val="58"/>
          <w:jc w:val="center"/>
        </w:trPr>
        <w:tc>
          <w:tcPr>
            <w:tcW w:w="3561" w:type="dxa"/>
            <w:vAlign w:val="center"/>
          </w:tcPr>
          <w:p w14:paraId="1DC9FBEF" w14:textId="00F711CB"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Space X Launch Complex 39A</w:t>
            </w:r>
          </w:p>
        </w:tc>
        <w:tc>
          <w:tcPr>
            <w:tcW w:w="2088" w:type="dxa"/>
            <w:vAlign w:val="center"/>
          </w:tcPr>
          <w:p w14:paraId="68D2B6BF" w14:textId="21725B36" w:rsidR="00CA14A2" w:rsidRPr="005916C0" w:rsidRDefault="00CA14A2" w:rsidP="00CA14A2">
            <w:pPr>
              <w:spacing w:after="0"/>
              <w:jc w:val="center"/>
              <w:rPr>
                <w:rFonts w:eastAsia="Times New Roman" w:cs="Arial"/>
                <w:color w:val="000000"/>
                <w:sz w:val="18"/>
                <w:szCs w:val="18"/>
              </w:rPr>
            </w:pPr>
            <w:r w:rsidRPr="005916C0">
              <w:rPr>
                <w:rFonts w:cs="Arial"/>
                <w:sz w:val="18"/>
                <w:szCs w:val="18"/>
              </w:rPr>
              <w:t>Sprayfield</w:t>
            </w:r>
          </w:p>
        </w:tc>
        <w:tc>
          <w:tcPr>
            <w:tcW w:w="1350" w:type="dxa"/>
            <w:vAlign w:val="center"/>
          </w:tcPr>
          <w:p w14:paraId="76B99CB1" w14:textId="4D5FE8B2"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440" w:type="dxa"/>
            <w:vAlign w:val="center"/>
          </w:tcPr>
          <w:p w14:paraId="49BD344D" w14:textId="446D7888"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c>
          <w:tcPr>
            <w:tcW w:w="1366" w:type="dxa"/>
            <w:vAlign w:val="center"/>
          </w:tcPr>
          <w:p w14:paraId="7A8C4D81" w14:textId="1A9B712A" w:rsidR="00CA14A2" w:rsidRPr="005916C0" w:rsidRDefault="00CA14A2" w:rsidP="00CA14A2">
            <w:pPr>
              <w:spacing w:after="0"/>
              <w:jc w:val="center"/>
              <w:rPr>
                <w:rFonts w:eastAsia="Times New Roman" w:cs="Arial"/>
                <w:color w:val="000000"/>
                <w:sz w:val="18"/>
                <w:szCs w:val="18"/>
              </w:rPr>
            </w:pPr>
            <w:r w:rsidRPr="005916C0">
              <w:rPr>
                <w:sz w:val="18"/>
                <w:szCs w:val="18"/>
              </w:rPr>
              <w:t>To be determined</w:t>
            </w:r>
          </w:p>
        </w:tc>
      </w:tr>
      <w:tr w:rsidR="00CA14A2" w:rsidRPr="005916C0" w14:paraId="4FEFA09E" w14:textId="77777777" w:rsidTr="00BC1EF6">
        <w:trPr>
          <w:trHeight w:val="58"/>
          <w:jc w:val="center"/>
        </w:trPr>
        <w:tc>
          <w:tcPr>
            <w:tcW w:w="3561" w:type="dxa"/>
            <w:shd w:val="clear" w:color="auto" w:fill="DEEAF6" w:themeFill="accent1" w:themeFillTint="33"/>
            <w:vAlign w:val="center"/>
          </w:tcPr>
          <w:p w14:paraId="3A212517" w14:textId="77777777" w:rsidR="00CA14A2" w:rsidRPr="005916C0" w:rsidRDefault="00CA14A2" w:rsidP="00CA14A2">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2088" w:type="dxa"/>
            <w:shd w:val="clear" w:color="auto" w:fill="DEEAF6" w:themeFill="accent1" w:themeFillTint="33"/>
            <w:vAlign w:val="center"/>
          </w:tcPr>
          <w:p w14:paraId="2498A824" w14:textId="77777777" w:rsidR="00CA14A2" w:rsidRPr="005916C0" w:rsidRDefault="00CA14A2" w:rsidP="00CA14A2">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1350" w:type="dxa"/>
            <w:shd w:val="clear" w:color="auto" w:fill="DEEAF6" w:themeFill="accent1" w:themeFillTint="33"/>
            <w:vAlign w:val="center"/>
          </w:tcPr>
          <w:p w14:paraId="0F773D2E" w14:textId="3049521C" w:rsidR="00CA14A2" w:rsidRPr="005916C0" w:rsidRDefault="00CA14A2" w:rsidP="00CA14A2">
            <w:pPr>
              <w:spacing w:after="0"/>
              <w:jc w:val="center"/>
              <w:rPr>
                <w:rFonts w:eastAsia="Times New Roman" w:cs="Arial"/>
                <w:b/>
                <w:i/>
                <w:color w:val="000000"/>
                <w:sz w:val="18"/>
                <w:szCs w:val="18"/>
              </w:rPr>
            </w:pPr>
            <w:r w:rsidRPr="005916C0">
              <w:rPr>
                <w:rFonts w:cs="Arial"/>
                <w:b/>
                <w:i/>
                <w:color w:val="000000"/>
                <w:sz w:val="18"/>
                <w:szCs w:val="18"/>
              </w:rPr>
              <w:t>$4,550,565</w:t>
            </w:r>
          </w:p>
        </w:tc>
        <w:tc>
          <w:tcPr>
            <w:tcW w:w="1440" w:type="dxa"/>
            <w:shd w:val="clear" w:color="auto" w:fill="DEEAF6" w:themeFill="accent1" w:themeFillTint="33"/>
            <w:vAlign w:val="center"/>
          </w:tcPr>
          <w:p w14:paraId="6C72C7DA" w14:textId="19102D12" w:rsidR="00CA14A2" w:rsidRPr="005916C0" w:rsidRDefault="00CA14A2" w:rsidP="00CA14A2">
            <w:pPr>
              <w:spacing w:after="0"/>
              <w:jc w:val="center"/>
              <w:rPr>
                <w:rFonts w:eastAsia="Times New Roman" w:cs="Arial"/>
                <w:b/>
                <w:i/>
                <w:color w:val="000000"/>
                <w:sz w:val="18"/>
                <w:szCs w:val="18"/>
              </w:rPr>
            </w:pPr>
            <w:r w:rsidRPr="005916C0">
              <w:rPr>
                <w:rFonts w:cs="Arial"/>
                <w:b/>
                <w:i/>
                <w:color w:val="000000"/>
                <w:sz w:val="18"/>
                <w:szCs w:val="18"/>
              </w:rPr>
              <w:t>4,513</w:t>
            </w:r>
          </w:p>
        </w:tc>
        <w:tc>
          <w:tcPr>
            <w:tcW w:w="1366" w:type="dxa"/>
            <w:shd w:val="clear" w:color="auto" w:fill="DEEAF6" w:themeFill="accent1" w:themeFillTint="33"/>
            <w:vAlign w:val="center"/>
          </w:tcPr>
          <w:p w14:paraId="0A69F49A" w14:textId="2DCF797F" w:rsidR="00CA14A2" w:rsidRPr="005916C0" w:rsidRDefault="00CA14A2" w:rsidP="00CA14A2">
            <w:pPr>
              <w:spacing w:after="0"/>
              <w:jc w:val="center"/>
              <w:rPr>
                <w:rFonts w:eastAsia="Times New Roman" w:cs="Arial"/>
                <w:b/>
                <w:i/>
                <w:color w:val="000000"/>
                <w:sz w:val="18"/>
                <w:szCs w:val="18"/>
              </w:rPr>
            </w:pPr>
            <w:r w:rsidRPr="005916C0">
              <w:rPr>
                <w:rFonts w:cs="Arial"/>
                <w:b/>
                <w:i/>
                <w:color w:val="000000"/>
                <w:sz w:val="18"/>
                <w:szCs w:val="18"/>
              </w:rPr>
              <w:t>$1,008 (average)</w:t>
            </w:r>
          </w:p>
        </w:tc>
      </w:tr>
    </w:tbl>
    <w:p w14:paraId="6EC68B0C" w14:textId="7987B06A" w:rsidR="00CA6ED9" w:rsidRPr="005916C0" w:rsidRDefault="00CA6ED9" w:rsidP="00CA6ED9">
      <w:pPr>
        <w:pStyle w:val="TableCaption"/>
        <w:widowControl w:val="0"/>
        <w:spacing w:before="240"/>
      </w:pPr>
      <w:bookmarkStart w:id="468" w:name="_Toc97039101"/>
      <w:r w:rsidRPr="005916C0">
        <w:t xml:space="preserve">Table </w:t>
      </w:r>
      <w:fldSimple w:instr=" STYLEREF 1 \s ">
        <w:r w:rsidR="004502BB">
          <w:rPr>
            <w:noProof/>
          </w:rPr>
          <w:t>4</w:t>
        </w:r>
      </w:fldSimple>
      <w:r w:rsidR="001D1AB1" w:rsidRPr="005916C0">
        <w:noBreakHyphen/>
      </w:r>
      <w:fldSimple w:instr=" SEQ Table \* ARABIC \s 1 ">
        <w:r w:rsidR="004502BB">
          <w:rPr>
            <w:noProof/>
          </w:rPr>
          <w:t>49</w:t>
        </w:r>
      </w:fldSimple>
      <w:r w:rsidRPr="005916C0">
        <w:t>: Unfunded Septic</w:t>
      </w:r>
      <w:r w:rsidR="00493182" w:rsidRPr="005916C0">
        <w:t>-</w:t>
      </w:r>
      <w:r w:rsidRPr="005916C0">
        <w:t>to Sewer</w:t>
      </w:r>
      <w:r w:rsidR="00493182" w:rsidRPr="005916C0">
        <w:t>-</w:t>
      </w:r>
      <w:r w:rsidRPr="005916C0">
        <w:t>Projects</w:t>
      </w:r>
      <w:bookmarkEnd w:id="468"/>
    </w:p>
    <w:tbl>
      <w:tblPr>
        <w:tblStyle w:val="TableGrid"/>
        <w:tblW w:w="9023" w:type="dxa"/>
        <w:jc w:val="center"/>
        <w:tblLook w:val="0420" w:firstRow="1" w:lastRow="0" w:firstColumn="0" w:lastColumn="0" w:noHBand="0" w:noVBand="1"/>
        <w:tblCaption w:val="Unfunded Septic to Sewer Projects"/>
      </w:tblPr>
      <w:tblGrid>
        <w:gridCol w:w="3239"/>
        <w:gridCol w:w="978"/>
        <w:gridCol w:w="1448"/>
        <w:gridCol w:w="1558"/>
        <w:gridCol w:w="1800"/>
      </w:tblGrid>
      <w:tr w:rsidR="00CA6ED9" w:rsidRPr="005916C0" w14:paraId="354A0A39" w14:textId="77777777" w:rsidTr="00A50641">
        <w:trPr>
          <w:trHeight w:val="48"/>
          <w:tblHeader/>
          <w:jc w:val="center"/>
        </w:trPr>
        <w:tc>
          <w:tcPr>
            <w:tcW w:w="3239" w:type="dxa"/>
            <w:shd w:val="clear" w:color="auto" w:fill="BDD6EE" w:themeFill="accent1" w:themeFillTint="66"/>
            <w:vAlign w:val="center"/>
            <w:hideMark/>
          </w:tcPr>
          <w:p w14:paraId="51D13768"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Service Area</w:t>
            </w:r>
          </w:p>
        </w:tc>
        <w:tc>
          <w:tcPr>
            <w:tcW w:w="978" w:type="dxa"/>
            <w:shd w:val="clear" w:color="auto" w:fill="BDD6EE" w:themeFill="accent1" w:themeFillTint="66"/>
            <w:vAlign w:val="center"/>
            <w:hideMark/>
          </w:tcPr>
          <w:p w14:paraId="624767EC"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Number of Lots</w:t>
            </w:r>
          </w:p>
        </w:tc>
        <w:tc>
          <w:tcPr>
            <w:tcW w:w="1448" w:type="dxa"/>
            <w:shd w:val="clear" w:color="auto" w:fill="BDD6EE" w:themeFill="accent1" w:themeFillTint="66"/>
            <w:vAlign w:val="center"/>
            <w:hideMark/>
          </w:tcPr>
          <w:p w14:paraId="686AAC16"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Cost</w:t>
            </w:r>
          </w:p>
        </w:tc>
        <w:tc>
          <w:tcPr>
            <w:tcW w:w="1558" w:type="dxa"/>
            <w:shd w:val="clear" w:color="auto" w:fill="BDD6EE" w:themeFill="accent1" w:themeFillTint="66"/>
            <w:vAlign w:val="center"/>
            <w:hideMark/>
          </w:tcPr>
          <w:p w14:paraId="5F58C2A6" w14:textId="29088664"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800" w:type="dxa"/>
            <w:shd w:val="clear" w:color="auto" w:fill="BDD6EE" w:themeFill="accent1" w:themeFillTint="66"/>
            <w:vAlign w:val="center"/>
            <w:hideMark/>
          </w:tcPr>
          <w:p w14:paraId="6B304167" w14:textId="04D2D71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Cost per Pound Per Year</w:t>
            </w:r>
          </w:p>
        </w:tc>
      </w:tr>
      <w:tr w:rsidR="00CA6ED9" w:rsidRPr="005916C0" w14:paraId="39515225" w14:textId="77777777" w:rsidTr="00A50641">
        <w:trPr>
          <w:trHeight w:val="53"/>
          <w:jc w:val="center"/>
        </w:trPr>
        <w:tc>
          <w:tcPr>
            <w:tcW w:w="3239" w:type="dxa"/>
            <w:vAlign w:val="center"/>
          </w:tcPr>
          <w:p w14:paraId="747705A5"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G</w:t>
            </w:r>
          </w:p>
        </w:tc>
        <w:tc>
          <w:tcPr>
            <w:tcW w:w="978" w:type="dxa"/>
            <w:vAlign w:val="center"/>
          </w:tcPr>
          <w:p w14:paraId="15207C16"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30</w:t>
            </w:r>
          </w:p>
        </w:tc>
        <w:tc>
          <w:tcPr>
            <w:tcW w:w="1448" w:type="dxa"/>
            <w:noWrap/>
            <w:vAlign w:val="center"/>
          </w:tcPr>
          <w:p w14:paraId="1A451643" w14:textId="1A4BB965" w:rsidR="00CA6ED9" w:rsidRPr="005916C0" w:rsidRDefault="00CA6ED9" w:rsidP="00A50641">
            <w:pPr>
              <w:spacing w:after="0"/>
              <w:jc w:val="center"/>
              <w:rPr>
                <w:rFonts w:eastAsia="Times New Roman" w:cs="Arial"/>
                <w:sz w:val="18"/>
                <w:szCs w:val="18"/>
              </w:rPr>
            </w:pPr>
            <w:r w:rsidRPr="005916C0">
              <w:rPr>
                <w:rFonts w:cs="Arial"/>
                <w:sz w:val="18"/>
                <w:szCs w:val="18"/>
              </w:rPr>
              <w:t>$1,001,160</w:t>
            </w:r>
          </w:p>
        </w:tc>
        <w:tc>
          <w:tcPr>
            <w:tcW w:w="1558" w:type="dxa"/>
            <w:vAlign w:val="center"/>
          </w:tcPr>
          <w:p w14:paraId="6773B9A4" w14:textId="13826924"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1,418</w:t>
            </w:r>
          </w:p>
        </w:tc>
        <w:tc>
          <w:tcPr>
            <w:tcW w:w="1800" w:type="dxa"/>
            <w:noWrap/>
            <w:vAlign w:val="center"/>
          </w:tcPr>
          <w:p w14:paraId="5DA5B659" w14:textId="77777777" w:rsidR="00CA6ED9" w:rsidRPr="005916C0" w:rsidRDefault="00CA6ED9" w:rsidP="00A50641">
            <w:pPr>
              <w:spacing w:after="0"/>
              <w:jc w:val="center"/>
              <w:rPr>
                <w:rFonts w:eastAsia="Times New Roman" w:cs="Arial"/>
                <w:sz w:val="18"/>
                <w:szCs w:val="18"/>
              </w:rPr>
            </w:pPr>
            <w:r w:rsidRPr="005916C0">
              <w:rPr>
                <w:rFonts w:cs="Arial"/>
                <w:sz w:val="18"/>
                <w:szCs w:val="18"/>
              </w:rPr>
              <w:t>$706</w:t>
            </w:r>
          </w:p>
        </w:tc>
      </w:tr>
      <w:tr w:rsidR="00CA6ED9" w:rsidRPr="005916C0" w14:paraId="0307D337" w14:textId="77777777" w:rsidTr="00A50641">
        <w:trPr>
          <w:trHeight w:val="53"/>
          <w:jc w:val="center"/>
        </w:trPr>
        <w:tc>
          <w:tcPr>
            <w:tcW w:w="3239" w:type="dxa"/>
            <w:vAlign w:val="center"/>
          </w:tcPr>
          <w:p w14:paraId="7FC918CC"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E</w:t>
            </w:r>
          </w:p>
        </w:tc>
        <w:tc>
          <w:tcPr>
            <w:tcW w:w="978" w:type="dxa"/>
            <w:vAlign w:val="center"/>
          </w:tcPr>
          <w:p w14:paraId="60C955A0"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128</w:t>
            </w:r>
          </w:p>
        </w:tc>
        <w:tc>
          <w:tcPr>
            <w:tcW w:w="1448" w:type="dxa"/>
            <w:noWrap/>
            <w:vAlign w:val="center"/>
          </w:tcPr>
          <w:p w14:paraId="26E6BD5C" w14:textId="66141954" w:rsidR="00CA6ED9" w:rsidRPr="005916C0" w:rsidRDefault="00CA6ED9" w:rsidP="00A50641">
            <w:pPr>
              <w:spacing w:after="0"/>
              <w:jc w:val="center"/>
              <w:rPr>
                <w:rFonts w:eastAsia="Times New Roman" w:cs="Arial"/>
                <w:sz w:val="18"/>
                <w:szCs w:val="18"/>
              </w:rPr>
            </w:pPr>
            <w:r w:rsidRPr="005916C0">
              <w:rPr>
                <w:rFonts w:cs="Arial"/>
                <w:sz w:val="18"/>
                <w:szCs w:val="18"/>
              </w:rPr>
              <w:t>$4,271,616</w:t>
            </w:r>
          </w:p>
        </w:tc>
        <w:tc>
          <w:tcPr>
            <w:tcW w:w="1558" w:type="dxa"/>
            <w:vAlign w:val="center"/>
          </w:tcPr>
          <w:p w14:paraId="7CFB2AEA" w14:textId="0D0834B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5,862</w:t>
            </w:r>
          </w:p>
        </w:tc>
        <w:tc>
          <w:tcPr>
            <w:tcW w:w="1800" w:type="dxa"/>
            <w:noWrap/>
            <w:vAlign w:val="center"/>
          </w:tcPr>
          <w:p w14:paraId="4AAA5190" w14:textId="77777777" w:rsidR="00CA6ED9" w:rsidRPr="005916C0" w:rsidRDefault="00CA6ED9" w:rsidP="00A50641">
            <w:pPr>
              <w:spacing w:after="0"/>
              <w:jc w:val="center"/>
              <w:rPr>
                <w:rFonts w:eastAsia="Times New Roman" w:cs="Arial"/>
                <w:sz w:val="18"/>
                <w:szCs w:val="18"/>
              </w:rPr>
            </w:pPr>
            <w:r w:rsidRPr="005916C0">
              <w:rPr>
                <w:rFonts w:cs="Arial"/>
                <w:sz w:val="18"/>
                <w:szCs w:val="18"/>
              </w:rPr>
              <w:t>$729</w:t>
            </w:r>
          </w:p>
        </w:tc>
      </w:tr>
      <w:tr w:rsidR="00CA6ED9" w:rsidRPr="005916C0" w14:paraId="46D6BCEE" w14:textId="77777777" w:rsidTr="00A50641">
        <w:trPr>
          <w:trHeight w:val="53"/>
          <w:jc w:val="center"/>
        </w:trPr>
        <w:tc>
          <w:tcPr>
            <w:tcW w:w="3239" w:type="dxa"/>
            <w:vAlign w:val="center"/>
          </w:tcPr>
          <w:p w14:paraId="5E3E868C"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B</w:t>
            </w:r>
          </w:p>
        </w:tc>
        <w:tc>
          <w:tcPr>
            <w:tcW w:w="978" w:type="dxa"/>
            <w:vAlign w:val="center"/>
          </w:tcPr>
          <w:p w14:paraId="1FBC9117"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34</w:t>
            </w:r>
          </w:p>
        </w:tc>
        <w:tc>
          <w:tcPr>
            <w:tcW w:w="1448" w:type="dxa"/>
            <w:noWrap/>
            <w:vAlign w:val="center"/>
          </w:tcPr>
          <w:p w14:paraId="2016DCE0" w14:textId="2C1C89DA" w:rsidR="00CA6ED9" w:rsidRPr="005916C0" w:rsidRDefault="00CA6ED9" w:rsidP="00A50641">
            <w:pPr>
              <w:spacing w:after="0"/>
              <w:jc w:val="center"/>
              <w:rPr>
                <w:rFonts w:eastAsia="Times New Roman" w:cs="Arial"/>
                <w:sz w:val="18"/>
                <w:szCs w:val="18"/>
              </w:rPr>
            </w:pPr>
            <w:r w:rsidRPr="005916C0">
              <w:rPr>
                <w:rFonts w:cs="Arial"/>
                <w:sz w:val="18"/>
                <w:szCs w:val="18"/>
              </w:rPr>
              <w:t>$1,134,648</w:t>
            </w:r>
          </w:p>
        </w:tc>
        <w:tc>
          <w:tcPr>
            <w:tcW w:w="1558" w:type="dxa"/>
            <w:vAlign w:val="center"/>
          </w:tcPr>
          <w:p w14:paraId="282435B9" w14:textId="0EDB1186"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1,501</w:t>
            </w:r>
          </w:p>
        </w:tc>
        <w:tc>
          <w:tcPr>
            <w:tcW w:w="1800" w:type="dxa"/>
            <w:noWrap/>
            <w:vAlign w:val="center"/>
          </w:tcPr>
          <w:p w14:paraId="102DC47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$756</w:t>
            </w:r>
          </w:p>
        </w:tc>
      </w:tr>
      <w:tr w:rsidR="00CA6ED9" w:rsidRPr="005916C0" w14:paraId="4765C662" w14:textId="77777777" w:rsidTr="00A50641">
        <w:trPr>
          <w:trHeight w:val="53"/>
          <w:jc w:val="center"/>
        </w:trPr>
        <w:tc>
          <w:tcPr>
            <w:tcW w:w="3239" w:type="dxa"/>
            <w:vAlign w:val="center"/>
          </w:tcPr>
          <w:p w14:paraId="371ADD0A"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F</w:t>
            </w:r>
          </w:p>
        </w:tc>
        <w:tc>
          <w:tcPr>
            <w:tcW w:w="978" w:type="dxa"/>
            <w:vAlign w:val="center"/>
          </w:tcPr>
          <w:p w14:paraId="1C9E95A9"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17</w:t>
            </w:r>
          </w:p>
        </w:tc>
        <w:tc>
          <w:tcPr>
            <w:tcW w:w="1448" w:type="dxa"/>
            <w:noWrap/>
            <w:vAlign w:val="center"/>
          </w:tcPr>
          <w:p w14:paraId="0AE043BF" w14:textId="5DE13DF8" w:rsidR="00CA6ED9" w:rsidRPr="005916C0" w:rsidRDefault="00CA6ED9" w:rsidP="00A50641">
            <w:pPr>
              <w:spacing w:after="0"/>
              <w:jc w:val="center"/>
              <w:rPr>
                <w:rFonts w:eastAsia="Times New Roman" w:cs="Arial"/>
                <w:sz w:val="18"/>
                <w:szCs w:val="18"/>
              </w:rPr>
            </w:pPr>
            <w:r w:rsidRPr="005916C0">
              <w:rPr>
                <w:rFonts w:cs="Arial"/>
                <w:sz w:val="18"/>
                <w:szCs w:val="18"/>
              </w:rPr>
              <w:t>$567,324</w:t>
            </w:r>
          </w:p>
        </w:tc>
        <w:tc>
          <w:tcPr>
            <w:tcW w:w="1558" w:type="dxa"/>
            <w:vAlign w:val="center"/>
          </w:tcPr>
          <w:p w14:paraId="5893B793" w14:textId="053BE846"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688</w:t>
            </w:r>
          </w:p>
        </w:tc>
        <w:tc>
          <w:tcPr>
            <w:tcW w:w="1800" w:type="dxa"/>
            <w:noWrap/>
            <w:vAlign w:val="center"/>
          </w:tcPr>
          <w:p w14:paraId="35F65D4B" w14:textId="77777777" w:rsidR="00CA6ED9" w:rsidRPr="005916C0" w:rsidRDefault="00CA6ED9" w:rsidP="00A50641">
            <w:pPr>
              <w:spacing w:after="0"/>
              <w:jc w:val="center"/>
              <w:rPr>
                <w:rFonts w:eastAsia="Times New Roman" w:cs="Arial"/>
                <w:sz w:val="18"/>
                <w:szCs w:val="18"/>
              </w:rPr>
            </w:pPr>
            <w:r w:rsidRPr="005916C0">
              <w:rPr>
                <w:rFonts w:cs="Arial"/>
                <w:sz w:val="18"/>
                <w:szCs w:val="18"/>
              </w:rPr>
              <w:t>$824</w:t>
            </w:r>
          </w:p>
        </w:tc>
      </w:tr>
      <w:tr w:rsidR="00CA6ED9" w:rsidRPr="005916C0" w14:paraId="63BEBF4E" w14:textId="77777777" w:rsidTr="00A50641">
        <w:trPr>
          <w:trHeight w:val="53"/>
          <w:jc w:val="center"/>
        </w:trPr>
        <w:tc>
          <w:tcPr>
            <w:tcW w:w="3239" w:type="dxa"/>
            <w:vAlign w:val="center"/>
          </w:tcPr>
          <w:p w14:paraId="26788A0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D</w:t>
            </w:r>
          </w:p>
        </w:tc>
        <w:tc>
          <w:tcPr>
            <w:tcW w:w="978" w:type="dxa"/>
            <w:vAlign w:val="center"/>
          </w:tcPr>
          <w:p w14:paraId="7953DBA6"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18</w:t>
            </w:r>
          </w:p>
        </w:tc>
        <w:tc>
          <w:tcPr>
            <w:tcW w:w="1448" w:type="dxa"/>
            <w:noWrap/>
            <w:vAlign w:val="center"/>
          </w:tcPr>
          <w:p w14:paraId="211E567C" w14:textId="251341C4" w:rsidR="00CA6ED9" w:rsidRPr="005916C0" w:rsidRDefault="00CA6ED9" w:rsidP="00A50641">
            <w:pPr>
              <w:spacing w:after="0"/>
              <w:jc w:val="center"/>
              <w:rPr>
                <w:rFonts w:eastAsia="Times New Roman" w:cs="Arial"/>
                <w:sz w:val="18"/>
                <w:szCs w:val="18"/>
              </w:rPr>
            </w:pPr>
            <w:r w:rsidRPr="005916C0">
              <w:rPr>
                <w:rFonts w:cs="Arial"/>
                <w:sz w:val="18"/>
                <w:szCs w:val="18"/>
              </w:rPr>
              <w:t>$600,696</w:t>
            </w:r>
          </w:p>
        </w:tc>
        <w:tc>
          <w:tcPr>
            <w:tcW w:w="1558" w:type="dxa"/>
            <w:vAlign w:val="center"/>
          </w:tcPr>
          <w:p w14:paraId="23E88B2C" w14:textId="664A6772"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690</w:t>
            </w:r>
          </w:p>
        </w:tc>
        <w:tc>
          <w:tcPr>
            <w:tcW w:w="1800" w:type="dxa"/>
            <w:noWrap/>
            <w:vAlign w:val="center"/>
          </w:tcPr>
          <w:p w14:paraId="2B2FCC5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$871</w:t>
            </w:r>
          </w:p>
        </w:tc>
      </w:tr>
      <w:tr w:rsidR="00CA6ED9" w:rsidRPr="005916C0" w14:paraId="19DE162A" w14:textId="77777777" w:rsidTr="00A50641">
        <w:trPr>
          <w:trHeight w:val="53"/>
          <w:jc w:val="center"/>
        </w:trPr>
        <w:tc>
          <w:tcPr>
            <w:tcW w:w="3239" w:type="dxa"/>
            <w:vAlign w:val="center"/>
          </w:tcPr>
          <w:p w14:paraId="27BDF8CA" w14:textId="77777777" w:rsidR="00CA6ED9" w:rsidRPr="005916C0" w:rsidRDefault="00CA6ED9" w:rsidP="00A50641">
            <w:pPr>
              <w:spacing w:after="0"/>
              <w:jc w:val="center"/>
              <w:rPr>
                <w:rFonts w:eastAsia="Times New Roman" w:cs="Arial"/>
                <w:sz w:val="18"/>
                <w:szCs w:val="18"/>
              </w:rPr>
            </w:pPr>
            <w:r w:rsidRPr="005916C0">
              <w:rPr>
                <w:rFonts w:cs="Arial"/>
                <w:sz w:val="18"/>
                <w:szCs w:val="18"/>
              </w:rPr>
              <w:lastRenderedPageBreak/>
              <w:t xml:space="preserve">Grant-Valkaria </w:t>
            </w:r>
            <w:r w:rsidRPr="005916C0">
              <w:rPr>
                <w:rFonts w:eastAsia="Times New Roman" w:cs="Arial"/>
                <w:sz w:val="18"/>
                <w:szCs w:val="18"/>
              </w:rPr>
              <w:t>–</w:t>
            </w:r>
            <w:r w:rsidRPr="005916C0">
              <w:rPr>
                <w:rFonts w:cs="Arial"/>
                <w:sz w:val="18"/>
                <w:szCs w:val="18"/>
              </w:rPr>
              <w:t xml:space="preserve"> Zone A</w:t>
            </w:r>
          </w:p>
        </w:tc>
        <w:tc>
          <w:tcPr>
            <w:tcW w:w="978" w:type="dxa"/>
            <w:vAlign w:val="center"/>
          </w:tcPr>
          <w:p w14:paraId="3DFE34F9"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42</w:t>
            </w:r>
          </w:p>
        </w:tc>
        <w:tc>
          <w:tcPr>
            <w:tcW w:w="1448" w:type="dxa"/>
            <w:noWrap/>
            <w:vAlign w:val="center"/>
          </w:tcPr>
          <w:p w14:paraId="5C431B42" w14:textId="6ECEBA8A" w:rsidR="00CA6ED9" w:rsidRPr="005916C0" w:rsidRDefault="00CA6ED9" w:rsidP="00A50641">
            <w:pPr>
              <w:spacing w:after="0"/>
              <w:jc w:val="center"/>
              <w:rPr>
                <w:rFonts w:eastAsia="Times New Roman" w:cs="Arial"/>
                <w:sz w:val="18"/>
                <w:szCs w:val="18"/>
              </w:rPr>
            </w:pPr>
            <w:r w:rsidRPr="005916C0">
              <w:rPr>
                <w:rFonts w:cs="Arial"/>
                <w:sz w:val="18"/>
                <w:szCs w:val="18"/>
              </w:rPr>
              <w:t>$1,401,624</w:t>
            </w:r>
          </w:p>
        </w:tc>
        <w:tc>
          <w:tcPr>
            <w:tcW w:w="1558" w:type="dxa"/>
            <w:vAlign w:val="center"/>
          </w:tcPr>
          <w:p w14:paraId="157994E9" w14:textId="4F6F6C16"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1,296</w:t>
            </w:r>
          </w:p>
        </w:tc>
        <w:tc>
          <w:tcPr>
            <w:tcW w:w="1800" w:type="dxa"/>
            <w:noWrap/>
            <w:vAlign w:val="center"/>
          </w:tcPr>
          <w:p w14:paraId="745271A1"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$1,082</w:t>
            </w:r>
          </w:p>
        </w:tc>
      </w:tr>
      <w:tr w:rsidR="00CA6ED9" w:rsidRPr="005916C0" w14:paraId="3FD34AD4" w14:textId="77777777" w:rsidTr="00A50641">
        <w:trPr>
          <w:trHeight w:val="53"/>
          <w:jc w:val="center"/>
        </w:trPr>
        <w:tc>
          <w:tcPr>
            <w:tcW w:w="3239" w:type="dxa"/>
            <w:vAlign w:val="center"/>
          </w:tcPr>
          <w:p w14:paraId="780519A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Malabar </w:t>
            </w:r>
            <w:r w:rsidRPr="005916C0">
              <w:rPr>
                <w:rFonts w:eastAsia="Times New Roman" w:cs="Arial"/>
                <w:sz w:val="18"/>
                <w:szCs w:val="18"/>
              </w:rPr>
              <w:t>–</w:t>
            </w:r>
            <w:r w:rsidRPr="005916C0">
              <w:rPr>
                <w:rFonts w:cs="Arial"/>
                <w:sz w:val="18"/>
                <w:szCs w:val="18"/>
              </w:rPr>
              <w:t xml:space="preserve"> Zone B</w:t>
            </w:r>
          </w:p>
        </w:tc>
        <w:tc>
          <w:tcPr>
            <w:tcW w:w="978" w:type="dxa"/>
            <w:vAlign w:val="center"/>
          </w:tcPr>
          <w:p w14:paraId="76B6180C"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64</w:t>
            </w:r>
          </w:p>
        </w:tc>
        <w:tc>
          <w:tcPr>
            <w:tcW w:w="1448" w:type="dxa"/>
            <w:noWrap/>
            <w:vAlign w:val="center"/>
          </w:tcPr>
          <w:p w14:paraId="42C57248" w14:textId="0BD74522" w:rsidR="00CA6ED9" w:rsidRPr="005916C0" w:rsidRDefault="00CA6ED9" w:rsidP="00A50641">
            <w:pPr>
              <w:spacing w:after="0"/>
              <w:jc w:val="center"/>
              <w:rPr>
                <w:rFonts w:eastAsia="Times New Roman" w:cs="Arial"/>
                <w:sz w:val="18"/>
                <w:szCs w:val="18"/>
              </w:rPr>
            </w:pPr>
            <w:r w:rsidRPr="005916C0">
              <w:rPr>
                <w:rFonts w:cs="Arial"/>
                <w:sz w:val="18"/>
                <w:szCs w:val="18"/>
              </w:rPr>
              <w:t>$2,135,808</w:t>
            </w:r>
          </w:p>
        </w:tc>
        <w:tc>
          <w:tcPr>
            <w:tcW w:w="1558" w:type="dxa"/>
            <w:vAlign w:val="center"/>
          </w:tcPr>
          <w:p w14:paraId="2BBDF99E" w14:textId="00926282"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1,929</w:t>
            </w:r>
          </w:p>
        </w:tc>
        <w:tc>
          <w:tcPr>
            <w:tcW w:w="1800" w:type="dxa"/>
            <w:noWrap/>
            <w:vAlign w:val="center"/>
          </w:tcPr>
          <w:p w14:paraId="321DE47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$1,107</w:t>
            </w:r>
          </w:p>
        </w:tc>
      </w:tr>
      <w:tr w:rsidR="00CA6ED9" w:rsidRPr="005916C0" w14:paraId="285390CA" w14:textId="77777777" w:rsidTr="00A50641">
        <w:trPr>
          <w:trHeight w:val="53"/>
          <w:jc w:val="center"/>
        </w:trPr>
        <w:tc>
          <w:tcPr>
            <w:tcW w:w="3239" w:type="dxa"/>
            <w:noWrap/>
            <w:vAlign w:val="center"/>
          </w:tcPr>
          <w:p w14:paraId="27EA826E"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C</w:t>
            </w:r>
          </w:p>
        </w:tc>
        <w:tc>
          <w:tcPr>
            <w:tcW w:w="978" w:type="dxa"/>
            <w:noWrap/>
            <w:vAlign w:val="center"/>
          </w:tcPr>
          <w:p w14:paraId="6A9A8083"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30</w:t>
            </w:r>
          </w:p>
        </w:tc>
        <w:tc>
          <w:tcPr>
            <w:tcW w:w="1448" w:type="dxa"/>
            <w:noWrap/>
            <w:vAlign w:val="center"/>
          </w:tcPr>
          <w:p w14:paraId="44411787" w14:textId="5C83ECB6" w:rsidR="00CA6ED9" w:rsidRPr="005916C0" w:rsidRDefault="00CA6ED9" w:rsidP="00A50641">
            <w:pPr>
              <w:spacing w:after="0"/>
              <w:jc w:val="center"/>
              <w:rPr>
                <w:rFonts w:eastAsia="Times New Roman" w:cs="Arial"/>
                <w:sz w:val="18"/>
                <w:szCs w:val="18"/>
              </w:rPr>
            </w:pPr>
            <w:r w:rsidRPr="005916C0">
              <w:rPr>
                <w:rFonts w:cs="Arial"/>
                <w:sz w:val="18"/>
                <w:szCs w:val="18"/>
              </w:rPr>
              <w:t>$1,001,160</w:t>
            </w:r>
          </w:p>
        </w:tc>
        <w:tc>
          <w:tcPr>
            <w:tcW w:w="1558" w:type="dxa"/>
            <w:noWrap/>
            <w:vAlign w:val="center"/>
          </w:tcPr>
          <w:p w14:paraId="10306C24" w14:textId="0AD9D8E4" w:rsidR="00CA6ED9" w:rsidRPr="005916C0" w:rsidRDefault="00CA6ED9" w:rsidP="00A50641">
            <w:pPr>
              <w:spacing w:after="0"/>
              <w:jc w:val="center"/>
              <w:rPr>
                <w:rFonts w:eastAsia="Times New Roman" w:cs="Arial"/>
                <w:sz w:val="18"/>
                <w:szCs w:val="18"/>
              </w:rPr>
            </w:pPr>
            <w:r w:rsidRPr="005916C0">
              <w:rPr>
                <w:rFonts w:cs="Arial"/>
                <w:color w:val="000000"/>
                <w:sz w:val="18"/>
                <w:szCs w:val="18"/>
              </w:rPr>
              <w:t>853</w:t>
            </w:r>
          </w:p>
        </w:tc>
        <w:tc>
          <w:tcPr>
            <w:tcW w:w="1800" w:type="dxa"/>
            <w:noWrap/>
            <w:vAlign w:val="center"/>
          </w:tcPr>
          <w:p w14:paraId="2CB1493E"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$1,173</w:t>
            </w:r>
          </w:p>
        </w:tc>
      </w:tr>
      <w:tr w:rsidR="00CA6ED9" w:rsidRPr="005916C0" w14:paraId="7C54EFAA" w14:textId="77777777" w:rsidTr="00A50641">
        <w:trPr>
          <w:trHeight w:val="53"/>
          <w:jc w:val="center"/>
        </w:trPr>
        <w:tc>
          <w:tcPr>
            <w:tcW w:w="3239" w:type="dxa"/>
            <w:noWrap/>
            <w:vAlign w:val="center"/>
          </w:tcPr>
          <w:p w14:paraId="28E650E1"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Malabar </w:t>
            </w:r>
            <w:r w:rsidRPr="005916C0">
              <w:rPr>
                <w:rFonts w:eastAsia="Times New Roman" w:cs="Arial"/>
                <w:sz w:val="18"/>
                <w:szCs w:val="18"/>
              </w:rPr>
              <w:t>–</w:t>
            </w:r>
            <w:r w:rsidRPr="005916C0">
              <w:rPr>
                <w:rFonts w:cs="Arial"/>
                <w:color w:val="000000"/>
                <w:sz w:val="18"/>
                <w:szCs w:val="18"/>
              </w:rPr>
              <w:t xml:space="preserve"> Zone A</w:t>
            </w:r>
          </w:p>
        </w:tc>
        <w:tc>
          <w:tcPr>
            <w:tcW w:w="978" w:type="dxa"/>
            <w:vAlign w:val="center"/>
          </w:tcPr>
          <w:p w14:paraId="26B983C2"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430</w:t>
            </w:r>
          </w:p>
        </w:tc>
        <w:tc>
          <w:tcPr>
            <w:tcW w:w="1448" w:type="dxa"/>
            <w:noWrap/>
            <w:vAlign w:val="center"/>
          </w:tcPr>
          <w:p w14:paraId="36006FE9" w14:textId="4C1CE745" w:rsidR="00CA6ED9" w:rsidRPr="005916C0" w:rsidRDefault="00CA6ED9" w:rsidP="00A50641">
            <w:pPr>
              <w:spacing w:after="0"/>
              <w:jc w:val="center"/>
              <w:rPr>
                <w:rFonts w:eastAsia="Times New Roman" w:cs="Arial"/>
                <w:sz w:val="18"/>
                <w:szCs w:val="18"/>
              </w:rPr>
            </w:pPr>
            <w:r w:rsidRPr="005916C0">
              <w:rPr>
                <w:rFonts w:cs="Arial"/>
                <w:sz w:val="18"/>
                <w:szCs w:val="18"/>
              </w:rPr>
              <w:t>$14,349,960</w:t>
            </w:r>
          </w:p>
        </w:tc>
        <w:tc>
          <w:tcPr>
            <w:tcW w:w="1558" w:type="dxa"/>
            <w:vAlign w:val="center"/>
          </w:tcPr>
          <w:p w14:paraId="49D20D98" w14:textId="62625721"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11,456</w:t>
            </w:r>
          </w:p>
        </w:tc>
        <w:tc>
          <w:tcPr>
            <w:tcW w:w="1800" w:type="dxa"/>
            <w:noWrap/>
            <w:vAlign w:val="center"/>
          </w:tcPr>
          <w:p w14:paraId="1A6052CB"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$1,253</w:t>
            </w:r>
          </w:p>
        </w:tc>
      </w:tr>
      <w:tr w:rsidR="00CA6ED9" w:rsidRPr="005916C0" w14:paraId="3D31AC19" w14:textId="77777777" w:rsidTr="00A50641">
        <w:trPr>
          <w:trHeight w:val="53"/>
          <w:jc w:val="center"/>
        </w:trPr>
        <w:tc>
          <w:tcPr>
            <w:tcW w:w="3239" w:type="dxa"/>
            <w:vAlign w:val="center"/>
          </w:tcPr>
          <w:p w14:paraId="617B3641"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Valkaria </w:t>
            </w:r>
            <w:r w:rsidRPr="005916C0">
              <w:rPr>
                <w:rFonts w:eastAsia="Times New Roman" w:cs="Arial"/>
                <w:sz w:val="18"/>
                <w:szCs w:val="18"/>
              </w:rPr>
              <w:t>–</w:t>
            </w:r>
            <w:r w:rsidRPr="005916C0">
              <w:rPr>
                <w:rFonts w:cs="Arial"/>
                <w:sz w:val="18"/>
                <w:szCs w:val="18"/>
              </w:rPr>
              <w:t xml:space="preserve"> Zone I</w:t>
            </w:r>
          </w:p>
        </w:tc>
        <w:tc>
          <w:tcPr>
            <w:tcW w:w="978" w:type="dxa"/>
            <w:vAlign w:val="center"/>
          </w:tcPr>
          <w:p w14:paraId="4EDD5239"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223</w:t>
            </w:r>
          </w:p>
        </w:tc>
        <w:tc>
          <w:tcPr>
            <w:tcW w:w="1448" w:type="dxa"/>
            <w:noWrap/>
            <w:vAlign w:val="center"/>
          </w:tcPr>
          <w:p w14:paraId="1BA84327" w14:textId="0BE12427" w:rsidR="00CA6ED9" w:rsidRPr="005916C0" w:rsidRDefault="00CA6ED9" w:rsidP="00A50641">
            <w:pPr>
              <w:spacing w:after="0"/>
              <w:jc w:val="center"/>
              <w:rPr>
                <w:rFonts w:eastAsia="Times New Roman" w:cs="Arial"/>
                <w:sz w:val="18"/>
                <w:szCs w:val="18"/>
              </w:rPr>
            </w:pPr>
            <w:r w:rsidRPr="005916C0">
              <w:rPr>
                <w:rFonts w:cs="Arial"/>
                <w:sz w:val="18"/>
                <w:szCs w:val="18"/>
              </w:rPr>
              <w:t>$7,441,956</w:t>
            </w:r>
          </w:p>
        </w:tc>
        <w:tc>
          <w:tcPr>
            <w:tcW w:w="1558" w:type="dxa"/>
            <w:vAlign w:val="center"/>
          </w:tcPr>
          <w:p w14:paraId="2124FEF8" w14:textId="71B56A15" w:rsidR="00CA6ED9" w:rsidRPr="005916C0" w:rsidRDefault="00CA6ED9" w:rsidP="00A50641">
            <w:pPr>
              <w:spacing w:after="0"/>
              <w:jc w:val="center"/>
              <w:rPr>
                <w:rFonts w:eastAsia="Times New Roman" w:cs="Arial"/>
                <w:sz w:val="18"/>
                <w:szCs w:val="18"/>
              </w:rPr>
            </w:pPr>
            <w:r w:rsidRPr="005916C0">
              <w:rPr>
                <w:rFonts w:cs="Arial"/>
                <w:sz w:val="18"/>
                <w:szCs w:val="18"/>
              </w:rPr>
              <w:t>5,380</w:t>
            </w:r>
          </w:p>
        </w:tc>
        <w:tc>
          <w:tcPr>
            <w:tcW w:w="1800" w:type="dxa"/>
            <w:noWrap/>
            <w:vAlign w:val="center"/>
          </w:tcPr>
          <w:p w14:paraId="235634BB"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$1,383</w:t>
            </w:r>
          </w:p>
        </w:tc>
      </w:tr>
      <w:tr w:rsidR="00CA6ED9" w:rsidRPr="005916C0" w14:paraId="2503B5A5" w14:textId="77777777" w:rsidTr="00A50641">
        <w:trPr>
          <w:trHeight w:val="53"/>
          <w:jc w:val="center"/>
        </w:trPr>
        <w:tc>
          <w:tcPr>
            <w:tcW w:w="3239" w:type="dxa"/>
            <w:noWrap/>
            <w:vAlign w:val="center"/>
          </w:tcPr>
          <w:p w14:paraId="35A3FD78"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South Beaches </w:t>
            </w:r>
            <w:r w:rsidRPr="005916C0">
              <w:rPr>
                <w:rFonts w:eastAsia="Times New Roman" w:cs="Arial"/>
                <w:sz w:val="18"/>
                <w:szCs w:val="18"/>
              </w:rPr>
              <w:t>–</w:t>
            </w:r>
            <w:r w:rsidRPr="005916C0">
              <w:rPr>
                <w:rFonts w:cs="Arial"/>
                <w:color w:val="000000"/>
                <w:sz w:val="18"/>
                <w:szCs w:val="18"/>
              </w:rPr>
              <w:t xml:space="preserve"> Zone F</w:t>
            </w:r>
          </w:p>
        </w:tc>
        <w:tc>
          <w:tcPr>
            <w:tcW w:w="978" w:type="dxa"/>
            <w:noWrap/>
            <w:vAlign w:val="center"/>
          </w:tcPr>
          <w:p w14:paraId="6F3FBBE2"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3</w:t>
            </w:r>
          </w:p>
        </w:tc>
        <w:tc>
          <w:tcPr>
            <w:tcW w:w="1448" w:type="dxa"/>
            <w:noWrap/>
            <w:vAlign w:val="center"/>
          </w:tcPr>
          <w:p w14:paraId="7B17BE64" w14:textId="573496BA" w:rsidR="00CA6ED9" w:rsidRPr="005916C0" w:rsidRDefault="00CA6ED9" w:rsidP="00A50641">
            <w:pPr>
              <w:spacing w:after="0"/>
              <w:jc w:val="center"/>
              <w:rPr>
                <w:rFonts w:eastAsia="Times New Roman" w:cs="Arial"/>
                <w:sz w:val="18"/>
                <w:szCs w:val="18"/>
              </w:rPr>
            </w:pPr>
            <w:r w:rsidRPr="005916C0">
              <w:rPr>
                <w:rFonts w:cs="Arial"/>
                <w:sz w:val="18"/>
                <w:szCs w:val="18"/>
              </w:rPr>
              <w:t>$100,116</w:t>
            </w:r>
          </w:p>
        </w:tc>
        <w:tc>
          <w:tcPr>
            <w:tcW w:w="1558" w:type="dxa"/>
            <w:noWrap/>
            <w:vAlign w:val="center"/>
          </w:tcPr>
          <w:p w14:paraId="58EFF4BE" w14:textId="57B3AF19"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70</w:t>
            </w:r>
          </w:p>
        </w:tc>
        <w:tc>
          <w:tcPr>
            <w:tcW w:w="1800" w:type="dxa"/>
            <w:noWrap/>
            <w:vAlign w:val="center"/>
          </w:tcPr>
          <w:p w14:paraId="088D04F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$1,435</w:t>
            </w:r>
          </w:p>
        </w:tc>
      </w:tr>
      <w:tr w:rsidR="00CA6ED9" w:rsidRPr="005916C0" w14:paraId="00B19E15" w14:textId="77777777" w:rsidTr="00A50641">
        <w:trPr>
          <w:trHeight w:val="53"/>
          <w:jc w:val="center"/>
        </w:trPr>
        <w:tc>
          <w:tcPr>
            <w:tcW w:w="3239" w:type="dxa"/>
            <w:noWrap/>
            <w:vAlign w:val="center"/>
          </w:tcPr>
          <w:p w14:paraId="1A5C4CD7"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Valkaria </w:t>
            </w:r>
            <w:r w:rsidRPr="005916C0">
              <w:rPr>
                <w:rFonts w:eastAsia="Times New Roman" w:cs="Arial"/>
                <w:sz w:val="18"/>
                <w:szCs w:val="18"/>
              </w:rPr>
              <w:t>–</w:t>
            </w:r>
            <w:r w:rsidRPr="005916C0">
              <w:rPr>
                <w:rFonts w:cs="Arial"/>
                <w:sz w:val="18"/>
                <w:szCs w:val="18"/>
              </w:rPr>
              <w:t xml:space="preserve"> Zone J</w:t>
            </w:r>
          </w:p>
        </w:tc>
        <w:tc>
          <w:tcPr>
            <w:tcW w:w="978" w:type="dxa"/>
            <w:noWrap/>
            <w:vAlign w:val="center"/>
          </w:tcPr>
          <w:p w14:paraId="61FC9C09"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503</w:t>
            </w:r>
          </w:p>
        </w:tc>
        <w:tc>
          <w:tcPr>
            <w:tcW w:w="1448" w:type="dxa"/>
            <w:noWrap/>
            <w:vAlign w:val="center"/>
          </w:tcPr>
          <w:p w14:paraId="32FAED7F" w14:textId="17873E01" w:rsidR="00CA6ED9" w:rsidRPr="005916C0" w:rsidRDefault="00CA6ED9" w:rsidP="00A50641">
            <w:pPr>
              <w:spacing w:after="0"/>
              <w:jc w:val="center"/>
              <w:rPr>
                <w:rFonts w:eastAsia="Times New Roman" w:cs="Arial"/>
                <w:sz w:val="18"/>
                <w:szCs w:val="18"/>
              </w:rPr>
            </w:pPr>
            <w:r w:rsidRPr="005916C0">
              <w:rPr>
                <w:rFonts w:cs="Arial"/>
                <w:sz w:val="18"/>
                <w:szCs w:val="18"/>
              </w:rPr>
              <w:t>$16,786,116</w:t>
            </w:r>
          </w:p>
        </w:tc>
        <w:tc>
          <w:tcPr>
            <w:tcW w:w="1558" w:type="dxa"/>
            <w:noWrap/>
            <w:vAlign w:val="center"/>
          </w:tcPr>
          <w:p w14:paraId="5F75EE03" w14:textId="23513B82"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11,507</w:t>
            </w:r>
          </w:p>
        </w:tc>
        <w:tc>
          <w:tcPr>
            <w:tcW w:w="1800" w:type="dxa"/>
            <w:noWrap/>
            <w:vAlign w:val="center"/>
          </w:tcPr>
          <w:p w14:paraId="4A38D0D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$1,459</w:t>
            </w:r>
          </w:p>
        </w:tc>
      </w:tr>
      <w:tr w:rsidR="00CA6ED9" w:rsidRPr="005916C0" w14:paraId="0BBF2FA7" w14:textId="77777777" w:rsidTr="00A50641">
        <w:trPr>
          <w:trHeight w:val="53"/>
          <w:jc w:val="center"/>
        </w:trPr>
        <w:tc>
          <w:tcPr>
            <w:tcW w:w="3239" w:type="dxa"/>
            <w:vAlign w:val="center"/>
          </w:tcPr>
          <w:p w14:paraId="390A3F68"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Malabar </w:t>
            </w:r>
            <w:r w:rsidRPr="005916C0">
              <w:rPr>
                <w:rFonts w:eastAsia="Times New Roman" w:cs="Arial"/>
                <w:sz w:val="18"/>
                <w:szCs w:val="18"/>
              </w:rPr>
              <w:t>–</w:t>
            </w:r>
            <w:r w:rsidRPr="005916C0">
              <w:rPr>
                <w:rFonts w:cs="Arial"/>
                <w:sz w:val="18"/>
                <w:szCs w:val="18"/>
              </w:rPr>
              <w:t xml:space="preserve"> Zone C</w:t>
            </w:r>
          </w:p>
        </w:tc>
        <w:tc>
          <w:tcPr>
            <w:tcW w:w="978" w:type="dxa"/>
            <w:vAlign w:val="center"/>
          </w:tcPr>
          <w:p w14:paraId="592F3FF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14</w:t>
            </w:r>
          </w:p>
        </w:tc>
        <w:tc>
          <w:tcPr>
            <w:tcW w:w="1448" w:type="dxa"/>
            <w:noWrap/>
            <w:vAlign w:val="center"/>
          </w:tcPr>
          <w:p w14:paraId="04B5BB1B" w14:textId="3A627D70" w:rsidR="00CA6ED9" w:rsidRPr="005916C0" w:rsidRDefault="00CA6ED9" w:rsidP="00A50641">
            <w:pPr>
              <w:spacing w:after="0"/>
              <w:jc w:val="center"/>
              <w:rPr>
                <w:rFonts w:eastAsia="Times New Roman" w:cs="Arial"/>
                <w:sz w:val="18"/>
                <w:szCs w:val="18"/>
              </w:rPr>
            </w:pPr>
            <w:r w:rsidRPr="005916C0">
              <w:rPr>
                <w:rFonts w:cs="Arial"/>
                <w:sz w:val="18"/>
                <w:szCs w:val="18"/>
              </w:rPr>
              <w:t>$467,208</w:t>
            </w:r>
          </w:p>
        </w:tc>
        <w:tc>
          <w:tcPr>
            <w:tcW w:w="1558" w:type="dxa"/>
            <w:vAlign w:val="center"/>
          </w:tcPr>
          <w:p w14:paraId="4AD79C27" w14:textId="7E64B381" w:rsidR="00CA6ED9" w:rsidRPr="005916C0" w:rsidRDefault="00CA6ED9" w:rsidP="00A50641">
            <w:pPr>
              <w:spacing w:after="0"/>
              <w:jc w:val="center"/>
              <w:rPr>
                <w:rFonts w:eastAsia="Times New Roman" w:cs="Arial"/>
                <w:sz w:val="18"/>
                <w:szCs w:val="18"/>
              </w:rPr>
            </w:pPr>
            <w:r w:rsidRPr="005916C0">
              <w:rPr>
                <w:rFonts w:cs="Arial"/>
                <w:sz w:val="18"/>
                <w:szCs w:val="18"/>
              </w:rPr>
              <w:t>289</w:t>
            </w:r>
          </w:p>
        </w:tc>
        <w:tc>
          <w:tcPr>
            <w:tcW w:w="1800" w:type="dxa"/>
            <w:noWrap/>
            <w:vAlign w:val="center"/>
          </w:tcPr>
          <w:p w14:paraId="4C8E577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$1,617</w:t>
            </w:r>
          </w:p>
        </w:tc>
      </w:tr>
      <w:tr w:rsidR="00CA6ED9" w:rsidRPr="005916C0" w14:paraId="64BF358E" w14:textId="77777777" w:rsidTr="00A50641">
        <w:trPr>
          <w:trHeight w:val="53"/>
          <w:jc w:val="center"/>
        </w:trPr>
        <w:tc>
          <w:tcPr>
            <w:tcW w:w="3239" w:type="dxa"/>
            <w:noWrap/>
            <w:vAlign w:val="center"/>
          </w:tcPr>
          <w:p w14:paraId="4093D9F5"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South Central </w:t>
            </w:r>
            <w:r w:rsidRPr="005916C0">
              <w:rPr>
                <w:rFonts w:eastAsia="Times New Roman" w:cs="Arial"/>
                <w:sz w:val="18"/>
                <w:szCs w:val="18"/>
              </w:rPr>
              <w:t>–</w:t>
            </w:r>
            <w:r w:rsidRPr="005916C0">
              <w:rPr>
                <w:rFonts w:cs="Arial"/>
                <w:color w:val="000000"/>
                <w:sz w:val="18"/>
                <w:szCs w:val="18"/>
              </w:rPr>
              <w:t xml:space="preserve"> Zone B</w:t>
            </w:r>
          </w:p>
        </w:tc>
        <w:tc>
          <w:tcPr>
            <w:tcW w:w="978" w:type="dxa"/>
            <w:noWrap/>
            <w:vAlign w:val="center"/>
          </w:tcPr>
          <w:p w14:paraId="031D6001"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180</w:t>
            </w:r>
          </w:p>
        </w:tc>
        <w:tc>
          <w:tcPr>
            <w:tcW w:w="1448" w:type="dxa"/>
            <w:noWrap/>
            <w:vAlign w:val="center"/>
          </w:tcPr>
          <w:p w14:paraId="18F8AB3B" w14:textId="6F72F9B1" w:rsidR="00CA6ED9" w:rsidRPr="005916C0" w:rsidRDefault="00CA6ED9" w:rsidP="00A50641">
            <w:pPr>
              <w:spacing w:after="0"/>
              <w:jc w:val="center"/>
              <w:rPr>
                <w:rFonts w:eastAsia="Times New Roman" w:cs="Arial"/>
                <w:sz w:val="18"/>
                <w:szCs w:val="18"/>
              </w:rPr>
            </w:pPr>
            <w:r w:rsidRPr="005916C0">
              <w:rPr>
                <w:rFonts w:cs="Arial"/>
                <w:sz w:val="18"/>
                <w:szCs w:val="18"/>
              </w:rPr>
              <w:t>$6,006,960</w:t>
            </w:r>
          </w:p>
        </w:tc>
        <w:tc>
          <w:tcPr>
            <w:tcW w:w="1558" w:type="dxa"/>
            <w:noWrap/>
            <w:vAlign w:val="center"/>
          </w:tcPr>
          <w:p w14:paraId="16CDB800" w14:textId="78474E6D"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3,700</w:t>
            </w:r>
          </w:p>
        </w:tc>
        <w:tc>
          <w:tcPr>
            <w:tcW w:w="1800" w:type="dxa"/>
            <w:noWrap/>
            <w:vAlign w:val="center"/>
          </w:tcPr>
          <w:p w14:paraId="6D18A001"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$1,623</w:t>
            </w:r>
          </w:p>
        </w:tc>
      </w:tr>
      <w:tr w:rsidR="00CA6ED9" w:rsidRPr="005916C0" w14:paraId="7DC55957" w14:textId="77777777" w:rsidTr="00A50641">
        <w:trPr>
          <w:trHeight w:val="53"/>
          <w:jc w:val="center"/>
        </w:trPr>
        <w:tc>
          <w:tcPr>
            <w:tcW w:w="3239" w:type="dxa"/>
            <w:noWrap/>
            <w:vAlign w:val="center"/>
          </w:tcPr>
          <w:p w14:paraId="167677B5"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Sharpes </w:t>
            </w:r>
            <w:r w:rsidRPr="005916C0">
              <w:rPr>
                <w:rFonts w:eastAsia="Times New Roman" w:cs="Arial"/>
                <w:sz w:val="18"/>
                <w:szCs w:val="18"/>
              </w:rPr>
              <w:t>–</w:t>
            </w:r>
            <w:r w:rsidRPr="005916C0">
              <w:rPr>
                <w:rFonts w:cs="Arial"/>
                <w:color w:val="000000"/>
                <w:sz w:val="18"/>
                <w:szCs w:val="18"/>
              </w:rPr>
              <w:t xml:space="preserve"> Zone B</w:t>
            </w:r>
          </w:p>
        </w:tc>
        <w:tc>
          <w:tcPr>
            <w:tcW w:w="978" w:type="dxa"/>
            <w:noWrap/>
            <w:vAlign w:val="center"/>
          </w:tcPr>
          <w:p w14:paraId="59DB1C8A"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136</w:t>
            </w:r>
          </w:p>
        </w:tc>
        <w:tc>
          <w:tcPr>
            <w:tcW w:w="1448" w:type="dxa"/>
            <w:noWrap/>
            <w:vAlign w:val="center"/>
          </w:tcPr>
          <w:p w14:paraId="45E2C667" w14:textId="28E1EA7F" w:rsidR="00CA6ED9" w:rsidRPr="005916C0" w:rsidRDefault="00CA6ED9" w:rsidP="00A50641">
            <w:pPr>
              <w:spacing w:after="0"/>
              <w:jc w:val="center"/>
              <w:rPr>
                <w:rFonts w:eastAsia="Times New Roman" w:cs="Arial"/>
                <w:sz w:val="18"/>
                <w:szCs w:val="18"/>
              </w:rPr>
            </w:pPr>
            <w:r w:rsidRPr="005916C0">
              <w:rPr>
                <w:rFonts w:cs="Arial"/>
                <w:sz w:val="18"/>
                <w:szCs w:val="18"/>
              </w:rPr>
              <w:t>$4,538,592</w:t>
            </w:r>
          </w:p>
        </w:tc>
        <w:tc>
          <w:tcPr>
            <w:tcW w:w="1558" w:type="dxa"/>
            <w:noWrap/>
            <w:vAlign w:val="center"/>
          </w:tcPr>
          <w:p w14:paraId="27E24951" w14:textId="6298A175"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2,692</w:t>
            </w:r>
          </w:p>
        </w:tc>
        <w:tc>
          <w:tcPr>
            <w:tcW w:w="1800" w:type="dxa"/>
            <w:noWrap/>
            <w:vAlign w:val="center"/>
          </w:tcPr>
          <w:p w14:paraId="2F23717B"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$1,686</w:t>
            </w:r>
          </w:p>
        </w:tc>
      </w:tr>
      <w:tr w:rsidR="00CA6ED9" w:rsidRPr="005916C0" w14:paraId="0BF661BB" w14:textId="77777777" w:rsidTr="00A50641">
        <w:trPr>
          <w:trHeight w:val="53"/>
          <w:jc w:val="center"/>
        </w:trPr>
        <w:tc>
          <w:tcPr>
            <w:tcW w:w="3239" w:type="dxa"/>
            <w:vAlign w:val="center"/>
          </w:tcPr>
          <w:p w14:paraId="170160C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E</w:t>
            </w:r>
          </w:p>
        </w:tc>
        <w:tc>
          <w:tcPr>
            <w:tcW w:w="978" w:type="dxa"/>
            <w:vAlign w:val="center"/>
          </w:tcPr>
          <w:p w14:paraId="2AE9B99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387</w:t>
            </w:r>
          </w:p>
        </w:tc>
        <w:tc>
          <w:tcPr>
            <w:tcW w:w="1448" w:type="dxa"/>
            <w:noWrap/>
            <w:vAlign w:val="center"/>
          </w:tcPr>
          <w:p w14:paraId="6381716D" w14:textId="7DEDD2E3" w:rsidR="00CA6ED9" w:rsidRPr="005916C0" w:rsidRDefault="00CA6ED9" w:rsidP="00A50641">
            <w:pPr>
              <w:spacing w:after="0"/>
              <w:jc w:val="center"/>
              <w:rPr>
                <w:rFonts w:eastAsia="Times New Roman" w:cs="Arial"/>
                <w:sz w:val="18"/>
                <w:szCs w:val="18"/>
              </w:rPr>
            </w:pPr>
            <w:r w:rsidRPr="005916C0">
              <w:rPr>
                <w:rFonts w:cs="Arial"/>
                <w:sz w:val="18"/>
                <w:szCs w:val="18"/>
              </w:rPr>
              <w:t>$12,914,964</w:t>
            </w:r>
          </w:p>
        </w:tc>
        <w:tc>
          <w:tcPr>
            <w:tcW w:w="1558" w:type="dxa"/>
            <w:vAlign w:val="center"/>
          </w:tcPr>
          <w:p w14:paraId="77E95CCD" w14:textId="1476FB12" w:rsidR="00CA6ED9" w:rsidRPr="005916C0" w:rsidRDefault="00CA6ED9" w:rsidP="00A50641">
            <w:pPr>
              <w:spacing w:after="0"/>
              <w:jc w:val="center"/>
              <w:rPr>
                <w:rFonts w:eastAsia="Times New Roman" w:cs="Arial"/>
                <w:sz w:val="18"/>
                <w:szCs w:val="18"/>
              </w:rPr>
            </w:pPr>
            <w:r w:rsidRPr="005916C0">
              <w:rPr>
                <w:rFonts w:cs="Arial"/>
                <w:sz w:val="18"/>
                <w:szCs w:val="18"/>
              </w:rPr>
              <w:t>7,491</w:t>
            </w:r>
          </w:p>
        </w:tc>
        <w:tc>
          <w:tcPr>
            <w:tcW w:w="1800" w:type="dxa"/>
            <w:noWrap/>
            <w:vAlign w:val="center"/>
          </w:tcPr>
          <w:p w14:paraId="4E9A2E7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$1,724</w:t>
            </w:r>
          </w:p>
        </w:tc>
      </w:tr>
      <w:tr w:rsidR="00CA6ED9" w:rsidRPr="005916C0" w14:paraId="48958FD5" w14:textId="77777777" w:rsidTr="00A50641">
        <w:trPr>
          <w:trHeight w:val="53"/>
          <w:jc w:val="center"/>
        </w:trPr>
        <w:tc>
          <w:tcPr>
            <w:tcW w:w="3239" w:type="dxa"/>
            <w:noWrap/>
            <w:vAlign w:val="center"/>
          </w:tcPr>
          <w:p w14:paraId="06100121"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Rockledge </w:t>
            </w:r>
            <w:r w:rsidRPr="005916C0">
              <w:rPr>
                <w:rFonts w:eastAsia="Times New Roman" w:cs="Arial"/>
                <w:sz w:val="18"/>
                <w:szCs w:val="18"/>
              </w:rPr>
              <w:t>–</w:t>
            </w:r>
            <w:r w:rsidRPr="005916C0">
              <w:rPr>
                <w:rFonts w:cs="Arial"/>
                <w:color w:val="000000"/>
                <w:sz w:val="18"/>
                <w:szCs w:val="18"/>
              </w:rPr>
              <w:t xml:space="preserve"> Zone C</w:t>
            </w:r>
          </w:p>
        </w:tc>
        <w:tc>
          <w:tcPr>
            <w:tcW w:w="978" w:type="dxa"/>
            <w:noWrap/>
            <w:vAlign w:val="center"/>
          </w:tcPr>
          <w:p w14:paraId="2F07F953"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91</w:t>
            </w:r>
          </w:p>
        </w:tc>
        <w:tc>
          <w:tcPr>
            <w:tcW w:w="1448" w:type="dxa"/>
            <w:noWrap/>
            <w:vAlign w:val="center"/>
          </w:tcPr>
          <w:p w14:paraId="5FF4B0AE" w14:textId="27C05CFB" w:rsidR="00CA6ED9" w:rsidRPr="005916C0" w:rsidRDefault="00CA6ED9" w:rsidP="00A50641">
            <w:pPr>
              <w:spacing w:after="0"/>
              <w:jc w:val="center"/>
              <w:rPr>
                <w:rFonts w:eastAsia="Times New Roman" w:cs="Arial"/>
                <w:color w:val="000000"/>
                <w:sz w:val="18"/>
                <w:szCs w:val="18"/>
              </w:rPr>
            </w:pPr>
            <w:r w:rsidRPr="005916C0">
              <w:rPr>
                <w:rFonts w:cs="Arial"/>
                <w:sz w:val="18"/>
                <w:szCs w:val="18"/>
              </w:rPr>
              <w:t>$3,036,852</w:t>
            </w:r>
          </w:p>
        </w:tc>
        <w:tc>
          <w:tcPr>
            <w:tcW w:w="1558" w:type="dxa"/>
            <w:noWrap/>
            <w:vAlign w:val="center"/>
          </w:tcPr>
          <w:p w14:paraId="492AE0A5" w14:textId="338A94CB"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1,736</w:t>
            </w:r>
          </w:p>
        </w:tc>
        <w:tc>
          <w:tcPr>
            <w:tcW w:w="1800" w:type="dxa"/>
            <w:noWrap/>
            <w:vAlign w:val="center"/>
          </w:tcPr>
          <w:p w14:paraId="0CF90731"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$1,749</w:t>
            </w:r>
          </w:p>
        </w:tc>
      </w:tr>
      <w:tr w:rsidR="00CA6ED9" w:rsidRPr="005916C0" w14:paraId="1A72D7E6" w14:textId="77777777" w:rsidTr="00A50641">
        <w:trPr>
          <w:trHeight w:val="53"/>
          <w:jc w:val="center"/>
        </w:trPr>
        <w:tc>
          <w:tcPr>
            <w:tcW w:w="3239" w:type="dxa"/>
            <w:noWrap/>
            <w:vAlign w:val="center"/>
          </w:tcPr>
          <w:p w14:paraId="2CBBBE97"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K</w:t>
            </w:r>
          </w:p>
        </w:tc>
        <w:tc>
          <w:tcPr>
            <w:tcW w:w="978" w:type="dxa"/>
            <w:noWrap/>
            <w:vAlign w:val="center"/>
          </w:tcPr>
          <w:p w14:paraId="398B6306"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21</w:t>
            </w:r>
          </w:p>
        </w:tc>
        <w:tc>
          <w:tcPr>
            <w:tcW w:w="1448" w:type="dxa"/>
            <w:noWrap/>
            <w:vAlign w:val="center"/>
          </w:tcPr>
          <w:p w14:paraId="3362B18D" w14:textId="19BBCF3F" w:rsidR="00CA6ED9" w:rsidRPr="005916C0" w:rsidRDefault="00CA6ED9" w:rsidP="00A50641">
            <w:pPr>
              <w:spacing w:after="0"/>
              <w:jc w:val="center"/>
              <w:rPr>
                <w:rFonts w:eastAsia="Times New Roman" w:cs="Arial"/>
                <w:color w:val="000000"/>
                <w:sz w:val="18"/>
                <w:szCs w:val="18"/>
              </w:rPr>
            </w:pPr>
            <w:r w:rsidRPr="005916C0">
              <w:rPr>
                <w:rFonts w:cs="Arial"/>
                <w:sz w:val="18"/>
                <w:szCs w:val="18"/>
              </w:rPr>
              <w:t>$700,812</w:t>
            </w:r>
          </w:p>
        </w:tc>
        <w:tc>
          <w:tcPr>
            <w:tcW w:w="1558" w:type="dxa"/>
            <w:noWrap/>
            <w:vAlign w:val="center"/>
          </w:tcPr>
          <w:p w14:paraId="6C4235ED" w14:textId="667AEC83" w:rsidR="00CA6ED9" w:rsidRPr="005916C0" w:rsidRDefault="00CA6ED9" w:rsidP="00A50641">
            <w:pPr>
              <w:spacing w:after="0"/>
              <w:jc w:val="center"/>
              <w:rPr>
                <w:rFonts w:eastAsia="Times New Roman" w:cs="Arial"/>
                <w:color w:val="000000"/>
                <w:sz w:val="18"/>
                <w:szCs w:val="18"/>
              </w:rPr>
            </w:pPr>
            <w:r w:rsidRPr="005916C0">
              <w:rPr>
                <w:rFonts w:cs="Arial"/>
                <w:sz w:val="18"/>
                <w:szCs w:val="18"/>
              </w:rPr>
              <w:t>397</w:t>
            </w:r>
          </w:p>
        </w:tc>
        <w:tc>
          <w:tcPr>
            <w:tcW w:w="1800" w:type="dxa"/>
            <w:noWrap/>
            <w:vAlign w:val="center"/>
          </w:tcPr>
          <w:p w14:paraId="431BBEC8"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$1,765</w:t>
            </w:r>
          </w:p>
        </w:tc>
      </w:tr>
      <w:tr w:rsidR="00CA6ED9" w:rsidRPr="005916C0" w14:paraId="66465B8F" w14:textId="77777777" w:rsidTr="00A50641">
        <w:trPr>
          <w:trHeight w:val="53"/>
          <w:jc w:val="center"/>
        </w:trPr>
        <w:tc>
          <w:tcPr>
            <w:tcW w:w="3239" w:type="dxa"/>
            <w:noWrap/>
            <w:vAlign w:val="center"/>
          </w:tcPr>
          <w:p w14:paraId="42D152D8"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North Merritt Island </w:t>
            </w:r>
            <w:r w:rsidRPr="005916C0">
              <w:rPr>
                <w:rFonts w:eastAsia="Times New Roman" w:cs="Arial"/>
                <w:sz w:val="18"/>
                <w:szCs w:val="18"/>
              </w:rPr>
              <w:t>–</w:t>
            </w:r>
            <w:r w:rsidRPr="005916C0">
              <w:rPr>
                <w:rFonts w:cs="Arial"/>
                <w:color w:val="000000"/>
                <w:sz w:val="18"/>
                <w:szCs w:val="18"/>
              </w:rPr>
              <w:t xml:space="preserve"> Zone F</w:t>
            </w:r>
          </w:p>
        </w:tc>
        <w:tc>
          <w:tcPr>
            <w:tcW w:w="978" w:type="dxa"/>
            <w:noWrap/>
            <w:vAlign w:val="center"/>
          </w:tcPr>
          <w:p w14:paraId="7363FC7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34</w:t>
            </w:r>
          </w:p>
        </w:tc>
        <w:tc>
          <w:tcPr>
            <w:tcW w:w="1448" w:type="dxa"/>
            <w:noWrap/>
            <w:vAlign w:val="center"/>
          </w:tcPr>
          <w:p w14:paraId="5DD92C75" w14:textId="550A50FE" w:rsidR="00CA6ED9" w:rsidRPr="005916C0" w:rsidRDefault="00CA6ED9" w:rsidP="00A50641">
            <w:pPr>
              <w:spacing w:after="0"/>
              <w:jc w:val="center"/>
              <w:rPr>
                <w:rFonts w:eastAsia="Times New Roman" w:cs="Arial"/>
                <w:sz w:val="18"/>
                <w:szCs w:val="18"/>
              </w:rPr>
            </w:pPr>
            <w:r w:rsidRPr="005916C0">
              <w:rPr>
                <w:rFonts w:cs="Arial"/>
                <w:sz w:val="18"/>
                <w:szCs w:val="18"/>
              </w:rPr>
              <w:t>$1,550,000</w:t>
            </w:r>
          </w:p>
        </w:tc>
        <w:tc>
          <w:tcPr>
            <w:tcW w:w="1558" w:type="dxa"/>
            <w:noWrap/>
            <w:vAlign w:val="center"/>
          </w:tcPr>
          <w:p w14:paraId="6F8B6C6D" w14:textId="14D04358" w:rsidR="00CA6ED9" w:rsidRPr="005916C0" w:rsidRDefault="00CA6ED9" w:rsidP="00A50641">
            <w:pPr>
              <w:spacing w:after="0"/>
              <w:jc w:val="center"/>
              <w:rPr>
                <w:rFonts w:eastAsia="Times New Roman" w:cs="Arial"/>
                <w:sz w:val="18"/>
                <w:szCs w:val="18"/>
              </w:rPr>
            </w:pPr>
            <w:r w:rsidRPr="005916C0">
              <w:rPr>
                <w:rFonts w:cs="Arial"/>
                <w:sz w:val="18"/>
                <w:szCs w:val="18"/>
              </w:rPr>
              <w:t>830</w:t>
            </w:r>
          </w:p>
        </w:tc>
        <w:tc>
          <w:tcPr>
            <w:tcW w:w="1800" w:type="dxa"/>
            <w:noWrap/>
            <w:vAlign w:val="center"/>
          </w:tcPr>
          <w:p w14:paraId="52CB8F5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$1,867</w:t>
            </w:r>
          </w:p>
        </w:tc>
      </w:tr>
      <w:tr w:rsidR="00CA6ED9" w:rsidRPr="005916C0" w14:paraId="7B459C11" w14:textId="77777777" w:rsidTr="00A50641">
        <w:trPr>
          <w:trHeight w:val="53"/>
          <w:jc w:val="center"/>
        </w:trPr>
        <w:tc>
          <w:tcPr>
            <w:tcW w:w="3239" w:type="dxa"/>
            <w:noWrap/>
            <w:vAlign w:val="center"/>
          </w:tcPr>
          <w:p w14:paraId="3433792E"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North Merritt Island </w:t>
            </w:r>
            <w:r w:rsidRPr="005916C0">
              <w:rPr>
                <w:rFonts w:eastAsia="Times New Roman" w:cs="Arial"/>
                <w:sz w:val="18"/>
                <w:szCs w:val="18"/>
              </w:rPr>
              <w:t>–</w:t>
            </w:r>
            <w:r w:rsidRPr="005916C0">
              <w:rPr>
                <w:rFonts w:cs="Arial"/>
                <w:color w:val="000000"/>
                <w:sz w:val="18"/>
                <w:szCs w:val="18"/>
              </w:rPr>
              <w:t xml:space="preserve"> Zone D</w:t>
            </w:r>
          </w:p>
        </w:tc>
        <w:tc>
          <w:tcPr>
            <w:tcW w:w="978" w:type="dxa"/>
            <w:noWrap/>
            <w:vAlign w:val="center"/>
          </w:tcPr>
          <w:p w14:paraId="35BCB9B2"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29</w:t>
            </w:r>
          </w:p>
        </w:tc>
        <w:tc>
          <w:tcPr>
            <w:tcW w:w="1448" w:type="dxa"/>
            <w:noWrap/>
            <w:vAlign w:val="center"/>
          </w:tcPr>
          <w:p w14:paraId="242CAF4B" w14:textId="07D20774"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$1,293,000</w:t>
            </w:r>
          </w:p>
        </w:tc>
        <w:tc>
          <w:tcPr>
            <w:tcW w:w="1558" w:type="dxa"/>
            <w:noWrap/>
            <w:vAlign w:val="center"/>
          </w:tcPr>
          <w:p w14:paraId="614D8A9D" w14:textId="14B45413" w:rsidR="00CA6ED9" w:rsidRPr="005916C0" w:rsidRDefault="00CA6ED9" w:rsidP="00A50641">
            <w:pPr>
              <w:spacing w:after="0"/>
              <w:jc w:val="center"/>
              <w:rPr>
                <w:rFonts w:eastAsia="Times New Roman" w:cs="Arial"/>
                <w:color w:val="000000"/>
                <w:sz w:val="18"/>
                <w:szCs w:val="18"/>
              </w:rPr>
            </w:pPr>
            <w:r w:rsidRPr="005916C0">
              <w:rPr>
                <w:rFonts w:cs="Arial"/>
                <w:sz w:val="18"/>
                <w:szCs w:val="18"/>
              </w:rPr>
              <w:t>685</w:t>
            </w:r>
          </w:p>
        </w:tc>
        <w:tc>
          <w:tcPr>
            <w:tcW w:w="1800" w:type="dxa"/>
            <w:noWrap/>
            <w:vAlign w:val="center"/>
          </w:tcPr>
          <w:p w14:paraId="76CB95FA"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$1,888</w:t>
            </w:r>
          </w:p>
        </w:tc>
      </w:tr>
      <w:tr w:rsidR="00CA6ED9" w:rsidRPr="005916C0" w14:paraId="49A96373" w14:textId="77777777" w:rsidTr="00A50641">
        <w:trPr>
          <w:trHeight w:val="53"/>
          <w:jc w:val="center"/>
        </w:trPr>
        <w:tc>
          <w:tcPr>
            <w:tcW w:w="3239" w:type="dxa"/>
            <w:noWrap/>
            <w:vAlign w:val="center"/>
          </w:tcPr>
          <w:p w14:paraId="388128F2"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City of West Melbourne</w:t>
            </w:r>
          </w:p>
        </w:tc>
        <w:tc>
          <w:tcPr>
            <w:tcW w:w="978" w:type="dxa"/>
            <w:noWrap/>
            <w:vAlign w:val="center"/>
          </w:tcPr>
          <w:p w14:paraId="4E0C8DA0"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60</w:t>
            </w:r>
          </w:p>
        </w:tc>
        <w:tc>
          <w:tcPr>
            <w:tcW w:w="1448" w:type="dxa"/>
            <w:noWrap/>
            <w:vAlign w:val="center"/>
          </w:tcPr>
          <w:p w14:paraId="52A2186D" w14:textId="1F74A530" w:rsidR="00CA6ED9" w:rsidRPr="005916C0" w:rsidRDefault="00CA6ED9" w:rsidP="00A50641">
            <w:pPr>
              <w:spacing w:after="0"/>
              <w:jc w:val="center"/>
              <w:rPr>
                <w:rFonts w:eastAsia="Times New Roman" w:cs="Arial"/>
                <w:sz w:val="18"/>
                <w:szCs w:val="18"/>
              </w:rPr>
            </w:pPr>
            <w:r w:rsidRPr="005916C0">
              <w:rPr>
                <w:rFonts w:cs="Arial"/>
                <w:sz w:val="18"/>
                <w:szCs w:val="18"/>
              </w:rPr>
              <w:t>$2,002,320</w:t>
            </w:r>
          </w:p>
        </w:tc>
        <w:tc>
          <w:tcPr>
            <w:tcW w:w="1558" w:type="dxa"/>
            <w:noWrap/>
            <w:vAlign w:val="center"/>
          </w:tcPr>
          <w:p w14:paraId="2F8FFD9E" w14:textId="650A0CDB"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1,041</w:t>
            </w:r>
          </w:p>
        </w:tc>
        <w:tc>
          <w:tcPr>
            <w:tcW w:w="1800" w:type="dxa"/>
            <w:noWrap/>
            <w:vAlign w:val="center"/>
          </w:tcPr>
          <w:p w14:paraId="42015F1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$1,923</w:t>
            </w:r>
          </w:p>
        </w:tc>
      </w:tr>
      <w:tr w:rsidR="00CA6ED9" w:rsidRPr="005916C0" w14:paraId="329C8274" w14:textId="77777777" w:rsidTr="00A50641">
        <w:trPr>
          <w:trHeight w:val="53"/>
          <w:jc w:val="center"/>
        </w:trPr>
        <w:tc>
          <w:tcPr>
            <w:tcW w:w="3239" w:type="dxa"/>
            <w:noWrap/>
            <w:vAlign w:val="center"/>
          </w:tcPr>
          <w:p w14:paraId="0258FCD0" w14:textId="77777777" w:rsidR="00CA6ED9" w:rsidRPr="005916C0" w:rsidRDefault="00CA6ED9" w:rsidP="00A50641">
            <w:pPr>
              <w:spacing w:after="0"/>
              <w:jc w:val="center"/>
              <w:rPr>
                <w:rFonts w:eastAsia="Times New Roman" w:cs="Arial"/>
                <w:sz w:val="18"/>
                <w:szCs w:val="18"/>
              </w:rPr>
            </w:pPr>
            <w:r w:rsidRPr="005916C0">
              <w:rPr>
                <w:rFonts w:cs="Arial"/>
                <w:sz w:val="18"/>
                <w:szCs w:val="18"/>
              </w:rPr>
              <w:t>Pineda</w:t>
            </w:r>
          </w:p>
        </w:tc>
        <w:tc>
          <w:tcPr>
            <w:tcW w:w="978" w:type="dxa"/>
            <w:noWrap/>
            <w:vAlign w:val="center"/>
          </w:tcPr>
          <w:p w14:paraId="2AE7565C"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27</w:t>
            </w:r>
          </w:p>
        </w:tc>
        <w:tc>
          <w:tcPr>
            <w:tcW w:w="1448" w:type="dxa"/>
            <w:noWrap/>
            <w:vAlign w:val="center"/>
          </w:tcPr>
          <w:p w14:paraId="07E8D401" w14:textId="58F1F72E" w:rsidR="00CA6ED9" w:rsidRPr="005916C0" w:rsidRDefault="00CA6ED9" w:rsidP="00A50641">
            <w:pPr>
              <w:spacing w:after="0"/>
              <w:jc w:val="center"/>
              <w:rPr>
                <w:rFonts w:eastAsia="Times New Roman" w:cs="Arial"/>
                <w:sz w:val="18"/>
                <w:szCs w:val="18"/>
              </w:rPr>
            </w:pPr>
            <w:r w:rsidRPr="005916C0">
              <w:rPr>
                <w:rFonts w:cs="Arial"/>
                <w:sz w:val="18"/>
                <w:szCs w:val="18"/>
              </w:rPr>
              <w:t>$1,257,000</w:t>
            </w:r>
          </w:p>
        </w:tc>
        <w:tc>
          <w:tcPr>
            <w:tcW w:w="1558" w:type="dxa"/>
            <w:noWrap/>
            <w:vAlign w:val="center"/>
          </w:tcPr>
          <w:p w14:paraId="0A19E6E9" w14:textId="4D9C10FD" w:rsidR="00CA6ED9" w:rsidRPr="005916C0" w:rsidRDefault="00CA6ED9" w:rsidP="00A50641">
            <w:pPr>
              <w:spacing w:after="0"/>
              <w:jc w:val="center"/>
              <w:rPr>
                <w:rFonts w:eastAsia="Times New Roman" w:cs="Arial"/>
                <w:sz w:val="18"/>
                <w:szCs w:val="18"/>
              </w:rPr>
            </w:pPr>
            <w:r w:rsidRPr="005916C0">
              <w:rPr>
                <w:rFonts w:cs="Arial"/>
                <w:color w:val="000000"/>
                <w:sz w:val="18"/>
                <w:szCs w:val="18"/>
              </w:rPr>
              <w:t>644</w:t>
            </w:r>
          </w:p>
        </w:tc>
        <w:tc>
          <w:tcPr>
            <w:tcW w:w="1800" w:type="dxa"/>
            <w:noWrap/>
            <w:vAlign w:val="center"/>
          </w:tcPr>
          <w:p w14:paraId="1EBC232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$1,952</w:t>
            </w:r>
          </w:p>
        </w:tc>
      </w:tr>
      <w:tr w:rsidR="00CA6ED9" w:rsidRPr="005916C0" w14:paraId="48244E40" w14:textId="77777777" w:rsidTr="00A50641">
        <w:trPr>
          <w:trHeight w:val="53"/>
          <w:jc w:val="center"/>
        </w:trPr>
        <w:tc>
          <w:tcPr>
            <w:tcW w:w="3239" w:type="dxa"/>
            <w:noWrap/>
            <w:vAlign w:val="center"/>
          </w:tcPr>
          <w:p w14:paraId="39457156"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Sykes Creek </w:t>
            </w:r>
            <w:r w:rsidRPr="005916C0">
              <w:rPr>
                <w:rFonts w:eastAsia="Times New Roman" w:cs="Arial"/>
                <w:sz w:val="18"/>
                <w:szCs w:val="18"/>
              </w:rPr>
              <w:t>–</w:t>
            </w:r>
            <w:r w:rsidRPr="005916C0">
              <w:rPr>
                <w:rFonts w:cs="Arial"/>
                <w:color w:val="000000"/>
                <w:sz w:val="18"/>
                <w:szCs w:val="18"/>
              </w:rPr>
              <w:t xml:space="preserve"> Zone IJ</w:t>
            </w:r>
          </w:p>
        </w:tc>
        <w:tc>
          <w:tcPr>
            <w:tcW w:w="978" w:type="dxa"/>
            <w:noWrap/>
            <w:vAlign w:val="center"/>
          </w:tcPr>
          <w:p w14:paraId="3819B7E0"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77</w:t>
            </w:r>
          </w:p>
        </w:tc>
        <w:tc>
          <w:tcPr>
            <w:tcW w:w="1448" w:type="dxa"/>
            <w:noWrap/>
            <w:vAlign w:val="center"/>
          </w:tcPr>
          <w:p w14:paraId="4DAFD8BA" w14:textId="55A48A42"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$1,900,000</w:t>
            </w:r>
          </w:p>
        </w:tc>
        <w:tc>
          <w:tcPr>
            <w:tcW w:w="1558" w:type="dxa"/>
            <w:noWrap/>
            <w:vAlign w:val="center"/>
          </w:tcPr>
          <w:p w14:paraId="6E1A34EE" w14:textId="7744952B"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62</w:t>
            </w:r>
          </w:p>
        </w:tc>
        <w:tc>
          <w:tcPr>
            <w:tcW w:w="1800" w:type="dxa"/>
            <w:noWrap/>
            <w:vAlign w:val="center"/>
          </w:tcPr>
          <w:p w14:paraId="7E6D74BC"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$1,974</w:t>
            </w:r>
          </w:p>
        </w:tc>
      </w:tr>
      <w:tr w:rsidR="00CA6ED9" w:rsidRPr="005916C0" w14:paraId="558523E9" w14:textId="77777777" w:rsidTr="00A50641">
        <w:trPr>
          <w:trHeight w:val="53"/>
          <w:jc w:val="center"/>
        </w:trPr>
        <w:tc>
          <w:tcPr>
            <w:tcW w:w="3239" w:type="dxa"/>
            <w:noWrap/>
            <w:vAlign w:val="center"/>
          </w:tcPr>
          <w:p w14:paraId="33DAD421"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L</w:t>
            </w:r>
          </w:p>
        </w:tc>
        <w:tc>
          <w:tcPr>
            <w:tcW w:w="978" w:type="dxa"/>
            <w:noWrap/>
            <w:vAlign w:val="center"/>
          </w:tcPr>
          <w:p w14:paraId="6D08B88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178</w:t>
            </w:r>
          </w:p>
        </w:tc>
        <w:tc>
          <w:tcPr>
            <w:tcW w:w="1448" w:type="dxa"/>
            <w:noWrap/>
            <w:vAlign w:val="center"/>
          </w:tcPr>
          <w:p w14:paraId="029BD1E9" w14:textId="2458EB0F" w:rsidR="00CA6ED9" w:rsidRPr="005916C0" w:rsidRDefault="00CA6ED9" w:rsidP="00A50641">
            <w:pPr>
              <w:spacing w:after="0"/>
              <w:jc w:val="center"/>
              <w:rPr>
                <w:rFonts w:eastAsia="Times New Roman" w:cs="Arial"/>
                <w:sz w:val="18"/>
                <w:szCs w:val="18"/>
              </w:rPr>
            </w:pPr>
            <w:r w:rsidRPr="005916C0">
              <w:rPr>
                <w:rFonts w:cs="Arial"/>
                <w:sz w:val="18"/>
                <w:szCs w:val="18"/>
              </w:rPr>
              <w:t>$5,940,216</w:t>
            </w:r>
          </w:p>
        </w:tc>
        <w:tc>
          <w:tcPr>
            <w:tcW w:w="1558" w:type="dxa"/>
            <w:noWrap/>
            <w:vAlign w:val="center"/>
          </w:tcPr>
          <w:p w14:paraId="2ED09A68" w14:textId="1D1B9BF8" w:rsidR="00CA6ED9" w:rsidRPr="005916C0" w:rsidRDefault="00CA6ED9" w:rsidP="00A50641">
            <w:pPr>
              <w:spacing w:after="0"/>
              <w:jc w:val="center"/>
              <w:rPr>
                <w:rFonts w:eastAsia="Times New Roman" w:cs="Arial"/>
                <w:sz w:val="18"/>
                <w:szCs w:val="18"/>
              </w:rPr>
            </w:pPr>
            <w:r w:rsidRPr="005916C0">
              <w:rPr>
                <w:rFonts w:cs="Arial"/>
                <w:sz w:val="18"/>
                <w:szCs w:val="18"/>
              </w:rPr>
              <w:t>2,973</w:t>
            </w:r>
          </w:p>
        </w:tc>
        <w:tc>
          <w:tcPr>
            <w:tcW w:w="1800" w:type="dxa"/>
            <w:noWrap/>
            <w:vAlign w:val="center"/>
          </w:tcPr>
          <w:p w14:paraId="13C05B8E"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$1,998</w:t>
            </w:r>
          </w:p>
        </w:tc>
      </w:tr>
      <w:tr w:rsidR="00CA6ED9" w:rsidRPr="005916C0" w14:paraId="7DE3593D" w14:textId="77777777" w:rsidTr="00A50641">
        <w:trPr>
          <w:trHeight w:val="53"/>
          <w:jc w:val="center"/>
        </w:trPr>
        <w:tc>
          <w:tcPr>
            <w:tcW w:w="3239" w:type="dxa"/>
            <w:noWrap/>
            <w:vAlign w:val="center"/>
          </w:tcPr>
          <w:p w14:paraId="6FBF8CDD"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Sykes Creek </w:t>
            </w:r>
            <w:r w:rsidRPr="005916C0">
              <w:rPr>
                <w:rFonts w:eastAsia="Times New Roman" w:cs="Arial"/>
                <w:sz w:val="18"/>
                <w:szCs w:val="18"/>
              </w:rPr>
              <w:t>–</w:t>
            </w:r>
            <w:r w:rsidRPr="005916C0">
              <w:rPr>
                <w:rFonts w:cs="Arial"/>
                <w:sz w:val="18"/>
                <w:szCs w:val="18"/>
              </w:rPr>
              <w:t xml:space="preserve"> Zone J</w:t>
            </w:r>
          </w:p>
        </w:tc>
        <w:tc>
          <w:tcPr>
            <w:tcW w:w="978" w:type="dxa"/>
            <w:noWrap/>
            <w:vAlign w:val="center"/>
          </w:tcPr>
          <w:p w14:paraId="228BF7B8"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63</w:t>
            </w:r>
          </w:p>
        </w:tc>
        <w:tc>
          <w:tcPr>
            <w:tcW w:w="1448" w:type="dxa"/>
            <w:noWrap/>
            <w:vAlign w:val="center"/>
          </w:tcPr>
          <w:p w14:paraId="6EAB0404" w14:textId="023E5334" w:rsidR="00CA6ED9" w:rsidRPr="005916C0" w:rsidRDefault="00CA6ED9" w:rsidP="00A50641">
            <w:pPr>
              <w:spacing w:after="0"/>
              <w:jc w:val="center"/>
              <w:rPr>
                <w:rFonts w:eastAsia="Times New Roman" w:cs="Arial"/>
                <w:sz w:val="18"/>
                <w:szCs w:val="18"/>
              </w:rPr>
            </w:pPr>
            <w:r w:rsidRPr="005916C0">
              <w:rPr>
                <w:rFonts w:cs="Arial"/>
                <w:sz w:val="18"/>
                <w:szCs w:val="18"/>
              </w:rPr>
              <w:t>$2,102,436</w:t>
            </w:r>
          </w:p>
        </w:tc>
        <w:tc>
          <w:tcPr>
            <w:tcW w:w="1558" w:type="dxa"/>
            <w:noWrap/>
            <w:vAlign w:val="center"/>
          </w:tcPr>
          <w:p w14:paraId="31C5F3CE" w14:textId="473B2A9F"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1,028</w:t>
            </w:r>
          </w:p>
        </w:tc>
        <w:tc>
          <w:tcPr>
            <w:tcW w:w="1800" w:type="dxa"/>
            <w:noWrap/>
            <w:vAlign w:val="center"/>
          </w:tcPr>
          <w:p w14:paraId="12270479"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$2,045</w:t>
            </w:r>
          </w:p>
        </w:tc>
      </w:tr>
      <w:tr w:rsidR="00CA6ED9" w:rsidRPr="005916C0" w14:paraId="36159C0C" w14:textId="77777777" w:rsidTr="00A50641">
        <w:trPr>
          <w:trHeight w:val="53"/>
          <w:jc w:val="center"/>
        </w:trPr>
        <w:tc>
          <w:tcPr>
            <w:tcW w:w="3239" w:type="dxa"/>
            <w:noWrap/>
            <w:vAlign w:val="center"/>
          </w:tcPr>
          <w:p w14:paraId="15E37DB6"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South Banana </w:t>
            </w:r>
            <w:r w:rsidRPr="005916C0">
              <w:rPr>
                <w:rFonts w:eastAsia="Times New Roman" w:cs="Arial"/>
                <w:sz w:val="18"/>
                <w:szCs w:val="18"/>
              </w:rPr>
              <w:t>–</w:t>
            </w:r>
            <w:r w:rsidRPr="005916C0">
              <w:rPr>
                <w:rFonts w:cs="Arial"/>
                <w:color w:val="000000"/>
                <w:sz w:val="18"/>
                <w:szCs w:val="18"/>
              </w:rPr>
              <w:t xml:space="preserve"> Zone A</w:t>
            </w:r>
          </w:p>
        </w:tc>
        <w:tc>
          <w:tcPr>
            <w:tcW w:w="978" w:type="dxa"/>
            <w:noWrap/>
            <w:vAlign w:val="center"/>
          </w:tcPr>
          <w:p w14:paraId="535A6F08"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88</w:t>
            </w:r>
          </w:p>
        </w:tc>
        <w:tc>
          <w:tcPr>
            <w:tcW w:w="1448" w:type="dxa"/>
            <w:noWrap/>
            <w:vAlign w:val="center"/>
          </w:tcPr>
          <w:p w14:paraId="4F625D6C" w14:textId="2C0AA093" w:rsidR="00CA6ED9" w:rsidRPr="005916C0" w:rsidRDefault="00CA6ED9" w:rsidP="00A50641">
            <w:pPr>
              <w:spacing w:after="0"/>
              <w:jc w:val="center"/>
              <w:rPr>
                <w:rFonts w:eastAsia="Times New Roman" w:cs="Arial"/>
                <w:sz w:val="18"/>
                <w:szCs w:val="18"/>
              </w:rPr>
            </w:pPr>
            <w:r w:rsidRPr="005916C0">
              <w:rPr>
                <w:rFonts w:cs="Arial"/>
                <w:color w:val="000000"/>
                <w:sz w:val="18"/>
                <w:szCs w:val="18"/>
              </w:rPr>
              <w:t>$3,025,000</w:t>
            </w:r>
          </w:p>
        </w:tc>
        <w:tc>
          <w:tcPr>
            <w:tcW w:w="1558" w:type="dxa"/>
            <w:noWrap/>
            <w:vAlign w:val="center"/>
          </w:tcPr>
          <w:p w14:paraId="0BA6D812" w14:textId="43DEF213"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1,444</w:t>
            </w:r>
          </w:p>
        </w:tc>
        <w:tc>
          <w:tcPr>
            <w:tcW w:w="1800" w:type="dxa"/>
            <w:noWrap/>
            <w:vAlign w:val="center"/>
          </w:tcPr>
          <w:p w14:paraId="1ABBEA3B"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$2,095</w:t>
            </w:r>
          </w:p>
        </w:tc>
      </w:tr>
      <w:tr w:rsidR="00CA6ED9" w:rsidRPr="005916C0" w14:paraId="79240A66" w14:textId="77777777" w:rsidTr="00A50641">
        <w:trPr>
          <w:trHeight w:val="53"/>
          <w:jc w:val="center"/>
        </w:trPr>
        <w:tc>
          <w:tcPr>
            <w:tcW w:w="3239" w:type="dxa"/>
            <w:noWrap/>
            <w:vAlign w:val="center"/>
          </w:tcPr>
          <w:p w14:paraId="76103E31"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South Central </w:t>
            </w:r>
            <w:r w:rsidRPr="005916C0">
              <w:rPr>
                <w:rFonts w:eastAsia="Times New Roman" w:cs="Arial"/>
                <w:sz w:val="18"/>
                <w:szCs w:val="18"/>
              </w:rPr>
              <w:t>–</w:t>
            </w:r>
            <w:r w:rsidRPr="005916C0">
              <w:rPr>
                <w:rFonts w:cs="Arial"/>
                <w:color w:val="000000"/>
                <w:sz w:val="18"/>
                <w:szCs w:val="18"/>
              </w:rPr>
              <w:t xml:space="preserve"> Zone BC</w:t>
            </w:r>
          </w:p>
        </w:tc>
        <w:tc>
          <w:tcPr>
            <w:tcW w:w="978" w:type="dxa"/>
            <w:noWrap/>
            <w:vAlign w:val="center"/>
          </w:tcPr>
          <w:p w14:paraId="682EC2BA"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13</w:t>
            </w:r>
          </w:p>
        </w:tc>
        <w:tc>
          <w:tcPr>
            <w:tcW w:w="1448" w:type="dxa"/>
            <w:noWrap/>
            <w:vAlign w:val="center"/>
          </w:tcPr>
          <w:p w14:paraId="64F14D2F" w14:textId="2EBEE11A" w:rsidR="00CA6ED9" w:rsidRPr="005916C0" w:rsidRDefault="00CA6ED9" w:rsidP="00A50641">
            <w:pPr>
              <w:spacing w:after="0"/>
              <w:jc w:val="center"/>
              <w:rPr>
                <w:rFonts w:eastAsia="Times New Roman" w:cs="Arial"/>
                <w:sz w:val="18"/>
                <w:szCs w:val="18"/>
              </w:rPr>
            </w:pPr>
            <w:r w:rsidRPr="005916C0">
              <w:rPr>
                <w:rFonts w:cs="Arial"/>
                <w:sz w:val="18"/>
                <w:szCs w:val="18"/>
              </w:rPr>
              <w:t>$1,222,000</w:t>
            </w:r>
          </w:p>
        </w:tc>
        <w:tc>
          <w:tcPr>
            <w:tcW w:w="1558" w:type="dxa"/>
            <w:noWrap/>
            <w:vAlign w:val="center"/>
          </w:tcPr>
          <w:p w14:paraId="182AE855" w14:textId="5AF99459" w:rsidR="00CA6ED9" w:rsidRPr="005916C0" w:rsidRDefault="00CA6ED9" w:rsidP="00A50641">
            <w:pPr>
              <w:spacing w:after="0"/>
              <w:jc w:val="center"/>
              <w:rPr>
                <w:rFonts w:eastAsia="Times New Roman" w:cs="Arial"/>
                <w:sz w:val="18"/>
                <w:szCs w:val="18"/>
              </w:rPr>
            </w:pPr>
            <w:r w:rsidRPr="005916C0">
              <w:rPr>
                <w:rFonts w:cs="Arial"/>
                <w:color w:val="000000"/>
                <w:sz w:val="18"/>
                <w:szCs w:val="18"/>
              </w:rPr>
              <w:t>582</w:t>
            </w:r>
          </w:p>
        </w:tc>
        <w:tc>
          <w:tcPr>
            <w:tcW w:w="1800" w:type="dxa"/>
            <w:noWrap/>
            <w:vAlign w:val="center"/>
          </w:tcPr>
          <w:p w14:paraId="411FB9B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$2,100</w:t>
            </w:r>
          </w:p>
        </w:tc>
      </w:tr>
      <w:tr w:rsidR="00CA6ED9" w:rsidRPr="005916C0" w14:paraId="0CF5B210" w14:textId="77777777" w:rsidTr="00A50641">
        <w:trPr>
          <w:trHeight w:val="53"/>
          <w:jc w:val="center"/>
        </w:trPr>
        <w:tc>
          <w:tcPr>
            <w:tcW w:w="3239" w:type="dxa"/>
            <w:noWrap/>
            <w:vAlign w:val="center"/>
          </w:tcPr>
          <w:p w14:paraId="76AFED5A"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G</w:t>
            </w:r>
          </w:p>
        </w:tc>
        <w:tc>
          <w:tcPr>
            <w:tcW w:w="978" w:type="dxa"/>
            <w:noWrap/>
            <w:vAlign w:val="center"/>
          </w:tcPr>
          <w:p w14:paraId="5631911A"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112</w:t>
            </w:r>
          </w:p>
        </w:tc>
        <w:tc>
          <w:tcPr>
            <w:tcW w:w="1448" w:type="dxa"/>
            <w:noWrap/>
            <w:vAlign w:val="center"/>
          </w:tcPr>
          <w:p w14:paraId="46987294" w14:textId="6BCE67AD" w:rsidR="00CA6ED9" w:rsidRPr="005916C0" w:rsidRDefault="00CA6ED9" w:rsidP="00A50641">
            <w:pPr>
              <w:spacing w:after="0"/>
              <w:jc w:val="center"/>
              <w:rPr>
                <w:rFonts w:eastAsia="Times New Roman" w:cs="Arial"/>
                <w:color w:val="000000"/>
                <w:sz w:val="18"/>
                <w:szCs w:val="18"/>
              </w:rPr>
            </w:pPr>
            <w:r w:rsidRPr="005916C0">
              <w:rPr>
                <w:rFonts w:cs="Arial"/>
                <w:sz w:val="18"/>
                <w:szCs w:val="18"/>
              </w:rPr>
              <w:t>$3,737,664</w:t>
            </w:r>
          </w:p>
        </w:tc>
        <w:tc>
          <w:tcPr>
            <w:tcW w:w="1558" w:type="dxa"/>
            <w:noWrap/>
            <w:vAlign w:val="center"/>
          </w:tcPr>
          <w:p w14:paraId="61707354" w14:textId="33BD052E"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1,764</w:t>
            </w:r>
          </w:p>
        </w:tc>
        <w:tc>
          <w:tcPr>
            <w:tcW w:w="1800" w:type="dxa"/>
            <w:noWrap/>
            <w:vAlign w:val="center"/>
          </w:tcPr>
          <w:p w14:paraId="32053602"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$2,119</w:t>
            </w:r>
          </w:p>
        </w:tc>
      </w:tr>
      <w:tr w:rsidR="00CA6ED9" w:rsidRPr="005916C0" w14:paraId="09D8A442" w14:textId="77777777" w:rsidTr="00A50641">
        <w:trPr>
          <w:trHeight w:val="53"/>
          <w:jc w:val="center"/>
        </w:trPr>
        <w:tc>
          <w:tcPr>
            <w:tcW w:w="3239" w:type="dxa"/>
            <w:vAlign w:val="center"/>
          </w:tcPr>
          <w:p w14:paraId="48BCC04A"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City of West Melbourne </w:t>
            </w:r>
            <w:r w:rsidRPr="005916C0">
              <w:rPr>
                <w:rFonts w:eastAsia="Times New Roman" w:cs="Arial"/>
                <w:sz w:val="18"/>
                <w:szCs w:val="18"/>
              </w:rPr>
              <w:t>–</w:t>
            </w:r>
            <w:r w:rsidRPr="005916C0">
              <w:rPr>
                <w:rFonts w:cs="Arial"/>
                <w:sz w:val="18"/>
                <w:szCs w:val="18"/>
              </w:rPr>
              <w:t xml:space="preserve"> Zone B</w:t>
            </w:r>
          </w:p>
        </w:tc>
        <w:tc>
          <w:tcPr>
            <w:tcW w:w="978" w:type="dxa"/>
            <w:vAlign w:val="center"/>
          </w:tcPr>
          <w:p w14:paraId="0C29C4BB" w14:textId="77777777" w:rsidR="00CA6ED9" w:rsidRPr="005916C0" w:rsidRDefault="00CA6ED9" w:rsidP="00A50641">
            <w:pPr>
              <w:spacing w:after="0"/>
              <w:jc w:val="center"/>
              <w:rPr>
                <w:rFonts w:eastAsia="Times New Roman" w:cs="Arial"/>
                <w:sz w:val="18"/>
                <w:szCs w:val="18"/>
              </w:rPr>
            </w:pPr>
            <w:r w:rsidRPr="005916C0">
              <w:rPr>
                <w:rFonts w:cs="Arial"/>
                <w:sz w:val="18"/>
                <w:szCs w:val="18"/>
              </w:rPr>
              <w:t>60</w:t>
            </w:r>
          </w:p>
        </w:tc>
        <w:tc>
          <w:tcPr>
            <w:tcW w:w="1448" w:type="dxa"/>
            <w:noWrap/>
            <w:vAlign w:val="center"/>
          </w:tcPr>
          <w:p w14:paraId="396CF859" w14:textId="686C51C1" w:rsidR="00CA6ED9" w:rsidRPr="005916C0" w:rsidRDefault="00CA6ED9" w:rsidP="00A50641">
            <w:pPr>
              <w:spacing w:after="0"/>
              <w:jc w:val="center"/>
              <w:rPr>
                <w:rFonts w:eastAsia="Times New Roman" w:cs="Arial"/>
                <w:sz w:val="18"/>
                <w:szCs w:val="18"/>
              </w:rPr>
            </w:pPr>
            <w:r w:rsidRPr="005916C0">
              <w:rPr>
                <w:rFonts w:cs="Arial"/>
                <w:sz w:val="18"/>
                <w:szCs w:val="18"/>
              </w:rPr>
              <w:t>$2,002,320</w:t>
            </w:r>
          </w:p>
        </w:tc>
        <w:tc>
          <w:tcPr>
            <w:tcW w:w="1558" w:type="dxa"/>
            <w:vAlign w:val="center"/>
          </w:tcPr>
          <w:p w14:paraId="248053F0" w14:textId="757C904C" w:rsidR="00CA6ED9" w:rsidRPr="005916C0" w:rsidRDefault="00CA6ED9" w:rsidP="00A50641">
            <w:pPr>
              <w:spacing w:after="0"/>
              <w:jc w:val="center"/>
              <w:rPr>
                <w:rFonts w:eastAsia="Times New Roman" w:cs="Arial"/>
                <w:sz w:val="18"/>
                <w:szCs w:val="18"/>
              </w:rPr>
            </w:pPr>
            <w:r w:rsidRPr="005916C0">
              <w:rPr>
                <w:rFonts w:cs="Arial"/>
                <w:sz w:val="18"/>
                <w:szCs w:val="18"/>
              </w:rPr>
              <w:t>894</w:t>
            </w:r>
          </w:p>
        </w:tc>
        <w:tc>
          <w:tcPr>
            <w:tcW w:w="1800" w:type="dxa"/>
            <w:noWrap/>
            <w:vAlign w:val="center"/>
          </w:tcPr>
          <w:p w14:paraId="6A20DD5A"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$2,240</w:t>
            </w:r>
          </w:p>
        </w:tc>
      </w:tr>
      <w:tr w:rsidR="00CA6ED9" w:rsidRPr="005916C0" w14:paraId="7BE7F618" w14:textId="77777777" w:rsidTr="00A50641">
        <w:trPr>
          <w:trHeight w:val="53"/>
          <w:jc w:val="center"/>
        </w:trPr>
        <w:tc>
          <w:tcPr>
            <w:tcW w:w="3239" w:type="dxa"/>
            <w:noWrap/>
            <w:vAlign w:val="center"/>
          </w:tcPr>
          <w:p w14:paraId="5722344B"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Malabar </w:t>
            </w:r>
            <w:r w:rsidRPr="005916C0">
              <w:rPr>
                <w:rFonts w:eastAsia="Times New Roman" w:cs="Arial"/>
                <w:sz w:val="18"/>
                <w:szCs w:val="18"/>
              </w:rPr>
              <w:t>–</w:t>
            </w:r>
            <w:r w:rsidRPr="005916C0">
              <w:rPr>
                <w:rFonts w:cs="Arial"/>
                <w:sz w:val="18"/>
                <w:szCs w:val="18"/>
              </w:rPr>
              <w:t xml:space="preserve"> Zone D</w:t>
            </w:r>
          </w:p>
        </w:tc>
        <w:tc>
          <w:tcPr>
            <w:tcW w:w="978" w:type="dxa"/>
            <w:noWrap/>
            <w:vAlign w:val="center"/>
          </w:tcPr>
          <w:p w14:paraId="563D038D"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24</w:t>
            </w:r>
          </w:p>
        </w:tc>
        <w:tc>
          <w:tcPr>
            <w:tcW w:w="1448" w:type="dxa"/>
            <w:noWrap/>
            <w:vAlign w:val="center"/>
          </w:tcPr>
          <w:p w14:paraId="7DBE1E0C" w14:textId="1E894756" w:rsidR="00CA6ED9" w:rsidRPr="005916C0" w:rsidRDefault="00CA6ED9" w:rsidP="00A50641">
            <w:pPr>
              <w:spacing w:after="0"/>
              <w:jc w:val="center"/>
              <w:rPr>
                <w:rFonts w:eastAsia="Times New Roman" w:cs="Arial"/>
                <w:sz w:val="18"/>
                <w:szCs w:val="18"/>
              </w:rPr>
            </w:pPr>
            <w:r w:rsidRPr="005916C0">
              <w:rPr>
                <w:rFonts w:cs="Arial"/>
                <w:sz w:val="18"/>
                <w:szCs w:val="18"/>
              </w:rPr>
              <w:t>$800,928</w:t>
            </w:r>
          </w:p>
        </w:tc>
        <w:tc>
          <w:tcPr>
            <w:tcW w:w="1558" w:type="dxa"/>
            <w:noWrap/>
            <w:vAlign w:val="center"/>
          </w:tcPr>
          <w:p w14:paraId="0193ACCC" w14:textId="46B8A49A" w:rsidR="00CA6ED9" w:rsidRPr="005916C0" w:rsidRDefault="00CA6ED9" w:rsidP="00A50641">
            <w:pPr>
              <w:spacing w:after="0"/>
              <w:jc w:val="center"/>
              <w:rPr>
                <w:rFonts w:eastAsia="Times New Roman" w:cs="Arial"/>
                <w:color w:val="000000"/>
                <w:sz w:val="18"/>
                <w:szCs w:val="18"/>
              </w:rPr>
            </w:pPr>
            <w:r w:rsidRPr="005916C0">
              <w:rPr>
                <w:rFonts w:cs="Arial"/>
                <w:sz w:val="18"/>
                <w:szCs w:val="18"/>
              </w:rPr>
              <w:t>352</w:t>
            </w:r>
          </w:p>
        </w:tc>
        <w:tc>
          <w:tcPr>
            <w:tcW w:w="1800" w:type="dxa"/>
            <w:noWrap/>
            <w:vAlign w:val="center"/>
          </w:tcPr>
          <w:p w14:paraId="1958BA18"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$2,278</w:t>
            </w:r>
          </w:p>
        </w:tc>
      </w:tr>
      <w:tr w:rsidR="00CA6ED9" w:rsidRPr="005916C0" w14:paraId="44182D98" w14:textId="77777777" w:rsidTr="00A50641">
        <w:trPr>
          <w:trHeight w:val="53"/>
          <w:jc w:val="center"/>
        </w:trPr>
        <w:tc>
          <w:tcPr>
            <w:tcW w:w="3239" w:type="dxa"/>
            <w:noWrap/>
            <w:vAlign w:val="center"/>
          </w:tcPr>
          <w:p w14:paraId="0CD8F816"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North Merritt Island </w:t>
            </w:r>
            <w:r w:rsidRPr="005916C0">
              <w:rPr>
                <w:rFonts w:eastAsia="Times New Roman" w:cs="Arial"/>
                <w:sz w:val="18"/>
                <w:szCs w:val="18"/>
              </w:rPr>
              <w:t>–</w:t>
            </w:r>
            <w:r w:rsidRPr="005916C0">
              <w:rPr>
                <w:rFonts w:cs="Arial"/>
                <w:color w:val="000000"/>
                <w:sz w:val="18"/>
                <w:szCs w:val="18"/>
              </w:rPr>
              <w:t xml:space="preserve"> Zone A</w:t>
            </w:r>
          </w:p>
        </w:tc>
        <w:tc>
          <w:tcPr>
            <w:tcW w:w="978" w:type="dxa"/>
            <w:noWrap/>
            <w:vAlign w:val="center"/>
          </w:tcPr>
          <w:p w14:paraId="7AB21B83"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107</w:t>
            </w:r>
          </w:p>
        </w:tc>
        <w:tc>
          <w:tcPr>
            <w:tcW w:w="1448" w:type="dxa"/>
            <w:noWrap/>
            <w:vAlign w:val="center"/>
          </w:tcPr>
          <w:p w14:paraId="1DD66149" w14:textId="348F7E7D" w:rsidR="00CA6ED9" w:rsidRPr="005916C0" w:rsidRDefault="00CA6ED9" w:rsidP="00A50641">
            <w:pPr>
              <w:spacing w:after="0"/>
              <w:jc w:val="center"/>
              <w:rPr>
                <w:rFonts w:eastAsia="Times New Roman" w:cs="Arial"/>
                <w:sz w:val="18"/>
                <w:szCs w:val="18"/>
              </w:rPr>
            </w:pPr>
            <w:r w:rsidRPr="005916C0">
              <w:rPr>
                <w:rFonts w:cs="Arial"/>
                <w:sz w:val="18"/>
                <w:szCs w:val="18"/>
              </w:rPr>
              <w:t>$4,245,000</w:t>
            </w:r>
          </w:p>
        </w:tc>
        <w:tc>
          <w:tcPr>
            <w:tcW w:w="1558" w:type="dxa"/>
            <w:noWrap/>
            <w:vAlign w:val="center"/>
          </w:tcPr>
          <w:p w14:paraId="445EE830" w14:textId="5B2FA580"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1,821</w:t>
            </w:r>
          </w:p>
        </w:tc>
        <w:tc>
          <w:tcPr>
            <w:tcW w:w="1800" w:type="dxa"/>
            <w:noWrap/>
            <w:vAlign w:val="center"/>
          </w:tcPr>
          <w:p w14:paraId="07FE5BE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$2,331</w:t>
            </w:r>
          </w:p>
        </w:tc>
      </w:tr>
      <w:tr w:rsidR="00CA6ED9" w:rsidRPr="005916C0" w14:paraId="3B56E997" w14:textId="77777777" w:rsidTr="00A50641">
        <w:trPr>
          <w:trHeight w:val="53"/>
          <w:jc w:val="center"/>
        </w:trPr>
        <w:tc>
          <w:tcPr>
            <w:tcW w:w="3239" w:type="dxa"/>
            <w:noWrap/>
            <w:vAlign w:val="center"/>
          </w:tcPr>
          <w:p w14:paraId="6E99EC0B"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South Beaches </w:t>
            </w:r>
            <w:r w:rsidRPr="005916C0">
              <w:rPr>
                <w:rFonts w:eastAsia="Times New Roman" w:cs="Arial"/>
                <w:sz w:val="18"/>
                <w:szCs w:val="18"/>
              </w:rPr>
              <w:t>–</w:t>
            </w:r>
            <w:r w:rsidRPr="005916C0">
              <w:rPr>
                <w:rFonts w:cs="Arial"/>
                <w:color w:val="000000"/>
                <w:sz w:val="18"/>
                <w:szCs w:val="18"/>
              </w:rPr>
              <w:t xml:space="preserve"> Zone D</w:t>
            </w:r>
          </w:p>
        </w:tc>
        <w:tc>
          <w:tcPr>
            <w:tcW w:w="978" w:type="dxa"/>
            <w:noWrap/>
            <w:vAlign w:val="center"/>
          </w:tcPr>
          <w:p w14:paraId="22015B4F"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89</w:t>
            </w:r>
          </w:p>
        </w:tc>
        <w:tc>
          <w:tcPr>
            <w:tcW w:w="1448" w:type="dxa"/>
            <w:noWrap/>
            <w:vAlign w:val="center"/>
          </w:tcPr>
          <w:p w14:paraId="29189C2C" w14:textId="7FF45361"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$2,970,108</w:t>
            </w:r>
          </w:p>
        </w:tc>
        <w:tc>
          <w:tcPr>
            <w:tcW w:w="1558" w:type="dxa"/>
            <w:noWrap/>
            <w:vAlign w:val="center"/>
          </w:tcPr>
          <w:p w14:paraId="302C1FD9" w14:textId="4DED03AE"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1,273</w:t>
            </w:r>
          </w:p>
        </w:tc>
        <w:tc>
          <w:tcPr>
            <w:tcW w:w="1800" w:type="dxa"/>
            <w:noWrap/>
            <w:vAlign w:val="center"/>
          </w:tcPr>
          <w:p w14:paraId="27CE95D6"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$2,333</w:t>
            </w:r>
          </w:p>
        </w:tc>
      </w:tr>
      <w:tr w:rsidR="00CA6ED9" w:rsidRPr="005916C0" w14:paraId="701ACAAA" w14:textId="77777777" w:rsidTr="00A50641">
        <w:trPr>
          <w:trHeight w:val="53"/>
          <w:jc w:val="center"/>
        </w:trPr>
        <w:tc>
          <w:tcPr>
            <w:tcW w:w="3239" w:type="dxa"/>
            <w:noWrap/>
            <w:vAlign w:val="center"/>
          </w:tcPr>
          <w:p w14:paraId="104C1E33"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South Central </w:t>
            </w:r>
            <w:r w:rsidRPr="005916C0">
              <w:rPr>
                <w:rFonts w:eastAsia="Times New Roman" w:cs="Arial"/>
                <w:sz w:val="18"/>
                <w:szCs w:val="18"/>
              </w:rPr>
              <w:t>–</w:t>
            </w:r>
            <w:r w:rsidRPr="005916C0">
              <w:rPr>
                <w:rFonts w:cs="Arial"/>
                <w:color w:val="000000"/>
                <w:sz w:val="18"/>
                <w:szCs w:val="18"/>
              </w:rPr>
              <w:t xml:space="preserve"> Zone E</w:t>
            </w:r>
          </w:p>
        </w:tc>
        <w:tc>
          <w:tcPr>
            <w:tcW w:w="978" w:type="dxa"/>
            <w:noWrap/>
            <w:vAlign w:val="center"/>
          </w:tcPr>
          <w:p w14:paraId="532F43EC"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411</w:t>
            </w:r>
          </w:p>
        </w:tc>
        <w:tc>
          <w:tcPr>
            <w:tcW w:w="1448" w:type="dxa"/>
            <w:noWrap/>
            <w:vAlign w:val="center"/>
          </w:tcPr>
          <w:p w14:paraId="574D93D1" w14:textId="18B2FE6F"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$13,715,892</w:t>
            </w:r>
          </w:p>
        </w:tc>
        <w:tc>
          <w:tcPr>
            <w:tcW w:w="1558" w:type="dxa"/>
            <w:noWrap/>
            <w:vAlign w:val="center"/>
          </w:tcPr>
          <w:p w14:paraId="562CA605" w14:textId="1C04B76B"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5,761</w:t>
            </w:r>
          </w:p>
        </w:tc>
        <w:tc>
          <w:tcPr>
            <w:tcW w:w="1800" w:type="dxa"/>
            <w:noWrap/>
            <w:vAlign w:val="center"/>
          </w:tcPr>
          <w:p w14:paraId="09E9F9A4"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$2,381</w:t>
            </w:r>
          </w:p>
        </w:tc>
      </w:tr>
      <w:tr w:rsidR="00CA6ED9" w:rsidRPr="005916C0" w14:paraId="79EFFB19" w14:textId="77777777" w:rsidTr="00A50641">
        <w:trPr>
          <w:trHeight w:val="53"/>
          <w:jc w:val="center"/>
        </w:trPr>
        <w:tc>
          <w:tcPr>
            <w:tcW w:w="3239" w:type="dxa"/>
            <w:vAlign w:val="center"/>
          </w:tcPr>
          <w:p w14:paraId="4EDDBD8A"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M</w:t>
            </w:r>
          </w:p>
        </w:tc>
        <w:tc>
          <w:tcPr>
            <w:tcW w:w="978" w:type="dxa"/>
            <w:vAlign w:val="center"/>
          </w:tcPr>
          <w:p w14:paraId="2BBD329F"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334</w:t>
            </w:r>
          </w:p>
        </w:tc>
        <w:tc>
          <w:tcPr>
            <w:tcW w:w="1448" w:type="dxa"/>
            <w:noWrap/>
            <w:vAlign w:val="center"/>
          </w:tcPr>
          <w:p w14:paraId="144BCF49" w14:textId="25D7A219" w:rsidR="00CA6ED9" w:rsidRPr="005916C0" w:rsidRDefault="00CA6ED9" w:rsidP="00A50641">
            <w:pPr>
              <w:spacing w:after="0"/>
              <w:jc w:val="center"/>
              <w:rPr>
                <w:rFonts w:eastAsia="Times New Roman" w:cs="Arial"/>
                <w:sz w:val="18"/>
                <w:szCs w:val="18"/>
              </w:rPr>
            </w:pPr>
            <w:r w:rsidRPr="005916C0">
              <w:rPr>
                <w:rFonts w:cs="Arial"/>
                <w:sz w:val="18"/>
                <w:szCs w:val="18"/>
              </w:rPr>
              <w:t>$11,146,248</w:t>
            </w:r>
          </w:p>
        </w:tc>
        <w:tc>
          <w:tcPr>
            <w:tcW w:w="1558" w:type="dxa"/>
            <w:vAlign w:val="center"/>
          </w:tcPr>
          <w:p w14:paraId="3B5BEEF9" w14:textId="7BFD3DDD" w:rsidR="00CA6ED9" w:rsidRPr="005916C0" w:rsidRDefault="00CA6ED9" w:rsidP="00A50641">
            <w:pPr>
              <w:spacing w:after="0"/>
              <w:jc w:val="center"/>
              <w:rPr>
                <w:rFonts w:eastAsia="Times New Roman" w:cs="Arial"/>
                <w:sz w:val="18"/>
                <w:szCs w:val="18"/>
              </w:rPr>
            </w:pPr>
            <w:r w:rsidRPr="005916C0">
              <w:rPr>
                <w:rFonts w:cs="Arial"/>
                <w:sz w:val="18"/>
                <w:szCs w:val="18"/>
              </w:rPr>
              <w:t>4,293</w:t>
            </w:r>
          </w:p>
        </w:tc>
        <w:tc>
          <w:tcPr>
            <w:tcW w:w="1800" w:type="dxa"/>
            <w:noWrap/>
            <w:vAlign w:val="center"/>
          </w:tcPr>
          <w:p w14:paraId="50EB9CEC"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$2,596</w:t>
            </w:r>
          </w:p>
        </w:tc>
      </w:tr>
      <w:tr w:rsidR="00CA6ED9" w:rsidRPr="005916C0" w14:paraId="53FA621A" w14:textId="77777777" w:rsidTr="00A50641">
        <w:trPr>
          <w:trHeight w:val="53"/>
          <w:jc w:val="center"/>
        </w:trPr>
        <w:tc>
          <w:tcPr>
            <w:tcW w:w="3239" w:type="dxa"/>
            <w:noWrap/>
            <w:vAlign w:val="center"/>
          </w:tcPr>
          <w:p w14:paraId="0680E778"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Grant-Valkaria </w:t>
            </w:r>
            <w:r w:rsidRPr="005916C0">
              <w:rPr>
                <w:rFonts w:eastAsia="Times New Roman" w:cs="Arial"/>
                <w:sz w:val="18"/>
                <w:szCs w:val="18"/>
              </w:rPr>
              <w:t>–</w:t>
            </w:r>
            <w:r w:rsidRPr="005916C0">
              <w:rPr>
                <w:rFonts w:cs="Arial"/>
                <w:sz w:val="18"/>
                <w:szCs w:val="18"/>
              </w:rPr>
              <w:t xml:space="preserve"> Zone H</w:t>
            </w:r>
          </w:p>
        </w:tc>
        <w:tc>
          <w:tcPr>
            <w:tcW w:w="978" w:type="dxa"/>
            <w:noWrap/>
            <w:vAlign w:val="center"/>
          </w:tcPr>
          <w:p w14:paraId="1A3CA3F6"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100</w:t>
            </w:r>
          </w:p>
        </w:tc>
        <w:tc>
          <w:tcPr>
            <w:tcW w:w="1448" w:type="dxa"/>
            <w:noWrap/>
            <w:vAlign w:val="center"/>
          </w:tcPr>
          <w:p w14:paraId="236AE524" w14:textId="5C724E48" w:rsidR="00CA6ED9" w:rsidRPr="005916C0" w:rsidRDefault="00CA6ED9" w:rsidP="00A50641">
            <w:pPr>
              <w:spacing w:after="0"/>
              <w:jc w:val="center"/>
              <w:rPr>
                <w:rFonts w:eastAsia="Times New Roman" w:cs="Arial"/>
                <w:sz w:val="18"/>
                <w:szCs w:val="18"/>
              </w:rPr>
            </w:pPr>
            <w:r w:rsidRPr="005916C0">
              <w:rPr>
                <w:rFonts w:cs="Arial"/>
                <w:sz w:val="18"/>
                <w:szCs w:val="18"/>
              </w:rPr>
              <w:t>$3,337,200</w:t>
            </w:r>
          </w:p>
        </w:tc>
        <w:tc>
          <w:tcPr>
            <w:tcW w:w="1558" w:type="dxa"/>
            <w:noWrap/>
            <w:vAlign w:val="center"/>
          </w:tcPr>
          <w:p w14:paraId="56E56893" w14:textId="3D3B37C1"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1,272</w:t>
            </w:r>
          </w:p>
        </w:tc>
        <w:tc>
          <w:tcPr>
            <w:tcW w:w="1800" w:type="dxa"/>
            <w:noWrap/>
            <w:vAlign w:val="center"/>
          </w:tcPr>
          <w:p w14:paraId="39E9A8B8"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$2,624</w:t>
            </w:r>
          </w:p>
        </w:tc>
      </w:tr>
      <w:tr w:rsidR="00CA6ED9" w:rsidRPr="005916C0" w14:paraId="34E77708" w14:textId="77777777" w:rsidTr="00A50641">
        <w:trPr>
          <w:trHeight w:val="53"/>
          <w:jc w:val="center"/>
        </w:trPr>
        <w:tc>
          <w:tcPr>
            <w:tcW w:w="3239" w:type="dxa"/>
            <w:vAlign w:val="center"/>
          </w:tcPr>
          <w:p w14:paraId="47924F5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Malabar </w:t>
            </w:r>
            <w:r w:rsidRPr="005916C0">
              <w:rPr>
                <w:rFonts w:eastAsia="Times New Roman" w:cs="Arial"/>
                <w:sz w:val="18"/>
                <w:szCs w:val="18"/>
              </w:rPr>
              <w:t>–</w:t>
            </w:r>
            <w:r w:rsidRPr="005916C0">
              <w:rPr>
                <w:rFonts w:cs="Arial"/>
                <w:sz w:val="18"/>
                <w:szCs w:val="18"/>
              </w:rPr>
              <w:t xml:space="preserve"> Zone F</w:t>
            </w:r>
          </w:p>
        </w:tc>
        <w:tc>
          <w:tcPr>
            <w:tcW w:w="978" w:type="dxa"/>
            <w:vAlign w:val="center"/>
          </w:tcPr>
          <w:p w14:paraId="52F9C86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14</w:t>
            </w:r>
          </w:p>
        </w:tc>
        <w:tc>
          <w:tcPr>
            <w:tcW w:w="1448" w:type="dxa"/>
            <w:noWrap/>
            <w:vAlign w:val="center"/>
          </w:tcPr>
          <w:p w14:paraId="538988BB" w14:textId="2831F8A6" w:rsidR="00CA6ED9" w:rsidRPr="005916C0" w:rsidRDefault="00CA6ED9" w:rsidP="00A50641">
            <w:pPr>
              <w:spacing w:after="0"/>
              <w:jc w:val="center"/>
              <w:rPr>
                <w:rFonts w:eastAsia="Times New Roman" w:cs="Arial"/>
                <w:sz w:val="18"/>
                <w:szCs w:val="18"/>
              </w:rPr>
            </w:pPr>
            <w:r w:rsidRPr="005916C0">
              <w:rPr>
                <w:rFonts w:cs="Arial"/>
                <w:sz w:val="18"/>
                <w:szCs w:val="18"/>
              </w:rPr>
              <w:t>$467,208</w:t>
            </w:r>
          </w:p>
        </w:tc>
        <w:tc>
          <w:tcPr>
            <w:tcW w:w="1558" w:type="dxa"/>
            <w:vAlign w:val="center"/>
          </w:tcPr>
          <w:p w14:paraId="5E4F570E" w14:textId="23D6B351" w:rsidR="00CA6ED9" w:rsidRPr="005916C0" w:rsidRDefault="00CA6ED9" w:rsidP="00A50641">
            <w:pPr>
              <w:spacing w:after="0"/>
              <w:jc w:val="center"/>
              <w:rPr>
                <w:rFonts w:eastAsia="Times New Roman" w:cs="Arial"/>
                <w:sz w:val="18"/>
                <w:szCs w:val="18"/>
              </w:rPr>
            </w:pPr>
            <w:r w:rsidRPr="005916C0">
              <w:rPr>
                <w:rFonts w:cs="Arial"/>
                <w:sz w:val="18"/>
                <w:szCs w:val="18"/>
              </w:rPr>
              <w:t>174</w:t>
            </w:r>
          </w:p>
        </w:tc>
        <w:tc>
          <w:tcPr>
            <w:tcW w:w="1800" w:type="dxa"/>
            <w:noWrap/>
            <w:vAlign w:val="center"/>
          </w:tcPr>
          <w:p w14:paraId="24CBAE39"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$2,683</w:t>
            </w:r>
          </w:p>
        </w:tc>
      </w:tr>
      <w:tr w:rsidR="00CA6ED9" w:rsidRPr="005916C0" w14:paraId="7A5316B4" w14:textId="77777777" w:rsidTr="00A50641">
        <w:trPr>
          <w:trHeight w:val="53"/>
          <w:jc w:val="center"/>
        </w:trPr>
        <w:tc>
          <w:tcPr>
            <w:tcW w:w="3239" w:type="dxa"/>
            <w:noWrap/>
            <w:vAlign w:val="center"/>
          </w:tcPr>
          <w:p w14:paraId="2ECE3BD5"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Melbourne Village </w:t>
            </w:r>
            <w:r w:rsidRPr="005916C0">
              <w:rPr>
                <w:rFonts w:eastAsia="Times New Roman" w:cs="Arial"/>
                <w:sz w:val="18"/>
                <w:szCs w:val="18"/>
              </w:rPr>
              <w:t>–</w:t>
            </w:r>
            <w:r w:rsidRPr="005916C0">
              <w:rPr>
                <w:rFonts w:cs="Arial"/>
                <w:sz w:val="18"/>
                <w:szCs w:val="18"/>
              </w:rPr>
              <w:t xml:space="preserve"> Zone B</w:t>
            </w:r>
          </w:p>
        </w:tc>
        <w:tc>
          <w:tcPr>
            <w:tcW w:w="978" w:type="dxa"/>
            <w:noWrap/>
            <w:vAlign w:val="center"/>
          </w:tcPr>
          <w:p w14:paraId="38DA309F"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224</w:t>
            </w:r>
          </w:p>
        </w:tc>
        <w:tc>
          <w:tcPr>
            <w:tcW w:w="1448" w:type="dxa"/>
            <w:noWrap/>
            <w:vAlign w:val="center"/>
          </w:tcPr>
          <w:p w14:paraId="2588203A" w14:textId="201CBFA4" w:rsidR="00CA6ED9" w:rsidRPr="005916C0" w:rsidRDefault="00CA6ED9" w:rsidP="00A50641">
            <w:pPr>
              <w:spacing w:after="0"/>
              <w:jc w:val="center"/>
              <w:rPr>
                <w:rFonts w:eastAsia="Times New Roman" w:cs="Arial"/>
                <w:sz w:val="18"/>
                <w:szCs w:val="18"/>
              </w:rPr>
            </w:pPr>
            <w:r w:rsidRPr="005916C0">
              <w:rPr>
                <w:rFonts w:cs="Arial"/>
                <w:sz w:val="18"/>
                <w:szCs w:val="18"/>
              </w:rPr>
              <w:t>$7,475,328</w:t>
            </w:r>
          </w:p>
        </w:tc>
        <w:tc>
          <w:tcPr>
            <w:tcW w:w="1558" w:type="dxa"/>
            <w:noWrap/>
            <w:vAlign w:val="center"/>
          </w:tcPr>
          <w:p w14:paraId="72490A17" w14:textId="7EA9F9D9" w:rsidR="00CA6ED9" w:rsidRPr="005916C0" w:rsidRDefault="00CA6ED9" w:rsidP="00A50641">
            <w:pPr>
              <w:spacing w:after="0"/>
              <w:jc w:val="center"/>
              <w:rPr>
                <w:rFonts w:eastAsia="Times New Roman" w:cs="Arial"/>
                <w:color w:val="000000"/>
                <w:sz w:val="18"/>
                <w:szCs w:val="18"/>
              </w:rPr>
            </w:pPr>
            <w:r w:rsidRPr="005916C0">
              <w:rPr>
                <w:rFonts w:cs="Arial"/>
                <w:sz w:val="18"/>
                <w:szCs w:val="18"/>
              </w:rPr>
              <w:t>2,705</w:t>
            </w:r>
          </w:p>
        </w:tc>
        <w:tc>
          <w:tcPr>
            <w:tcW w:w="1800" w:type="dxa"/>
            <w:noWrap/>
            <w:vAlign w:val="center"/>
          </w:tcPr>
          <w:p w14:paraId="7714F6F5"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$2,763</w:t>
            </w:r>
          </w:p>
        </w:tc>
      </w:tr>
      <w:tr w:rsidR="00CA6ED9" w:rsidRPr="005916C0" w14:paraId="4C5A47C9" w14:textId="77777777" w:rsidTr="00A50641">
        <w:trPr>
          <w:trHeight w:val="53"/>
          <w:jc w:val="center"/>
        </w:trPr>
        <w:tc>
          <w:tcPr>
            <w:tcW w:w="3239" w:type="dxa"/>
            <w:vAlign w:val="center"/>
          </w:tcPr>
          <w:p w14:paraId="609AE16A"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Sykes Creek </w:t>
            </w:r>
            <w:r w:rsidRPr="005916C0">
              <w:rPr>
                <w:rFonts w:eastAsia="Times New Roman" w:cs="Arial"/>
                <w:sz w:val="18"/>
                <w:szCs w:val="18"/>
              </w:rPr>
              <w:t>–</w:t>
            </w:r>
            <w:r w:rsidRPr="005916C0">
              <w:rPr>
                <w:rFonts w:cs="Arial"/>
                <w:sz w:val="18"/>
                <w:szCs w:val="18"/>
              </w:rPr>
              <w:t xml:space="preserve"> Zone H</w:t>
            </w:r>
          </w:p>
        </w:tc>
        <w:tc>
          <w:tcPr>
            <w:tcW w:w="978" w:type="dxa"/>
            <w:vAlign w:val="center"/>
          </w:tcPr>
          <w:p w14:paraId="30C67A3F" w14:textId="77777777" w:rsidR="00CA6ED9" w:rsidRPr="005916C0" w:rsidRDefault="00CA6ED9" w:rsidP="00A50641">
            <w:pPr>
              <w:spacing w:after="0"/>
              <w:jc w:val="center"/>
              <w:rPr>
                <w:rFonts w:eastAsia="Times New Roman" w:cs="Arial"/>
                <w:sz w:val="18"/>
                <w:szCs w:val="18"/>
              </w:rPr>
            </w:pPr>
            <w:r w:rsidRPr="005916C0">
              <w:rPr>
                <w:rFonts w:cs="Arial"/>
                <w:sz w:val="18"/>
                <w:szCs w:val="18"/>
              </w:rPr>
              <w:t>74</w:t>
            </w:r>
          </w:p>
        </w:tc>
        <w:tc>
          <w:tcPr>
            <w:tcW w:w="1448" w:type="dxa"/>
            <w:noWrap/>
            <w:vAlign w:val="center"/>
          </w:tcPr>
          <w:p w14:paraId="494C9B74" w14:textId="09F0A70F" w:rsidR="00CA6ED9" w:rsidRPr="005916C0" w:rsidRDefault="00CA6ED9" w:rsidP="00A50641">
            <w:pPr>
              <w:spacing w:after="0"/>
              <w:jc w:val="center"/>
              <w:rPr>
                <w:rFonts w:eastAsia="Times New Roman" w:cs="Arial"/>
                <w:sz w:val="18"/>
                <w:szCs w:val="18"/>
              </w:rPr>
            </w:pPr>
            <w:r w:rsidRPr="005916C0">
              <w:rPr>
                <w:rFonts w:cs="Arial"/>
                <w:sz w:val="18"/>
                <w:szCs w:val="18"/>
              </w:rPr>
              <w:t>$2,469,528</w:t>
            </w:r>
          </w:p>
        </w:tc>
        <w:tc>
          <w:tcPr>
            <w:tcW w:w="1558" w:type="dxa"/>
            <w:vAlign w:val="center"/>
          </w:tcPr>
          <w:p w14:paraId="1AF47F71" w14:textId="59E2E85A" w:rsidR="00CA6ED9" w:rsidRPr="005916C0" w:rsidRDefault="00CA6ED9" w:rsidP="00A50641">
            <w:pPr>
              <w:spacing w:after="0"/>
              <w:jc w:val="center"/>
              <w:rPr>
                <w:rFonts w:eastAsia="Times New Roman" w:cs="Arial"/>
                <w:sz w:val="18"/>
                <w:szCs w:val="18"/>
              </w:rPr>
            </w:pPr>
            <w:r w:rsidRPr="005916C0">
              <w:rPr>
                <w:rFonts w:cs="Arial"/>
                <w:sz w:val="18"/>
                <w:szCs w:val="18"/>
              </w:rPr>
              <w:t>887</w:t>
            </w:r>
          </w:p>
        </w:tc>
        <w:tc>
          <w:tcPr>
            <w:tcW w:w="1800" w:type="dxa"/>
            <w:noWrap/>
            <w:vAlign w:val="center"/>
          </w:tcPr>
          <w:p w14:paraId="30C9E4C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$2,783</w:t>
            </w:r>
          </w:p>
        </w:tc>
      </w:tr>
      <w:tr w:rsidR="00CA6ED9" w:rsidRPr="005916C0" w14:paraId="457AB76A" w14:textId="77777777" w:rsidTr="00A50641">
        <w:trPr>
          <w:trHeight w:val="53"/>
          <w:jc w:val="center"/>
        </w:trPr>
        <w:tc>
          <w:tcPr>
            <w:tcW w:w="3239" w:type="dxa"/>
            <w:vAlign w:val="center"/>
          </w:tcPr>
          <w:p w14:paraId="3E80CB47"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South Central </w:t>
            </w:r>
            <w:r w:rsidRPr="005916C0">
              <w:rPr>
                <w:rFonts w:eastAsia="Times New Roman" w:cs="Arial"/>
                <w:sz w:val="18"/>
                <w:szCs w:val="18"/>
              </w:rPr>
              <w:t>–</w:t>
            </w:r>
            <w:r w:rsidRPr="005916C0">
              <w:rPr>
                <w:rFonts w:cs="Arial"/>
                <w:color w:val="000000"/>
                <w:sz w:val="18"/>
                <w:szCs w:val="18"/>
              </w:rPr>
              <w:t xml:space="preserve"> Zone I</w:t>
            </w:r>
          </w:p>
        </w:tc>
        <w:tc>
          <w:tcPr>
            <w:tcW w:w="978" w:type="dxa"/>
            <w:vAlign w:val="center"/>
          </w:tcPr>
          <w:p w14:paraId="6E0333CA"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72</w:t>
            </w:r>
          </w:p>
        </w:tc>
        <w:tc>
          <w:tcPr>
            <w:tcW w:w="1448" w:type="dxa"/>
            <w:noWrap/>
            <w:vAlign w:val="center"/>
          </w:tcPr>
          <w:p w14:paraId="0BE6B3CA" w14:textId="7045B1EE" w:rsidR="00CA6ED9" w:rsidRPr="005916C0" w:rsidRDefault="00CA6ED9" w:rsidP="00A50641">
            <w:pPr>
              <w:spacing w:after="0"/>
              <w:jc w:val="center"/>
              <w:rPr>
                <w:rFonts w:eastAsia="Times New Roman" w:cs="Arial"/>
                <w:sz w:val="18"/>
                <w:szCs w:val="18"/>
              </w:rPr>
            </w:pPr>
            <w:r w:rsidRPr="005916C0">
              <w:rPr>
                <w:rFonts w:cs="Arial"/>
                <w:sz w:val="18"/>
                <w:szCs w:val="18"/>
              </w:rPr>
              <w:t>$2,170,000</w:t>
            </w:r>
          </w:p>
        </w:tc>
        <w:tc>
          <w:tcPr>
            <w:tcW w:w="1558" w:type="dxa"/>
            <w:vAlign w:val="center"/>
          </w:tcPr>
          <w:p w14:paraId="2C8BF2F9" w14:textId="70F89B89" w:rsidR="00CA6ED9" w:rsidRPr="005916C0" w:rsidRDefault="00CA6ED9" w:rsidP="00A50641">
            <w:pPr>
              <w:spacing w:after="0"/>
              <w:jc w:val="center"/>
              <w:rPr>
                <w:rFonts w:eastAsia="Times New Roman" w:cs="Arial"/>
                <w:sz w:val="18"/>
                <w:szCs w:val="18"/>
              </w:rPr>
            </w:pPr>
            <w:r w:rsidRPr="005916C0">
              <w:rPr>
                <w:rFonts w:cs="Arial"/>
                <w:color w:val="000000"/>
                <w:sz w:val="18"/>
                <w:szCs w:val="18"/>
              </w:rPr>
              <w:t>772</w:t>
            </w:r>
          </w:p>
        </w:tc>
        <w:tc>
          <w:tcPr>
            <w:tcW w:w="1800" w:type="dxa"/>
            <w:noWrap/>
            <w:vAlign w:val="center"/>
          </w:tcPr>
          <w:p w14:paraId="0FF502D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$2,811</w:t>
            </w:r>
          </w:p>
        </w:tc>
      </w:tr>
      <w:tr w:rsidR="00CA6ED9" w:rsidRPr="005916C0" w14:paraId="4B09E88F" w14:textId="77777777" w:rsidTr="00A50641">
        <w:trPr>
          <w:trHeight w:val="53"/>
          <w:jc w:val="center"/>
        </w:trPr>
        <w:tc>
          <w:tcPr>
            <w:tcW w:w="3239" w:type="dxa"/>
            <w:vAlign w:val="center"/>
          </w:tcPr>
          <w:p w14:paraId="0FDB380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Sykes Creek </w:t>
            </w:r>
            <w:r w:rsidRPr="005916C0">
              <w:rPr>
                <w:rFonts w:eastAsia="Times New Roman" w:cs="Arial"/>
                <w:sz w:val="18"/>
                <w:szCs w:val="18"/>
              </w:rPr>
              <w:t>–</w:t>
            </w:r>
            <w:r w:rsidRPr="005916C0">
              <w:rPr>
                <w:rFonts w:cs="Arial"/>
                <w:sz w:val="18"/>
                <w:szCs w:val="18"/>
              </w:rPr>
              <w:t xml:space="preserve"> Zone G</w:t>
            </w:r>
          </w:p>
        </w:tc>
        <w:tc>
          <w:tcPr>
            <w:tcW w:w="978" w:type="dxa"/>
            <w:vAlign w:val="center"/>
          </w:tcPr>
          <w:p w14:paraId="680101D6" w14:textId="77777777" w:rsidR="00CA6ED9" w:rsidRPr="005916C0" w:rsidRDefault="00CA6ED9" w:rsidP="00A50641">
            <w:pPr>
              <w:spacing w:after="0"/>
              <w:jc w:val="center"/>
              <w:rPr>
                <w:rFonts w:eastAsia="Times New Roman" w:cs="Arial"/>
                <w:sz w:val="18"/>
                <w:szCs w:val="18"/>
              </w:rPr>
            </w:pPr>
            <w:r w:rsidRPr="005916C0">
              <w:rPr>
                <w:rFonts w:cs="Arial"/>
                <w:sz w:val="18"/>
                <w:szCs w:val="18"/>
              </w:rPr>
              <w:t>52</w:t>
            </w:r>
          </w:p>
        </w:tc>
        <w:tc>
          <w:tcPr>
            <w:tcW w:w="1448" w:type="dxa"/>
            <w:noWrap/>
            <w:vAlign w:val="center"/>
          </w:tcPr>
          <w:p w14:paraId="09B06FC6" w14:textId="3CC7DC3D" w:rsidR="00CA6ED9" w:rsidRPr="005916C0" w:rsidRDefault="00CA6ED9" w:rsidP="00A50641">
            <w:pPr>
              <w:spacing w:after="0"/>
              <w:jc w:val="center"/>
              <w:rPr>
                <w:rFonts w:eastAsia="Times New Roman" w:cs="Arial"/>
                <w:sz w:val="18"/>
                <w:szCs w:val="18"/>
              </w:rPr>
            </w:pPr>
            <w:r w:rsidRPr="005916C0">
              <w:rPr>
                <w:rFonts w:cs="Arial"/>
                <w:sz w:val="18"/>
                <w:szCs w:val="18"/>
              </w:rPr>
              <w:t>$1,735,344</w:t>
            </w:r>
          </w:p>
        </w:tc>
        <w:tc>
          <w:tcPr>
            <w:tcW w:w="1558" w:type="dxa"/>
            <w:vAlign w:val="center"/>
          </w:tcPr>
          <w:p w14:paraId="50BCAA2A" w14:textId="0C73C49E" w:rsidR="00CA6ED9" w:rsidRPr="005916C0" w:rsidRDefault="00CA6ED9" w:rsidP="00A50641">
            <w:pPr>
              <w:spacing w:after="0"/>
              <w:jc w:val="center"/>
              <w:rPr>
                <w:rFonts w:eastAsia="Times New Roman" w:cs="Arial"/>
                <w:sz w:val="18"/>
                <w:szCs w:val="18"/>
              </w:rPr>
            </w:pPr>
            <w:r w:rsidRPr="005916C0">
              <w:rPr>
                <w:rFonts w:cs="Arial"/>
                <w:sz w:val="18"/>
                <w:szCs w:val="18"/>
              </w:rPr>
              <w:t>602</w:t>
            </w:r>
          </w:p>
        </w:tc>
        <w:tc>
          <w:tcPr>
            <w:tcW w:w="1800" w:type="dxa"/>
            <w:noWrap/>
            <w:vAlign w:val="center"/>
          </w:tcPr>
          <w:p w14:paraId="70D8DFA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$2,881</w:t>
            </w:r>
          </w:p>
        </w:tc>
      </w:tr>
      <w:tr w:rsidR="00CA6ED9" w:rsidRPr="005916C0" w14:paraId="59E23CF9" w14:textId="77777777" w:rsidTr="00A50641">
        <w:trPr>
          <w:trHeight w:val="53"/>
          <w:jc w:val="center"/>
        </w:trPr>
        <w:tc>
          <w:tcPr>
            <w:tcW w:w="3239" w:type="dxa"/>
            <w:vAlign w:val="center"/>
          </w:tcPr>
          <w:p w14:paraId="562B816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South Beaches </w:t>
            </w:r>
            <w:r w:rsidRPr="005916C0">
              <w:rPr>
                <w:rFonts w:eastAsia="Times New Roman" w:cs="Arial"/>
                <w:sz w:val="18"/>
                <w:szCs w:val="18"/>
              </w:rPr>
              <w:t>–</w:t>
            </w:r>
            <w:r w:rsidRPr="005916C0">
              <w:rPr>
                <w:rFonts w:cs="Arial"/>
                <w:sz w:val="18"/>
                <w:szCs w:val="18"/>
              </w:rPr>
              <w:t xml:space="preserve"> Zone N</w:t>
            </w:r>
          </w:p>
        </w:tc>
        <w:tc>
          <w:tcPr>
            <w:tcW w:w="978" w:type="dxa"/>
            <w:vAlign w:val="center"/>
          </w:tcPr>
          <w:p w14:paraId="5E1022E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103</w:t>
            </w:r>
          </w:p>
        </w:tc>
        <w:tc>
          <w:tcPr>
            <w:tcW w:w="1448" w:type="dxa"/>
            <w:noWrap/>
            <w:vAlign w:val="center"/>
          </w:tcPr>
          <w:p w14:paraId="2C172978" w14:textId="5A58F5D6" w:rsidR="00CA6ED9" w:rsidRPr="005916C0" w:rsidRDefault="00CA6ED9" w:rsidP="00A50641">
            <w:pPr>
              <w:spacing w:after="0"/>
              <w:jc w:val="center"/>
              <w:rPr>
                <w:rFonts w:eastAsia="Times New Roman" w:cs="Arial"/>
                <w:sz w:val="18"/>
                <w:szCs w:val="18"/>
              </w:rPr>
            </w:pPr>
            <w:r w:rsidRPr="005916C0">
              <w:rPr>
                <w:rFonts w:cs="Arial"/>
                <w:sz w:val="18"/>
                <w:szCs w:val="18"/>
              </w:rPr>
              <w:t>$3,437,316</w:t>
            </w:r>
          </w:p>
        </w:tc>
        <w:tc>
          <w:tcPr>
            <w:tcW w:w="1558" w:type="dxa"/>
            <w:vAlign w:val="center"/>
          </w:tcPr>
          <w:p w14:paraId="0F9EB39E" w14:textId="504A9FF7" w:rsidR="00CA6ED9" w:rsidRPr="005916C0" w:rsidRDefault="00CA6ED9" w:rsidP="00A50641">
            <w:pPr>
              <w:spacing w:after="0"/>
              <w:jc w:val="center"/>
              <w:rPr>
                <w:rFonts w:eastAsia="Times New Roman" w:cs="Arial"/>
                <w:sz w:val="18"/>
                <w:szCs w:val="18"/>
              </w:rPr>
            </w:pPr>
            <w:r w:rsidRPr="005916C0">
              <w:rPr>
                <w:rFonts w:cs="Arial"/>
                <w:sz w:val="18"/>
                <w:szCs w:val="18"/>
              </w:rPr>
              <w:t>1,193</w:t>
            </w:r>
          </w:p>
        </w:tc>
        <w:tc>
          <w:tcPr>
            <w:tcW w:w="1800" w:type="dxa"/>
            <w:noWrap/>
            <w:vAlign w:val="center"/>
          </w:tcPr>
          <w:p w14:paraId="565D71C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$2,882</w:t>
            </w:r>
          </w:p>
        </w:tc>
      </w:tr>
      <w:tr w:rsidR="00CA6ED9" w:rsidRPr="005916C0" w14:paraId="46BCFCA1" w14:textId="77777777" w:rsidTr="00A50641">
        <w:trPr>
          <w:trHeight w:val="53"/>
          <w:jc w:val="center"/>
        </w:trPr>
        <w:tc>
          <w:tcPr>
            <w:tcW w:w="3239" w:type="dxa"/>
            <w:vAlign w:val="center"/>
          </w:tcPr>
          <w:p w14:paraId="574A1551"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Sykes Creek </w:t>
            </w:r>
            <w:r w:rsidRPr="005916C0">
              <w:rPr>
                <w:rFonts w:eastAsia="Times New Roman" w:cs="Arial"/>
                <w:sz w:val="18"/>
                <w:szCs w:val="18"/>
              </w:rPr>
              <w:t>–</w:t>
            </w:r>
            <w:r w:rsidRPr="005916C0">
              <w:rPr>
                <w:rFonts w:cs="Arial"/>
                <w:sz w:val="18"/>
                <w:szCs w:val="18"/>
              </w:rPr>
              <w:t xml:space="preserve"> Zone C</w:t>
            </w:r>
          </w:p>
        </w:tc>
        <w:tc>
          <w:tcPr>
            <w:tcW w:w="978" w:type="dxa"/>
            <w:vAlign w:val="center"/>
          </w:tcPr>
          <w:p w14:paraId="50209DB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81</w:t>
            </w:r>
          </w:p>
        </w:tc>
        <w:tc>
          <w:tcPr>
            <w:tcW w:w="1448" w:type="dxa"/>
            <w:noWrap/>
            <w:vAlign w:val="center"/>
          </w:tcPr>
          <w:p w14:paraId="0E504949" w14:textId="21DBFF3E" w:rsidR="00CA6ED9" w:rsidRPr="005916C0" w:rsidRDefault="00CA6ED9" w:rsidP="00A50641">
            <w:pPr>
              <w:spacing w:after="0"/>
              <w:jc w:val="center"/>
              <w:rPr>
                <w:rFonts w:eastAsia="Times New Roman" w:cs="Arial"/>
                <w:sz w:val="18"/>
                <w:szCs w:val="18"/>
              </w:rPr>
            </w:pPr>
            <w:r w:rsidRPr="005916C0">
              <w:rPr>
                <w:rFonts w:cs="Arial"/>
                <w:sz w:val="18"/>
                <w:szCs w:val="18"/>
              </w:rPr>
              <w:t>$2,703,132</w:t>
            </w:r>
          </w:p>
        </w:tc>
        <w:tc>
          <w:tcPr>
            <w:tcW w:w="1558" w:type="dxa"/>
            <w:vAlign w:val="center"/>
          </w:tcPr>
          <w:p w14:paraId="39181F08" w14:textId="59E793E8" w:rsidR="00CA6ED9" w:rsidRPr="005916C0" w:rsidRDefault="00CA6ED9" w:rsidP="00A50641">
            <w:pPr>
              <w:spacing w:after="0"/>
              <w:jc w:val="center"/>
              <w:rPr>
                <w:rFonts w:eastAsia="Times New Roman" w:cs="Arial"/>
                <w:sz w:val="18"/>
                <w:szCs w:val="18"/>
              </w:rPr>
            </w:pPr>
            <w:r w:rsidRPr="005916C0">
              <w:rPr>
                <w:rFonts w:cs="Arial"/>
                <w:sz w:val="18"/>
                <w:szCs w:val="18"/>
              </w:rPr>
              <w:t>929</w:t>
            </w:r>
          </w:p>
        </w:tc>
        <w:tc>
          <w:tcPr>
            <w:tcW w:w="1800" w:type="dxa"/>
            <w:noWrap/>
            <w:vAlign w:val="center"/>
          </w:tcPr>
          <w:p w14:paraId="6D6B418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$2,909</w:t>
            </w:r>
          </w:p>
        </w:tc>
      </w:tr>
      <w:tr w:rsidR="00CA6ED9" w:rsidRPr="005916C0" w14:paraId="323751C3" w14:textId="77777777" w:rsidTr="00A50641">
        <w:trPr>
          <w:trHeight w:val="53"/>
          <w:jc w:val="center"/>
        </w:trPr>
        <w:tc>
          <w:tcPr>
            <w:tcW w:w="3239" w:type="dxa"/>
            <w:vAlign w:val="center"/>
          </w:tcPr>
          <w:p w14:paraId="5B34959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Melbourne Village </w:t>
            </w:r>
            <w:r w:rsidRPr="005916C0">
              <w:rPr>
                <w:rFonts w:eastAsia="Times New Roman" w:cs="Arial"/>
                <w:sz w:val="18"/>
                <w:szCs w:val="18"/>
              </w:rPr>
              <w:t>–</w:t>
            </w:r>
            <w:r w:rsidRPr="005916C0">
              <w:rPr>
                <w:rFonts w:cs="Arial"/>
                <w:sz w:val="18"/>
                <w:szCs w:val="18"/>
              </w:rPr>
              <w:t xml:space="preserve"> Zone A</w:t>
            </w:r>
          </w:p>
        </w:tc>
        <w:tc>
          <w:tcPr>
            <w:tcW w:w="978" w:type="dxa"/>
            <w:vAlign w:val="center"/>
          </w:tcPr>
          <w:p w14:paraId="0B5C7BCF" w14:textId="77777777" w:rsidR="00CA6ED9" w:rsidRPr="005916C0" w:rsidRDefault="00CA6ED9" w:rsidP="00A50641">
            <w:pPr>
              <w:spacing w:after="0"/>
              <w:jc w:val="center"/>
              <w:rPr>
                <w:rFonts w:eastAsia="Times New Roman" w:cs="Arial"/>
                <w:sz w:val="18"/>
                <w:szCs w:val="18"/>
              </w:rPr>
            </w:pPr>
            <w:r w:rsidRPr="005916C0">
              <w:rPr>
                <w:rFonts w:cs="Arial"/>
                <w:sz w:val="18"/>
                <w:szCs w:val="18"/>
              </w:rPr>
              <w:t>85</w:t>
            </w:r>
          </w:p>
        </w:tc>
        <w:tc>
          <w:tcPr>
            <w:tcW w:w="1448" w:type="dxa"/>
            <w:noWrap/>
            <w:vAlign w:val="center"/>
          </w:tcPr>
          <w:p w14:paraId="76066A85" w14:textId="0FDBA19A" w:rsidR="00CA6ED9" w:rsidRPr="005916C0" w:rsidRDefault="00CA6ED9" w:rsidP="00A50641">
            <w:pPr>
              <w:spacing w:after="0"/>
              <w:jc w:val="center"/>
              <w:rPr>
                <w:rFonts w:eastAsia="Times New Roman" w:cs="Arial"/>
                <w:sz w:val="18"/>
                <w:szCs w:val="18"/>
              </w:rPr>
            </w:pPr>
            <w:r w:rsidRPr="005916C0">
              <w:rPr>
                <w:rFonts w:cs="Arial"/>
                <w:sz w:val="18"/>
                <w:szCs w:val="18"/>
              </w:rPr>
              <w:t>$2,836,620</w:t>
            </w:r>
          </w:p>
        </w:tc>
        <w:tc>
          <w:tcPr>
            <w:tcW w:w="1558" w:type="dxa"/>
            <w:vAlign w:val="center"/>
          </w:tcPr>
          <w:p w14:paraId="6F31649A" w14:textId="24220892" w:rsidR="00CA6ED9" w:rsidRPr="005916C0" w:rsidRDefault="00CA6ED9" w:rsidP="00A50641">
            <w:pPr>
              <w:spacing w:after="0"/>
              <w:jc w:val="center"/>
              <w:rPr>
                <w:rFonts w:eastAsia="Times New Roman" w:cs="Arial"/>
                <w:sz w:val="18"/>
                <w:szCs w:val="18"/>
              </w:rPr>
            </w:pPr>
            <w:r w:rsidRPr="005916C0">
              <w:rPr>
                <w:rFonts w:cs="Arial"/>
                <w:sz w:val="18"/>
                <w:szCs w:val="18"/>
              </w:rPr>
              <w:t>918</w:t>
            </w:r>
          </w:p>
        </w:tc>
        <w:tc>
          <w:tcPr>
            <w:tcW w:w="1800" w:type="dxa"/>
            <w:noWrap/>
            <w:vAlign w:val="center"/>
          </w:tcPr>
          <w:p w14:paraId="54ED648D"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$3,091</w:t>
            </w:r>
          </w:p>
        </w:tc>
      </w:tr>
      <w:tr w:rsidR="00CA6ED9" w:rsidRPr="005916C0" w14:paraId="25B1C65F" w14:textId="77777777" w:rsidTr="00A50641">
        <w:trPr>
          <w:trHeight w:val="53"/>
          <w:jc w:val="center"/>
        </w:trPr>
        <w:tc>
          <w:tcPr>
            <w:tcW w:w="3239" w:type="dxa"/>
            <w:noWrap/>
            <w:vAlign w:val="center"/>
          </w:tcPr>
          <w:p w14:paraId="0F4865D5"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 xml:space="preserve">South Central </w:t>
            </w:r>
            <w:r w:rsidRPr="005916C0">
              <w:rPr>
                <w:rFonts w:eastAsia="Times New Roman" w:cs="Arial"/>
                <w:sz w:val="18"/>
                <w:szCs w:val="18"/>
              </w:rPr>
              <w:t>–</w:t>
            </w:r>
            <w:r w:rsidRPr="005916C0">
              <w:rPr>
                <w:rFonts w:cs="Arial"/>
                <w:sz w:val="18"/>
                <w:szCs w:val="18"/>
              </w:rPr>
              <w:t xml:space="preserve"> Zone H</w:t>
            </w:r>
          </w:p>
        </w:tc>
        <w:tc>
          <w:tcPr>
            <w:tcW w:w="978" w:type="dxa"/>
            <w:noWrap/>
            <w:vAlign w:val="center"/>
          </w:tcPr>
          <w:p w14:paraId="67775480"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165</w:t>
            </w:r>
          </w:p>
        </w:tc>
        <w:tc>
          <w:tcPr>
            <w:tcW w:w="1448" w:type="dxa"/>
            <w:noWrap/>
            <w:vAlign w:val="center"/>
          </w:tcPr>
          <w:p w14:paraId="67F18E36" w14:textId="77D34DA2" w:rsidR="00CA6ED9" w:rsidRPr="005916C0" w:rsidRDefault="00CA6ED9" w:rsidP="00A50641">
            <w:pPr>
              <w:spacing w:after="0"/>
              <w:jc w:val="center"/>
              <w:rPr>
                <w:rFonts w:eastAsia="Times New Roman" w:cs="Arial"/>
                <w:sz w:val="18"/>
                <w:szCs w:val="18"/>
              </w:rPr>
            </w:pPr>
            <w:r w:rsidRPr="005916C0">
              <w:rPr>
                <w:rFonts w:cs="Arial"/>
                <w:sz w:val="18"/>
                <w:szCs w:val="18"/>
              </w:rPr>
              <w:t>$5,506,380</w:t>
            </w:r>
          </w:p>
        </w:tc>
        <w:tc>
          <w:tcPr>
            <w:tcW w:w="1558" w:type="dxa"/>
            <w:noWrap/>
            <w:vAlign w:val="center"/>
          </w:tcPr>
          <w:p w14:paraId="38E9940B" w14:textId="48AF81FC" w:rsidR="00CA6ED9" w:rsidRPr="005916C0" w:rsidRDefault="00CA6ED9" w:rsidP="00A50641">
            <w:pPr>
              <w:spacing w:after="0"/>
              <w:jc w:val="center"/>
              <w:rPr>
                <w:rFonts w:eastAsia="Times New Roman" w:cs="Arial"/>
                <w:color w:val="000000"/>
                <w:sz w:val="18"/>
                <w:szCs w:val="18"/>
              </w:rPr>
            </w:pPr>
            <w:r w:rsidRPr="005916C0">
              <w:rPr>
                <w:rFonts w:cs="Arial"/>
                <w:sz w:val="18"/>
                <w:szCs w:val="18"/>
              </w:rPr>
              <w:t>1,779</w:t>
            </w:r>
          </w:p>
        </w:tc>
        <w:tc>
          <w:tcPr>
            <w:tcW w:w="1800" w:type="dxa"/>
            <w:noWrap/>
            <w:vAlign w:val="center"/>
          </w:tcPr>
          <w:p w14:paraId="73E14F72"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$3,096</w:t>
            </w:r>
          </w:p>
        </w:tc>
      </w:tr>
      <w:tr w:rsidR="00CA6ED9" w:rsidRPr="005916C0" w14:paraId="4B3DBDF3" w14:textId="77777777" w:rsidTr="00A50641">
        <w:trPr>
          <w:trHeight w:val="53"/>
          <w:jc w:val="center"/>
        </w:trPr>
        <w:tc>
          <w:tcPr>
            <w:tcW w:w="3239" w:type="dxa"/>
            <w:vAlign w:val="center"/>
          </w:tcPr>
          <w:p w14:paraId="3013EB07" w14:textId="77777777" w:rsidR="00CA6ED9" w:rsidRPr="005916C0" w:rsidRDefault="00CA6ED9" w:rsidP="00A50641">
            <w:pPr>
              <w:spacing w:after="0"/>
              <w:jc w:val="center"/>
              <w:rPr>
                <w:rFonts w:eastAsia="Times New Roman" w:cs="Arial"/>
                <w:sz w:val="18"/>
                <w:szCs w:val="18"/>
              </w:rPr>
            </w:pPr>
            <w:r w:rsidRPr="005916C0">
              <w:rPr>
                <w:rFonts w:cs="Arial"/>
                <w:sz w:val="18"/>
                <w:szCs w:val="18"/>
              </w:rPr>
              <w:t xml:space="preserve">South Central </w:t>
            </w:r>
            <w:r w:rsidRPr="005916C0">
              <w:rPr>
                <w:rFonts w:eastAsia="Times New Roman" w:cs="Arial"/>
                <w:sz w:val="18"/>
                <w:szCs w:val="18"/>
              </w:rPr>
              <w:t>–</w:t>
            </w:r>
            <w:r w:rsidRPr="005916C0">
              <w:rPr>
                <w:rFonts w:cs="Arial"/>
                <w:sz w:val="18"/>
                <w:szCs w:val="18"/>
              </w:rPr>
              <w:t xml:space="preserve"> Zone G</w:t>
            </w:r>
          </w:p>
        </w:tc>
        <w:tc>
          <w:tcPr>
            <w:tcW w:w="978" w:type="dxa"/>
            <w:vAlign w:val="center"/>
          </w:tcPr>
          <w:p w14:paraId="072C2E15" w14:textId="77777777" w:rsidR="00CA6ED9" w:rsidRPr="005916C0" w:rsidRDefault="00CA6ED9" w:rsidP="00A50641">
            <w:pPr>
              <w:spacing w:after="0"/>
              <w:jc w:val="center"/>
              <w:rPr>
                <w:rFonts w:eastAsia="Times New Roman" w:cs="Arial"/>
                <w:sz w:val="18"/>
                <w:szCs w:val="18"/>
              </w:rPr>
            </w:pPr>
            <w:r w:rsidRPr="005916C0">
              <w:rPr>
                <w:rFonts w:cs="Arial"/>
                <w:sz w:val="18"/>
                <w:szCs w:val="18"/>
              </w:rPr>
              <w:t>196</w:t>
            </w:r>
          </w:p>
        </w:tc>
        <w:tc>
          <w:tcPr>
            <w:tcW w:w="1448" w:type="dxa"/>
            <w:noWrap/>
            <w:vAlign w:val="center"/>
          </w:tcPr>
          <w:p w14:paraId="44F09A7E" w14:textId="00564501" w:rsidR="00CA6ED9" w:rsidRPr="005916C0" w:rsidRDefault="00CA6ED9" w:rsidP="00A50641">
            <w:pPr>
              <w:spacing w:after="0"/>
              <w:jc w:val="center"/>
              <w:rPr>
                <w:rFonts w:eastAsia="Times New Roman" w:cs="Arial"/>
                <w:sz w:val="18"/>
                <w:szCs w:val="18"/>
              </w:rPr>
            </w:pPr>
            <w:r w:rsidRPr="005916C0">
              <w:rPr>
                <w:rFonts w:cs="Arial"/>
                <w:sz w:val="18"/>
                <w:szCs w:val="18"/>
              </w:rPr>
              <w:t>$6,540,912</w:t>
            </w:r>
          </w:p>
        </w:tc>
        <w:tc>
          <w:tcPr>
            <w:tcW w:w="1558" w:type="dxa"/>
            <w:vAlign w:val="center"/>
          </w:tcPr>
          <w:p w14:paraId="5D63BCD2" w14:textId="101A7C30" w:rsidR="00CA6ED9" w:rsidRPr="005916C0" w:rsidRDefault="00CA6ED9" w:rsidP="00A50641">
            <w:pPr>
              <w:spacing w:after="0"/>
              <w:jc w:val="center"/>
              <w:rPr>
                <w:rFonts w:eastAsia="Times New Roman" w:cs="Arial"/>
                <w:sz w:val="18"/>
                <w:szCs w:val="18"/>
              </w:rPr>
            </w:pPr>
            <w:r w:rsidRPr="005916C0">
              <w:rPr>
                <w:rFonts w:cs="Arial"/>
                <w:sz w:val="18"/>
                <w:szCs w:val="18"/>
              </w:rPr>
              <w:t>2,090</w:t>
            </w:r>
          </w:p>
        </w:tc>
        <w:tc>
          <w:tcPr>
            <w:tcW w:w="1800" w:type="dxa"/>
            <w:noWrap/>
            <w:vAlign w:val="center"/>
          </w:tcPr>
          <w:p w14:paraId="564FB774"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$3,129</w:t>
            </w:r>
          </w:p>
        </w:tc>
      </w:tr>
      <w:tr w:rsidR="00CA6ED9" w:rsidRPr="005916C0" w14:paraId="62BD0F03" w14:textId="77777777" w:rsidTr="00A50641">
        <w:trPr>
          <w:trHeight w:val="53"/>
          <w:jc w:val="center"/>
        </w:trPr>
        <w:tc>
          <w:tcPr>
            <w:tcW w:w="3239" w:type="dxa"/>
            <w:noWrap/>
            <w:vAlign w:val="center"/>
          </w:tcPr>
          <w:p w14:paraId="1AACE0D5"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North Merritt Island </w:t>
            </w:r>
            <w:r w:rsidRPr="005916C0">
              <w:rPr>
                <w:rFonts w:eastAsia="Times New Roman" w:cs="Arial"/>
                <w:sz w:val="18"/>
                <w:szCs w:val="18"/>
              </w:rPr>
              <w:t>–</w:t>
            </w:r>
            <w:r w:rsidRPr="005916C0">
              <w:rPr>
                <w:rFonts w:cs="Arial"/>
                <w:color w:val="000000"/>
                <w:sz w:val="18"/>
                <w:szCs w:val="18"/>
              </w:rPr>
              <w:t xml:space="preserve"> Zone C</w:t>
            </w:r>
          </w:p>
        </w:tc>
        <w:tc>
          <w:tcPr>
            <w:tcW w:w="978" w:type="dxa"/>
            <w:noWrap/>
            <w:vAlign w:val="center"/>
          </w:tcPr>
          <w:p w14:paraId="7539FEC7"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71</w:t>
            </w:r>
          </w:p>
        </w:tc>
        <w:tc>
          <w:tcPr>
            <w:tcW w:w="1448" w:type="dxa"/>
            <w:noWrap/>
            <w:vAlign w:val="center"/>
          </w:tcPr>
          <w:p w14:paraId="4CF0095C" w14:textId="08A1E24D" w:rsidR="00CA6ED9" w:rsidRPr="005916C0" w:rsidRDefault="00CA6ED9" w:rsidP="00A50641">
            <w:pPr>
              <w:spacing w:after="0"/>
              <w:jc w:val="center"/>
              <w:rPr>
                <w:rFonts w:eastAsia="Times New Roman" w:cs="Arial"/>
                <w:sz w:val="18"/>
                <w:szCs w:val="18"/>
              </w:rPr>
            </w:pPr>
            <w:r w:rsidRPr="005916C0">
              <w:rPr>
                <w:rFonts w:cs="Arial"/>
                <w:sz w:val="18"/>
                <w:szCs w:val="18"/>
              </w:rPr>
              <w:t>$2,369,412</w:t>
            </w:r>
          </w:p>
        </w:tc>
        <w:tc>
          <w:tcPr>
            <w:tcW w:w="1558" w:type="dxa"/>
            <w:noWrap/>
            <w:vAlign w:val="center"/>
          </w:tcPr>
          <w:p w14:paraId="2FA3EC02" w14:textId="631AF688"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737</w:t>
            </w:r>
          </w:p>
        </w:tc>
        <w:tc>
          <w:tcPr>
            <w:tcW w:w="1800" w:type="dxa"/>
            <w:noWrap/>
            <w:vAlign w:val="center"/>
          </w:tcPr>
          <w:p w14:paraId="3EA1DD8C" w14:textId="77777777" w:rsidR="00CA6ED9" w:rsidRPr="005916C0" w:rsidRDefault="00CA6ED9" w:rsidP="00A50641">
            <w:pPr>
              <w:spacing w:after="0"/>
              <w:jc w:val="center"/>
              <w:rPr>
                <w:rFonts w:eastAsia="Times New Roman" w:cs="Arial"/>
                <w:sz w:val="18"/>
                <w:szCs w:val="18"/>
              </w:rPr>
            </w:pPr>
            <w:r w:rsidRPr="005916C0">
              <w:rPr>
                <w:rFonts w:cs="Arial"/>
                <w:sz w:val="18"/>
                <w:szCs w:val="18"/>
              </w:rPr>
              <w:t>$3,217</w:t>
            </w:r>
          </w:p>
        </w:tc>
      </w:tr>
      <w:tr w:rsidR="00CA6ED9" w:rsidRPr="005916C0" w14:paraId="4E884074" w14:textId="77777777" w:rsidTr="00A50641">
        <w:trPr>
          <w:trHeight w:val="53"/>
          <w:jc w:val="center"/>
        </w:trPr>
        <w:tc>
          <w:tcPr>
            <w:tcW w:w="3239" w:type="dxa"/>
            <w:vAlign w:val="center"/>
          </w:tcPr>
          <w:p w14:paraId="09F5C70D"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Merritt Island </w:t>
            </w:r>
            <w:r w:rsidRPr="005916C0">
              <w:rPr>
                <w:rFonts w:eastAsia="Times New Roman" w:cs="Arial"/>
                <w:sz w:val="18"/>
                <w:szCs w:val="18"/>
              </w:rPr>
              <w:t>–</w:t>
            </w:r>
            <w:r w:rsidRPr="005916C0">
              <w:rPr>
                <w:rFonts w:cs="Arial"/>
                <w:color w:val="000000"/>
                <w:sz w:val="18"/>
                <w:szCs w:val="18"/>
              </w:rPr>
              <w:t xml:space="preserve"> Zone H</w:t>
            </w:r>
          </w:p>
        </w:tc>
        <w:tc>
          <w:tcPr>
            <w:tcW w:w="978" w:type="dxa"/>
            <w:vAlign w:val="center"/>
          </w:tcPr>
          <w:p w14:paraId="34E1F2D9"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285</w:t>
            </w:r>
          </w:p>
        </w:tc>
        <w:tc>
          <w:tcPr>
            <w:tcW w:w="1448" w:type="dxa"/>
            <w:noWrap/>
            <w:vAlign w:val="center"/>
          </w:tcPr>
          <w:p w14:paraId="5B2E405A" w14:textId="45735A86" w:rsidR="00CA6ED9" w:rsidRPr="005916C0" w:rsidRDefault="00CA6ED9" w:rsidP="00A50641">
            <w:pPr>
              <w:spacing w:after="0"/>
              <w:jc w:val="center"/>
              <w:rPr>
                <w:rFonts w:eastAsia="Times New Roman" w:cs="Arial"/>
                <w:sz w:val="18"/>
                <w:szCs w:val="18"/>
              </w:rPr>
            </w:pPr>
            <w:r w:rsidRPr="005916C0">
              <w:rPr>
                <w:rFonts w:cs="Arial"/>
                <w:color w:val="000000"/>
                <w:sz w:val="18"/>
                <w:szCs w:val="18"/>
              </w:rPr>
              <w:t>$22,500,000</w:t>
            </w:r>
          </w:p>
        </w:tc>
        <w:tc>
          <w:tcPr>
            <w:tcW w:w="1558" w:type="dxa"/>
            <w:vAlign w:val="center"/>
          </w:tcPr>
          <w:p w14:paraId="1867AE84" w14:textId="1C70A8FC" w:rsidR="00CA6ED9" w:rsidRPr="005916C0" w:rsidRDefault="00CA6ED9" w:rsidP="00A50641">
            <w:pPr>
              <w:spacing w:after="0"/>
              <w:jc w:val="center"/>
              <w:rPr>
                <w:rFonts w:eastAsia="Times New Roman" w:cs="Arial"/>
                <w:sz w:val="18"/>
                <w:szCs w:val="18"/>
              </w:rPr>
            </w:pPr>
            <w:r w:rsidRPr="005916C0">
              <w:rPr>
                <w:rFonts w:cs="Arial"/>
                <w:color w:val="000000"/>
                <w:sz w:val="18"/>
                <w:szCs w:val="18"/>
              </w:rPr>
              <w:t>5,464</w:t>
            </w:r>
          </w:p>
        </w:tc>
        <w:tc>
          <w:tcPr>
            <w:tcW w:w="1800" w:type="dxa"/>
            <w:noWrap/>
            <w:vAlign w:val="center"/>
          </w:tcPr>
          <w:p w14:paraId="5C9EAE0E"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$4,118</w:t>
            </w:r>
          </w:p>
        </w:tc>
      </w:tr>
      <w:tr w:rsidR="00CA6ED9" w:rsidRPr="005916C0" w14:paraId="6B811BD2" w14:textId="77777777" w:rsidTr="00A50641">
        <w:trPr>
          <w:trHeight w:val="53"/>
          <w:jc w:val="center"/>
        </w:trPr>
        <w:tc>
          <w:tcPr>
            <w:tcW w:w="3239" w:type="dxa"/>
            <w:vAlign w:val="center"/>
          </w:tcPr>
          <w:p w14:paraId="5C1D7529"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Sykes Creek </w:t>
            </w:r>
            <w:r w:rsidRPr="005916C0">
              <w:rPr>
                <w:rFonts w:eastAsia="Times New Roman" w:cs="Arial"/>
                <w:sz w:val="18"/>
                <w:szCs w:val="18"/>
              </w:rPr>
              <w:t>–</w:t>
            </w:r>
            <w:r w:rsidRPr="005916C0">
              <w:rPr>
                <w:rFonts w:cs="Arial"/>
                <w:color w:val="000000"/>
                <w:sz w:val="18"/>
                <w:szCs w:val="18"/>
              </w:rPr>
              <w:t xml:space="preserve"> Zone S</w:t>
            </w:r>
          </w:p>
        </w:tc>
        <w:tc>
          <w:tcPr>
            <w:tcW w:w="978" w:type="dxa"/>
            <w:vAlign w:val="center"/>
          </w:tcPr>
          <w:p w14:paraId="7124899F"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164</w:t>
            </w:r>
          </w:p>
        </w:tc>
        <w:tc>
          <w:tcPr>
            <w:tcW w:w="1448" w:type="dxa"/>
            <w:noWrap/>
            <w:vAlign w:val="center"/>
          </w:tcPr>
          <w:p w14:paraId="21C08FE6" w14:textId="75649185" w:rsidR="00CA6ED9" w:rsidRPr="005916C0" w:rsidRDefault="00CA6ED9" w:rsidP="00A50641">
            <w:pPr>
              <w:spacing w:after="0"/>
              <w:jc w:val="center"/>
              <w:rPr>
                <w:rFonts w:eastAsia="Times New Roman" w:cs="Arial"/>
                <w:sz w:val="18"/>
                <w:szCs w:val="18"/>
              </w:rPr>
            </w:pPr>
            <w:r w:rsidRPr="005916C0">
              <w:rPr>
                <w:rFonts w:cs="Arial"/>
                <w:color w:val="000000"/>
                <w:sz w:val="18"/>
                <w:szCs w:val="18"/>
              </w:rPr>
              <w:t>$6,600,000</w:t>
            </w:r>
          </w:p>
        </w:tc>
        <w:tc>
          <w:tcPr>
            <w:tcW w:w="1558" w:type="dxa"/>
            <w:vAlign w:val="center"/>
          </w:tcPr>
          <w:p w14:paraId="735D3D33" w14:textId="290F7C6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1,584</w:t>
            </w:r>
          </w:p>
        </w:tc>
        <w:tc>
          <w:tcPr>
            <w:tcW w:w="1800" w:type="dxa"/>
            <w:noWrap/>
            <w:vAlign w:val="center"/>
          </w:tcPr>
          <w:p w14:paraId="5B01B4C7"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$4,167</w:t>
            </w:r>
          </w:p>
        </w:tc>
      </w:tr>
      <w:tr w:rsidR="00CA6ED9" w:rsidRPr="005916C0" w14:paraId="6CA6D654" w14:textId="77777777" w:rsidTr="00A50641">
        <w:trPr>
          <w:trHeight w:val="53"/>
          <w:jc w:val="center"/>
        </w:trPr>
        <w:tc>
          <w:tcPr>
            <w:tcW w:w="3239" w:type="dxa"/>
            <w:vAlign w:val="center"/>
          </w:tcPr>
          <w:p w14:paraId="531525D9"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 xml:space="preserve">North Merritt Island </w:t>
            </w:r>
            <w:r w:rsidRPr="005916C0">
              <w:rPr>
                <w:rFonts w:eastAsia="Times New Roman" w:cs="Arial"/>
                <w:sz w:val="18"/>
                <w:szCs w:val="18"/>
              </w:rPr>
              <w:t>–</w:t>
            </w:r>
            <w:r w:rsidRPr="005916C0">
              <w:rPr>
                <w:rFonts w:cs="Arial"/>
                <w:color w:val="000000"/>
                <w:sz w:val="18"/>
                <w:szCs w:val="18"/>
              </w:rPr>
              <w:t xml:space="preserve"> Zone B</w:t>
            </w:r>
          </w:p>
        </w:tc>
        <w:tc>
          <w:tcPr>
            <w:tcW w:w="978" w:type="dxa"/>
            <w:vAlign w:val="center"/>
          </w:tcPr>
          <w:p w14:paraId="6D59D8A9"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56</w:t>
            </w:r>
          </w:p>
        </w:tc>
        <w:tc>
          <w:tcPr>
            <w:tcW w:w="1448" w:type="dxa"/>
            <w:noWrap/>
            <w:vAlign w:val="center"/>
          </w:tcPr>
          <w:p w14:paraId="2AD9BBA4" w14:textId="2E2F9DD8" w:rsidR="00CA6ED9" w:rsidRPr="005916C0" w:rsidRDefault="00CA6ED9" w:rsidP="00A50641">
            <w:pPr>
              <w:spacing w:after="0"/>
              <w:jc w:val="center"/>
              <w:rPr>
                <w:rFonts w:eastAsia="Times New Roman" w:cs="Arial"/>
                <w:sz w:val="18"/>
                <w:szCs w:val="18"/>
              </w:rPr>
            </w:pPr>
            <w:r w:rsidRPr="005916C0">
              <w:rPr>
                <w:rFonts w:cs="Arial"/>
                <w:sz w:val="18"/>
                <w:szCs w:val="18"/>
              </w:rPr>
              <w:t>$4,690,000</w:t>
            </w:r>
          </w:p>
        </w:tc>
        <w:tc>
          <w:tcPr>
            <w:tcW w:w="1558" w:type="dxa"/>
            <w:vAlign w:val="center"/>
          </w:tcPr>
          <w:p w14:paraId="7E0039F2" w14:textId="52243F61"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1,066</w:t>
            </w:r>
          </w:p>
        </w:tc>
        <w:tc>
          <w:tcPr>
            <w:tcW w:w="1800" w:type="dxa"/>
            <w:noWrap/>
            <w:vAlign w:val="center"/>
          </w:tcPr>
          <w:p w14:paraId="69BC0208" w14:textId="77777777" w:rsidR="00CA6ED9" w:rsidRPr="005916C0" w:rsidRDefault="00CA6ED9" w:rsidP="00A50641">
            <w:pPr>
              <w:spacing w:after="0"/>
              <w:jc w:val="center"/>
              <w:rPr>
                <w:rFonts w:eastAsia="Times New Roman" w:cs="Arial"/>
                <w:sz w:val="18"/>
                <w:szCs w:val="18"/>
              </w:rPr>
            </w:pPr>
            <w:r w:rsidRPr="005916C0">
              <w:rPr>
                <w:rFonts w:cs="Arial"/>
                <w:sz w:val="18"/>
                <w:szCs w:val="18"/>
              </w:rPr>
              <w:t>$4,399</w:t>
            </w:r>
          </w:p>
        </w:tc>
      </w:tr>
      <w:tr w:rsidR="00CA6ED9" w:rsidRPr="005916C0" w14:paraId="4CF06FC3" w14:textId="77777777" w:rsidTr="00A50641">
        <w:trPr>
          <w:trHeight w:val="53"/>
          <w:jc w:val="center"/>
        </w:trPr>
        <w:tc>
          <w:tcPr>
            <w:tcW w:w="3239" w:type="dxa"/>
            <w:noWrap/>
            <w:vAlign w:val="center"/>
          </w:tcPr>
          <w:p w14:paraId="57794428"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Merritt Island </w:t>
            </w:r>
            <w:r w:rsidRPr="005916C0">
              <w:rPr>
                <w:rFonts w:eastAsia="Times New Roman" w:cs="Arial"/>
                <w:sz w:val="18"/>
                <w:szCs w:val="18"/>
              </w:rPr>
              <w:t>–</w:t>
            </w:r>
            <w:r w:rsidRPr="005916C0">
              <w:rPr>
                <w:rFonts w:cs="Arial"/>
                <w:color w:val="000000"/>
                <w:sz w:val="18"/>
                <w:szCs w:val="18"/>
              </w:rPr>
              <w:t xml:space="preserve"> Zone A</w:t>
            </w:r>
          </w:p>
        </w:tc>
        <w:tc>
          <w:tcPr>
            <w:tcW w:w="978" w:type="dxa"/>
            <w:noWrap/>
            <w:vAlign w:val="center"/>
          </w:tcPr>
          <w:p w14:paraId="6238A53F"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249</w:t>
            </w:r>
          </w:p>
        </w:tc>
        <w:tc>
          <w:tcPr>
            <w:tcW w:w="1448" w:type="dxa"/>
            <w:noWrap/>
            <w:vAlign w:val="center"/>
          </w:tcPr>
          <w:p w14:paraId="32283F40" w14:textId="73C72B20" w:rsidR="00CA6ED9" w:rsidRPr="005916C0" w:rsidRDefault="00CA6ED9" w:rsidP="00A50641">
            <w:pPr>
              <w:spacing w:after="0"/>
              <w:jc w:val="center"/>
              <w:rPr>
                <w:rFonts w:eastAsia="Times New Roman" w:cs="Arial"/>
                <w:sz w:val="18"/>
                <w:szCs w:val="18"/>
              </w:rPr>
            </w:pPr>
            <w:r w:rsidRPr="005916C0">
              <w:rPr>
                <w:rFonts w:cs="Arial"/>
                <w:color w:val="000000"/>
                <w:sz w:val="18"/>
                <w:szCs w:val="18"/>
              </w:rPr>
              <w:t>$16,700,000</w:t>
            </w:r>
          </w:p>
        </w:tc>
        <w:tc>
          <w:tcPr>
            <w:tcW w:w="1558" w:type="dxa"/>
            <w:noWrap/>
            <w:vAlign w:val="center"/>
          </w:tcPr>
          <w:p w14:paraId="4D0F3A2A" w14:textId="53A03C69"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3,440</w:t>
            </w:r>
          </w:p>
        </w:tc>
        <w:tc>
          <w:tcPr>
            <w:tcW w:w="1800" w:type="dxa"/>
            <w:noWrap/>
            <w:vAlign w:val="center"/>
          </w:tcPr>
          <w:p w14:paraId="5C3734C6" w14:textId="77777777" w:rsidR="00CA6ED9" w:rsidRPr="005916C0" w:rsidRDefault="00CA6ED9" w:rsidP="00A50641">
            <w:pPr>
              <w:spacing w:after="0"/>
              <w:jc w:val="center"/>
              <w:rPr>
                <w:rFonts w:eastAsia="Times New Roman" w:cs="Arial"/>
                <w:sz w:val="18"/>
                <w:szCs w:val="18"/>
              </w:rPr>
            </w:pPr>
            <w:r w:rsidRPr="005916C0">
              <w:rPr>
                <w:rFonts w:cs="Arial"/>
                <w:color w:val="000000"/>
                <w:sz w:val="18"/>
                <w:szCs w:val="18"/>
              </w:rPr>
              <w:t>$4,855</w:t>
            </w:r>
          </w:p>
        </w:tc>
      </w:tr>
      <w:tr w:rsidR="00CA6ED9" w:rsidRPr="005916C0" w14:paraId="6B1278D7" w14:textId="77777777" w:rsidTr="00A50641">
        <w:trPr>
          <w:trHeight w:val="53"/>
          <w:jc w:val="center"/>
        </w:trPr>
        <w:tc>
          <w:tcPr>
            <w:tcW w:w="3239" w:type="dxa"/>
            <w:noWrap/>
            <w:vAlign w:val="center"/>
          </w:tcPr>
          <w:p w14:paraId="3EFC71E4"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 xml:space="preserve">South Beaches </w:t>
            </w:r>
            <w:r w:rsidRPr="005916C0">
              <w:rPr>
                <w:rFonts w:eastAsia="Times New Roman" w:cs="Arial"/>
                <w:sz w:val="18"/>
                <w:szCs w:val="18"/>
              </w:rPr>
              <w:t>–</w:t>
            </w:r>
            <w:r w:rsidRPr="005916C0">
              <w:rPr>
                <w:rFonts w:cs="Arial"/>
                <w:color w:val="000000"/>
                <w:sz w:val="18"/>
                <w:szCs w:val="18"/>
              </w:rPr>
              <w:t xml:space="preserve"> Zone C</w:t>
            </w:r>
          </w:p>
        </w:tc>
        <w:tc>
          <w:tcPr>
            <w:tcW w:w="978" w:type="dxa"/>
            <w:noWrap/>
            <w:vAlign w:val="center"/>
          </w:tcPr>
          <w:p w14:paraId="75AA20CD" w14:textId="77777777"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118</w:t>
            </w:r>
          </w:p>
        </w:tc>
        <w:tc>
          <w:tcPr>
            <w:tcW w:w="1448" w:type="dxa"/>
            <w:noWrap/>
            <w:vAlign w:val="center"/>
          </w:tcPr>
          <w:p w14:paraId="1AB944AC" w14:textId="3ACE6BA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$3,937,896</w:t>
            </w:r>
          </w:p>
        </w:tc>
        <w:tc>
          <w:tcPr>
            <w:tcW w:w="1558" w:type="dxa"/>
            <w:noWrap/>
            <w:vAlign w:val="center"/>
          </w:tcPr>
          <w:p w14:paraId="508C390C" w14:textId="453A6F9F" w:rsidR="00CA6ED9" w:rsidRPr="005916C0" w:rsidRDefault="00CA6ED9" w:rsidP="00A50641">
            <w:pPr>
              <w:spacing w:after="0"/>
              <w:jc w:val="center"/>
              <w:rPr>
                <w:rFonts w:eastAsia="Times New Roman" w:cs="Arial"/>
                <w:color w:val="000000"/>
                <w:sz w:val="18"/>
                <w:szCs w:val="18"/>
              </w:rPr>
            </w:pPr>
            <w:r w:rsidRPr="005916C0">
              <w:rPr>
                <w:rFonts w:cs="Arial"/>
                <w:color w:val="000000"/>
                <w:sz w:val="18"/>
                <w:szCs w:val="18"/>
              </w:rPr>
              <w:t>683</w:t>
            </w:r>
          </w:p>
        </w:tc>
        <w:tc>
          <w:tcPr>
            <w:tcW w:w="1800" w:type="dxa"/>
            <w:noWrap/>
            <w:vAlign w:val="center"/>
          </w:tcPr>
          <w:p w14:paraId="2E7574E6" w14:textId="77777777" w:rsidR="00CA6ED9" w:rsidRPr="005916C0" w:rsidRDefault="00CA6ED9" w:rsidP="00A50641">
            <w:pPr>
              <w:spacing w:after="0"/>
              <w:jc w:val="center"/>
              <w:rPr>
                <w:rFonts w:eastAsia="Times New Roman" w:cs="Arial"/>
                <w:color w:val="000000"/>
                <w:sz w:val="18"/>
                <w:szCs w:val="18"/>
              </w:rPr>
            </w:pPr>
            <w:r w:rsidRPr="005916C0">
              <w:rPr>
                <w:rFonts w:cs="Arial"/>
                <w:sz w:val="18"/>
                <w:szCs w:val="18"/>
              </w:rPr>
              <w:t>$5,763</w:t>
            </w:r>
          </w:p>
        </w:tc>
      </w:tr>
      <w:tr w:rsidR="00CA6ED9" w:rsidRPr="005916C0" w14:paraId="3738F629" w14:textId="77777777" w:rsidTr="00A50641">
        <w:trPr>
          <w:trHeight w:val="53"/>
          <w:jc w:val="center"/>
        </w:trPr>
        <w:tc>
          <w:tcPr>
            <w:tcW w:w="3239" w:type="dxa"/>
            <w:shd w:val="clear" w:color="auto" w:fill="DEEAF6" w:themeFill="accent1" w:themeFillTint="33"/>
            <w:vAlign w:val="center"/>
            <w:hideMark/>
          </w:tcPr>
          <w:p w14:paraId="3EB2AF6A" w14:textId="77777777" w:rsidR="00CA6ED9" w:rsidRPr="005916C0" w:rsidRDefault="00CA6ED9" w:rsidP="00A50641">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Total</w:t>
            </w:r>
          </w:p>
        </w:tc>
        <w:tc>
          <w:tcPr>
            <w:tcW w:w="978" w:type="dxa"/>
            <w:shd w:val="clear" w:color="auto" w:fill="DEEAF6" w:themeFill="accent1" w:themeFillTint="33"/>
            <w:vAlign w:val="center"/>
          </w:tcPr>
          <w:p w14:paraId="68005125" w14:textId="77777777" w:rsidR="00CA6ED9" w:rsidRPr="005916C0" w:rsidRDefault="00CA6ED9" w:rsidP="00A50641">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6,166</w:t>
            </w:r>
          </w:p>
        </w:tc>
        <w:tc>
          <w:tcPr>
            <w:tcW w:w="1448" w:type="dxa"/>
            <w:shd w:val="clear" w:color="auto" w:fill="DEEAF6" w:themeFill="accent1" w:themeFillTint="33"/>
            <w:vAlign w:val="center"/>
          </w:tcPr>
          <w:p w14:paraId="6F35D7E6" w14:textId="77777777" w:rsidR="00CA6ED9" w:rsidRPr="005916C0" w:rsidRDefault="00CA6ED9" w:rsidP="00A50641">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$232,843,980</w:t>
            </w:r>
          </w:p>
        </w:tc>
        <w:tc>
          <w:tcPr>
            <w:tcW w:w="1558" w:type="dxa"/>
            <w:shd w:val="clear" w:color="auto" w:fill="DEEAF6" w:themeFill="accent1" w:themeFillTint="33"/>
            <w:vAlign w:val="center"/>
          </w:tcPr>
          <w:p w14:paraId="7FA87C20" w14:textId="77777777" w:rsidR="00CA6ED9" w:rsidRPr="005916C0" w:rsidRDefault="00CA6ED9" w:rsidP="00A50641">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111,598</w:t>
            </w:r>
          </w:p>
        </w:tc>
        <w:tc>
          <w:tcPr>
            <w:tcW w:w="1800" w:type="dxa"/>
            <w:shd w:val="clear" w:color="auto" w:fill="DEEAF6" w:themeFill="accent1" w:themeFillTint="33"/>
            <w:vAlign w:val="center"/>
          </w:tcPr>
          <w:p w14:paraId="7DAED547" w14:textId="77777777" w:rsidR="00CA6ED9" w:rsidRPr="005916C0" w:rsidRDefault="00CA6ED9" w:rsidP="00A50641">
            <w:pPr>
              <w:spacing w:after="0"/>
              <w:jc w:val="center"/>
              <w:rPr>
                <w:rFonts w:eastAsia="Times New Roman" w:cs="Arial"/>
                <w:b/>
                <w:bCs/>
                <w:i/>
                <w:iCs/>
                <w:color w:val="000000"/>
                <w:sz w:val="18"/>
                <w:szCs w:val="18"/>
              </w:rPr>
            </w:pPr>
            <w:r w:rsidRPr="005916C0">
              <w:rPr>
                <w:rFonts w:eastAsia="Times New Roman" w:cs="Arial"/>
                <w:b/>
                <w:bCs/>
                <w:i/>
                <w:iCs/>
                <w:color w:val="000000"/>
                <w:sz w:val="18"/>
                <w:szCs w:val="18"/>
              </w:rPr>
              <w:t>$2,086 (average)</w:t>
            </w:r>
          </w:p>
        </w:tc>
      </w:tr>
    </w:tbl>
    <w:p w14:paraId="3517B59C" w14:textId="77777777" w:rsidR="00CA6ED9" w:rsidRPr="005916C0" w:rsidRDefault="00CA6ED9" w:rsidP="00CA6ED9">
      <w:pPr>
        <w:pStyle w:val="TableCaption"/>
        <w:sectPr w:rsidR="00CA6ED9" w:rsidRPr="005916C0" w:rsidSect="00CE252E">
          <w:pgSz w:w="12240" w:h="15840"/>
          <w:pgMar w:top="1440" w:right="1440" w:bottom="1440" w:left="1440" w:header="720" w:footer="720" w:gutter="0"/>
          <w:cols w:space="720"/>
          <w:docGrid w:linePitch="360"/>
        </w:sectPr>
      </w:pPr>
    </w:p>
    <w:p w14:paraId="699EEE52" w14:textId="04C59887" w:rsidR="00CA6ED9" w:rsidRPr="005916C0" w:rsidRDefault="00CA6ED9" w:rsidP="00CA6ED9">
      <w:pPr>
        <w:pStyle w:val="TableCaption"/>
      </w:pPr>
      <w:bookmarkStart w:id="469" w:name="_Ref25761817"/>
      <w:bookmarkStart w:id="470" w:name="_Toc97039102"/>
      <w:r w:rsidRPr="005916C0">
        <w:lastRenderedPageBreak/>
        <w:t xml:space="preserve">Table </w:t>
      </w:r>
      <w:fldSimple w:instr=" STYLEREF 1 \s ">
        <w:r w:rsidR="004502BB">
          <w:rPr>
            <w:noProof/>
          </w:rPr>
          <w:t>4</w:t>
        </w:r>
      </w:fldSimple>
      <w:r w:rsidR="001D1AB1" w:rsidRPr="005916C0">
        <w:noBreakHyphen/>
      </w:r>
      <w:fldSimple w:instr=" SEQ Table \* ARABIC \s 1 ">
        <w:r w:rsidR="004502BB">
          <w:rPr>
            <w:noProof/>
          </w:rPr>
          <w:t>50</w:t>
        </w:r>
      </w:fldSimple>
      <w:bookmarkEnd w:id="469"/>
      <w:r w:rsidRPr="005916C0">
        <w:t>: Unfunded Muck Dredging and Interstitial Treatment Projects</w:t>
      </w:r>
      <w:bookmarkEnd w:id="470"/>
    </w:p>
    <w:tbl>
      <w:tblPr>
        <w:tblStyle w:val="TableGrid"/>
        <w:tblW w:w="13731" w:type="dxa"/>
        <w:jc w:val="center"/>
        <w:tblLook w:val="0420" w:firstRow="1" w:lastRow="0" w:firstColumn="0" w:lastColumn="0" w:noHBand="0" w:noVBand="1"/>
        <w:tblCaption w:val="Unfunded Muck Dredging and Interstitial Treatment Projects"/>
      </w:tblPr>
      <w:tblGrid>
        <w:gridCol w:w="1231"/>
        <w:gridCol w:w="2751"/>
        <w:gridCol w:w="1440"/>
        <w:gridCol w:w="1649"/>
        <w:gridCol w:w="1440"/>
        <w:gridCol w:w="1194"/>
        <w:gridCol w:w="1416"/>
        <w:gridCol w:w="1267"/>
        <w:gridCol w:w="1416"/>
      </w:tblGrid>
      <w:tr w:rsidR="00CA6ED9" w:rsidRPr="005916C0" w14:paraId="1F109B7D" w14:textId="77777777" w:rsidTr="00A50641">
        <w:trPr>
          <w:cantSplit/>
          <w:trHeight w:val="58"/>
          <w:tblHeader/>
          <w:jc w:val="center"/>
        </w:trPr>
        <w:tc>
          <w:tcPr>
            <w:tcW w:w="1231" w:type="dxa"/>
            <w:shd w:val="clear" w:color="auto" w:fill="BDD7EE"/>
            <w:noWrap/>
            <w:vAlign w:val="center"/>
            <w:hideMark/>
          </w:tcPr>
          <w:p w14:paraId="1129B907"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Sub-Lagoon</w:t>
            </w:r>
          </w:p>
        </w:tc>
        <w:tc>
          <w:tcPr>
            <w:tcW w:w="2751" w:type="dxa"/>
            <w:shd w:val="clear" w:color="auto" w:fill="BDD7EE"/>
            <w:noWrap/>
            <w:vAlign w:val="center"/>
            <w:hideMark/>
          </w:tcPr>
          <w:p w14:paraId="08ABF0FA" w14:textId="7C767000" w:rsidR="00CA6ED9" w:rsidRPr="005916C0" w:rsidRDefault="00883BAB"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Indian River Lagoon</w:t>
            </w:r>
            <w:r w:rsidR="00CA6ED9" w:rsidRPr="005916C0">
              <w:rPr>
                <w:rFonts w:eastAsia="Times New Roman" w:cs="Arial"/>
                <w:b/>
                <w:bCs/>
                <w:color w:val="000000"/>
                <w:sz w:val="18"/>
                <w:szCs w:val="18"/>
              </w:rPr>
              <w:t xml:space="preserve"> Muck Sites</w:t>
            </w:r>
          </w:p>
        </w:tc>
        <w:tc>
          <w:tcPr>
            <w:tcW w:w="1440" w:type="dxa"/>
            <w:shd w:val="clear" w:color="auto" w:fill="BDD7EE"/>
            <w:vAlign w:val="center"/>
            <w:hideMark/>
          </w:tcPr>
          <w:p w14:paraId="47485979" w14:textId="5725A771" w:rsidR="00CA6ED9" w:rsidRPr="005916C0" w:rsidRDefault="00170844" w:rsidP="00267B32">
            <w:pPr>
              <w:spacing w:after="0"/>
              <w:jc w:val="center"/>
              <w:rPr>
                <w:rFonts w:eastAsia="Times New Roman" w:cs="Arial"/>
                <w:b/>
                <w:bCs/>
                <w:color w:val="000000"/>
                <w:sz w:val="18"/>
                <w:szCs w:val="18"/>
              </w:rPr>
            </w:pPr>
            <w:r w:rsidRPr="005916C0">
              <w:rPr>
                <w:rFonts w:eastAsia="Times New Roman" w:cs="Arial"/>
                <w:b/>
                <w:bCs/>
                <w:color w:val="000000"/>
                <w:sz w:val="18"/>
                <w:szCs w:val="18"/>
              </w:rPr>
              <w:t>Dredging</w:t>
            </w:r>
            <w:r w:rsidR="00267B32" w:rsidRPr="005916C0">
              <w:rPr>
                <w:rFonts w:eastAsia="Times New Roman" w:cs="Arial"/>
                <w:b/>
                <w:bCs/>
                <w:color w:val="000000"/>
                <w:sz w:val="18"/>
                <w:szCs w:val="18"/>
              </w:rPr>
              <w:t xml:space="preserve"> </w:t>
            </w:r>
            <w:r w:rsidR="00CA6ED9" w:rsidRPr="005916C0">
              <w:rPr>
                <w:rFonts w:eastAsia="Times New Roman" w:cs="Arial"/>
                <w:b/>
                <w:bCs/>
                <w:color w:val="000000"/>
                <w:sz w:val="18"/>
                <w:szCs w:val="18"/>
              </w:rPr>
              <w:t>Cost Estimate</w:t>
            </w:r>
          </w:p>
        </w:tc>
        <w:tc>
          <w:tcPr>
            <w:tcW w:w="1649" w:type="dxa"/>
            <w:shd w:val="clear" w:color="auto" w:fill="BDD7EE"/>
            <w:vAlign w:val="center"/>
            <w:hideMark/>
          </w:tcPr>
          <w:p w14:paraId="3D9D48B4"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Interstitial Water Treatment Cost</w:t>
            </w:r>
          </w:p>
        </w:tc>
        <w:tc>
          <w:tcPr>
            <w:tcW w:w="1440" w:type="dxa"/>
            <w:shd w:val="clear" w:color="auto" w:fill="BDD7EE"/>
            <w:vAlign w:val="center"/>
            <w:hideMark/>
          </w:tcPr>
          <w:p w14:paraId="55FB01BF" w14:textId="7777777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Total Cost</w:t>
            </w:r>
          </w:p>
        </w:tc>
        <w:tc>
          <w:tcPr>
            <w:tcW w:w="1194" w:type="dxa"/>
            <w:shd w:val="clear" w:color="auto" w:fill="BDD7EE"/>
            <w:vAlign w:val="center"/>
            <w:hideMark/>
          </w:tcPr>
          <w:p w14:paraId="197EECDB" w14:textId="4398E57C"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416" w:type="dxa"/>
            <w:shd w:val="clear" w:color="auto" w:fill="BDD7EE"/>
            <w:vAlign w:val="center"/>
            <w:hideMark/>
          </w:tcPr>
          <w:p w14:paraId="355159B0" w14:textId="55F90B27"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of 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N</w:t>
            </w:r>
            <w:r w:rsidR="00BC1EF6" w:rsidRPr="005916C0">
              <w:rPr>
                <w:rFonts w:eastAsia="Times New Roman" w:cs="Arial"/>
                <w:b/>
                <w:bCs/>
                <w:color w:val="000000"/>
                <w:sz w:val="18"/>
                <w:szCs w:val="18"/>
              </w:rPr>
              <w:t>itrogen</w:t>
            </w:r>
            <w:r w:rsidRPr="005916C0">
              <w:rPr>
                <w:rFonts w:eastAsia="Times New Roman" w:cs="Arial"/>
                <w:b/>
                <w:bCs/>
                <w:color w:val="000000"/>
                <w:sz w:val="18"/>
                <w:szCs w:val="18"/>
              </w:rPr>
              <w:t xml:space="preserve"> Removed</w:t>
            </w:r>
          </w:p>
        </w:tc>
        <w:tc>
          <w:tcPr>
            <w:tcW w:w="1194" w:type="dxa"/>
            <w:shd w:val="clear" w:color="auto" w:fill="BDD7EE"/>
            <w:vAlign w:val="center"/>
            <w:hideMark/>
          </w:tcPr>
          <w:p w14:paraId="0CEA7D66" w14:textId="4854B2C1"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BC1EF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416" w:type="dxa"/>
            <w:shd w:val="clear" w:color="auto" w:fill="BDD7EE"/>
            <w:vAlign w:val="center"/>
            <w:hideMark/>
          </w:tcPr>
          <w:p w14:paraId="1AD957F9" w14:textId="507347ED" w:rsidR="00CA6ED9" w:rsidRPr="005916C0" w:rsidRDefault="00CA6ED9" w:rsidP="00A50641">
            <w:pPr>
              <w:spacing w:after="0"/>
              <w:jc w:val="center"/>
              <w:rPr>
                <w:rFonts w:eastAsia="Times New Roman" w:cs="Arial"/>
                <w:b/>
                <w:bCs/>
                <w:color w:val="000000"/>
                <w:sz w:val="18"/>
                <w:szCs w:val="18"/>
              </w:rPr>
            </w:pPr>
            <w:r w:rsidRPr="005916C0">
              <w:rPr>
                <w:rFonts w:eastAsia="Times New Roman" w:cs="Arial"/>
                <w:b/>
                <w:bCs/>
                <w:color w:val="000000"/>
                <w:sz w:val="18"/>
                <w:szCs w:val="18"/>
              </w:rPr>
              <w:t>Cost per Pound of 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BC1EF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Removed</w:t>
            </w:r>
          </w:p>
        </w:tc>
      </w:tr>
      <w:tr w:rsidR="009A43FA" w:rsidRPr="005916C0" w14:paraId="0328D9E5" w14:textId="77777777" w:rsidTr="009A43FA">
        <w:trPr>
          <w:cantSplit/>
          <w:trHeight w:val="58"/>
          <w:jc w:val="center"/>
        </w:trPr>
        <w:tc>
          <w:tcPr>
            <w:tcW w:w="1231" w:type="dxa"/>
            <w:noWrap/>
            <w:vAlign w:val="center"/>
          </w:tcPr>
          <w:p w14:paraId="5B29CE72" w14:textId="3B706EF6" w:rsidR="009A43FA" w:rsidRPr="005916C0" w:rsidRDefault="009A43FA" w:rsidP="009A43FA">
            <w:pPr>
              <w:spacing w:after="0"/>
              <w:jc w:val="center"/>
              <w:rPr>
                <w:rFonts w:cs="Arial"/>
                <w:sz w:val="18"/>
                <w:szCs w:val="18"/>
              </w:rPr>
            </w:pPr>
            <w:r w:rsidRPr="005916C0">
              <w:rPr>
                <w:rFonts w:cs="Arial"/>
                <w:color w:val="000000"/>
                <w:sz w:val="18"/>
                <w:szCs w:val="18"/>
              </w:rPr>
              <w:t>Banana</w:t>
            </w:r>
          </w:p>
        </w:tc>
        <w:tc>
          <w:tcPr>
            <w:tcW w:w="2751" w:type="dxa"/>
            <w:noWrap/>
            <w:vAlign w:val="center"/>
          </w:tcPr>
          <w:p w14:paraId="6DE1C28E" w14:textId="1C23B7EB" w:rsidR="009A43FA" w:rsidRPr="005916C0" w:rsidRDefault="009A43FA" w:rsidP="009A43FA">
            <w:pPr>
              <w:spacing w:after="0"/>
              <w:jc w:val="center"/>
              <w:rPr>
                <w:rFonts w:cs="Arial"/>
                <w:sz w:val="18"/>
                <w:szCs w:val="18"/>
              </w:rPr>
            </w:pPr>
            <w:r w:rsidRPr="005916C0">
              <w:rPr>
                <w:rFonts w:cs="Arial"/>
                <w:color w:val="000000"/>
                <w:sz w:val="18"/>
                <w:szCs w:val="18"/>
              </w:rPr>
              <w:t>Cocoa Beach Golf (unfunded portion)*</w:t>
            </w:r>
          </w:p>
        </w:tc>
        <w:tc>
          <w:tcPr>
            <w:tcW w:w="1440" w:type="dxa"/>
            <w:noWrap/>
            <w:vAlign w:val="center"/>
          </w:tcPr>
          <w:p w14:paraId="08F1A4F2" w14:textId="51349B33" w:rsidR="009A43FA" w:rsidRPr="005916C0" w:rsidRDefault="009A43FA" w:rsidP="009A43FA">
            <w:pPr>
              <w:spacing w:after="0"/>
              <w:jc w:val="center"/>
              <w:rPr>
                <w:rFonts w:cs="Arial"/>
                <w:color w:val="000000"/>
                <w:sz w:val="18"/>
                <w:szCs w:val="18"/>
              </w:rPr>
            </w:pPr>
            <w:r w:rsidRPr="005916C0">
              <w:rPr>
                <w:rFonts w:cs="Arial"/>
                <w:color w:val="000000"/>
                <w:sz w:val="18"/>
                <w:szCs w:val="18"/>
              </w:rPr>
              <w:t>$12,775,000</w:t>
            </w:r>
          </w:p>
        </w:tc>
        <w:tc>
          <w:tcPr>
            <w:tcW w:w="1649" w:type="dxa"/>
            <w:noWrap/>
            <w:vAlign w:val="center"/>
          </w:tcPr>
          <w:p w14:paraId="395185FF" w14:textId="6A32DB73" w:rsidR="009A43FA" w:rsidRPr="005916C0" w:rsidRDefault="009A43FA" w:rsidP="009A43FA">
            <w:pPr>
              <w:spacing w:after="0"/>
              <w:jc w:val="center"/>
              <w:rPr>
                <w:rFonts w:cs="Arial"/>
                <w:color w:val="000000"/>
                <w:sz w:val="18"/>
                <w:szCs w:val="18"/>
              </w:rPr>
            </w:pPr>
            <w:r w:rsidRPr="005916C0">
              <w:rPr>
                <w:rFonts w:cs="Arial"/>
                <w:color w:val="000000"/>
                <w:sz w:val="18"/>
                <w:szCs w:val="18"/>
              </w:rPr>
              <w:t>$1,941,800</w:t>
            </w:r>
          </w:p>
        </w:tc>
        <w:tc>
          <w:tcPr>
            <w:tcW w:w="1440" w:type="dxa"/>
            <w:noWrap/>
            <w:vAlign w:val="center"/>
          </w:tcPr>
          <w:p w14:paraId="078E5651" w14:textId="3C19C882" w:rsidR="009A43FA" w:rsidRPr="005916C0" w:rsidRDefault="009A43FA" w:rsidP="009A43FA">
            <w:pPr>
              <w:spacing w:after="0"/>
              <w:jc w:val="center"/>
              <w:rPr>
                <w:rFonts w:cs="Arial"/>
                <w:sz w:val="18"/>
                <w:szCs w:val="18"/>
              </w:rPr>
            </w:pPr>
            <w:r w:rsidRPr="005916C0">
              <w:rPr>
                <w:rFonts w:cs="Arial"/>
                <w:color w:val="000000"/>
                <w:sz w:val="18"/>
                <w:szCs w:val="18"/>
              </w:rPr>
              <w:t>$14,716,800</w:t>
            </w:r>
          </w:p>
        </w:tc>
        <w:tc>
          <w:tcPr>
            <w:tcW w:w="1194" w:type="dxa"/>
            <w:noWrap/>
            <w:vAlign w:val="center"/>
          </w:tcPr>
          <w:p w14:paraId="7A920A42" w14:textId="52A4727F" w:rsidR="009A43FA" w:rsidRPr="005916C0" w:rsidRDefault="009A43FA" w:rsidP="009A43FA">
            <w:pPr>
              <w:spacing w:after="0"/>
              <w:jc w:val="center"/>
              <w:rPr>
                <w:rFonts w:cs="Arial"/>
                <w:sz w:val="18"/>
                <w:szCs w:val="18"/>
              </w:rPr>
            </w:pPr>
            <w:r w:rsidRPr="005916C0">
              <w:rPr>
                <w:rFonts w:cs="Arial"/>
                <w:color w:val="000000"/>
                <w:sz w:val="18"/>
                <w:szCs w:val="18"/>
              </w:rPr>
              <w:t>Not applicable</w:t>
            </w:r>
          </w:p>
        </w:tc>
        <w:tc>
          <w:tcPr>
            <w:tcW w:w="1416" w:type="dxa"/>
            <w:noWrap/>
            <w:vAlign w:val="center"/>
          </w:tcPr>
          <w:p w14:paraId="4FA085F4" w14:textId="0927167F" w:rsidR="009A43FA" w:rsidRPr="005916C0" w:rsidRDefault="009A43FA" w:rsidP="009A43FA">
            <w:pPr>
              <w:spacing w:after="0"/>
              <w:jc w:val="center"/>
              <w:rPr>
                <w:rFonts w:cs="Arial"/>
                <w:sz w:val="18"/>
                <w:szCs w:val="18"/>
              </w:rPr>
            </w:pPr>
            <w:r w:rsidRPr="005916C0">
              <w:rPr>
                <w:rFonts w:cs="Arial"/>
                <w:color w:val="000000"/>
                <w:sz w:val="18"/>
                <w:szCs w:val="18"/>
              </w:rPr>
              <w:t>Not applicable</w:t>
            </w:r>
          </w:p>
        </w:tc>
        <w:tc>
          <w:tcPr>
            <w:tcW w:w="1194" w:type="dxa"/>
            <w:noWrap/>
            <w:vAlign w:val="center"/>
          </w:tcPr>
          <w:p w14:paraId="5C3FC4C5" w14:textId="22F0AFF7" w:rsidR="009A43FA" w:rsidRPr="005916C0" w:rsidRDefault="009A43FA" w:rsidP="009A43FA">
            <w:pPr>
              <w:spacing w:after="0"/>
              <w:jc w:val="center"/>
              <w:rPr>
                <w:rFonts w:cs="Arial"/>
                <w:sz w:val="18"/>
                <w:szCs w:val="18"/>
              </w:rPr>
            </w:pPr>
            <w:r w:rsidRPr="005916C0">
              <w:rPr>
                <w:rFonts w:cs="Arial"/>
                <w:color w:val="000000"/>
                <w:sz w:val="18"/>
                <w:szCs w:val="18"/>
              </w:rPr>
              <w:t>Not applicable</w:t>
            </w:r>
          </w:p>
        </w:tc>
        <w:tc>
          <w:tcPr>
            <w:tcW w:w="1416" w:type="dxa"/>
            <w:noWrap/>
            <w:vAlign w:val="center"/>
          </w:tcPr>
          <w:p w14:paraId="156C9F52" w14:textId="1018924E" w:rsidR="009A43FA" w:rsidRPr="005916C0" w:rsidRDefault="009A43FA" w:rsidP="009A43FA">
            <w:pPr>
              <w:spacing w:after="0"/>
              <w:jc w:val="center"/>
              <w:rPr>
                <w:rFonts w:cs="Arial"/>
                <w:sz w:val="18"/>
                <w:szCs w:val="18"/>
              </w:rPr>
            </w:pPr>
            <w:r w:rsidRPr="005916C0">
              <w:rPr>
                <w:rFonts w:cs="Arial"/>
                <w:color w:val="000000"/>
                <w:sz w:val="18"/>
                <w:szCs w:val="18"/>
              </w:rPr>
              <w:t>Not applicable</w:t>
            </w:r>
          </w:p>
        </w:tc>
      </w:tr>
      <w:tr w:rsidR="009A43FA" w:rsidRPr="005916C0" w14:paraId="5B823262" w14:textId="77777777" w:rsidTr="009A43FA">
        <w:trPr>
          <w:cantSplit/>
          <w:trHeight w:val="58"/>
          <w:jc w:val="center"/>
        </w:trPr>
        <w:tc>
          <w:tcPr>
            <w:tcW w:w="1231" w:type="dxa"/>
            <w:noWrap/>
            <w:vAlign w:val="center"/>
          </w:tcPr>
          <w:p w14:paraId="513BD625" w14:textId="49CB33D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Central IRL</w:t>
            </w:r>
          </w:p>
        </w:tc>
        <w:tc>
          <w:tcPr>
            <w:tcW w:w="2751" w:type="dxa"/>
            <w:noWrap/>
            <w:vAlign w:val="center"/>
          </w:tcPr>
          <w:p w14:paraId="7F932CDF" w14:textId="242A369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Goat Creek</w:t>
            </w:r>
          </w:p>
        </w:tc>
        <w:tc>
          <w:tcPr>
            <w:tcW w:w="1440" w:type="dxa"/>
            <w:noWrap/>
            <w:vAlign w:val="center"/>
          </w:tcPr>
          <w:p w14:paraId="4C2D5947" w14:textId="442DF52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$350,000</w:t>
            </w:r>
          </w:p>
        </w:tc>
        <w:tc>
          <w:tcPr>
            <w:tcW w:w="1649" w:type="dxa"/>
            <w:noWrap/>
            <w:vAlign w:val="center"/>
          </w:tcPr>
          <w:p w14:paraId="02C6D2C9" w14:textId="3221948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$50,819</w:t>
            </w:r>
          </w:p>
        </w:tc>
        <w:tc>
          <w:tcPr>
            <w:tcW w:w="1440" w:type="dxa"/>
            <w:noWrap/>
            <w:vAlign w:val="center"/>
          </w:tcPr>
          <w:p w14:paraId="20912244" w14:textId="4D4CF3D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$400,819</w:t>
            </w:r>
          </w:p>
        </w:tc>
        <w:tc>
          <w:tcPr>
            <w:tcW w:w="1194" w:type="dxa"/>
            <w:noWrap/>
            <w:vAlign w:val="center"/>
          </w:tcPr>
          <w:p w14:paraId="7ADC5BD9" w14:textId="7627470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735</w:t>
            </w:r>
          </w:p>
        </w:tc>
        <w:tc>
          <w:tcPr>
            <w:tcW w:w="1416" w:type="dxa"/>
            <w:noWrap/>
            <w:vAlign w:val="center"/>
          </w:tcPr>
          <w:p w14:paraId="72BCA02C" w14:textId="1C323F7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$545</w:t>
            </w:r>
          </w:p>
        </w:tc>
        <w:tc>
          <w:tcPr>
            <w:tcW w:w="1194" w:type="dxa"/>
            <w:noWrap/>
            <w:vAlign w:val="center"/>
          </w:tcPr>
          <w:p w14:paraId="49599A11" w14:textId="2B12B2D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98</w:t>
            </w:r>
          </w:p>
        </w:tc>
        <w:tc>
          <w:tcPr>
            <w:tcW w:w="1416" w:type="dxa"/>
            <w:noWrap/>
            <w:vAlign w:val="center"/>
          </w:tcPr>
          <w:p w14:paraId="0D784F2D" w14:textId="4EB8937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$4,090</w:t>
            </w:r>
          </w:p>
        </w:tc>
      </w:tr>
      <w:tr w:rsidR="009A43FA" w:rsidRPr="005916C0" w14:paraId="5E273CE5" w14:textId="77777777" w:rsidTr="009A43FA">
        <w:trPr>
          <w:cantSplit/>
          <w:trHeight w:val="58"/>
          <w:jc w:val="center"/>
        </w:trPr>
        <w:tc>
          <w:tcPr>
            <w:tcW w:w="1231" w:type="dxa"/>
            <w:noWrap/>
            <w:vAlign w:val="center"/>
          </w:tcPr>
          <w:p w14:paraId="2CD3CCEB" w14:textId="5C0D4E5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54691BC0" w14:textId="714E859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Pineda to Eau Gallie</w:t>
            </w:r>
          </w:p>
        </w:tc>
        <w:tc>
          <w:tcPr>
            <w:tcW w:w="1440" w:type="dxa"/>
            <w:noWrap/>
            <w:vAlign w:val="center"/>
          </w:tcPr>
          <w:p w14:paraId="5F5A806C" w14:textId="19FE05A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$30,625,000</w:t>
            </w:r>
          </w:p>
        </w:tc>
        <w:tc>
          <w:tcPr>
            <w:tcW w:w="1649" w:type="dxa"/>
            <w:noWrap/>
            <w:vAlign w:val="center"/>
          </w:tcPr>
          <w:p w14:paraId="2DFD89C0" w14:textId="412BFE8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$4,446,705</w:t>
            </w:r>
          </w:p>
        </w:tc>
        <w:tc>
          <w:tcPr>
            <w:tcW w:w="1440" w:type="dxa"/>
            <w:noWrap/>
            <w:vAlign w:val="center"/>
          </w:tcPr>
          <w:p w14:paraId="729A4E68" w14:textId="4FD094F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$35,071,705</w:t>
            </w:r>
          </w:p>
        </w:tc>
        <w:tc>
          <w:tcPr>
            <w:tcW w:w="1194" w:type="dxa"/>
            <w:noWrap/>
            <w:vAlign w:val="center"/>
          </w:tcPr>
          <w:p w14:paraId="24BEECCF" w14:textId="256C404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34,965</w:t>
            </w:r>
          </w:p>
        </w:tc>
        <w:tc>
          <w:tcPr>
            <w:tcW w:w="1416" w:type="dxa"/>
            <w:noWrap/>
            <w:vAlign w:val="center"/>
          </w:tcPr>
          <w:p w14:paraId="4B8F92F2" w14:textId="0FEF1D8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$1,003</w:t>
            </w:r>
          </w:p>
        </w:tc>
        <w:tc>
          <w:tcPr>
            <w:tcW w:w="1194" w:type="dxa"/>
            <w:noWrap/>
            <w:vAlign w:val="center"/>
          </w:tcPr>
          <w:p w14:paraId="5E052E45" w14:textId="4BE7C2E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1,554</w:t>
            </w:r>
          </w:p>
        </w:tc>
        <w:tc>
          <w:tcPr>
            <w:tcW w:w="1416" w:type="dxa"/>
            <w:noWrap/>
            <w:vAlign w:val="center"/>
          </w:tcPr>
          <w:p w14:paraId="07CCFD8A" w14:textId="634D539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$22,569</w:t>
            </w:r>
          </w:p>
        </w:tc>
      </w:tr>
      <w:tr w:rsidR="009A43FA" w:rsidRPr="005916C0" w14:paraId="1816F91B" w14:textId="77777777" w:rsidTr="009A43FA">
        <w:trPr>
          <w:cantSplit/>
          <w:trHeight w:val="58"/>
          <w:jc w:val="center"/>
        </w:trPr>
        <w:tc>
          <w:tcPr>
            <w:tcW w:w="1231" w:type="dxa"/>
            <w:noWrap/>
            <w:vAlign w:val="center"/>
          </w:tcPr>
          <w:p w14:paraId="22580C03" w14:textId="6F44A00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26D19B5E" w14:textId="42DAE7B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520 to Pineda</w:t>
            </w:r>
          </w:p>
        </w:tc>
        <w:tc>
          <w:tcPr>
            <w:tcW w:w="1440" w:type="dxa"/>
            <w:noWrap/>
            <w:vAlign w:val="center"/>
          </w:tcPr>
          <w:p w14:paraId="52423B8A" w14:textId="288C5F2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$31,500,000</w:t>
            </w:r>
          </w:p>
        </w:tc>
        <w:tc>
          <w:tcPr>
            <w:tcW w:w="1649" w:type="dxa"/>
            <w:noWrap/>
            <w:vAlign w:val="center"/>
          </w:tcPr>
          <w:p w14:paraId="51F30788" w14:textId="2C2B6E2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$4,573,754</w:t>
            </w:r>
          </w:p>
        </w:tc>
        <w:tc>
          <w:tcPr>
            <w:tcW w:w="1440" w:type="dxa"/>
            <w:noWrap/>
            <w:vAlign w:val="center"/>
          </w:tcPr>
          <w:p w14:paraId="7374C38C" w14:textId="192E9CB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$36,073,754</w:t>
            </w:r>
          </w:p>
        </w:tc>
        <w:tc>
          <w:tcPr>
            <w:tcW w:w="1194" w:type="dxa"/>
            <w:noWrap/>
            <w:vAlign w:val="center"/>
          </w:tcPr>
          <w:p w14:paraId="617EB536" w14:textId="6BE8E53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35,280</w:t>
            </w:r>
          </w:p>
        </w:tc>
        <w:tc>
          <w:tcPr>
            <w:tcW w:w="1416" w:type="dxa"/>
            <w:noWrap/>
            <w:vAlign w:val="center"/>
          </w:tcPr>
          <w:p w14:paraId="54FAD36C" w14:textId="2C3F400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$1,022</w:t>
            </w:r>
          </w:p>
        </w:tc>
        <w:tc>
          <w:tcPr>
            <w:tcW w:w="1194" w:type="dxa"/>
            <w:noWrap/>
            <w:vAlign w:val="center"/>
          </w:tcPr>
          <w:p w14:paraId="358DCB46" w14:textId="5F73D4D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1,568</w:t>
            </w:r>
          </w:p>
        </w:tc>
        <w:tc>
          <w:tcPr>
            <w:tcW w:w="1416" w:type="dxa"/>
            <w:noWrap/>
            <w:vAlign w:val="center"/>
          </w:tcPr>
          <w:p w14:paraId="1BBC0BA2" w14:textId="1187DF5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$23,006</w:t>
            </w:r>
          </w:p>
        </w:tc>
      </w:tr>
      <w:tr w:rsidR="009A43FA" w:rsidRPr="005916C0" w14:paraId="3398DFAE" w14:textId="77777777" w:rsidTr="009A43FA">
        <w:trPr>
          <w:cantSplit/>
          <w:trHeight w:val="58"/>
          <w:jc w:val="center"/>
        </w:trPr>
        <w:tc>
          <w:tcPr>
            <w:tcW w:w="1231" w:type="dxa"/>
            <w:noWrap/>
            <w:vAlign w:val="center"/>
          </w:tcPr>
          <w:p w14:paraId="445F3D93" w14:textId="1801299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Central IRL</w:t>
            </w:r>
          </w:p>
        </w:tc>
        <w:tc>
          <w:tcPr>
            <w:tcW w:w="2751" w:type="dxa"/>
            <w:noWrap/>
            <w:vAlign w:val="center"/>
          </w:tcPr>
          <w:p w14:paraId="14CA1628" w14:textId="088B47D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Mullet Creek Islands Area</w:t>
            </w:r>
          </w:p>
        </w:tc>
        <w:tc>
          <w:tcPr>
            <w:tcW w:w="1440" w:type="dxa"/>
            <w:noWrap/>
            <w:vAlign w:val="center"/>
          </w:tcPr>
          <w:p w14:paraId="27C0C9A2" w14:textId="249049E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$4,550,000</w:t>
            </w:r>
          </w:p>
        </w:tc>
        <w:tc>
          <w:tcPr>
            <w:tcW w:w="1649" w:type="dxa"/>
            <w:noWrap/>
            <w:vAlign w:val="center"/>
          </w:tcPr>
          <w:p w14:paraId="2A04222C" w14:textId="4E6EE97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$660,653</w:t>
            </w:r>
          </w:p>
        </w:tc>
        <w:tc>
          <w:tcPr>
            <w:tcW w:w="1440" w:type="dxa"/>
            <w:noWrap/>
            <w:vAlign w:val="center"/>
          </w:tcPr>
          <w:p w14:paraId="7B9FAF0C" w14:textId="0FFF8B4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$5,210,653</w:t>
            </w:r>
          </w:p>
        </w:tc>
        <w:tc>
          <w:tcPr>
            <w:tcW w:w="1194" w:type="dxa"/>
            <w:noWrap/>
            <w:vAlign w:val="center"/>
          </w:tcPr>
          <w:p w14:paraId="380B60FC" w14:textId="08502F1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4,305</w:t>
            </w:r>
          </w:p>
        </w:tc>
        <w:tc>
          <w:tcPr>
            <w:tcW w:w="1416" w:type="dxa"/>
            <w:noWrap/>
            <w:vAlign w:val="center"/>
          </w:tcPr>
          <w:p w14:paraId="279486AE" w14:textId="598F88E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$1,210</w:t>
            </w:r>
          </w:p>
        </w:tc>
        <w:tc>
          <w:tcPr>
            <w:tcW w:w="1194" w:type="dxa"/>
            <w:noWrap/>
            <w:vAlign w:val="center"/>
          </w:tcPr>
          <w:p w14:paraId="07FF809B" w14:textId="677890E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574</w:t>
            </w:r>
          </w:p>
        </w:tc>
        <w:tc>
          <w:tcPr>
            <w:tcW w:w="1416" w:type="dxa"/>
            <w:noWrap/>
            <w:vAlign w:val="center"/>
          </w:tcPr>
          <w:p w14:paraId="6FF5610B" w14:textId="7283B26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$9,078</w:t>
            </w:r>
          </w:p>
        </w:tc>
      </w:tr>
      <w:tr w:rsidR="009A43FA" w:rsidRPr="005916C0" w14:paraId="3B8406B7" w14:textId="77777777" w:rsidTr="009A43FA">
        <w:trPr>
          <w:cantSplit/>
          <w:trHeight w:val="58"/>
          <w:jc w:val="center"/>
        </w:trPr>
        <w:tc>
          <w:tcPr>
            <w:tcW w:w="1231" w:type="dxa"/>
            <w:noWrap/>
            <w:vAlign w:val="center"/>
          </w:tcPr>
          <w:p w14:paraId="0AC9D348" w14:textId="51C8AC6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7BBB260D" w14:textId="72B41BA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National Aeronautics and Space Administration Causeway West</w:t>
            </w:r>
          </w:p>
        </w:tc>
        <w:tc>
          <w:tcPr>
            <w:tcW w:w="1440" w:type="dxa"/>
            <w:noWrap/>
            <w:vAlign w:val="center"/>
          </w:tcPr>
          <w:p w14:paraId="55AFCA11" w14:textId="4160D56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$4,375,000</w:t>
            </w:r>
          </w:p>
        </w:tc>
        <w:tc>
          <w:tcPr>
            <w:tcW w:w="1649" w:type="dxa"/>
            <w:noWrap/>
            <w:vAlign w:val="center"/>
          </w:tcPr>
          <w:p w14:paraId="53E7C611" w14:textId="3AE7366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$635,244</w:t>
            </w:r>
          </w:p>
        </w:tc>
        <w:tc>
          <w:tcPr>
            <w:tcW w:w="1440" w:type="dxa"/>
            <w:noWrap/>
            <w:vAlign w:val="center"/>
          </w:tcPr>
          <w:p w14:paraId="7DA6567C" w14:textId="531F7F9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$5,010,244</w:t>
            </w:r>
          </w:p>
        </w:tc>
        <w:tc>
          <w:tcPr>
            <w:tcW w:w="1194" w:type="dxa"/>
            <w:noWrap/>
            <w:vAlign w:val="center"/>
          </w:tcPr>
          <w:p w14:paraId="7150CADB" w14:textId="623A91C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3,903</w:t>
            </w:r>
          </w:p>
        </w:tc>
        <w:tc>
          <w:tcPr>
            <w:tcW w:w="1416" w:type="dxa"/>
            <w:noWrap/>
            <w:vAlign w:val="center"/>
          </w:tcPr>
          <w:p w14:paraId="43831E7B" w14:textId="7A6E79B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$1,284</w:t>
            </w:r>
          </w:p>
        </w:tc>
        <w:tc>
          <w:tcPr>
            <w:tcW w:w="1194" w:type="dxa"/>
            <w:noWrap/>
            <w:vAlign w:val="center"/>
          </w:tcPr>
          <w:p w14:paraId="18353651" w14:textId="3CCD213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193</w:t>
            </w:r>
          </w:p>
        </w:tc>
        <w:tc>
          <w:tcPr>
            <w:tcW w:w="1416" w:type="dxa"/>
            <w:noWrap/>
            <w:vAlign w:val="center"/>
          </w:tcPr>
          <w:p w14:paraId="4C718EE7" w14:textId="7B40C56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$25,960</w:t>
            </w:r>
          </w:p>
        </w:tc>
      </w:tr>
      <w:tr w:rsidR="009A43FA" w:rsidRPr="005916C0" w14:paraId="167DB709" w14:textId="77777777" w:rsidTr="009A43FA">
        <w:trPr>
          <w:cantSplit/>
          <w:trHeight w:val="58"/>
          <w:jc w:val="center"/>
        </w:trPr>
        <w:tc>
          <w:tcPr>
            <w:tcW w:w="1231" w:type="dxa"/>
            <w:noWrap/>
            <w:vAlign w:val="center"/>
          </w:tcPr>
          <w:p w14:paraId="5302694E" w14:textId="36E5376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1E8EB279" w14:textId="2AE2473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Pineda</w:t>
            </w:r>
          </w:p>
        </w:tc>
        <w:tc>
          <w:tcPr>
            <w:tcW w:w="1440" w:type="dxa"/>
            <w:noWrap/>
            <w:vAlign w:val="center"/>
          </w:tcPr>
          <w:p w14:paraId="63619D54" w14:textId="7EE23C4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$5,250,000</w:t>
            </w:r>
          </w:p>
        </w:tc>
        <w:tc>
          <w:tcPr>
            <w:tcW w:w="1649" w:type="dxa"/>
            <w:noWrap/>
            <w:vAlign w:val="center"/>
          </w:tcPr>
          <w:p w14:paraId="32DD8365" w14:textId="482EBE9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$762,292</w:t>
            </w:r>
          </w:p>
        </w:tc>
        <w:tc>
          <w:tcPr>
            <w:tcW w:w="1440" w:type="dxa"/>
            <w:noWrap/>
            <w:vAlign w:val="center"/>
          </w:tcPr>
          <w:p w14:paraId="77069866" w14:textId="44518DA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$6,012,292</w:t>
            </w:r>
          </w:p>
        </w:tc>
        <w:tc>
          <w:tcPr>
            <w:tcW w:w="1194" w:type="dxa"/>
            <w:noWrap/>
            <w:vAlign w:val="center"/>
          </w:tcPr>
          <w:p w14:paraId="531171AC" w14:textId="1E72D4C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4,610</w:t>
            </w:r>
          </w:p>
        </w:tc>
        <w:tc>
          <w:tcPr>
            <w:tcW w:w="1416" w:type="dxa"/>
            <w:noWrap/>
            <w:vAlign w:val="center"/>
          </w:tcPr>
          <w:p w14:paraId="5F42AD9F" w14:textId="07B321D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$1,304</w:t>
            </w:r>
          </w:p>
        </w:tc>
        <w:tc>
          <w:tcPr>
            <w:tcW w:w="1194" w:type="dxa"/>
            <w:noWrap/>
            <w:vAlign w:val="center"/>
          </w:tcPr>
          <w:p w14:paraId="1C0B9A4F" w14:textId="5F86AF7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492</w:t>
            </w:r>
          </w:p>
        </w:tc>
        <w:tc>
          <w:tcPr>
            <w:tcW w:w="1416" w:type="dxa"/>
            <w:noWrap/>
            <w:vAlign w:val="center"/>
          </w:tcPr>
          <w:p w14:paraId="042B919C" w14:textId="7E272D5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$12,220</w:t>
            </w:r>
          </w:p>
        </w:tc>
      </w:tr>
      <w:tr w:rsidR="009A43FA" w:rsidRPr="005916C0" w14:paraId="3729FF71" w14:textId="77777777" w:rsidTr="009A43FA">
        <w:trPr>
          <w:cantSplit/>
          <w:trHeight w:val="58"/>
          <w:jc w:val="center"/>
        </w:trPr>
        <w:tc>
          <w:tcPr>
            <w:tcW w:w="1231" w:type="dxa"/>
            <w:noWrap/>
            <w:vAlign w:val="center"/>
          </w:tcPr>
          <w:p w14:paraId="6FE391EF" w14:textId="06A3EC7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08626A79" w14:textId="0450B4D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Kent Dr</w:t>
            </w:r>
            <w:r w:rsidR="00806891" w:rsidRPr="005916C0">
              <w:rPr>
                <w:rFonts w:cs="Arial"/>
                <w:color w:val="000000"/>
                <w:sz w:val="18"/>
                <w:szCs w:val="18"/>
              </w:rPr>
              <w:t>ive</w:t>
            </w:r>
          </w:p>
        </w:tc>
        <w:tc>
          <w:tcPr>
            <w:tcW w:w="1440" w:type="dxa"/>
            <w:noWrap/>
            <w:vAlign w:val="center"/>
          </w:tcPr>
          <w:p w14:paraId="429B661E" w14:textId="40027D4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$1,750,000</w:t>
            </w:r>
          </w:p>
        </w:tc>
        <w:tc>
          <w:tcPr>
            <w:tcW w:w="1649" w:type="dxa"/>
            <w:noWrap/>
            <w:vAlign w:val="center"/>
          </w:tcPr>
          <w:p w14:paraId="5EA975A6" w14:textId="3A8DDCF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$254,097</w:t>
            </w:r>
          </w:p>
        </w:tc>
        <w:tc>
          <w:tcPr>
            <w:tcW w:w="1440" w:type="dxa"/>
            <w:noWrap/>
            <w:vAlign w:val="center"/>
          </w:tcPr>
          <w:p w14:paraId="26133899" w14:textId="6F63FD4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$2,004,097</w:t>
            </w:r>
          </w:p>
        </w:tc>
        <w:tc>
          <w:tcPr>
            <w:tcW w:w="1194" w:type="dxa"/>
            <w:noWrap/>
            <w:vAlign w:val="center"/>
          </w:tcPr>
          <w:p w14:paraId="4A6F1083" w14:textId="3203275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1,365</w:t>
            </w:r>
          </w:p>
        </w:tc>
        <w:tc>
          <w:tcPr>
            <w:tcW w:w="1416" w:type="dxa"/>
            <w:noWrap/>
            <w:vAlign w:val="center"/>
          </w:tcPr>
          <w:p w14:paraId="21D93DA5" w14:textId="69F9449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$1,468</w:t>
            </w:r>
          </w:p>
        </w:tc>
        <w:tc>
          <w:tcPr>
            <w:tcW w:w="1194" w:type="dxa"/>
            <w:noWrap/>
            <w:vAlign w:val="center"/>
          </w:tcPr>
          <w:p w14:paraId="261EA46E" w14:textId="712C5C2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182</w:t>
            </w:r>
          </w:p>
        </w:tc>
        <w:tc>
          <w:tcPr>
            <w:tcW w:w="1416" w:type="dxa"/>
            <w:noWrap/>
            <w:vAlign w:val="center"/>
          </w:tcPr>
          <w:p w14:paraId="0096E05D" w14:textId="1AC8678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$11,012</w:t>
            </w:r>
          </w:p>
        </w:tc>
      </w:tr>
      <w:tr w:rsidR="009A43FA" w:rsidRPr="005916C0" w14:paraId="7675051E" w14:textId="77777777" w:rsidTr="009A43FA">
        <w:trPr>
          <w:cantSplit/>
          <w:trHeight w:val="58"/>
          <w:jc w:val="center"/>
        </w:trPr>
        <w:tc>
          <w:tcPr>
            <w:tcW w:w="1231" w:type="dxa"/>
            <w:noWrap/>
            <w:vAlign w:val="center"/>
          </w:tcPr>
          <w:p w14:paraId="6139599B" w14:textId="58E828F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702F8684" w14:textId="7FC3811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National Aeronautics and Space Administration Area</w:t>
            </w:r>
          </w:p>
        </w:tc>
        <w:tc>
          <w:tcPr>
            <w:tcW w:w="1440" w:type="dxa"/>
            <w:noWrap/>
            <w:vAlign w:val="center"/>
          </w:tcPr>
          <w:p w14:paraId="6A4875C7" w14:textId="1538CC1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$98,000,000</w:t>
            </w:r>
          </w:p>
        </w:tc>
        <w:tc>
          <w:tcPr>
            <w:tcW w:w="1649" w:type="dxa"/>
            <w:noWrap/>
            <w:vAlign w:val="center"/>
          </w:tcPr>
          <w:p w14:paraId="78DB4EFF" w14:textId="3EFA2F4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$14,229,457</w:t>
            </w:r>
          </w:p>
        </w:tc>
        <w:tc>
          <w:tcPr>
            <w:tcW w:w="1440" w:type="dxa"/>
            <w:noWrap/>
            <w:vAlign w:val="center"/>
          </w:tcPr>
          <w:p w14:paraId="10728892" w14:textId="1EF37A2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$112,229,457</w:t>
            </w:r>
          </w:p>
        </w:tc>
        <w:tc>
          <w:tcPr>
            <w:tcW w:w="1194" w:type="dxa"/>
            <w:noWrap/>
            <w:vAlign w:val="center"/>
          </w:tcPr>
          <w:p w14:paraId="14EE0D4D" w14:textId="5EC4313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68,985</w:t>
            </w:r>
          </w:p>
        </w:tc>
        <w:tc>
          <w:tcPr>
            <w:tcW w:w="1416" w:type="dxa"/>
            <w:noWrap/>
            <w:vAlign w:val="center"/>
          </w:tcPr>
          <w:p w14:paraId="0B8108A9" w14:textId="7DA0E93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$1,627</w:t>
            </w:r>
          </w:p>
        </w:tc>
        <w:tc>
          <w:tcPr>
            <w:tcW w:w="1194" w:type="dxa"/>
            <w:noWrap/>
            <w:vAlign w:val="center"/>
          </w:tcPr>
          <w:p w14:paraId="7035EC05" w14:textId="5C3E7BF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9,198</w:t>
            </w:r>
          </w:p>
        </w:tc>
        <w:tc>
          <w:tcPr>
            <w:tcW w:w="1416" w:type="dxa"/>
            <w:noWrap/>
            <w:vAlign w:val="center"/>
          </w:tcPr>
          <w:p w14:paraId="5FAC7799" w14:textId="21203A7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$12,202</w:t>
            </w:r>
          </w:p>
        </w:tc>
      </w:tr>
      <w:tr w:rsidR="009A43FA" w:rsidRPr="005916C0" w14:paraId="75E28C5E" w14:textId="77777777" w:rsidTr="009A43FA">
        <w:trPr>
          <w:cantSplit/>
          <w:trHeight w:val="58"/>
          <w:jc w:val="center"/>
        </w:trPr>
        <w:tc>
          <w:tcPr>
            <w:tcW w:w="1231" w:type="dxa"/>
            <w:noWrap/>
            <w:vAlign w:val="center"/>
          </w:tcPr>
          <w:p w14:paraId="02523641" w14:textId="5172B93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26F813E3" w14:textId="254598B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528 East</w:t>
            </w:r>
          </w:p>
        </w:tc>
        <w:tc>
          <w:tcPr>
            <w:tcW w:w="1440" w:type="dxa"/>
            <w:noWrap/>
            <w:vAlign w:val="center"/>
          </w:tcPr>
          <w:p w14:paraId="161FAEC1" w14:textId="6C701D1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$1,225,000</w:t>
            </w:r>
          </w:p>
        </w:tc>
        <w:tc>
          <w:tcPr>
            <w:tcW w:w="1649" w:type="dxa"/>
            <w:noWrap/>
            <w:vAlign w:val="center"/>
          </w:tcPr>
          <w:p w14:paraId="587FF0F0" w14:textId="2418826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$177,868</w:t>
            </w:r>
          </w:p>
        </w:tc>
        <w:tc>
          <w:tcPr>
            <w:tcW w:w="1440" w:type="dxa"/>
            <w:noWrap/>
            <w:vAlign w:val="center"/>
          </w:tcPr>
          <w:p w14:paraId="3F4B0453" w14:textId="5B4F5FE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$1,402,868</w:t>
            </w:r>
          </w:p>
        </w:tc>
        <w:tc>
          <w:tcPr>
            <w:tcW w:w="1194" w:type="dxa"/>
            <w:noWrap/>
            <w:vAlign w:val="center"/>
          </w:tcPr>
          <w:p w14:paraId="3BF1B586" w14:textId="782BEF9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840</w:t>
            </w:r>
          </w:p>
        </w:tc>
        <w:tc>
          <w:tcPr>
            <w:tcW w:w="1416" w:type="dxa"/>
            <w:noWrap/>
            <w:vAlign w:val="center"/>
          </w:tcPr>
          <w:p w14:paraId="42CDB98F" w14:textId="0F1E89B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$1,670</w:t>
            </w:r>
          </w:p>
        </w:tc>
        <w:tc>
          <w:tcPr>
            <w:tcW w:w="1194" w:type="dxa"/>
            <w:noWrap/>
            <w:vAlign w:val="center"/>
          </w:tcPr>
          <w:p w14:paraId="695481A8" w14:textId="09C0CFC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112</w:t>
            </w:r>
          </w:p>
        </w:tc>
        <w:tc>
          <w:tcPr>
            <w:tcW w:w="1416" w:type="dxa"/>
            <w:noWrap/>
            <w:vAlign w:val="center"/>
          </w:tcPr>
          <w:p w14:paraId="69FEFAA5" w14:textId="2195194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$12,526</w:t>
            </w:r>
          </w:p>
        </w:tc>
      </w:tr>
      <w:tr w:rsidR="009A43FA" w:rsidRPr="005916C0" w14:paraId="7884D5D3" w14:textId="77777777" w:rsidTr="009A43FA">
        <w:trPr>
          <w:cantSplit/>
          <w:trHeight w:val="58"/>
          <w:jc w:val="center"/>
        </w:trPr>
        <w:tc>
          <w:tcPr>
            <w:tcW w:w="1231" w:type="dxa"/>
            <w:noWrap/>
            <w:vAlign w:val="center"/>
          </w:tcPr>
          <w:p w14:paraId="0F2FD8BB" w14:textId="7DBABFA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399A24AC" w14:textId="5D368D1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 Venetian Canals/Channels</w:t>
            </w:r>
          </w:p>
        </w:tc>
        <w:tc>
          <w:tcPr>
            <w:tcW w:w="1440" w:type="dxa"/>
            <w:noWrap/>
            <w:vAlign w:val="center"/>
          </w:tcPr>
          <w:p w14:paraId="697DB0CD" w14:textId="6FF87C2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$13,475,000</w:t>
            </w:r>
          </w:p>
        </w:tc>
        <w:tc>
          <w:tcPr>
            <w:tcW w:w="1649" w:type="dxa"/>
            <w:noWrap/>
            <w:vAlign w:val="center"/>
          </w:tcPr>
          <w:p w14:paraId="15F48BE8" w14:textId="2AC0EF6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$1,956,551</w:t>
            </w:r>
          </w:p>
        </w:tc>
        <w:tc>
          <w:tcPr>
            <w:tcW w:w="1440" w:type="dxa"/>
            <w:noWrap/>
            <w:vAlign w:val="center"/>
          </w:tcPr>
          <w:p w14:paraId="61A7F82E" w14:textId="46AD955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$15,431,551</w:t>
            </w:r>
          </w:p>
        </w:tc>
        <w:tc>
          <w:tcPr>
            <w:tcW w:w="1194" w:type="dxa"/>
            <w:noWrap/>
            <w:vAlign w:val="center"/>
          </w:tcPr>
          <w:p w14:paraId="03E8DFB2" w14:textId="012A8B2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9,160</w:t>
            </w:r>
          </w:p>
        </w:tc>
        <w:tc>
          <w:tcPr>
            <w:tcW w:w="1416" w:type="dxa"/>
            <w:noWrap/>
            <w:vAlign w:val="center"/>
          </w:tcPr>
          <w:p w14:paraId="17DA611F" w14:textId="0C4710A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$1,685</w:t>
            </w:r>
          </w:p>
        </w:tc>
        <w:tc>
          <w:tcPr>
            <w:tcW w:w="1194" w:type="dxa"/>
            <w:noWrap/>
            <w:vAlign w:val="center"/>
          </w:tcPr>
          <w:p w14:paraId="2FCC913E" w14:textId="0F72B41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1,243</w:t>
            </w:r>
          </w:p>
        </w:tc>
        <w:tc>
          <w:tcPr>
            <w:tcW w:w="1416" w:type="dxa"/>
            <w:noWrap/>
            <w:vAlign w:val="center"/>
          </w:tcPr>
          <w:p w14:paraId="55ECCD17" w14:textId="1D56E60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$12,415</w:t>
            </w:r>
          </w:p>
        </w:tc>
      </w:tr>
      <w:tr w:rsidR="009A43FA" w:rsidRPr="005916C0" w14:paraId="72852FD1" w14:textId="77777777" w:rsidTr="009A43FA">
        <w:trPr>
          <w:cantSplit/>
          <w:trHeight w:val="58"/>
          <w:jc w:val="center"/>
        </w:trPr>
        <w:tc>
          <w:tcPr>
            <w:tcW w:w="1231" w:type="dxa"/>
            <w:noWrap/>
            <w:vAlign w:val="center"/>
          </w:tcPr>
          <w:p w14:paraId="1086A541" w14:textId="0EF8351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187E66E3" w14:textId="73805E5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Newfound Harbor E</w:t>
            </w:r>
            <w:r w:rsidR="00806891" w:rsidRPr="005916C0">
              <w:rPr>
                <w:rFonts w:cs="Arial"/>
                <w:color w:val="000000"/>
                <w:sz w:val="18"/>
                <w:szCs w:val="18"/>
              </w:rPr>
              <w:t>ast</w:t>
            </w:r>
          </w:p>
        </w:tc>
        <w:tc>
          <w:tcPr>
            <w:tcW w:w="1440" w:type="dxa"/>
            <w:noWrap/>
            <w:vAlign w:val="center"/>
          </w:tcPr>
          <w:p w14:paraId="443DD5C0" w14:textId="29C2A09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$1,575,000</w:t>
            </w:r>
          </w:p>
        </w:tc>
        <w:tc>
          <w:tcPr>
            <w:tcW w:w="1649" w:type="dxa"/>
            <w:noWrap/>
            <w:vAlign w:val="center"/>
          </w:tcPr>
          <w:p w14:paraId="133E04F0" w14:textId="2A9672E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$228,688</w:t>
            </w:r>
          </w:p>
        </w:tc>
        <w:tc>
          <w:tcPr>
            <w:tcW w:w="1440" w:type="dxa"/>
            <w:noWrap/>
            <w:vAlign w:val="center"/>
          </w:tcPr>
          <w:p w14:paraId="4D502B07" w14:textId="68C1EEE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$1,803,688</w:t>
            </w:r>
          </w:p>
        </w:tc>
        <w:tc>
          <w:tcPr>
            <w:tcW w:w="1194" w:type="dxa"/>
            <w:noWrap/>
            <w:vAlign w:val="center"/>
          </w:tcPr>
          <w:p w14:paraId="178F7C18" w14:textId="77C365C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1,050</w:t>
            </w:r>
          </w:p>
        </w:tc>
        <w:tc>
          <w:tcPr>
            <w:tcW w:w="1416" w:type="dxa"/>
            <w:noWrap/>
            <w:vAlign w:val="center"/>
          </w:tcPr>
          <w:p w14:paraId="7698624F" w14:textId="72F7644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$1,718</w:t>
            </w:r>
          </w:p>
        </w:tc>
        <w:tc>
          <w:tcPr>
            <w:tcW w:w="1194" w:type="dxa"/>
            <w:noWrap/>
            <w:vAlign w:val="center"/>
          </w:tcPr>
          <w:p w14:paraId="4F005660" w14:textId="06962D7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140</w:t>
            </w:r>
          </w:p>
        </w:tc>
        <w:tc>
          <w:tcPr>
            <w:tcW w:w="1416" w:type="dxa"/>
            <w:noWrap/>
            <w:vAlign w:val="center"/>
          </w:tcPr>
          <w:p w14:paraId="5AFE8D72" w14:textId="17CF708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$12,883</w:t>
            </w:r>
          </w:p>
        </w:tc>
      </w:tr>
      <w:tr w:rsidR="009A43FA" w:rsidRPr="005916C0" w14:paraId="795E085B" w14:textId="77777777" w:rsidTr="009A43FA">
        <w:trPr>
          <w:cantSplit/>
          <w:trHeight w:val="58"/>
          <w:jc w:val="center"/>
        </w:trPr>
        <w:tc>
          <w:tcPr>
            <w:tcW w:w="1231" w:type="dxa"/>
            <w:noWrap/>
            <w:vAlign w:val="center"/>
          </w:tcPr>
          <w:p w14:paraId="7A886A38" w14:textId="1AB422F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5E5FEBF0" w14:textId="4BD50D8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 Venetian Collector Canals/Channels</w:t>
            </w:r>
          </w:p>
        </w:tc>
        <w:tc>
          <w:tcPr>
            <w:tcW w:w="1440" w:type="dxa"/>
            <w:noWrap/>
            <w:vAlign w:val="center"/>
          </w:tcPr>
          <w:p w14:paraId="20EB514C" w14:textId="0C1DD33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$119,000,000</w:t>
            </w:r>
          </w:p>
        </w:tc>
        <w:tc>
          <w:tcPr>
            <w:tcW w:w="1649" w:type="dxa"/>
            <w:noWrap/>
            <w:vAlign w:val="center"/>
          </w:tcPr>
          <w:p w14:paraId="7E9A94CA" w14:textId="6F3D112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$17,278,627</w:t>
            </w:r>
          </w:p>
        </w:tc>
        <w:tc>
          <w:tcPr>
            <w:tcW w:w="1440" w:type="dxa"/>
            <w:noWrap/>
            <w:vAlign w:val="center"/>
          </w:tcPr>
          <w:p w14:paraId="0B4B14D4" w14:textId="14C861D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$136,278,627</w:t>
            </w:r>
          </w:p>
        </w:tc>
        <w:tc>
          <w:tcPr>
            <w:tcW w:w="1194" w:type="dxa"/>
            <w:noWrap/>
            <w:vAlign w:val="center"/>
          </w:tcPr>
          <w:p w14:paraId="5A6ABDD7" w14:textId="651DC0F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78,960</w:t>
            </w:r>
          </w:p>
        </w:tc>
        <w:tc>
          <w:tcPr>
            <w:tcW w:w="1416" w:type="dxa"/>
            <w:noWrap/>
            <w:vAlign w:val="center"/>
          </w:tcPr>
          <w:p w14:paraId="4C01BD1E" w14:textId="665DFFA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$1,726</w:t>
            </w:r>
          </w:p>
        </w:tc>
        <w:tc>
          <w:tcPr>
            <w:tcW w:w="1194" w:type="dxa"/>
            <w:noWrap/>
            <w:vAlign w:val="center"/>
          </w:tcPr>
          <w:p w14:paraId="79C103D5" w14:textId="74CAEDD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10,927</w:t>
            </w:r>
          </w:p>
        </w:tc>
        <w:tc>
          <w:tcPr>
            <w:tcW w:w="1416" w:type="dxa"/>
            <w:noWrap/>
            <w:vAlign w:val="center"/>
          </w:tcPr>
          <w:p w14:paraId="7CBCFDB5" w14:textId="3F26346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$12,472</w:t>
            </w:r>
          </w:p>
        </w:tc>
      </w:tr>
      <w:tr w:rsidR="009A43FA" w:rsidRPr="005916C0" w14:paraId="5FBB3C54" w14:textId="77777777" w:rsidTr="009A43FA">
        <w:trPr>
          <w:cantSplit/>
          <w:trHeight w:val="58"/>
          <w:jc w:val="center"/>
        </w:trPr>
        <w:tc>
          <w:tcPr>
            <w:tcW w:w="1231" w:type="dxa"/>
            <w:noWrap/>
            <w:vAlign w:val="center"/>
          </w:tcPr>
          <w:p w14:paraId="4EF00298" w14:textId="1AC0D391" w:rsidR="009A43FA" w:rsidRPr="005916C0" w:rsidRDefault="009A43FA" w:rsidP="009A43FA">
            <w:pPr>
              <w:spacing w:after="0"/>
              <w:jc w:val="center"/>
              <w:rPr>
                <w:rFonts w:eastAsia="Times New Roman" w:cs="Arial"/>
                <w:sz w:val="18"/>
                <w:szCs w:val="18"/>
              </w:rPr>
            </w:pPr>
            <w:r w:rsidRPr="005916C0">
              <w:rPr>
                <w:rFonts w:cs="Arial"/>
                <w:color w:val="000000"/>
                <w:sz w:val="18"/>
                <w:szCs w:val="18"/>
              </w:rPr>
              <w:t>Banana</w:t>
            </w:r>
          </w:p>
        </w:tc>
        <w:tc>
          <w:tcPr>
            <w:tcW w:w="2751" w:type="dxa"/>
            <w:noWrap/>
            <w:vAlign w:val="center"/>
          </w:tcPr>
          <w:p w14:paraId="68A0665F" w14:textId="413757AA" w:rsidR="009A43FA" w:rsidRPr="005916C0" w:rsidRDefault="009A43FA" w:rsidP="009A43FA">
            <w:pPr>
              <w:spacing w:after="0"/>
              <w:jc w:val="center"/>
              <w:rPr>
                <w:rFonts w:eastAsia="Times New Roman" w:cs="Arial"/>
                <w:sz w:val="18"/>
                <w:szCs w:val="18"/>
              </w:rPr>
            </w:pPr>
            <w:r w:rsidRPr="005916C0">
              <w:rPr>
                <w:rFonts w:cs="Arial"/>
                <w:color w:val="000000"/>
                <w:sz w:val="18"/>
                <w:szCs w:val="18"/>
              </w:rPr>
              <w:t xml:space="preserve">Patrick </w:t>
            </w:r>
            <w:r w:rsidR="00806891" w:rsidRPr="005916C0">
              <w:rPr>
                <w:rFonts w:cs="Arial"/>
                <w:color w:val="000000"/>
                <w:sz w:val="18"/>
                <w:szCs w:val="18"/>
              </w:rPr>
              <w:t>Space Force Base</w:t>
            </w:r>
            <w:r w:rsidRPr="005916C0">
              <w:rPr>
                <w:rFonts w:cs="Arial"/>
                <w:color w:val="000000"/>
                <w:sz w:val="18"/>
                <w:szCs w:val="18"/>
              </w:rPr>
              <w:t xml:space="preserve"> Borrow Pit-2</w:t>
            </w:r>
          </w:p>
        </w:tc>
        <w:tc>
          <w:tcPr>
            <w:tcW w:w="1440" w:type="dxa"/>
            <w:noWrap/>
            <w:vAlign w:val="center"/>
          </w:tcPr>
          <w:p w14:paraId="6C842C97" w14:textId="37B59290" w:rsidR="009A43FA" w:rsidRPr="005916C0" w:rsidRDefault="009A43FA" w:rsidP="009A43FA">
            <w:pPr>
              <w:spacing w:after="0"/>
              <w:jc w:val="center"/>
              <w:rPr>
                <w:rFonts w:eastAsia="Times New Roman" w:cs="Arial"/>
                <w:sz w:val="18"/>
                <w:szCs w:val="18"/>
              </w:rPr>
            </w:pPr>
            <w:r w:rsidRPr="005916C0">
              <w:rPr>
                <w:rFonts w:cs="Arial"/>
                <w:color w:val="000000"/>
                <w:sz w:val="18"/>
                <w:szCs w:val="18"/>
              </w:rPr>
              <w:t>$4,725,000</w:t>
            </w:r>
          </w:p>
        </w:tc>
        <w:tc>
          <w:tcPr>
            <w:tcW w:w="1649" w:type="dxa"/>
            <w:noWrap/>
            <w:vAlign w:val="center"/>
          </w:tcPr>
          <w:p w14:paraId="25AF9425" w14:textId="4BC45FCD" w:rsidR="009A43FA" w:rsidRPr="005916C0" w:rsidRDefault="009A43FA" w:rsidP="009A43FA">
            <w:pPr>
              <w:spacing w:after="0"/>
              <w:jc w:val="center"/>
              <w:rPr>
                <w:rFonts w:eastAsia="Times New Roman" w:cs="Arial"/>
                <w:sz w:val="18"/>
                <w:szCs w:val="18"/>
              </w:rPr>
            </w:pPr>
            <w:r w:rsidRPr="005916C0">
              <w:rPr>
                <w:rFonts w:cs="Arial"/>
                <w:color w:val="000000"/>
                <w:sz w:val="18"/>
                <w:szCs w:val="18"/>
              </w:rPr>
              <w:t>$686,063</w:t>
            </w:r>
          </w:p>
        </w:tc>
        <w:tc>
          <w:tcPr>
            <w:tcW w:w="1440" w:type="dxa"/>
            <w:noWrap/>
            <w:vAlign w:val="center"/>
          </w:tcPr>
          <w:p w14:paraId="5BD30982" w14:textId="479C0BDF"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$5,411,063</w:t>
            </w:r>
          </w:p>
        </w:tc>
        <w:tc>
          <w:tcPr>
            <w:tcW w:w="1194" w:type="dxa"/>
            <w:noWrap/>
            <w:vAlign w:val="center"/>
          </w:tcPr>
          <w:p w14:paraId="4A20B7A9" w14:textId="0664ADC9" w:rsidR="009A43FA" w:rsidRPr="005916C0" w:rsidRDefault="009A43FA" w:rsidP="009A43FA">
            <w:pPr>
              <w:spacing w:after="0"/>
              <w:jc w:val="center"/>
              <w:rPr>
                <w:rFonts w:eastAsia="Times New Roman" w:cs="Arial"/>
                <w:sz w:val="18"/>
                <w:szCs w:val="18"/>
              </w:rPr>
            </w:pPr>
            <w:r w:rsidRPr="005916C0">
              <w:rPr>
                <w:rFonts w:cs="Arial"/>
                <w:color w:val="000000"/>
                <w:sz w:val="18"/>
                <w:szCs w:val="18"/>
              </w:rPr>
              <w:t>3,045</w:t>
            </w:r>
          </w:p>
        </w:tc>
        <w:tc>
          <w:tcPr>
            <w:tcW w:w="1416" w:type="dxa"/>
            <w:noWrap/>
            <w:vAlign w:val="center"/>
          </w:tcPr>
          <w:p w14:paraId="6432BCC3" w14:textId="48804007"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$1,777</w:t>
            </w:r>
          </w:p>
        </w:tc>
        <w:tc>
          <w:tcPr>
            <w:tcW w:w="1194" w:type="dxa"/>
            <w:noWrap/>
            <w:vAlign w:val="center"/>
          </w:tcPr>
          <w:p w14:paraId="09807409" w14:textId="7100F876" w:rsidR="009A43FA" w:rsidRPr="005916C0" w:rsidRDefault="009A43FA" w:rsidP="009A43FA">
            <w:pPr>
              <w:spacing w:after="0"/>
              <w:jc w:val="center"/>
              <w:rPr>
                <w:rFonts w:eastAsia="Times New Roman" w:cs="Arial"/>
                <w:sz w:val="18"/>
                <w:szCs w:val="18"/>
              </w:rPr>
            </w:pPr>
            <w:r w:rsidRPr="005916C0">
              <w:rPr>
                <w:rFonts w:cs="Arial"/>
                <w:color w:val="000000"/>
                <w:sz w:val="18"/>
                <w:szCs w:val="18"/>
              </w:rPr>
              <w:t>406</w:t>
            </w:r>
          </w:p>
        </w:tc>
        <w:tc>
          <w:tcPr>
            <w:tcW w:w="1416" w:type="dxa"/>
            <w:noWrap/>
            <w:vAlign w:val="center"/>
          </w:tcPr>
          <w:p w14:paraId="1FF04607" w14:textId="7B253A76"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$13,328</w:t>
            </w:r>
          </w:p>
        </w:tc>
      </w:tr>
      <w:tr w:rsidR="009A43FA" w:rsidRPr="005916C0" w14:paraId="725F520F" w14:textId="77777777" w:rsidTr="009A43FA">
        <w:trPr>
          <w:cantSplit/>
          <w:trHeight w:val="58"/>
          <w:jc w:val="center"/>
        </w:trPr>
        <w:tc>
          <w:tcPr>
            <w:tcW w:w="1231" w:type="dxa"/>
            <w:noWrap/>
            <w:vAlign w:val="center"/>
          </w:tcPr>
          <w:p w14:paraId="2D064ECA" w14:textId="3A16BF9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660960EA" w14:textId="5DB146E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Newfound Harbor S</w:t>
            </w:r>
            <w:r w:rsidR="00806891" w:rsidRPr="005916C0">
              <w:rPr>
                <w:rFonts w:cs="Arial"/>
                <w:color w:val="000000"/>
                <w:sz w:val="18"/>
                <w:szCs w:val="18"/>
              </w:rPr>
              <w:t>outh</w:t>
            </w:r>
          </w:p>
        </w:tc>
        <w:tc>
          <w:tcPr>
            <w:tcW w:w="1440" w:type="dxa"/>
            <w:noWrap/>
            <w:vAlign w:val="center"/>
          </w:tcPr>
          <w:p w14:paraId="10D7E06E" w14:textId="5E40AC9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$4,725,000</w:t>
            </w:r>
          </w:p>
        </w:tc>
        <w:tc>
          <w:tcPr>
            <w:tcW w:w="1649" w:type="dxa"/>
            <w:noWrap/>
            <w:vAlign w:val="center"/>
          </w:tcPr>
          <w:p w14:paraId="44C99342" w14:textId="722AE4AA" w:rsidR="009A43FA" w:rsidRPr="005916C0" w:rsidRDefault="009A43FA" w:rsidP="009A43FA">
            <w:pPr>
              <w:spacing w:after="0"/>
              <w:jc w:val="center"/>
              <w:rPr>
                <w:rFonts w:eastAsia="Times New Roman" w:cs="Arial"/>
                <w:sz w:val="18"/>
                <w:szCs w:val="18"/>
              </w:rPr>
            </w:pPr>
            <w:r w:rsidRPr="005916C0">
              <w:rPr>
                <w:rFonts w:cs="Arial"/>
                <w:color w:val="000000"/>
                <w:sz w:val="18"/>
                <w:szCs w:val="18"/>
              </w:rPr>
              <w:t>$686,063</w:t>
            </w:r>
          </w:p>
        </w:tc>
        <w:tc>
          <w:tcPr>
            <w:tcW w:w="1440" w:type="dxa"/>
            <w:noWrap/>
            <w:vAlign w:val="center"/>
          </w:tcPr>
          <w:p w14:paraId="042326C5" w14:textId="7293419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$5,411,063</w:t>
            </w:r>
          </w:p>
        </w:tc>
        <w:tc>
          <w:tcPr>
            <w:tcW w:w="1194" w:type="dxa"/>
            <w:noWrap/>
            <w:vAlign w:val="center"/>
          </w:tcPr>
          <w:p w14:paraId="5392F43C" w14:textId="0A7B9C4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3,045</w:t>
            </w:r>
          </w:p>
        </w:tc>
        <w:tc>
          <w:tcPr>
            <w:tcW w:w="1416" w:type="dxa"/>
            <w:noWrap/>
            <w:vAlign w:val="center"/>
          </w:tcPr>
          <w:p w14:paraId="47B08321" w14:textId="16485D8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$1,777</w:t>
            </w:r>
          </w:p>
        </w:tc>
        <w:tc>
          <w:tcPr>
            <w:tcW w:w="1194" w:type="dxa"/>
            <w:noWrap/>
            <w:vAlign w:val="center"/>
          </w:tcPr>
          <w:p w14:paraId="59A360F4" w14:textId="178AD10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406</w:t>
            </w:r>
          </w:p>
        </w:tc>
        <w:tc>
          <w:tcPr>
            <w:tcW w:w="1416" w:type="dxa"/>
            <w:noWrap/>
            <w:vAlign w:val="center"/>
          </w:tcPr>
          <w:p w14:paraId="6BCB53EB" w14:textId="7138E0E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$13,328</w:t>
            </w:r>
          </w:p>
        </w:tc>
      </w:tr>
      <w:tr w:rsidR="009A43FA" w:rsidRPr="005916C0" w14:paraId="0EAC73E8" w14:textId="77777777" w:rsidTr="009A43FA">
        <w:trPr>
          <w:cantSplit/>
          <w:trHeight w:val="58"/>
          <w:jc w:val="center"/>
        </w:trPr>
        <w:tc>
          <w:tcPr>
            <w:tcW w:w="1231" w:type="dxa"/>
            <w:noWrap/>
            <w:vAlign w:val="center"/>
          </w:tcPr>
          <w:p w14:paraId="4DDBF4AC" w14:textId="7BFA3C8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0A4641A1" w14:textId="61B27A6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Mathers Bridge Area</w:t>
            </w:r>
          </w:p>
        </w:tc>
        <w:tc>
          <w:tcPr>
            <w:tcW w:w="1440" w:type="dxa"/>
            <w:noWrap/>
            <w:vAlign w:val="center"/>
          </w:tcPr>
          <w:p w14:paraId="44507A7B" w14:textId="2E17F39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$12,250,000</w:t>
            </w:r>
          </w:p>
        </w:tc>
        <w:tc>
          <w:tcPr>
            <w:tcW w:w="1649" w:type="dxa"/>
            <w:noWrap/>
            <w:vAlign w:val="center"/>
          </w:tcPr>
          <w:p w14:paraId="5E7794FA" w14:textId="67E92918"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$1,778,682</w:t>
            </w:r>
          </w:p>
        </w:tc>
        <w:tc>
          <w:tcPr>
            <w:tcW w:w="1440" w:type="dxa"/>
            <w:noWrap/>
            <w:vAlign w:val="center"/>
          </w:tcPr>
          <w:p w14:paraId="2C9B21EC" w14:textId="76DA68D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$14,028,682</w:t>
            </w:r>
          </w:p>
        </w:tc>
        <w:tc>
          <w:tcPr>
            <w:tcW w:w="1194" w:type="dxa"/>
            <w:noWrap/>
            <w:vAlign w:val="center"/>
          </w:tcPr>
          <w:p w14:paraId="5671322D" w14:textId="02829E9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7,875</w:t>
            </w:r>
          </w:p>
        </w:tc>
        <w:tc>
          <w:tcPr>
            <w:tcW w:w="1416" w:type="dxa"/>
            <w:noWrap/>
            <w:vAlign w:val="center"/>
          </w:tcPr>
          <w:p w14:paraId="4F9EC136" w14:textId="33F5DCB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$1,781</w:t>
            </w:r>
          </w:p>
        </w:tc>
        <w:tc>
          <w:tcPr>
            <w:tcW w:w="1194" w:type="dxa"/>
            <w:noWrap/>
            <w:vAlign w:val="center"/>
          </w:tcPr>
          <w:p w14:paraId="18671ECB" w14:textId="4209F7A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1,050</w:t>
            </w:r>
          </w:p>
        </w:tc>
        <w:tc>
          <w:tcPr>
            <w:tcW w:w="1416" w:type="dxa"/>
            <w:noWrap/>
            <w:vAlign w:val="center"/>
          </w:tcPr>
          <w:p w14:paraId="471513FC" w14:textId="7A226BF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$13,361</w:t>
            </w:r>
          </w:p>
        </w:tc>
      </w:tr>
      <w:tr w:rsidR="009A43FA" w:rsidRPr="005916C0" w14:paraId="52B71317" w14:textId="77777777" w:rsidTr="009A43FA">
        <w:trPr>
          <w:cantSplit/>
          <w:trHeight w:val="58"/>
          <w:jc w:val="center"/>
        </w:trPr>
        <w:tc>
          <w:tcPr>
            <w:tcW w:w="1231" w:type="dxa"/>
            <w:noWrap/>
            <w:vAlign w:val="center"/>
          </w:tcPr>
          <w:p w14:paraId="08E73818" w14:textId="2FC7451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295F95A9" w14:textId="21A9D54A" w:rsidR="009A43FA" w:rsidRPr="005916C0" w:rsidRDefault="009A43FA" w:rsidP="009A43FA">
            <w:pPr>
              <w:spacing w:after="0"/>
              <w:jc w:val="center"/>
              <w:rPr>
                <w:rFonts w:eastAsia="Times New Roman" w:cs="Arial"/>
                <w:sz w:val="18"/>
                <w:szCs w:val="18"/>
              </w:rPr>
            </w:pPr>
            <w:r w:rsidRPr="005916C0">
              <w:rPr>
                <w:rFonts w:cs="Arial"/>
                <w:color w:val="000000"/>
                <w:sz w:val="18"/>
                <w:szCs w:val="18"/>
              </w:rPr>
              <w:t>Max Brewer Causeway</w:t>
            </w:r>
          </w:p>
        </w:tc>
        <w:tc>
          <w:tcPr>
            <w:tcW w:w="1440" w:type="dxa"/>
            <w:noWrap/>
            <w:vAlign w:val="center"/>
          </w:tcPr>
          <w:p w14:paraId="52FD3CED" w14:textId="1594E81B" w:rsidR="009A43FA" w:rsidRPr="005916C0" w:rsidRDefault="009A43FA" w:rsidP="009A43FA">
            <w:pPr>
              <w:spacing w:after="0"/>
              <w:jc w:val="center"/>
              <w:rPr>
                <w:rFonts w:eastAsia="Times New Roman" w:cs="Arial"/>
                <w:sz w:val="18"/>
                <w:szCs w:val="18"/>
              </w:rPr>
            </w:pPr>
            <w:r w:rsidRPr="005916C0">
              <w:rPr>
                <w:rFonts w:cs="Arial"/>
                <w:color w:val="000000"/>
                <w:sz w:val="18"/>
                <w:szCs w:val="18"/>
              </w:rPr>
              <w:t>$2,800,000</w:t>
            </w:r>
          </w:p>
        </w:tc>
        <w:tc>
          <w:tcPr>
            <w:tcW w:w="1649" w:type="dxa"/>
            <w:noWrap/>
            <w:vAlign w:val="center"/>
          </w:tcPr>
          <w:p w14:paraId="58172358" w14:textId="0C991393" w:rsidR="009A43FA" w:rsidRPr="005916C0" w:rsidRDefault="009A43FA" w:rsidP="009A43FA">
            <w:pPr>
              <w:spacing w:after="0"/>
              <w:jc w:val="center"/>
              <w:rPr>
                <w:rFonts w:eastAsia="Times New Roman" w:cs="Arial"/>
                <w:sz w:val="18"/>
                <w:szCs w:val="18"/>
              </w:rPr>
            </w:pPr>
            <w:r w:rsidRPr="005916C0">
              <w:rPr>
                <w:rFonts w:cs="Arial"/>
                <w:color w:val="000000"/>
                <w:sz w:val="18"/>
                <w:szCs w:val="18"/>
              </w:rPr>
              <w:t>$406,556</w:t>
            </w:r>
          </w:p>
        </w:tc>
        <w:tc>
          <w:tcPr>
            <w:tcW w:w="1440" w:type="dxa"/>
            <w:noWrap/>
            <w:vAlign w:val="center"/>
          </w:tcPr>
          <w:p w14:paraId="0AB3B93E" w14:textId="6790B7F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$3,206,556</w:t>
            </w:r>
          </w:p>
        </w:tc>
        <w:tc>
          <w:tcPr>
            <w:tcW w:w="1194" w:type="dxa"/>
            <w:noWrap/>
            <w:vAlign w:val="center"/>
          </w:tcPr>
          <w:p w14:paraId="2BD643EF" w14:textId="1274FBA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1,785</w:t>
            </w:r>
          </w:p>
        </w:tc>
        <w:tc>
          <w:tcPr>
            <w:tcW w:w="1416" w:type="dxa"/>
            <w:noWrap/>
            <w:vAlign w:val="center"/>
          </w:tcPr>
          <w:p w14:paraId="55F8FB71" w14:textId="35EF004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$1,796</w:t>
            </w:r>
          </w:p>
        </w:tc>
        <w:tc>
          <w:tcPr>
            <w:tcW w:w="1194" w:type="dxa"/>
            <w:noWrap/>
            <w:vAlign w:val="center"/>
          </w:tcPr>
          <w:p w14:paraId="4BD3132A" w14:textId="710AAFB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238</w:t>
            </w:r>
          </w:p>
        </w:tc>
        <w:tc>
          <w:tcPr>
            <w:tcW w:w="1416" w:type="dxa"/>
            <w:noWrap/>
            <w:vAlign w:val="center"/>
          </w:tcPr>
          <w:p w14:paraId="7B93086C" w14:textId="2CE9C94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$13,473</w:t>
            </w:r>
          </w:p>
        </w:tc>
      </w:tr>
      <w:tr w:rsidR="009A43FA" w:rsidRPr="005916C0" w14:paraId="5855B143" w14:textId="77777777" w:rsidTr="009A43FA">
        <w:trPr>
          <w:cantSplit/>
          <w:trHeight w:val="58"/>
          <w:jc w:val="center"/>
        </w:trPr>
        <w:tc>
          <w:tcPr>
            <w:tcW w:w="1231" w:type="dxa"/>
            <w:noWrap/>
            <w:vAlign w:val="center"/>
          </w:tcPr>
          <w:p w14:paraId="54643CEF" w14:textId="33C974C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24828607" w14:textId="1CBAF16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Newfound Harbor N</w:t>
            </w:r>
            <w:r w:rsidR="00806891" w:rsidRPr="005916C0">
              <w:rPr>
                <w:rFonts w:cs="Arial"/>
                <w:color w:val="000000"/>
                <w:sz w:val="18"/>
                <w:szCs w:val="18"/>
              </w:rPr>
              <w:t>orth</w:t>
            </w:r>
          </w:p>
        </w:tc>
        <w:tc>
          <w:tcPr>
            <w:tcW w:w="1440" w:type="dxa"/>
            <w:noWrap/>
            <w:vAlign w:val="center"/>
          </w:tcPr>
          <w:p w14:paraId="3E5C6EEB" w14:textId="1FDB98D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$3,150,000</w:t>
            </w:r>
          </w:p>
        </w:tc>
        <w:tc>
          <w:tcPr>
            <w:tcW w:w="1649" w:type="dxa"/>
            <w:noWrap/>
            <w:vAlign w:val="center"/>
          </w:tcPr>
          <w:p w14:paraId="7B1805EF" w14:textId="46822C3E" w:rsidR="009A43FA" w:rsidRPr="005916C0" w:rsidRDefault="009A43FA" w:rsidP="009A43FA">
            <w:pPr>
              <w:spacing w:after="0"/>
              <w:jc w:val="center"/>
              <w:rPr>
                <w:rFonts w:eastAsia="Times New Roman" w:cs="Arial"/>
                <w:sz w:val="18"/>
                <w:szCs w:val="18"/>
              </w:rPr>
            </w:pPr>
            <w:r w:rsidRPr="005916C0">
              <w:rPr>
                <w:rFonts w:cs="Arial"/>
                <w:color w:val="000000"/>
                <w:sz w:val="18"/>
                <w:szCs w:val="18"/>
              </w:rPr>
              <w:t>$457,375</w:t>
            </w:r>
          </w:p>
        </w:tc>
        <w:tc>
          <w:tcPr>
            <w:tcW w:w="1440" w:type="dxa"/>
            <w:noWrap/>
            <w:vAlign w:val="center"/>
          </w:tcPr>
          <w:p w14:paraId="63A8967C" w14:textId="0AE827B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$3,607,375</w:t>
            </w:r>
          </w:p>
        </w:tc>
        <w:tc>
          <w:tcPr>
            <w:tcW w:w="1194" w:type="dxa"/>
            <w:noWrap/>
            <w:vAlign w:val="center"/>
          </w:tcPr>
          <w:p w14:paraId="55A20C34" w14:textId="3A2689B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1,995</w:t>
            </w:r>
          </w:p>
        </w:tc>
        <w:tc>
          <w:tcPr>
            <w:tcW w:w="1416" w:type="dxa"/>
            <w:noWrap/>
            <w:vAlign w:val="center"/>
          </w:tcPr>
          <w:p w14:paraId="44BB1C14" w14:textId="074814C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$1,808</w:t>
            </w:r>
          </w:p>
        </w:tc>
        <w:tc>
          <w:tcPr>
            <w:tcW w:w="1194" w:type="dxa"/>
            <w:noWrap/>
            <w:vAlign w:val="center"/>
          </w:tcPr>
          <w:p w14:paraId="59310866" w14:textId="74E89BA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266</w:t>
            </w:r>
          </w:p>
        </w:tc>
        <w:tc>
          <w:tcPr>
            <w:tcW w:w="1416" w:type="dxa"/>
            <w:noWrap/>
            <w:vAlign w:val="center"/>
          </w:tcPr>
          <w:p w14:paraId="491C28CA" w14:textId="7352282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$13,562</w:t>
            </w:r>
          </w:p>
        </w:tc>
      </w:tr>
      <w:tr w:rsidR="009A43FA" w:rsidRPr="005916C0" w14:paraId="73389309" w14:textId="77777777" w:rsidTr="009A43FA">
        <w:trPr>
          <w:cantSplit/>
          <w:trHeight w:val="58"/>
          <w:jc w:val="center"/>
        </w:trPr>
        <w:tc>
          <w:tcPr>
            <w:tcW w:w="1231" w:type="dxa"/>
            <w:noWrap/>
            <w:vAlign w:val="center"/>
          </w:tcPr>
          <w:p w14:paraId="6A7E360C" w14:textId="0C6F9F4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06EC5AFB" w14:textId="3CE0716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Cocoa Beach High School</w:t>
            </w:r>
          </w:p>
        </w:tc>
        <w:tc>
          <w:tcPr>
            <w:tcW w:w="1440" w:type="dxa"/>
            <w:noWrap/>
            <w:vAlign w:val="center"/>
          </w:tcPr>
          <w:p w14:paraId="346B02E3" w14:textId="31DC394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$6,825,000</w:t>
            </w:r>
          </w:p>
        </w:tc>
        <w:tc>
          <w:tcPr>
            <w:tcW w:w="1649" w:type="dxa"/>
            <w:noWrap/>
            <w:vAlign w:val="center"/>
          </w:tcPr>
          <w:p w14:paraId="085A7EAF" w14:textId="688E97EF" w:rsidR="009A43FA" w:rsidRPr="005916C0" w:rsidRDefault="009A43FA" w:rsidP="009A43FA">
            <w:pPr>
              <w:spacing w:after="0"/>
              <w:jc w:val="center"/>
              <w:rPr>
                <w:rFonts w:eastAsia="Times New Roman" w:cs="Arial"/>
                <w:sz w:val="18"/>
                <w:szCs w:val="18"/>
              </w:rPr>
            </w:pPr>
            <w:r w:rsidRPr="005916C0">
              <w:rPr>
                <w:rFonts w:cs="Arial"/>
                <w:color w:val="000000"/>
                <w:sz w:val="18"/>
                <w:szCs w:val="18"/>
              </w:rPr>
              <w:t>$990,980</w:t>
            </w:r>
          </w:p>
        </w:tc>
        <w:tc>
          <w:tcPr>
            <w:tcW w:w="1440" w:type="dxa"/>
            <w:noWrap/>
            <w:vAlign w:val="center"/>
          </w:tcPr>
          <w:p w14:paraId="12BAA63E" w14:textId="416793A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$7,815,980</w:t>
            </w:r>
          </w:p>
        </w:tc>
        <w:tc>
          <w:tcPr>
            <w:tcW w:w="1194" w:type="dxa"/>
            <w:noWrap/>
            <w:vAlign w:val="center"/>
          </w:tcPr>
          <w:p w14:paraId="1D884183" w14:textId="2B17302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4,305</w:t>
            </w:r>
          </w:p>
        </w:tc>
        <w:tc>
          <w:tcPr>
            <w:tcW w:w="1416" w:type="dxa"/>
            <w:noWrap/>
            <w:vAlign w:val="center"/>
          </w:tcPr>
          <w:p w14:paraId="0F45FFC8" w14:textId="3D99243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$1,816</w:t>
            </w:r>
          </w:p>
        </w:tc>
        <w:tc>
          <w:tcPr>
            <w:tcW w:w="1194" w:type="dxa"/>
            <w:noWrap/>
            <w:vAlign w:val="center"/>
          </w:tcPr>
          <w:p w14:paraId="0B72502F" w14:textId="395B3A6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574</w:t>
            </w:r>
          </w:p>
        </w:tc>
        <w:tc>
          <w:tcPr>
            <w:tcW w:w="1416" w:type="dxa"/>
            <w:noWrap/>
            <w:vAlign w:val="center"/>
          </w:tcPr>
          <w:p w14:paraId="3B7ADB37" w14:textId="37105AE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$13,617</w:t>
            </w:r>
          </w:p>
        </w:tc>
      </w:tr>
      <w:tr w:rsidR="009A43FA" w:rsidRPr="005916C0" w14:paraId="33A728C7" w14:textId="77777777" w:rsidTr="009A43FA">
        <w:trPr>
          <w:cantSplit/>
          <w:trHeight w:val="58"/>
          <w:jc w:val="center"/>
        </w:trPr>
        <w:tc>
          <w:tcPr>
            <w:tcW w:w="1231" w:type="dxa"/>
            <w:noWrap/>
            <w:vAlign w:val="center"/>
          </w:tcPr>
          <w:p w14:paraId="5C6DBA1A" w14:textId="1787E33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Central IRL</w:t>
            </w:r>
          </w:p>
        </w:tc>
        <w:tc>
          <w:tcPr>
            <w:tcW w:w="2751" w:type="dxa"/>
            <w:noWrap/>
            <w:vAlign w:val="center"/>
          </w:tcPr>
          <w:p w14:paraId="78895EC5" w14:textId="1540E459"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Central IRL Venetian Collector Canals/Channels</w:t>
            </w:r>
          </w:p>
        </w:tc>
        <w:tc>
          <w:tcPr>
            <w:tcW w:w="1440" w:type="dxa"/>
            <w:noWrap/>
            <w:vAlign w:val="center"/>
          </w:tcPr>
          <w:p w14:paraId="490597EA" w14:textId="097C3DD7"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$6,300,000</w:t>
            </w:r>
          </w:p>
        </w:tc>
        <w:tc>
          <w:tcPr>
            <w:tcW w:w="1649" w:type="dxa"/>
            <w:noWrap/>
            <w:vAlign w:val="center"/>
          </w:tcPr>
          <w:p w14:paraId="76A1B8A8" w14:textId="7E5D267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$914,750</w:t>
            </w:r>
          </w:p>
        </w:tc>
        <w:tc>
          <w:tcPr>
            <w:tcW w:w="1440" w:type="dxa"/>
            <w:noWrap/>
            <w:vAlign w:val="center"/>
          </w:tcPr>
          <w:p w14:paraId="3535FE44" w14:textId="569A6AE4"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$7,214,750</w:t>
            </w:r>
          </w:p>
        </w:tc>
        <w:tc>
          <w:tcPr>
            <w:tcW w:w="1194" w:type="dxa"/>
            <w:noWrap/>
            <w:vAlign w:val="center"/>
          </w:tcPr>
          <w:p w14:paraId="73684CA5" w14:textId="15BF500B"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3,904</w:t>
            </w:r>
          </w:p>
        </w:tc>
        <w:tc>
          <w:tcPr>
            <w:tcW w:w="1416" w:type="dxa"/>
            <w:noWrap/>
            <w:vAlign w:val="center"/>
          </w:tcPr>
          <w:p w14:paraId="03513CE6" w14:textId="7D0392C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$1,848</w:t>
            </w:r>
          </w:p>
        </w:tc>
        <w:tc>
          <w:tcPr>
            <w:tcW w:w="1194" w:type="dxa"/>
            <w:noWrap/>
            <w:vAlign w:val="center"/>
          </w:tcPr>
          <w:p w14:paraId="5E99E6D8" w14:textId="17253F9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537</w:t>
            </w:r>
          </w:p>
        </w:tc>
        <w:tc>
          <w:tcPr>
            <w:tcW w:w="1416" w:type="dxa"/>
            <w:noWrap/>
            <w:vAlign w:val="center"/>
          </w:tcPr>
          <w:p w14:paraId="5139DB84" w14:textId="0D23CAD8"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$13,435</w:t>
            </w:r>
          </w:p>
        </w:tc>
      </w:tr>
      <w:tr w:rsidR="009A43FA" w:rsidRPr="005916C0" w14:paraId="7298CB70" w14:textId="77777777" w:rsidTr="009A43FA">
        <w:trPr>
          <w:cantSplit/>
          <w:trHeight w:val="58"/>
          <w:jc w:val="center"/>
        </w:trPr>
        <w:tc>
          <w:tcPr>
            <w:tcW w:w="1231" w:type="dxa"/>
            <w:noWrap/>
            <w:vAlign w:val="center"/>
          </w:tcPr>
          <w:p w14:paraId="2ED41B42" w14:textId="61C920A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1A2678F6" w14:textId="54F31E4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Brightwaters</w:t>
            </w:r>
          </w:p>
        </w:tc>
        <w:tc>
          <w:tcPr>
            <w:tcW w:w="1440" w:type="dxa"/>
            <w:noWrap/>
            <w:vAlign w:val="center"/>
          </w:tcPr>
          <w:p w14:paraId="50FB41DE" w14:textId="31298A6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$8,225,000</w:t>
            </w:r>
          </w:p>
        </w:tc>
        <w:tc>
          <w:tcPr>
            <w:tcW w:w="1649" w:type="dxa"/>
            <w:noWrap/>
            <w:vAlign w:val="center"/>
          </w:tcPr>
          <w:p w14:paraId="521ACCF2" w14:textId="21B035C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$1,194,258</w:t>
            </w:r>
          </w:p>
        </w:tc>
        <w:tc>
          <w:tcPr>
            <w:tcW w:w="1440" w:type="dxa"/>
            <w:noWrap/>
            <w:vAlign w:val="center"/>
          </w:tcPr>
          <w:p w14:paraId="69353DF2" w14:textId="000C571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$9,419,258</w:t>
            </w:r>
          </w:p>
        </w:tc>
        <w:tc>
          <w:tcPr>
            <w:tcW w:w="1194" w:type="dxa"/>
            <w:noWrap/>
            <w:vAlign w:val="center"/>
          </w:tcPr>
          <w:p w14:paraId="3A966B8B" w14:textId="5003E50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5,040</w:t>
            </w:r>
          </w:p>
        </w:tc>
        <w:tc>
          <w:tcPr>
            <w:tcW w:w="1416" w:type="dxa"/>
            <w:noWrap/>
            <w:vAlign w:val="center"/>
          </w:tcPr>
          <w:p w14:paraId="37A88C49" w14:textId="74758C2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$1,869</w:t>
            </w:r>
          </w:p>
        </w:tc>
        <w:tc>
          <w:tcPr>
            <w:tcW w:w="1194" w:type="dxa"/>
            <w:noWrap/>
            <w:vAlign w:val="center"/>
          </w:tcPr>
          <w:p w14:paraId="581AAFB9" w14:textId="1B6AFBD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672</w:t>
            </w:r>
          </w:p>
        </w:tc>
        <w:tc>
          <w:tcPr>
            <w:tcW w:w="1416" w:type="dxa"/>
            <w:noWrap/>
            <w:vAlign w:val="center"/>
          </w:tcPr>
          <w:p w14:paraId="12D438EE" w14:textId="5C8EB7F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$14,017</w:t>
            </w:r>
          </w:p>
        </w:tc>
      </w:tr>
      <w:tr w:rsidR="009A43FA" w:rsidRPr="005916C0" w14:paraId="736668FB" w14:textId="77777777" w:rsidTr="009A43FA">
        <w:trPr>
          <w:cantSplit/>
          <w:trHeight w:val="58"/>
          <w:jc w:val="center"/>
        </w:trPr>
        <w:tc>
          <w:tcPr>
            <w:tcW w:w="1231" w:type="dxa"/>
            <w:noWrap/>
            <w:vAlign w:val="center"/>
          </w:tcPr>
          <w:p w14:paraId="6AC184BE" w14:textId="3DE16EA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Banana</w:t>
            </w:r>
          </w:p>
        </w:tc>
        <w:tc>
          <w:tcPr>
            <w:tcW w:w="2751" w:type="dxa"/>
            <w:noWrap/>
            <w:vAlign w:val="center"/>
          </w:tcPr>
          <w:p w14:paraId="1D0E4D02" w14:textId="402E6816"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 xml:space="preserve">Patrick </w:t>
            </w:r>
            <w:r w:rsidR="00806891" w:rsidRPr="005916C0">
              <w:rPr>
                <w:rFonts w:cs="Arial"/>
                <w:color w:val="000000"/>
                <w:sz w:val="18"/>
                <w:szCs w:val="18"/>
              </w:rPr>
              <w:t>Space Force Base</w:t>
            </w:r>
            <w:r w:rsidRPr="005916C0">
              <w:rPr>
                <w:rFonts w:cs="Arial"/>
                <w:color w:val="000000"/>
                <w:sz w:val="18"/>
                <w:szCs w:val="18"/>
              </w:rPr>
              <w:t xml:space="preserve"> Borrow Pit-4</w:t>
            </w:r>
          </w:p>
        </w:tc>
        <w:tc>
          <w:tcPr>
            <w:tcW w:w="1440" w:type="dxa"/>
            <w:noWrap/>
            <w:vAlign w:val="center"/>
          </w:tcPr>
          <w:p w14:paraId="48AD135A" w14:textId="6A3479AF"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$525,000</w:t>
            </w:r>
          </w:p>
        </w:tc>
        <w:tc>
          <w:tcPr>
            <w:tcW w:w="1649" w:type="dxa"/>
            <w:noWrap/>
            <w:vAlign w:val="center"/>
          </w:tcPr>
          <w:p w14:paraId="32CC446E" w14:textId="7A2D318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$76,229</w:t>
            </w:r>
          </w:p>
        </w:tc>
        <w:tc>
          <w:tcPr>
            <w:tcW w:w="1440" w:type="dxa"/>
            <w:noWrap/>
            <w:vAlign w:val="center"/>
          </w:tcPr>
          <w:p w14:paraId="6169F68B" w14:textId="32D2B52E"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$601,229</w:t>
            </w:r>
          </w:p>
        </w:tc>
        <w:tc>
          <w:tcPr>
            <w:tcW w:w="1194" w:type="dxa"/>
            <w:noWrap/>
            <w:vAlign w:val="center"/>
          </w:tcPr>
          <w:p w14:paraId="39241062" w14:textId="2437545A"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315</w:t>
            </w:r>
          </w:p>
        </w:tc>
        <w:tc>
          <w:tcPr>
            <w:tcW w:w="1416" w:type="dxa"/>
            <w:noWrap/>
            <w:vAlign w:val="center"/>
          </w:tcPr>
          <w:p w14:paraId="379549EE" w14:textId="587D8026"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$1,909</w:t>
            </w:r>
          </w:p>
        </w:tc>
        <w:tc>
          <w:tcPr>
            <w:tcW w:w="1194" w:type="dxa"/>
            <w:noWrap/>
            <w:vAlign w:val="center"/>
          </w:tcPr>
          <w:p w14:paraId="7542107D" w14:textId="43A9AC7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42</w:t>
            </w:r>
          </w:p>
        </w:tc>
        <w:tc>
          <w:tcPr>
            <w:tcW w:w="1416" w:type="dxa"/>
            <w:noWrap/>
            <w:vAlign w:val="center"/>
          </w:tcPr>
          <w:p w14:paraId="027F943C" w14:textId="61AA14D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$14,315</w:t>
            </w:r>
          </w:p>
        </w:tc>
      </w:tr>
      <w:tr w:rsidR="009A43FA" w:rsidRPr="005916C0" w14:paraId="4A77A96C" w14:textId="77777777" w:rsidTr="009A43FA">
        <w:trPr>
          <w:cantSplit/>
          <w:trHeight w:val="58"/>
          <w:jc w:val="center"/>
        </w:trPr>
        <w:tc>
          <w:tcPr>
            <w:tcW w:w="1231" w:type="dxa"/>
            <w:noWrap/>
            <w:vAlign w:val="center"/>
          </w:tcPr>
          <w:p w14:paraId="3AD66550" w14:textId="437209E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4DF98FD8" w14:textId="75C71AC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Sunset Café</w:t>
            </w:r>
          </w:p>
        </w:tc>
        <w:tc>
          <w:tcPr>
            <w:tcW w:w="1440" w:type="dxa"/>
            <w:noWrap/>
            <w:vAlign w:val="center"/>
          </w:tcPr>
          <w:p w14:paraId="7A102CE1" w14:textId="54EF1AB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$3,850,000</w:t>
            </w:r>
          </w:p>
        </w:tc>
        <w:tc>
          <w:tcPr>
            <w:tcW w:w="1649" w:type="dxa"/>
            <w:noWrap/>
            <w:vAlign w:val="center"/>
          </w:tcPr>
          <w:p w14:paraId="5996A4A7" w14:textId="73E062F9"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$559,014</w:t>
            </w:r>
          </w:p>
        </w:tc>
        <w:tc>
          <w:tcPr>
            <w:tcW w:w="1440" w:type="dxa"/>
            <w:noWrap/>
            <w:vAlign w:val="center"/>
          </w:tcPr>
          <w:p w14:paraId="033790AF" w14:textId="0241E6C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$4,409,014</w:t>
            </w:r>
          </w:p>
        </w:tc>
        <w:tc>
          <w:tcPr>
            <w:tcW w:w="1194" w:type="dxa"/>
            <w:noWrap/>
            <w:vAlign w:val="center"/>
          </w:tcPr>
          <w:p w14:paraId="05B64047" w14:textId="754D3B4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2,310</w:t>
            </w:r>
          </w:p>
        </w:tc>
        <w:tc>
          <w:tcPr>
            <w:tcW w:w="1416" w:type="dxa"/>
            <w:noWrap/>
            <w:vAlign w:val="center"/>
          </w:tcPr>
          <w:p w14:paraId="3BCC87D6" w14:textId="353EADD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3083F560" w14:textId="185005D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308</w:t>
            </w:r>
          </w:p>
        </w:tc>
        <w:tc>
          <w:tcPr>
            <w:tcW w:w="1416" w:type="dxa"/>
            <w:noWrap/>
            <w:vAlign w:val="center"/>
          </w:tcPr>
          <w:p w14:paraId="516929DB" w14:textId="40A0EE2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02FCFB05" w14:textId="77777777" w:rsidTr="009A43FA">
        <w:trPr>
          <w:cantSplit/>
          <w:trHeight w:val="58"/>
          <w:jc w:val="center"/>
        </w:trPr>
        <w:tc>
          <w:tcPr>
            <w:tcW w:w="1231" w:type="dxa"/>
            <w:noWrap/>
            <w:vAlign w:val="center"/>
          </w:tcPr>
          <w:p w14:paraId="6BAB7F88" w14:textId="75359C4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2D486271" w14:textId="0DF27349"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Pit-1</w:t>
            </w:r>
          </w:p>
        </w:tc>
        <w:tc>
          <w:tcPr>
            <w:tcW w:w="1440" w:type="dxa"/>
            <w:noWrap/>
            <w:vAlign w:val="center"/>
          </w:tcPr>
          <w:p w14:paraId="4CF56164" w14:textId="78DC0F3F"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$1,400,000</w:t>
            </w:r>
          </w:p>
        </w:tc>
        <w:tc>
          <w:tcPr>
            <w:tcW w:w="1649" w:type="dxa"/>
            <w:noWrap/>
            <w:vAlign w:val="center"/>
          </w:tcPr>
          <w:p w14:paraId="7CA61915" w14:textId="2D41EAFC" w:rsidR="009A43FA" w:rsidRPr="005916C0" w:rsidRDefault="009A43FA" w:rsidP="009A43FA">
            <w:pPr>
              <w:spacing w:after="0"/>
              <w:jc w:val="center"/>
              <w:rPr>
                <w:rFonts w:eastAsia="Times New Roman" w:cs="Arial"/>
                <w:sz w:val="18"/>
                <w:szCs w:val="18"/>
              </w:rPr>
            </w:pPr>
            <w:r w:rsidRPr="005916C0">
              <w:rPr>
                <w:rFonts w:cs="Arial"/>
                <w:color w:val="000000"/>
                <w:sz w:val="18"/>
                <w:szCs w:val="18"/>
              </w:rPr>
              <w:t>$203,278</w:t>
            </w:r>
          </w:p>
        </w:tc>
        <w:tc>
          <w:tcPr>
            <w:tcW w:w="1440" w:type="dxa"/>
            <w:noWrap/>
            <w:vAlign w:val="center"/>
          </w:tcPr>
          <w:p w14:paraId="0B1D4014" w14:textId="54E08C3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$1,603,278</w:t>
            </w:r>
          </w:p>
        </w:tc>
        <w:tc>
          <w:tcPr>
            <w:tcW w:w="1194" w:type="dxa"/>
            <w:noWrap/>
            <w:vAlign w:val="center"/>
          </w:tcPr>
          <w:p w14:paraId="7C300612" w14:textId="572AEC2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840</w:t>
            </w:r>
          </w:p>
        </w:tc>
        <w:tc>
          <w:tcPr>
            <w:tcW w:w="1416" w:type="dxa"/>
            <w:noWrap/>
            <w:vAlign w:val="center"/>
          </w:tcPr>
          <w:p w14:paraId="5965D354" w14:textId="456F8BB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326921D9" w14:textId="2337BAB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112</w:t>
            </w:r>
          </w:p>
        </w:tc>
        <w:tc>
          <w:tcPr>
            <w:tcW w:w="1416" w:type="dxa"/>
            <w:noWrap/>
            <w:vAlign w:val="center"/>
          </w:tcPr>
          <w:p w14:paraId="06443DA1" w14:textId="6350E49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10AFFDF4" w14:textId="77777777" w:rsidTr="009A43FA">
        <w:trPr>
          <w:cantSplit/>
          <w:trHeight w:val="58"/>
          <w:jc w:val="center"/>
        </w:trPr>
        <w:tc>
          <w:tcPr>
            <w:tcW w:w="1231" w:type="dxa"/>
            <w:noWrap/>
            <w:vAlign w:val="center"/>
          </w:tcPr>
          <w:p w14:paraId="3E36A4C4" w14:textId="4FAD59A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515BC4A7" w14:textId="2CBE461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Cape Canaveral Hospital</w:t>
            </w:r>
          </w:p>
        </w:tc>
        <w:tc>
          <w:tcPr>
            <w:tcW w:w="1440" w:type="dxa"/>
            <w:noWrap/>
            <w:vAlign w:val="center"/>
          </w:tcPr>
          <w:p w14:paraId="48941628" w14:textId="315E7CA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$2,100,000</w:t>
            </w:r>
          </w:p>
        </w:tc>
        <w:tc>
          <w:tcPr>
            <w:tcW w:w="1649" w:type="dxa"/>
            <w:noWrap/>
            <w:vAlign w:val="center"/>
          </w:tcPr>
          <w:p w14:paraId="7422CE0D" w14:textId="10DFE51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$304,917</w:t>
            </w:r>
          </w:p>
        </w:tc>
        <w:tc>
          <w:tcPr>
            <w:tcW w:w="1440" w:type="dxa"/>
            <w:noWrap/>
            <w:vAlign w:val="center"/>
          </w:tcPr>
          <w:p w14:paraId="7647BA89" w14:textId="78634F9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$2,404,917</w:t>
            </w:r>
          </w:p>
        </w:tc>
        <w:tc>
          <w:tcPr>
            <w:tcW w:w="1194" w:type="dxa"/>
            <w:noWrap/>
            <w:vAlign w:val="center"/>
          </w:tcPr>
          <w:p w14:paraId="38CC16AD" w14:textId="7F79675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1,260</w:t>
            </w:r>
          </w:p>
        </w:tc>
        <w:tc>
          <w:tcPr>
            <w:tcW w:w="1416" w:type="dxa"/>
            <w:noWrap/>
            <w:vAlign w:val="center"/>
          </w:tcPr>
          <w:p w14:paraId="088EBCE6" w14:textId="14F1E16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66F1730F" w14:textId="039C0F5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168</w:t>
            </w:r>
          </w:p>
        </w:tc>
        <w:tc>
          <w:tcPr>
            <w:tcW w:w="1416" w:type="dxa"/>
            <w:noWrap/>
            <w:vAlign w:val="center"/>
          </w:tcPr>
          <w:p w14:paraId="57D7E66E" w14:textId="1E5FE14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67BBA80F" w14:textId="77777777" w:rsidTr="009A43FA">
        <w:trPr>
          <w:cantSplit/>
          <w:trHeight w:val="58"/>
          <w:jc w:val="center"/>
        </w:trPr>
        <w:tc>
          <w:tcPr>
            <w:tcW w:w="1231" w:type="dxa"/>
            <w:noWrap/>
            <w:vAlign w:val="center"/>
          </w:tcPr>
          <w:p w14:paraId="4AAE3402" w14:textId="0CA6B41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180E1DAD" w14:textId="1E8F98C2"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Pit-2</w:t>
            </w:r>
          </w:p>
        </w:tc>
        <w:tc>
          <w:tcPr>
            <w:tcW w:w="1440" w:type="dxa"/>
            <w:noWrap/>
            <w:vAlign w:val="center"/>
          </w:tcPr>
          <w:p w14:paraId="70952D5E" w14:textId="5F529D5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$700,000</w:t>
            </w:r>
          </w:p>
        </w:tc>
        <w:tc>
          <w:tcPr>
            <w:tcW w:w="1649" w:type="dxa"/>
            <w:noWrap/>
            <w:vAlign w:val="center"/>
          </w:tcPr>
          <w:p w14:paraId="25FA5FD8" w14:textId="7F69E033"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$101,639</w:t>
            </w:r>
          </w:p>
        </w:tc>
        <w:tc>
          <w:tcPr>
            <w:tcW w:w="1440" w:type="dxa"/>
            <w:noWrap/>
            <w:vAlign w:val="center"/>
          </w:tcPr>
          <w:p w14:paraId="113B9C24" w14:textId="1BCAF21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$801,639</w:t>
            </w:r>
          </w:p>
        </w:tc>
        <w:tc>
          <w:tcPr>
            <w:tcW w:w="1194" w:type="dxa"/>
            <w:noWrap/>
            <w:vAlign w:val="center"/>
          </w:tcPr>
          <w:p w14:paraId="36E1CD2C" w14:textId="4080A93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420</w:t>
            </w:r>
          </w:p>
        </w:tc>
        <w:tc>
          <w:tcPr>
            <w:tcW w:w="1416" w:type="dxa"/>
            <w:noWrap/>
            <w:vAlign w:val="center"/>
          </w:tcPr>
          <w:p w14:paraId="0F88DE63" w14:textId="53B58BF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10C847CC" w14:textId="3045CB4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56</w:t>
            </w:r>
          </w:p>
        </w:tc>
        <w:tc>
          <w:tcPr>
            <w:tcW w:w="1416" w:type="dxa"/>
            <w:noWrap/>
            <w:vAlign w:val="center"/>
          </w:tcPr>
          <w:p w14:paraId="6E7709B0" w14:textId="76C713A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16E9121C" w14:textId="77777777" w:rsidTr="009A43FA">
        <w:trPr>
          <w:cantSplit/>
          <w:trHeight w:val="58"/>
          <w:jc w:val="center"/>
        </w:trPr>
        <w:tc>
          <w:tcPr>
            <w:tcW w:w="1231" w:type="dxa"/>
            <w:noWrap/>
            <w:vAlign w:val="center"/>
          </w:tcPr>
          <w:p w14:paraId="252B42DC" w14:textId="4F6EE44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07B0AB9F" w14:textId="30F4EAA2"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Pit-3</w:t>
            </w:r>
          </w:p>
        </w:tc>
        <w:tc>
          <w:tcPr>
            <w:tcW w:w="1440" w:type="dxa"/>
            <w:noWrap/>
            <w:vAlign w:val="center"/>
          </w:tcPr>
          <w:p w14:paraId="1FB4A0FF" w14:textId="4E4A3C8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$525,000</w:t>
            </w:r>
          </w:p>
        </w:tc>
        <w:tc>
          <w:tcPr>
            <w:tcW w:w="1649" w:type="dxa"/>
            <w:noWrap/>
            <w:vAlign w:val="center"/>
          </w:tcPr>
          <w:p w14:paraId="6F910CE2" w14:textId="11018DF8" w:rsidR="009A43FA" w:rsidRPr="005916C0" w:rsidRDefault="009A43FA" w:rsidP="009A43FA">
            <w:pPr>
              <w:spacing w:after="0"/>
              <w:jc w:val="center"/>
              <w:rPr>
                <w:rFonts w:eastAsia="Times New Roman" w:cs="Arial"/>
                <w:sz w:val="18"/>
                <w:szCs w:val="18"/>
              </w:rPr>
            </w:pPr>
            <w:r w:rsidRPr="005916C0">
              <w:rPr>
                <w:rFonts w:cs="Arial"/>
                <w:color w:val="000000"/>
                <w:sz w:val="18"/>
                <w:szCs w:val="18"/>
              </w:rPr>
              <w:t>$76,229</w:t>
            </w:r>
          </w:p>
        </w:tc>
        <w:tc>
          <w:tcPr>
            <w:tcW w:w="1440" w:type="dxa"/>
            <w:noWrap/>
            <w:vAlign w:val="center"/>
          </w:tcPr>
          <w:p w14:paraId="2AA8276C" w14:textId="03B0250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$601,229</w:t>
            </w:r>
          </w:p>
        </w:tc>
        <w:tc>
          <w:tcPr>
            <w:tcW w:w="1194" w:type="dxa"/>
            <w:noWrap/>
            <w:vAlign w:val="center"/>
          </w:tcPr>
          <w:p w14:paraId="0FFD34AD" w14:textId="6723F3A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315</w:t>
            </w:r>
          </w:p>
        </w:tc>
        <w:tc>
          <w:tcPr>
            <w:tcW w:w="1416" w:type="dxa"/>
            <w:noWrap/>
            <w:vAlign w:val="center"/>
          </w:tcPr>
          <w:p w14:paraId="7FDA8D89" w14:textId="178977C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7E74C5EA" w14:textId="161EC24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w:t>
            </w:r>
          </w:p>
        </w:tc>
        <w:tc>
          <w:tcPr>
            <w:tcW w:w="1416" w:type="dxa"/>
            <w:noWrap/>
            <w:vAlign w:val="center"/>
          </w:tcPr>
          <w:p w14:paraId="60D999AB" w14:textId="0FC3E46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1C140A4E" w14:textId="77777777" w:rsidTr="009A43FA">
        <w:trPr>
          <w:cantSplit/>
          <w:trHeight w:val="58"/>
          <w:jc w:val="center"/>
        </w:trPr>
        <w:tc>
          <w:tcPr>
            <w:tcW w:w="1231" w:type="dxa"/>
            <w:noWrap/>
            <w:vAlign w:val="center"/>
          </w:tcPr>
          <w:p w14:paraId="06687F9C" w14:textId="2F09C07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71F4496D" w14:textId="0521206E"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Pit-4</w:t>
            </w:r>
          </w:p>
        </w:tc>
        <w:tc>
          <w:tcPr>
            <w:tcW w:w="1440" w:type="dxa"/>
            <w:noWrap/>
            <w:vAlign w:val="center"/>
          </w:tcPr>
          <w:p w14:paraId="43B1DEEC" w14:textId="691E339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$1,400,000</w:t>
            </w:r>
          </w:p>
        </w:tc>
        <w:tc>
          <w:tcPr>
            <w:tcW w:w="1649" w:type="dxa"/>
            <w:noWrap/>
            <w:vAlign w:val="center"/>
          </w:tcPr>
          <w:p w14:paraId="19C1D52F" w14:textId="46ADD81C" w:rsidR="009A43FA" w:rsidRPr="005916C0" w:rsidRDefault="009A43FA" w:rsidP="009A43FA">
            <w:pPr>
              <w:spacing w:after="0"/>
              <w:jc w:val="center"/>
              <w:rPr>
                <w:rFonts w:eastAsia="Times New Roman" w:cs="Arial"/>
                <w:sz w:val="18"/>
                <w:szCs w:val="18"/>
              </w:rPr>
            </w:pPr>
            <w:r w:rsidRPr="005916C0">
              <w:rPr>
                <w:rFonts w:cs="Arial"/>
                <w:color w:val="000000"/>
                <w:sz w:val="18"/>
                <w:szCs w:val="18"/>
              </w:rPr>
              <w:t>$203,278</w:t>
            </w:r>
          </w:p>
        </w:tc>
        <w:tc>
          <w:tcPr>
            <w:tcW w:w="1440" w:type="dxa"/>
            <w:noWrap/>
            <w:vAlign w:val="center"/>
          </w:tcPr>
          <w:p w14:paraId="3C1C308F" w14:textId="1648831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$1,603,278</w:t>
            </w:r>
          </w:p>
        </w:tc>
        <w:tc>
          <w:tcPr>
            <w:tcW w:w="1194" w:type="dxa"/>
            <w:noWrap/>
            <w:vAlign w:val="center"/>
          </w:tcPr>
          <w:p w14:paraId="207FB88A" w14:textId="6209641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840</w:t>
            </w:r>
          </w:p>
        </w:tc>
        <w:tc>
          <w:tcPr>
            <w:tcW w:w="1416" w:type="dxa"/>
            <w:noWrap/>
            <w:vAlign w:val="center"/>
          </w:tcPr>
          <w:p w14:paraId="5ED750C3" w14:textId="76DABA50"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05421F63" w14:textId="5523C6A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112</w:t>
            </w:r>
          </w:p>
        </w:tc>
        <w:tc>
          <w:tcPr>
            <w:tcW w:w="1416" w:type="dxa"/>
            <w:noWrap/>
            <w:vAlign w:val="center"/>
          </w:tcPr>
          <w:p w14:paraId="54BAC492" w14:textId="402A738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7623D276" w14:textId="77777777" w:rsidTr="009A43FA">
        <w:trPr>
          <w:cantSplit/>
          <w:trHeight w:val="58"/>
          <w:jc w:val="center"/>
        </w:trPr>
        <w:tc>
          <w:tcPr>
            <w:tcW w:w="1231" w:type="dxa"/>
            <w:noWrap/>
            <w:vAlign w:val="center"/>
          </w:tcPr>
          <w:p w14:paraId="47DC1014" w14:textId="3D11105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lastRenderedPageBreak/>
              <w:t>Banana</w:t>
            </w:r>
          </w:p>
        </w:tc>
        <w:tc>
          <w:tcPr>
            <w:tcW w:w="2751" w:type="dxa"/>
            <w:noWrap/>
            <w:vAlign w:val="center"/>
          </w:tcPr>
          <w:p w14:paraId="60619C84" w14:textId="4BD66FC0"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Pit-5</w:t>
            </w:r>
          </w:p>
        </w:tc>
        <w:tc>
          <w:tcPr>
            <w:tcW w:w="1440" w:type="dxa"/>
            <w:noWrap/>
            <w:vAlign w:val="center"/>
          </w:tcPr>
          <w:p w14:paraId="1BBE5836" w14:textId="379F654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$1,050,000</w:t>
            </w:r>
          </w:p>
        </w:tc>
        <w:tc>
          <w:tcPr>
            <w:tcW w:w="1649" w:type="dxa"/>
            <w:noWrap/>
            <w:vAlign w:val="center"/>
          </w:tcPr>
          <w:p w14:paraId="704AC470" w14:textId="78FE1196"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$152,458</w:t>
            </w:r>
          </w:p>
        </w:tc>
        <w:tc>
          <w:tcPr>
            <w:tcW w:w="1440" w:type="dxa"/>
            <w:noWrap/>
            <w:vAlign w:val="center"/>
          </w:tcPr>
          <w:p w14:paraId="7F5EFF0F" w14:textId="45F5A6C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$1,202,458</w:t>
            </w:r>
          </w:p>
        </w:tc>
        <w:tc>
          <w:tcPr>
            <w:tcW w:w="1194" w:type="dxa"/>
            <w:noWrap/>
            <w:vAlign w:val="center"/>
          </w:tcPr>
          <w:p w14:paraId="7A6BE4BF" w14:textId="4DE6309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630</w:t>
            </w:r>
          </w:p>
        </w:tc>
        <w:tc>
          <w:tcPr>
            <w:tcW w:w="1416" w:type="dxa"/>
            <w:noWrap/>
            <w:vAlign w:val="center"/>
          </w:tcPr>
          <w:p w14:paraId="18336ECC" w14:textId="7C0CAAF6"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082E41E2" w14:textId="7AA5A96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84</w:t>
            </w:r>
          </w:p>
        </w:tc>
        <w:tc>
          <w:tcPr>
            <w:tcW w:w="1416" w:type="dxa"/>
            <w:noWrap/>
            <w:vAlign w:val="center"/>
          </w:tcPr>
          <w:p w14:paraId="71A2304C" w14:textId="0D078AD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41800B50" w14:textId="77777777" w:rsidTr="009A43FA">
        <w:trPr>
          <w:cantSplit/>
          <w:trHeight w:val="58"/>
          <w:jc w:val="center"/>
        </w:trPr>
        <w:tc>
          <w:tcPr>
            <w:tcW w:w="1231" w:type="dxa"/>
            <w:noWrap/>
            <w:vAlign w:val="center"/>
          </w:tcPr>
          <w:p w14:paraId="574DE6A3" w14:textId="4EA35F1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6295D919" w14:textId="32DFA9BD"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Pit-6</w:t>
            </w:r>
          </w:p>
        </w:tc>
        <w:tc>
          <w:tcPr>
            <w:tcW w:w="1440" w:type="dxa"/>
            <w:noWrap/>
            <w:vAlign w:val="center"/>
          </w:tcPr>
          <w:p w14:paraId="29B684C7" w14:textId="756539A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$525,000</w:t>
            </w:r>
          </w:p>
        </w:tc>
        <w:tc>
          <w:tcPr>
            <w:tcW w:w="1649" w:type="dxa"/>
            <w:noWrap/>
            <w:vAlign w:val="center"/>
          </w:tcPr>
          <w:p w14:paraId="5A1080F6" w14:textId="4762CC89" w:rsidR="009A43FA" w:rsidRPr="005916C0" w:rsidRDefault="009A43FA" w:rsidP="009A43FA">
            <w:pPr>
              <w:spacing w:after="0"/>
              <w:jc w:val="center"/>
              <w:rPr>
                <w:rFonts w:eastAsia="Times New Roman" w:cs="Arial"/>
                <w:sz w:val="18"/>
                <w:szCs w:val="18"/>
              </w:rPr>
            </w:pPr>
            <w:r w:rsidRPr="005916C0">
              <w:rPr>
                <w:rFonts w:cs="Arial"/>
                <w:color w:val="000000"/>
                <w:sz w:val="18"/>
                <w:szCs w:val="18"/>
              </w:rPr>
              <w:t>$76,229</w:t>
            </w:r>
          </w:p>
        </w:tc>
        <w:tc>
          <w:tcPr>
            <w:tcW w:w="1440" w:type="dxa"/>
            <w:noWrap/>
            <w:vAlign w:val="center"/>
          </w:tcPr>
          <w:p w14:paraId="46303FD3" w14:textId="344D753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$601,229</w:t>
            </w:r>
          </w:p>
        </w:tc>
        <w:tc>
          <w:tcPr>
            <w:tcW w:w="1194" w:type="dxa"/>
            <w:noWrap/>
            <w:vAlign w:val="center"/>
          </w:tcPr>
          <w:p w14:paraId="440D4F0E" w14:textId="44DA97F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315</w:t>
            </w:r>
          </w:p>
        </w:tc>
        <w:tc>
          <w:tcPr>
            <w:tcW w:w="1416" w:type="dxa"/>
            <w:noWrap/>
            <w:vAlign w:val="center"/>
          </w:tcPr>
          <w:p w14:paraId="4D9E97EA" w14:textId="1A96A9D5"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5836BEF4" w14:textId="4600A62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w:t>
            </w:r>
          </w:p>
        </w:tc>
        <w:tc>
          <w:tcPr>
            <w:tcW w:w="1416" w:type="dxa"/>
            <w:noWrap/>
            <w:vAlign w:val="center"/>
          </w:tcPr>
          <w:p w14:paraId="47487367" w14:textId="20FE049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60187D48" w14:textId="77777777" w:rsidTr="009A43FA">
        <w:trPr>
          <w:cantSplit/>
          <w:trHeight w:val="58"/>
          <w:jc w:val="center"/>
        </w:trPr>
        <w:tc>
          <w:tcPr>
            <w:tcW w:w="1231" w:type="dxa"/>
            <w:noWrap/>
            <w:vAlign w:val="center"/>
          </w:tcPr>
          <w:p w14:paraId="683ECE2F" w14:textId="467BD59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4C78BDE9" w14:textId="708CBDAB" w:rsidR="009A43FA" w:rsidRPr="005916C0" w:rsidRDefault="009A43FA" w:rsidP="009A43FA">
            <w:pPr>
              <w:spacing w:after="0"/>
              <w:jc w:val="center"/>
              <w:rPr>
                <w:rFonts w:eastAsia="Times New Roman" w:cs="Arial"/>
                <w:sz w:val="18"/>
                <w:szCs w:val="18"/>
              </w:rPr>
            </w:pPr>
            <w:r w:rsidRPr="005916C0">
              <w:rPr>
                <w:rFonts w:cs="Arial"/>
                <w:color w:val="000000"/>
                <w:sz w:val="18"/>
                <w:szCs w:val="18"/>
              </w:rPr>
              <w:t>520 Borrow Pit-7</w:t>
            </w:r>
          </w:p>
        </w:tc>
        <w:tc>
          <w:tcPr>
            <w:tcW w:w="1440" w:type="dxa"/>
            <w:noWrap/>
            <w:vAlign w:val="center"/>
          </w:tcPr>
          <w:p w14:paraId="4F1A6F82" w14:textId="4C0378F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$700,000</w:t>
            </w:r>
          </w:p>
        </w:tc>
        <w:tc>
          <w:tcPr>
            <w:tcW w:w="1649" w:type="dxa"/>
            <w:noWrap/>
            <w:vAlign w:val="center"/>
          </w:tcPr>
          <w:p w14:paraId="44349C3A" w14:textId="3C4365BB"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$101,639</w:t>
            </w:r>
          </w:p>
        </w:tc>
        <w:tc>
          <w:tcPr>
            <w:tcW w:w="1440" w:type="dxa"/>
            <w:noWrap/>
            <w:vAlign w:val="center"/>
          </w:tcPr>
          <w:p w14:paraId="315A3A48" w14:textId="00A288E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$801,639</w:t>
            </w:r>
          </w:p>
        </w:tc>
        <w:tc>
          <w:tcPr>
            <w:tcW w:w="1194" w:type="dxa"/>
            <w:noWrap/>
            <w:vAlign w:val="center"/>
          </w:tcPr>
          <w:p w14:paraId="6D7AB47F" w14:textId="78EFE36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420</w:t>
            </w:r>
          </w:p>
        </w:tc>
        <w:tc>
          <w:tcPr>
            <w:tcW w:w="1416" w:type="dxa"/>
            <w:noWrap/>
            <w:vAlign w:val="center"/>
          </w:tcPr>
          <w:p w14:paraId="176B4BE6" w14:textId="766AFB2E"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0A4B6F6E" w14:textId="4761E2F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56</w:t>
            </w:r>
          </w:p>
        </w:tc>
        <w:tc>
          <w:tcPr>
            <w:tcW w:w="1416" w:type="dxa"/>
            <w:noWrap/>
            <w:vAlign w:val="center"/>
          </w:tcPr>
          <w:p w14:paraId="0AFE7D45" w14:textId="0132F7D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62452322" w14:textId="77777777" w:rsidTr="009A43FA">
        <w:trPr>
          <w:cantSplit/>
          <w:trHeight w:val="58"/>
          <w:jc w:val="center"/>
        </w:trPr>
        <w:tc>
          <w:tcPr>
            <w:tcW w:w="1231" w:type="dxa"/>
            <w:noWrap/>
            <w:vAlign w:val="center"/>
          </w:tcPr>
          <w:p w14:paraId="7BCE5C93" w14:textId="130BC50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Central IRL</w:t>
            </w:r>
          </w:p>
        </w:tc>
        <w:tc>
          <w:tcPr>
            <w:tcW w:w="2751" w:type="dxa"/>
            <w:noWrap/>
            <w:vAlign w:val="center"/>
          </w:tcPr>
          <w:p w14:paraId="36C25F73" w14:textId="0AFB599C" w:rsidR="009A43FA" w:rsidRPr="005916C0" w:rsidRDefault="009A43FA" w:rsidP="009A43FA">
            <w:pPr>
              <w:spacing w:after="0"/>
              <w:jc w:val="center"/>
              <w:rPr>
                <w:rFonts w:eastAsia="Times New Roman" w:cs="Arial"/>
                <w:sz w:val="18"/>
                <w:szCs w:val="18"/>
              </w:rPr>
            </w:pPr>
            <w:r w:rsidRPr="005916C0">
              <w:rPr>
                <w:rFonts w:cs="Arial"/>
                <w:color w:val="000000"/>
                <w:sz w:val="18"/>
                <w:szCs w:val="18"/>
              </w:rPr>
              <w:t>Trout Creek</w:t>
            </w:r>
          </w:p>
        </w:tc>
        <w:tc>
          <w:tcPr>
            <w:tcW w:w="1440" w:type="dxa"/>
            <w:noWrap/>
            <w:vAlign w:val="center"/>
          </w:tcPr>
          <w:p w14:paraId="59D495EB" w14:textId="1B59E5B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$175,000</w:t>
            </w:r>
          </w:p>
        </w:tc>
        <w:tc>
          <w:tcPr>
            <w:tcW w:w="1649" w:type="dxa"/>
            <w:noWrap/>
            <w:vAlign w:val="center"/>
          </w:tcPr>
          <w:p w14:paraId="4B883BBA" w14:textId="62CE80AF" w:rsidR="009A43FA" w:rsidRPr="005916C0" w:rsidRDefault="009A43FA" w:rsidP="009A43FA">
            <w:pPr>
              <w:spacing w:after="0"/>
              <w:jc w:val="center"/>
              <w:rPr>
                <w:rFonts w:eastAsia="Times New Roman" w:cs="Arial"/>
                <w:sz w:val="18"/>
                <w:szCs w:val="18"/>
              </w:rPr>
            </w:pPr>
            <w:r w:rsidRPr="005916C0">
              <w:rPr>
                <w:rFonts w:cs="Arial"/>
                <w:color w:val="000000"/>
                <w:sz w:val="18"/>
                <w:szCs w:val="18"/>
              </w:rPr>
              <w:t>$25,410</w:t>
            </w:r>
          </w:p>
        </w:tc>
        <w:tc>
          <w:tcPr>
            <w:tcW w:w="1440" w:type="dxa"/>
            <w:noWrap/>
            <w:vAlign w:val="center"/>
          </w:tcPr>
          <w:p w14:paraId="446822DD" w14:textId="272BB1C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$200,410</w:t>
            </w:r>
          </w:p>
        </w:tc>
        <w:tc>
          <w:tcPr>
            <w:tcW w:w="1194" w:type="dxa"/>
            <w:noWrap/>
            <w:vAlign w:val="center"/>
          </w:tcPr>
          <w:p w14:paraId="6A0E5F62" w14:textId="597CD8C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105</w:t>
            </w:r>
          </w:p>
        </w:tc>
        <w:tc>
          <w:tcPr>
            <w:tcW w:w="1416" w:type="dxa"/>
            <w:noWrap/>
            <w:vAlign w:val="center"/>
          </w:tcPr>
          <w:p w14:paraId="446E3068" w14:textId="5250B6C6"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5243DEA5" w14:textId="46C6E74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w:t>
            </w:r>
          </w:p>
        </w:tc>
        <w:tc>
          <w:tcPr>
            <w:tcW w:w="1416" w:type="dxa"/>
            <w:noWrap/>
            <w:vAlign w:val="center"/>
          </w:tcPr>
          <w:p w14:paraId="10C14A1E" w14:textId="7D80B7B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5A590102" w14:textId="77777777" w:rsidTr="009A43FA">
        <w:trPr>
          <w:cantSplit/>
          <w:trHeight w:val="58"/>
          <w:jc w:val="center"/>
        </w:trPr>
        <w:tc>
          <w:tcPr>
            <w:tcW w:w="1231" w:type="dxa"/>
            <w:noWrap/>
            <w:vAlign w:val="center"/>
          </w:tcPr>
          <w:p w14:paraId="1161BF13" w14:textId="66D4821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Central IRL</w:t>
            </w:r>
          </w:p>
        </w:tc>
        <w:tc>
          <w:tcPr>
            <w:tcW w:w="2751" w:type="dxa"/>
            <w:noWrap/>
            <w:vAlign w:val="center"/>
          </w:tcPr>
          <w:p w14:paraId="6DEBE8B5" w14:textId="217FB82A" w:rsidR="009A43FA" w:rsidRPr="005916C0" w:rsidRDefault="009A43FA" w:rsidP="009A43FA">
            <w:pPr>
              <w:spacing w:after="0"/>
              <w:jc w:val="center"/>
              <w:rPr>
                <w:rFonts w:eastAsia="Times New Roman" w:cs="Arial"/>
                <w:sz w:val="18"/>
                <w:szCs w:val="18"/>
              </w:rPr>
            </w:pPr>
            <w:r w:rsidRPr="005916C0">
              <w:rPr>
                <w:rFonts w:cs="Arial"/>
                <w:color w:val="000000"/>
                <w:sz w:val="18"/>
                <w:szCs w:val="18"/>
              </w:rPr>
              <w:t>Melbourne Causeway North</w:t>
            </w:r>
          </w:p>
        </w:tc>
        <w:tc>
          <w:tcPr>
            <w:tcW w:w="1440" w:type="dxa"/>
            <w:noWrap/>
            <w:vAlign w:val="center"/>
          </w:tcPr>
          <w:p w14:paraId="0E4B596C" w14:textId="4E142BD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$875,000</w:t>
            </w:r>
          </w:p>
        </w:tc>
        <w:tc>
          <w:tcPr>
            <w:tcW w:w="1649" w:type="dxa"/>
            <w:noWrap/>
            <w:vAlign w:val="center"/>
          </w:tcPr>
          <w:p w14:paraId="7BB24CD6" w14:textId="76E29A77"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$127,049</w:t>
            </w:r>
          </w:p>
        </w:tc>
        <w:tc>
          <w:tcPr>
            <w:tcW w:w="1440" w:type="dxa"/>
            <w:noWrap/>
            <w:vAlign w:val="center"/>
          </w:tcPr>
          <w:p w14:paraId="023AAE53" w14:textId="6E4CAC6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$1,002,049</w:t>
            </w:r>
          </w:p>
        </w:tc>
        <w:tc>
          <w:tcPr>
            <w:tcW w:w="1194" w:type="dxa"/>
            <w:noWrap/>
            <w:vAlign w:val="center"/>
          </w:tcPr>
          <w:p w14:paraId="203E4DF1" w14:textId="3D32951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w:t>
            </w:r>
          </w:p>
        </w:tc>
        <w:tc>
          <w:tcPr>
            <w:tcW w:w="1416" w:type="dxa"/>
            <w:noWrap/>
            <w:vAlign w:val="center"/>
          </w:tcPr>
          <w:p w14:paraId="1140DB57" w14:textId="0E7E0DD6"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002B5959" w14:textId="32E89FA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w:t>
            </w:r>
          </w:p>
        </w:tc>
        <w:tc>
          <w:tcPr>
            <w:tcW w:w="1416" w:type="dxa"/>
            <w:noWrap/>
            <w:vAlign w:val="center"/>
          </w:tcPr>
          <w:p w14:paraId="1A0F5C6A" w14:textId="14E58351"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7E056BB9" w14:textId="77777777" w:rsidTr="009A43FA">
        <w:trPr>
          <w:cantSplit/>
          <w:trHeight w:val="58"/>
          <w:jc w:val="center"/>
        </w:trPr>
        <w:tc>
          <w:tcPr>
            <w:tcW w:w="1231" w:type="dxa"/>
            <w:noWrap/>
            <w:vAlign w:val="center"/>
          </w:tcPr>
          <w:p w14:paraId="2388A245" w14:textId="47BA1497"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Central IRL</w:t>
            </w:r>
          </w:p>
        </w:tc>
        <w:tc>
          <w:tcPr>
            <w:tcW w:w="2751" w:type="dxa"/>
            <w:noWrap/>
            <w:vAlign w:val="center"/>
          </w:tcPr>
          <w:p w14:paraId="4BC5F660" w14:textId="5A96F23B" w:rsidR="009A43FA" w:rsidRPr="005916C0" w:rsidRDefault="009A43FA" w:rsidP="009A43FA">
            <w:pPr>
              <w:spacing w:after="0"/>
              <w:jc w:val="center"/>
              <w:rPr>
                <w:rFonts w:eastAsia="Times New Roman" w:cs="Arial"/>
                <w:sz w:val="18"/>
                <w:szCs w:val="18"/>
              </w:rPr>
            </w:pPr>
            <w:r w:rsidRPr="005916C0">
              <w:rPr>
                <w:rFonts w:cs="Arial"/>
                <w:color w:val="000000"/>
                <w:sz w:val="18"/>
                <w:szCs w:val="18"/>
              </w:rPr>
              <w:t>Front St Park</w:t>
            </w:r>
          </w:p>
        </w:tc>
        <w:tc>
          <w:tcPr>
            <w:tcW w:w="1440" w:type="dxa"/>
            <w:noWrap/>
            <w:vAlign w:val="center"/>
          </w:tcPr>
          <w:p w14:paraId="04899B64" w14:textId="43EB733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$875,000</w:t>
            </w:r>
          </w:p>
        </w:tc>
        <w:tc>
          <w:tcPr>
            <w:tcW w:w="1649" w:type="dxa"/>
            <w:noWrap/>
            <w:vAlign w:val="center"/>
          </w:tcPr>
          <w:p w14:paraId="2E1B0EFD" w14:textId="3AB01F69" w:rsidR="009A43FA" w:rsidRPr="005916C0" w:rsidRDefault="009A43FA" w:rsidP="009A43FA">
            <w:pPr>
              <w:spacing w:after="0"/>
              <w:jc w:val="center"/>
              <w:rPr>
                <w:rFonts w:eastAsia="Times New Roman" w:cs="Arial"/>
                <w:sz w:val="18"/>
                <w:szCs w:val="18"/>
              </w:rPr>
            </w:pPr>
            <w:r w:rsidRPr="005916C0">
              <w:rPr>
                <w:rFonts w:cs="Arial"/>
                <w:color w:val="000000"/>
                <w:sz w:val="18"/>
                <w:szCs w:val="18"/>
              </w:rPr>
              <w:t>$127,049</w:t>
            </w:r>
          </w:p>
        </w:tc>
        <w:tc>
          <w:tcPr>
            <w:tcW w:w="1440" w:type="dxa"/>
            <w:noWrap/>
            <w:vAlign w:val="center"/>
          </w:tcPr>
          <w:p w14:paraId="5F1ADA92" w14:textId="11B1C07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$1,002,049</w:t>
            </w:r>
          </w:p>
        </w:tc>
        <w:tc>
          <w:tcPr>
            <w:tcW w:w="1194" w:type="dxa"/>
            <w:noWrap/>
            <w:vAlign w:val="center"/>
          </w:tcPr>
          <w:p w14:paraId="24400B00" w14:textId="74F2F43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w:t>
            </w:r>
          </w:p>
        </w:tc>
        <w:tc>
          <w:tcPr>
            <w:tcW w:w="1416" w:type="dxa"/>
            <w:noWrap/>
            <w:vAlign w:val="center"/>
          </w:tcPr>
          <w:p w14:paraId="47F2D16C" w14:textId="6B321782" w:rsidR="009A43FA" w:rsidRPr="005916C0" w:rsidRDefault="009A43FA" w:rsidP="009A43FA">
            <w:pPr>
              <w:spacing w:after="0"/>
              <w:jc w:val="center"/>
              <w:rPr>
                <w:rFonts w:cs="Arial"/>
                <w:sz w:val="18"/>
                <w:szCs w:val="18"/>
              </w:rPr>
            </w:pPr>
            <w:r w:rsidRPr="005916C0">
              <w:rPr>
                <w:rFonts w:cs="Arial"/>
                <w:color w:val="000000"/>
                <w:sz w:val="18"/>
                <w:szCs w:val="18"/>
              </w:rPr>
              <w:t>$1,909</w:t>
            </w:r>
          </w:p>
        </w:tc>
        <w:tc>
          <w:tcPr>
            <w:tcW w:w="1194" w:type="dxa"/>
            <w:noWrap/>
            <w:vAlign w:val="center"/>
          </w:tcPr>
          <w:p w14:paraId="4958EE95" w14:textId="6BCEFF5E"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w:t>
            </w:r>
          </w:p>
        </w:tc>
        <w:tc>
          <w:tcPr>
            <w:tcW w:w="1416" w:type="dxa"/>
            <w:noWrap/>
            <w:vAlign w:val="center"/>
          </w:tcPr>
          <w:p w14:paraId="73C59581" w14:textId="7BBCB47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24DA20D8" w14:textId="77777777" w:rsidTr="009A43FA">
        <w:trPr>
          <w:cantSplit/>
          <w:trHeight w:val="58"/>
          <w:jc w:val="center"/>
        </w:trPr>
        <w:tc>
          <w:tcPr>
            <w:tcW w:w="1231" w:type="dxa"/>
            <w:noWrap/>
            <w:vAlign w:val="center"/>
          </w:tcPr>
          <w:p w14:paraId="31028DC5" w14:textId="2951A82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4A059841" w14:textId="3F0E67A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Warwick Dr</w:t>
            </w:r>
          </w:p>
        </w:tc>
        <w:tc>
          <w:tcPr>
            <w:tcW w:w="1440" w:type="dxa"/>
            <w:noWrap/>
            <w:vAlign w:val="center"/>
          </w:tcPr>
          <w:p w14:paraId="53AEDFB6" w14:textId="1164E65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$700,000</w:t>
            </w:r>
          </w:p>
        </w:tc>
        <w:tc>
          <w:tcPr>
            <w:tcW w:w="1649" w:type="dxa"/>
            <w:noWrap/>
            <w:vAlign w:val="center"/>
          </w:tcPr>
          <w:p w14:paraId="76C92ABF" w14:textId="66E67E9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$101,639</w:t>
            </w:r>
          </w:p>
        </w:tc>
        <w:tc>
          <w:tcPr>
            <w:tcW w:w="1440" w:type="dxa"/>
            <w:noWrap/>
            <w:vAlign w:val="center"/>
          </w:tcPr>
          <w:p w14:paraId="1E79D53A" w14:textId="3393238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$801,639</w:t>
            </w:r>
          </w:p>
        </w:tc>
        <w:tc>
          <w:tcPr>
            <w:tcW w:w="1194" w:type="dxa"/>
            <w:noWrap/>
            <w:vAlign w:val="center"/>
          </w:tcPr>
          <w:p w14:paraId="42F5E504" w14:textId="2F7EC0B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420</w:t>
            </w:r>
          </w:p>
        </w:tc>
        <w:tc>
          <w:tcPr>
            <w:tcW w:w="1416" w:type="dxa"/>
            <w:noWrap/>
            <w:vAlign w:val="center"/>
          </w:tcPr>
          <w:p w14:paraId="6E5FA736" w14:textId="2EC790A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669EBDDF" w14:textId="7D67328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56</w:t>
            </w:r>
          </w:p>
        </w:tc>
        <w:tc>
          <w:tcPr>
            <w:tcW w:w="1416" w:type="dxa"/>
            <w:noWrap/>
            <w:vAlign w:val="center"/>
          </w:tcPr>
          <w:p w14:paraId="72E70C92" w14:textId="3904DB2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4EAC1E6B" w14:textId="77777777" w:rsidTr="009A43FA">
        <w:trPr>
          <w:cantSplit/>
          <w:trHeight w:val="58"/>
          <w:jc w:val="center"/>
        </w:trPr>
        <w:tc>
          <w:tcPr>
            <w:tcW w:w="1231" w:type="dxa"/>
            <w:noWrap/>
            <w:vAlign w:val="center"/>
          </w:tcPr>
          <w:p w14:paraId="5F2AD635" w14:textId="116E5542"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0968A3FF" w14:textId="5F26E8E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Crab Shack</w:t>
            </w:r>
          </w:p>
        </w:tc>
        <w:tc>
          <w:tcPr>
            <w:tcW w:w="1440" w:type="dxa"/>
            <w:noWrap/>
            <w:vAlign w:val="center"/>
          </w:tcPr>
          <w:p w14:paraId="0E6820F7" w14:textId="0A58B03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$700,000</w:t>
            </w:r>
          </w:p>
        </w:tc>
        <w:tc>
          <w:tcPr>
            <w:tcW w:w="1649" w:type="dxa"/>
            <w:noWrap/>
            <w:vAlign w:val="center"/>
          </w:tcPr>
          <w:p w14:paraId="4BC56777" w14:textId="076C7B7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$101,639</w:t>
            </w:r>
          </w:p>
        </w:tc>
        <w:tc>
          <w:tcPr>
            <w:tcW w:w="1440" w:type="dxa"/>
            <w:noWrap/>
            <w:vAlign w:val="center"/>
          </w:tcPr>
          <w:p w14:paraId="6F1F21DC" w14:textId="67C9E73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$801,639</w:t>
            </w:r>
          </w:p>
        </w:tc>
        <w:tc>
          <w:tcPr>
            <w:tcW w:w="1194" w:type="dxa"/>
            <w:noWrap/>
            <w:vAlign w:val="center"/>
          </w:tcPr>
          <w:p w14:paraId="1862E8C4" w14:textId="6F24419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420</w:t>
            </w:r>
          </w:p>
        </w:tc>
        <w:tc>
          <w:tcPr>
            <w:tcW w:w="1416" w:type="dxa"/>
            <w:noWrap/>
            <w:vAlign w:val="center"/>
          </w:tcPr>
          <w:p w14:paraId="258853CA" w14:textId="47B6FD8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$1,909</w:t>
            </w:r>
          </w:p>
        </w:tc>
        <w:tc>
          <w:tcPr>
            <w:tcW w:w="1194" w:type="dxa"/>
            <w:noWrap/>
            <w:vAlign w:val="center"/>
          </w:tcPr>
          <w:p w14:paraId="7A0322C7" w14:textId="209DA61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56</w:t>
            </w:r>
          </w:p>
        </w:tc>
        <w:tc>
          <w:tcPr>
            <w:tcW w:w="1416" w:type="dxa"/>
            <w:noWrap/>
            <w:vAlign w:val="center"/>
          </w:tcPr>
          <w:p w14:paraId="655A278C" w14:textId="5229A6EB"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$14,315</w:t>
            </w:r>
          </w:p>
        </w:tc>
      </w:tr>
      <w:tr w:rsidR="009A43FA" w:rsidRPr="005916C0" w14:paraId="6A942114" w14:textId="77777777" w:rsidTr="009A43FA">
        <w:trPr>
          <w:cantSplit/>
          <w:trHeight w:val="58"/>
          <w:jc w:val="center"/>
        </w:trPr>
        <w:tc>
          <w:tcPr>
            <w:tcW w:w="1231" w:type="dxa"/>
            <w:noWrap/>
            <w:vAlign w:val="center"/>
          </w:tcPr>
          <w:p w14:paraId="3C17D2AD" w14:textId="1EF28715"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Banana</w:t>
            </w:r>
          </w:p>
        </w:tc>
        <w:tc>
          <w:tcPr>
            <w:tcW w:w="2751" w:type="dxa"/>
            <w:noWrap/>
            <w:vAlign w:val="center"/>
          </w:tcPr>
          <w:p w14:paraId="78FA0E96" w14:textId="5D115220"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Port Canaveral</w:t>
            </w:r>
          </w:p>
        </w:tc>
        <w:tc>
          <w:tcPr>
            <w:tcW w:w="1440" w:type="dxa"/>
            <w:noWrap/>
            <w:vAlign w:val="center"/>
          </w:tcPr>
          <w:p w14:paraId="2C0E853B" w14:textId="22F5750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$9,275,000</w:t>
            </w:r>
          </w:p>
        </w:tc>
        <w:tc>
          <w:tcPr>
            <w:tcW w:w="1649" w:type="dxa"/>
            <w:noWrap/>
            <w:vAlign w:val="center"/>
          </w:tcPr>
          <w:p w14:paraId="441A0246" w14:textId="3D96E6A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$1,346,716</w:t>
            </w:r>
          </w:p>
        </w:tc>
        <w:tc>
          <w:tcPr>
            <w:tcW w:w="1440" w:type="dxa"/>
            <w:noWrap/>
            <w:vAlign w:val="center"/>
          </w:tcPr>
          <w:p w14:paraId="34D6091A" w14:textId="611B8A7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$10,621,716</w:t>
            </w:r>
          </w:p>
        </w:tc>
        <w:tc>
          <w:tcPr>
            <w:tcW w:w="1194" w:type="dxa"/>
            <w:noWrap/>
            <w:vAlign w:val="center"/>
          </w:tcPr>
          <w:p w14:paraId="122803D6" w14:textId="1DE6026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4,988</w:t>
            </w:r>
          </w:p>
        </w:tc>
        <w:tc>
          <w:tcPr>
            <w:tcW w:w="1416" w:type="dxa"/>
            <w:noWrap/>
            <w:vAlign w:val="center"/>
          </w:tcPr>
          <w:p w14:paraId="2427F6F8" w14:textId="789B72A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$2,129</w:t>
            </w:r>
          </w:p>
        </w:tc>
        <w:tc>
          <w:tcPr>
            <w:tcW w:w="1194" w:type="dxa"/>
            <w:noWrap/>
            <w:vAlign w:val="center"/>
          </w:tcPr>
          <w:p w14:paraId="2C3A53D9" w14:textId="3BECD35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245</w:t>
            </w:r>
          </w:p>
        </w:tc>
        <w:tc>
          <w:tcPr>
            <w:tcW w:w="1416" w:type="dxa"/>
            <w:noWrap/>
            <w:vAlign w:val="center"/>
          </w:tcPr>
          <w:p w14:paraId="54AF77CF" w14:textId="7E8A942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$43,354</w:t>
            </w:r>
          </w:p>
        </w:tc>
      </w:tr>
      <w:tr w:rsidR="009A43FA" w:rsidRPr="005916C0" w14:paraId="1F0DB154" w14:textId="77777777" w:rsidTr="009A43FA">
        <w:trPr>
          <w:cantSplit/>
          <w:trHeight w:val="58"/>
          <w:jc w:val="center"/>
        </w:trPr>
        <w:tc>
          <w:tcPr>
            <w:tcW w:w="1231" w:type="dxa"/>
            <w:noWrap/>
            <w:vAlign w:val="center"/>
          </w:tcPr>
          <w:p w14:paraId="4FC5F726" w14:textId="45EE6EF3"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78A74272" w14:textId="4B3A7C6F"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Cocoa South</w:t>
            </w:r>
          </w:p>
        </w:tc>
        <w:tc>
          <w:tcPr>
            <w:tcW w:w="1440" w:type="dxa"/>
            <w:noWrap/>
            <w:vAlign w:val="center"/>
          </w:tcPr>
          <w:p w14:paraId="43AD00DB" w14:textId="2562CFE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$5,250,000</w:t>
            </w:r>
          </w:p>
        </w:tc>
        <w:tc>
          <w:tcPr>
            <w:tcW w:w="1649" w:type="dxa"/>
            <w:noWrap/>
            <w:vAlign w:val="center"/>
          </w:tcPr>
          <w:p w14:paraId="5F06ABB2" w14:textId="5ACF6148"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$762,292</w:t>
            </w:r>
          </w:p>
        </w:tc>
        <w:tc>
          <w:tcPr>
            <w:tcW w:w="1440" w:type="dxa"/>
            <w:noWrap/>
            <w:vAlign w:val="center"/>
          </w:tcPr>
          <w:p w14:paraId="1DF5B936" w14:textId="60D3EB1C"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$6,012,292</w:t>
            </w:r>
          </w:p>
        </w:tc>
        <w:tc>
          <w:tcPr>
            <w:tcW w:w="1194" w:type="dxa"/>
            <w:noWrap/>
            <w:vAlign w:val="center"/>
          </w:tcPr>
          <w:p w14:paraId="76CF1585" w14:textId="3B7E66A6"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1,947</w:t>
            </w:r>
          </w:p>
        </w:tc>
        <w:tc>
          <w:tcPr>
            <w:tcW w:w="1416" w:type="dxa"/>
            <w:noWrap/>
            <w:vAlign w:val="center"/>
          </w:tcPr>
          <w:p w14:paraId="01798568" w14:textId="3CEF76DA"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$3,088</w:t>
            </w:r>
          </w:p>
        </w:tc>
        <w:tc>
          <w:tcPr>
            <w:tcW w:w="1194" w:type="dxa"/>
            <w:noWrap/>
            <w:vAlign w:val="center"/>
          </w:tcPr>
          <w:p w14:paraId="2DFFA473" w14:textId="634777C9"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182</w:t>
            </w:r>
          </w:p>
        </w:tc>
        <w:tc>
          <w:tcPr>
            <w:tcW w:w="1416" w:type="dxa"/>
            <w:noWrap/>
            <w:vAlign w:val="center"/>
          </w:tcPr>
          <w:p w14:paraId="43549610" w14:textId="49AF4F54"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$33,035</w:t>
            </w:r>
          </w:p>
        </w:tc>
      </w:tr>
      <w:tr w:rsidR="009A43FA" w:rsidRPr="005916C0" w14:paraId="0CF83ABA" w14:textId="77777777" w:rsidTr="009A43FA">
        <w:trPr>
          <w:cantSplit/>
          <w:trHeight w:val="58"/>
          <w:jc w:val="center"/>
        </w:trPr>
        <w:tc>
          <w:tcPr>
            <w:tcW w:w="1231" w:type="dxa"/>
            <w:noWrap/>
            <w:vAlign w:val="center"/>
          </w:tcPr>
          <w:p w14:paraId="6B58A6A6" w14:textId="3BA5F96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Central IRL</w:t>
            </w:r>
          </w:p>
        </w:tc>
        <w:tc>
          <w:tcPr>
            <w:tcW w:w="2751" w:type="dxa"/>
            <w:noWrap/>
            <w:vAlign w:val="center"/>
          </w:tcPr>
          <w:p w14:paraId="42FE24EB" w14:textId="2736C755"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Turkey Creek</w:t>
            </w:r>
          </w:p>
        </w:tc>
        <w:tc>
          <w:tcPr>
            <w:tcW w:w="1440" w:type="dxa"/>
            <w:noWrap/>
            <w:vAlign w:val="center"/>
          </w:tcPr>
          <w:p w14:paraId="2ADB1387" w14:textId="658323F4"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$4,900,000</w:t>
            </w:r>
          </w:p>
        </w:tc>
        <w:tc>
          <w:tcPr>
            <w:tcW w:w="1649" w:type="dxa"/>
            <w:noWrap/>
            <w:vAlign w:val="center"/>
          </w:tcPr>
          <w:p w14:paraId="3188F8D0" w14:textId="73072AB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$711,473</w:t>
            </w:r>
          </w:p>
        </w:tc>
        <w:tc>
          <w:tcPr>
            <w:tcW w:w="1440" w:type="dxa"/>
            <w:noWrap/>
            <w:vAlign w:val="center"/>
          </w:tcPr>
          <w:p w14:paraId="6EBE0413" w14:textId="74FDCD72"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$5,611,473</w:t>
            </w:r>
          </w:p>
        </w:tc>
        <w:tc>
          <w:tcPr>
            <w:tcW w:w="1194" w:type="dxa"/>
            <w:noWrap/>
            <w:vAlign w:val="center"/>
          </w:tcPr>
          <w:p w14:paraId="0AAF35CE" w14:textId="70DE1D2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1,750</w:t>
            </w:r>
          </w:p>
        </w:tc>
        <w:tc>
          <w:tcPr>
            <w:tcW w:w="1416" w:type="dxa"/>
            <w:noWrap/>
            <w:vAlign w:val="center"/>
          </w:tcPr>
          <w:p w14:paraId="7EAFDEB3" w14:textId="47BF8613"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$3,207</w:t>
            </w:r>
          </w:p>
        </w:tc>
        <w:tc>
          <w:tcPr>
            <w:tcW w:w="1194" w:type="dxa"/>
            <w:noWrap/>
            <w:vAlign w:val="center"/>
          </w:tcPr>
          <w:p w14:paraId="3BFF6214" w14:textId="4FE0BA0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231</w:t>
            </w:r>
          </w:p>
        </w:tc>
        <w:tc>
          <w:tcPr>
            <w:tcW w:w="1416" w:type="dxa"/>
            <w:noWrap/>
            <w:vAlign w:val="center"/>
          </w:tcPr>
          <w:p w14:paraId="4F626637" w14:textId="198763E4"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$24,292</w:t>
            </w:r>
          </w:p>
        </w:tc>
      </w:tr>
      <w:tr w:rsidR="009A43FA" w:rsidRPr="005916C0" w14:paraId="05F724B0" w14:textId="77777777" w:rsidTr="009A43FA">
        <w:trPr>
          <w:cantSplit/>
          <w:trHeight w:val="58"/>
          <w:jc w:val="center"/>
        </w:trPr>
        <w:tc>
          <w:tcPr>
            <w:tcW w:w="1231" w:type="dxa"/>
            <w:noWrap/>
            <w:vAlign w:val="center"/>
          </w:tcPr>
          <w:p w14:paraId="29F1B6E1" w14:textId="35D97D30"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North IRL</w:t>
            </w:r>
          </w:p>
        </w:tc>
        <w:tc>
          <w:tcPr>
            <w:tcW w:w="2751" w:type="dxa"/>
            <w:noWrap/>
            <w:vAlign w:val="center"/>
          </w:tcPr>
          <w:p w14:paraId="3901B041" w14:textId="058C6ACC"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National Aeronautics and Space Administration Causeway to 528</w:t>
            </w:r>
          </w:p>
        </w:tc>
        <w:tc>
          <w:tcPr>
            <w:tcW w:w="1440" w:type="dxa"/>
            <w:noWrap/>
            <w:vAlign w:val="center"/>
          </w:tcPr>
          <w:p w14:paraId="10D37147" w14:textId="7A0FE543"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$16,625,000</w:t>
            </w:r>
          </w:p>
        </w:tc>
        <w:tc>
          <w:tcPr>
            <w:tcW w:w="1649" w:type="dxa"/>
            <w:noWrap/>
            <w:vAlign w:val="center"/>
          </w:tcPr>
          <w:p w14:paraId="1AAD6518" w14:textId="4EDB2776"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$2,413,926</w:t>
            </w:r>
          </w:p>
        </w:tc>
        <w:tc>
          <w:tcPr>
            <w:tcW w:w="1440" w:type="dxa"/>
            <w:noWrap/>
            <w:vAlign w:val="center"/>
          </w:tcPr>
          <w:p w14:paraId="090C1B52" w14:textId="4885B7E7"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$19,038,926</w:t>
            </w:r>
          </w:p>
        </w:tc>
        <w:tc>
          <w:tcPr>
            <w:tcW w:w="1194" w:type="dxa"/>
            <w:noWrap/>
            <w:vAlign w:val="center"/>
          </w:tcPr>
          <w:p w14:paraId="3080C4D9" w14:textId="1981D87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4,694</w:t>
            </w:r>
          </w:p>
        </w:tc>
        <w:tc>
          <w:tcPr>
            <w:tcW w:w="1416" w:type="dxa"/>
            <w:noWrap/>
            <w:vAlign w:val="center"/>
          </w:tcPr>
          <w:p w14:paraId="570C8B2D" w14:textId="4CECF12F"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$4,056</w:t>
            </w:r>
          </w:p>
        </w:tc>
        <w:tc>
          <w:tcPr>
            <w:tcW w:w="1194" w:type="dxa"/>
            <w:noWrap/>
            <w:vAlign w:val="center"/>
          </w:tcPr>
          <w:p w14:paraId="17442F17" w14:textId="4B248F99"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313</w:t>
            </w:r>
          </w:p>
        </w:tc>
        <w:tc>
          <w:tcPr>
            <w:tcW w:w="1416" w:type="dxa"/>
            <w:noWrap/>
            <w:vAlign w:val="center"/>
          </w:tcPr>
          <w:p w14:paraId="2DCF54DB" w14:textId="38ED70D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$60,827</w:t>
            </w:r>
          </w:p>
        </w:tc>
      </w:tr>
      <w:tr w:rsidR="009A43FA" w:rsidRPr="005916C0" w14:paraId="39F1574A" w14:textId="77777777" w:rsidTr="009A43FA">
        <w:trPr>
          <w:cantSplit/>
          <w:trHeight w:val="58"/>
          <w:jc w:val="center"/>
        </w:trPr>
        <w:tc>
          <w:tcPr>
            <w:tcW w:w="1231" w:type="dxa"/>
            <w:noWrap/>
            <w:vAlign w:val="center"/>
          </w:tcPr>
          <w:p w14:paraId="75472038" w14:textId="1CF476DD" w:rsidR="009A43FA" w:rsidRPr="005916C0" w:rsidRDefault="009A43FA" w:rsidP="009A43FA">
            <w:pPr>
              <w:spacing w:after="0"/>
              <w:jc w:val="center"/>
              <w:rPr>
                <w:rFonts w:eastAsia="Times New Roman" w:cs="Arial"/>
                <w:color w:val="000000"/>
                <w:sz w:val="18"/>
                <w:szCs w:val="18"/>
              </w:rPr>
            </w:pPr>
            <w:r w:rsidRPr="005916C0">
              <w:rPr>
                <w:rFonts w:cs="Arial"/>
                <w:color w:val="000000"/>
                <w:sz w:val="18"/>
                <w:szCs w:val="18"/>
              </w:rPr>
              <w:t>North IRL</w:t>
            </w:r>
          </w:p>
        </w:tc>
        <w:tc>
          <w:tcPr>
            <w:tcW w:w="2751" w:type="dxa"/>
            <w:noWrap/>
            <w:vAlign w:val="center"/>
          </w:tcPr>
          <w:p w14:paraId="44ABEB98" w14:textId="0DCBC500"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Rockledge A</w:t>
            </w:r>
          </w:p>
        </w:tc>
        <w:tc>
          <w:tcPr>
            <w:tcW w:w="1440" w:type="dxa"/>
            <w:noWrap/>
            <w:vAlign w:val="center"/>
          </w:tcPr>
          <w:p w14:paraId="127A0BC0" w14:textId="080FB17E"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$29,575,000</w:t>
            </w:r>
          </w:p>
        </w:tc>
        <w:tc>
          <w:tcPr>
            <w:tcW w:w="1649" w:type="dxa"/>
            <w:noWrap/>
            <w:vAlign w:val="center"/>
          </w:tcPr>
          <w:p w14:paraId="6F217CF2" w14:textId="5D18F521" w:rsidR="009A43FA" w:rsidRPr="005916C0" w:rsidRDefault="009A43FA" w:rsidP="009A43FA">
            <w:pPr>
              <w:spacing w:after="0"/>
              <w:jc w:val="center"/>
              <w:rPr>
                <w:rFonts w:eastAsia="Times New Roman" w:cs="Arial"/>
                <w:iCs/>
                <w:sz w:val="18"/>
                <w:szCs w:val="18"/>
              </w:rPr>
            </w:pPr>
            <w:r w:rsidRPr="005916C0">
              <w:rPr>
                <w:rFonts w:cs="Arial"/>
                <w:color w:val="000000"/>
                <w:sz w:val="18"/>
                <w:szCs w:val="18"/>
              </w:rPr>
              <w:t>$4,294,247</w:t>
            </w:r>
          </w:p>
        </w:tc>
        <w:tc>
          <w:tcPr>
            <w:tcW w:w="1440" w:type="dxa"/>
            <w:noWrap/>
            <w:vAlign w:val="center"/>
          </w:tcPr>
          <w:p w14:paraId="72C33298" w14:textId="2180E25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$33,869,247</w:t>
            </w:r>
          </w:p>
        </w:tc>
        <w:tc>
          <w:tcPr>
            <w:tcW w:w="1194" w:type="dxa"/>
            <w:noWrap/>
            <w:vAlign w:val="center"/>
          </w:tcPr>
          <w:p w14:paraId="4578D399" w14:textId="1E714AE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8,093</w:t>
            </w:r>
          </w:p>
        </w:tc>
        <w:tc>
          <w:tcPr>
            <w:tcW w:w="1416" w:type="dxa"/>
            <w:noWrap/>
            <w:vAlign w:val="center"/>
          </w:tcPr>
          <w:p w14:paraId="475A8174" w14:textId="6877AD92"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$4,185</w:t>
            </w:r>
          </w:p>
        </w:tc>
        <w:tc>
          <w:tcPr>
            <w:tcW w:w="1194" w:type="dxa"/>
            <w:noWrap/>
            <w:vAlign w:val="center"/>
          </w:tcPr>
          <w:p w14:paraId="7625160E" w14:textId="5276997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1,184</w:t>
            </w:r>
          </w:p>
        </w:tc>
        <w:tc>
          <w:tcPr>
            <w:tcW w:w="1416" w:type="dxa"/>
            <w:noWrap/>
            <w:vAlign w:val="center"/>
          </w:tcPr>
          <w:p w14:paraId="07CC0BE7" w14:textId="524A99F2"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$28,606</w:t>
            </w:r>
          </w:p>
        </w:tc>
      </w:tr>
      <w:tr w:rsidR="009A43FA" w:rsidRPr="005916C0" w14:paraId="07072CE7" w14:textId="77777777" w:rsidTr="009A43FA">
        <w:trPr>
          <w:cantSplit/>
          <w:trHeight w:val="58"/>
          <w:jc w:val="center"/>
        </w:trPr>
        <w:tc>
          <w:tcPr>
            <w:tcW w:w="1231" w:type="dxa"/>
            <w:noWrap/>
            <w:vAlign w:val="center"/>
          </w:tcPr>
          <w:p w14:paraId="7AAE7876" w14:textId="7E4D86F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North IRL</w:t>
            </w:r>
          </w:p>
        </w:tc>
        <w:tc>
          <w:tcPr>
            <w:tcW w:w="2751" w:type="dxa"/>
            <w:noWrap/>
            <w:vAlign w:val="center"/>
          </w:tcPr>
          <w:p w14:paraId="12504B1E" w14:textId="14667CD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Eau Gallie N</w:t>
            </w:r>
            <w:r w:rsidR="00806891" w:rsidRPr="005916C0">
              <w:rPr>
                <w:rFonts w:cs="Arial"/>
                <w:color w:val="000000"/>
                <w:sz w:val="18"/>
                <w:szCs w:val="18"/>
              </w:rPr>
              <w:t>orthwest</w:t>
            </w:r>
          </w:p>
        </w:tc>
        <w:tc>
          <w:tcPr>
            <w:tcW w:w="1440" w:type="dxa"/>
            <w:noWrap/>
            <w:vAlign w:val="center"/>
          </w:tcPr>
          <w:p w14:paraId="2D5E884E" w14:textId="1300C5F0"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$19,145,000</w:t>
            </w:r>
          </w:p>
        </w:tc>
        <w:tc>
          <w:tcPr>
            <w:tcW w:w="1649" w:type="dxa"/>
            <w:noWrap/>
            <w:vAlign w:val="center"/>
          </w:tcPr>
          <w:p w14:paraId="1E9FD9FA" w14:textId="1FB646AE"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$2,779,826</w:t>
            </w:r>
          </w:p>
        </w:tc>
        <w:tc>
          <w:tcPr>
            <w:tcW w:w="1440" w:type="dxa"/>
            <w:noWrap/>
            <w:vAlign w:val="center"/>
          </w:tcPr>
          <w:p w14:paraId="757A03CA" w14:textId="2EC2476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$21,924,826</w:t>
            </w:r>
          </w:p>
        </w:tc>
        <w:tc>
          <w:tcPr>
            <w:tcW w:w="1194" w:type="dxa"/>
            <w:noWrap/>
            <w:vAlign w:val="center"/>
          </w:tcPr>
          <w:p w14:paraId="64F05085" w14:textId="533E4E7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3,207</w:t>
            </w:r>
          </w:p>
        </w:tc>
        <w:tc>
          <w:tcPr>
            <w:tcW w:w="1416" w:type="dxa"/>
            <w:noWrap/>
            <w:vAlign w:val="center"/>
          </w:tcPr>
          <w:p w14:paraId="724DED22" w14:textId="6E3AB546"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$6,837</w:t>
            </w:r>
          </w:p>
        </w:tc>
        <w:tc>
          <w:tcPr>
            <w:tcW w:w="1194" w:type="dxa"/>
            <w:noWrap/>
            <w:vAlign w:val="center"/>
          </w:tcPr>
          <w:p w14:paraId="328F23FE" w14:textId="7A5B62B2"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244</w:t>
            </w:r>
          </w:p>
        </w:tc>
        <w:tc>
          <w:tcPr>
            <w:tcW w:w="1416" w:type="dxa"/>
            <w:noWrap/>
            <w:vAlign w:val="center"/>
          </w:tcPr>
          <w:p w14:paraId="38649DD1" w14:textId="5D4943BA"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$89,856</w:t>
            </w:r>
          </w:p>
        </w:tc>
      </w:tr>
      <w:tr w:rsidR="009A43FA" w:rsidRPr="005916C0" w14:paraId="02CAFF66" w14:textId="77777777" w:rsidTr="009A43FA">
        <w:trPr>
          <w:cantSplit/>
          <w:trHeight w:val="58"/>
          <w:jc w:val="center"/>
        </w:trPr>
        <w:tc>
          <w:tcPr>
            <w:tcW w:w="1231" w:type="dxa"/>
            <w:noWrap/>
            <w:vAlign w:val="center"/>
          </w:tcPr>
          <w:p w14:paraId="39524274" w14:textId="55589E7E"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North IRL</w:t>
            </w:r>
          </w:p>
        </w:tc>
        <w:tc>
          <w:tcPr>
            <w:tcW w:w="2751" w:type="dxa"/>
            <w:noWrap/>
            <w:vAlign w:val="center"/>
          </w:tcPr>
          <w:p w14:paraId="23CC403F" w14:textId="7BE99E3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Cocoa 520-528</w:t>
            </w:r>
          </w:p>
        </w:tc>
        <w:tc>
          <w:tcPr>
            <w:tcW w:w="1440" w:type="dxa"/>
            <w:noWrap/>
            <w:vAlign w:val="center"/>
          </w:tcPr>
          <w:p w14:paraId="6DC97E23" w14:textId="5EB815C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$3,850,000</w:t>
            </w:r>
          </w:p>
        </w:tc>
        <w:tc>
          <w:tcPr>
            <w:tcW w:w="1649" w:type="dxa"/>
            <w:noWrap/>
            <w:vAlign w:val="center"/>
          </w:tcPr>
          <w:p w14:paraId="65F8E8F8" w14:textId="5729548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$559,014</w:t>
            </w:r>
          </w:p>
        </w:tc>
        <w:tc>
          <w:tcPr>
            <w:tcW w:w="1440" w:type="dxa"/>
            <w:noWrap/>
            <w:vAlign w:val="center"/>
          </w:tcPr>
          <w:p w14:paraId="190E4D6F" w14:textId="679BBC71"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$4,409,014</w:t>
            </w:r>
          </w:p>
        </w:tc>
        <w:tc>
          <w:tcPr>
            <w:tcW w:w="1194" w:type="dxa"/>
            <w:noWrap/>
            <w:vAlign w:val="center"/>
          </w:tcPr>
          <w:p w14:paraId="54BD5EE9" w14:textId="2A3DFF1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599</w:t>
            </w:r>
          </w:p>
        </w:tc>
        <w:tc>
          <w:tcPr>
            <w:tcW w:w="1416" w:type="dxa"/>
            <w:noWrap/>
            <w:vAlign w:val="center"/>
          </w:tcPr>
          <w:p w14:paraId="7FEEE456" w14:textId="5C992440"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$7,361</w:t>
            </w:r>
          </w:p>
        </w:tc>
        <w:tc>
          <w:tcPr>
            <w:tcW w:w="1194" w:type="dxa"/>
            <w:noWrap/>
            <w:vAlign w:val="center"/>
          </w:tcPr>
          <w:p w14:paraId="0ABAB354" w14:textId="30B1F77D"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40</w:t>
            </w:r>
          </w:p>
        </w:tc>
        <w:tc>
          <w:tcPr>
            <w:tcW w:w="1416" w:type="dxa"/>
            <w:noWrap/>
            <w:vAlign w:val="center"/>
          </w:tcPr>
          <w:p w14:paraId="377E4933" w14:textId="7A1085FC"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$110,225</w:t>
            </w:r>
          </w:p>
        </w:tc>
      </w:tr>
      <w:tr w:rsidR="009A43FA" w:rsidRPr="005916C0" w14:paraId="133D3C15" w14:textId="77777777" w:rsidTr="009A43FA">
        <w:trPr>
          <w:cantSplit/>
          <w:trHeight w:val="58"/>
          <w:jc w:val="center"/>
        </w:trPr>
        <w:tc>
          <w:tcPr>
            <w:tcW w:w="1231" w:type="dxa"/>
            <w:noWrap/>
            <w:vAlign w:val="center"/>
          </w:tcPr>
          <w:p w14:paraId="40B4A5AD" w14:textId="6F58AEE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North IRL</w:t>
            </w:r>
          </w:p>
        </w:tc>
        <w:tc>
          <w:tcPr>
            <w:tcW w:w="2751" w:type="dxa"/>
            <w:noWrap/>
            <w:vAlign w:val="center"/>
          </w:tcPr>
          <w:p w14:paraId="6D44AB79" w14:textId="355562E0"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Eau Gallie South</w:t>
            </w:r>
          </w:p>
        </w:tc>
        <w:tc>
          <w:tcPr>
            <w:tcW w:w="1440" w:type="dxa"/>
            <w:noWrap/>
            <w:vAlign w:val="center"/>
          </w:tcPr>
          <w:p w14:paraId="7E7338B0" w14:textId="66F11379"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$40,250,000</w:t>
            </w:r>
          </w:p>
        </w:tc>
        <w:tc>
          <w:tcPr>
            <w:tcW w:w="1649" w:type="dxa"/>
            <w:noWrap/>
            <w:vAlign w:val="center"/>
          </w:tcPr>
          <w:p w14:paraId="2552C255" w14:textId="4984FDC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$5,844,241</w:t>
            </w:r>
          </w:p>
        </w:tc>
        <w:tc>
          <w:tcPr>
            <w:tcW w:w="1440" w:type="dxa"/>
            <w:noWrap/>
            <w:vAlign w:val="center"/>
          </w:tcPr>
          <w:p w14:paraId="72F5FD3C" w14:textId="0E084F3A"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$46,094,241</w:t>
            </w:r>
          </w:p>
        </w:tc>
        <w:tc>
          <w:tcPr>
            <w:tcW w:w="1194" w:type="dxa"/>
            <w:noWrap/>
            <w:vAlign w:val="center"/>
          </w:tcPr>
          <w:p w14:paraId="6200D623" w14:textId="74497486"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4,144</w:t>
            </w:r>
          </w:p>
        </w:tc>
        <w:tc>
          <w:tcPr>
            <w:tcW w:w="1416" w:type="dxa"/>
            <w:noWrap/>
            <w:vAlign w:val="center"/>
          </w:tcPr>
          <w:p w14:paraId="5523F9EB" w14:textId="6FD423AF"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$11,123</w:t>
            </w:r>
          </w:p>
        </w:tc>
        <w:tc>
          <w:tcPr>
            <w:tcW w:w="1194" w:type="dxa"/>
            <w:noWrap/>
            <w:vAlign w:val="center"/>
          </w:tcPr>
          <w:p w14:paraId="60379A37" w14:textId="61B1FE0B"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777</w:t>
            </w:r>
          </w:p>
        </w:tc>
        <w:tc>
          <w:tcPr>
            <w:tcW w:w="1416" w:type="dxa"/>
            <w:noWrap/>
            <w:vAlign w:val="center"/>
          </w:tcPr>
          <w:p w14:paraId="502414C2" w14:textId="3869D295" w:rsidR="009A43FA" w:rsidRPr="005916C0" w:rsidRDefault="009A43FA" w:rsidP="009A43FA">
            <w:pPr>
              <w:spacing w:after="0"/>
              <w:jc w:val="center"/>
              <w:rPr>
                <w:rFonts w:eastAsia="Times New Roman" w:cs="Arial"/>
                <w:iCs/>
                <w:color w:val="000000"/>
                <w:sz w:val="18"/>
                <w:szCs w:val="18"/>
              </w:rPr>
            </w:pPr>
            <w:r w:rsidRPr="005916C0">
              <w:rPr>
                <w:rFonts w:cs="Arial"/>
                <w:color w:val="000000"/>
                <w:sz w:val="18"/>
                <w:szCs w:val="18"/>
              </w:rPr>
              <w:t>$59,323</w:t>
            </w:r>
          </w:p>
        </w:tc>
      </w:tr>
      <w:tr w:rsidR="00CA6ED9" w:rsidRPr="005916C0" w14:paraId="0AA10992" w14:textId="77777777" w:rsidTr="00A50641">
        <w:trPr>
          <w:cantSplit/>
          <w:trHeight w:val="58"/>
          <w:jc w:val="center"/>
        </w:trPr>
        <w:tc>
          <w:tcPr>
            <w:tcW w:w="1231" w:type="dxa"/>
            <w:shd w:val="clear" w:color="auto" w:fill="DEEAF6" w:themeFill="accent1" w:themeFillTint="33"/>
            <w:noWrap/>
            <w:vAlign w:val="center"/>
          </w:tcPr>
          <w:p w14:paraId="3AE66364" w14:textId="77777777" w:rsidR="00CA6ED9" w:rsidRPr="005916C0" w:rsidRDefault="00CA6ED9" w:rsidP="00A50641">
            <w:pPr>
              <w:spacing w:after="0"/>
              <w:jc w:val="center"/>
              <w:rPr>
                <w:rFonts w:eastAsia="Times New Roman" w:cs="Arial"/>
                <w:b/>
                <w:i/>
                <w:color w:val="000000"/>
                <w:sz w:val="18"/>
                <w:szCs w:val="18"/>
              </w:rPr>
            </w:pPr>
            <w:r w:rsidRPr="005916C0">
              <w:rPr>
                <w:rFonts w:eastAsia="Times New Roman" w:cs="Arial"/>
                <w:b/>
                <w:i/>
                <w:color w:val="000000"/>
                <w:sz w:val="18"/>
                <w:szCs w:val="18"/>
              </w:rPr>
              <w:t>-</w:t>
            </w:r>
          </w:p>
        </w:tc>
        <w:tc>
          <w:tcPr>
            <w:tcW w:w="2751" w:type="dxa"/>
            <w:shd w:val="clear" w:color="auto" w:fill="DEEAF6" w:themeFill="accent1" w:themeFillTint="33"/>
            <w:noWrap/>
            <w:vAlign w:val="center"/>
          </w:tcPr>
          <w:p w14:paraId="337FB50B" w14:textId="77777777" w:rsidR="00CA6ED9" w:rsidRPr="005916C0" w:rsidRDefault="00CA6ED9" w:rsidP="00A50641">
            <w:pPr>
              <w:spacing w:after="0"/>
              <w:jc w:val="center"/>
              <w:rPr>
                <w:rFonts w:eastAsia="Times New Roman" w:cs="Arial"/>
                <w:b/>
                <w:i/>
                <w:color w:val="000000"/>
                <w:sz w:val="18"/>
                <w:szCs w:val="18"/>
              </w:rPr>
            </w:pPr>
            <w:r w:rsidRPr="005916C0">
              <w:rPr>
                <w:rFonts w:eastAsia="Times New Roman" w:cs="Arial"/>
                <w:b/>
                <w:i/>
                <w:color w:val="000000"/>
                <w:sz w:val="18"/>
                <w:szCs w:val="18"/>
              </w:rPr>
              <w:t>Total</w:t>
            </w:r>
          </w:p>
        </w:tc>
        <w:tc>
          <w:tcPr>
            <w:tcW w:w="1440" w:type="dxa"/>
            <w:shd w:val="clear" w:color="auto" w:fill="DEEAF6" w:themeFill="accent1" w:themeFillTint="33"/>
            <w:noWrap/>
            <w:vAlign w:val="center"/>
          </w:tcPr>
          <w:p w14:paraId="455125F0" w14:textId="03DEE876"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$518,</w:t>
            </w:r>
            <w:r w:rsidR="009A43FA" w:rsidRPr="005916C0">
              <w:rPr>
                <w:rFonts w:cs="Arial"/>
                <w:b/>
                <w:i/>
                <w:color w:val="000000"/>
                <w:sz w:val="18"/>
                <w:szCs w:val="18"/>
              </w:rPr>
              <w:t>420</w:t>
            </w:r>
            <w:r w:rsidRPr="005916C0">
              <w:rPr>
                <w:rFonts w:cs="Arial"/>
                <w:b/>
                <w:i/>
                <w:color w:val="000000"/>
                <w:sz w:val="18"/>
                <w:szCs w:val="18"/>
              </w:rPr>
              <w:t>,000</w:t>
            </w:r>
          </w:p>
        </w:tc>
        <w:tc>
          <w:tcPr>
            <w:tcW w:w="1649" w:type="dxa"/>
            <w:shd w:val="clear" w:color="auto" w:fill="DEEAF6" w:themeFill="accent1" w:themeFillTint="33"/>
            <w:noWrap/>
            <w:vAlign w:val="center"/>
          </w:tcPr>
          <w:p w14:paraId="552931D7" w14:textId="75A7BAEE"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$75,</w:t>
            </w:r>
            <w:r w:rsidR="009A43FA" w:rsidRPr="005916C0">
              <w:rPr>
                <w:rFonts w:cs="Arial"/>
                <w:b/>
                <w:i/>
                <w:color w:val="000000"/>
                <w:sz w:val="18"/>
                <w:szCs w:val="18"/>
              </w:rPr>
              <w:t>360,713</w:t>
            </w:r>
          </w:p>
        </w:tc>
        <w:tc>
          <w:tcPr>
            <w:tcW w:w="1440" w:type="dxa"/>
            <w:shd w:val="clear" w:color="auto" w:fill="DEEAF6" w:themeFill="accent1" w:themeFillTint="33"/>
            <w:noWrap/>
            <w:vAlign w:val="center"/>
          </w:tcPr>
          <w:p w14:paraId="2869F427" w14:textId="26117B34"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w:t>
            </w:r>
            <w:r w:rsidR="009A43FA" w:rsidRPr="005916C0">
              <w:rPr>
                <w:rFonts w:cs="Arial"/>
                <w:b/>
                <w:i/>
                <w:color w:val="000000"/>
                <w:sz w:val="18"/>
                <w:szCs w:val="18"/>
              </w:rPr>
              <w:t>593,780,713</w:t>
            </w:r>
          </w:p>
        </w:tc>
        <w:tc>
          <w:tcPr>
            <w:tcW w:w="1194" w:type="dxa"/>
            <w:shd w:val="clear" w:color="auto" w:fill="DEEAF6" w:themeFill="accent1" w:themeFillTint="33"/>
            <w:noWrap/>
            <w:vAlign w:val="center"/>
          </w:tcPr>
          <w:p w14:paraId="03C836FE" w14:textId="638E9C51"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314,</w:t>
            </w:r>
            <w:r w:rsidR="009A43FA" w:rsidRPr="005916C0">
              <w:rPr>
                <w:rFonts w:cs="Arial"/>
                <w:b/>
                <w:i/>
                <w:color w:val="000000"/>
                <w:sz w:val="18"/>
                <w:szCs w:val="18"/>
              </w:rPr>
              <w:t>234</w:t>
            </w:r>
          </w:p>
        </w:tc>
        <w:tc>
          <w:tcPr>
            <w:tcW w:w="1416" w:type="dxa"/>
            <w:shd w:val="clear" w:color="auto" w:fill="DEEAF6" w:themeFill="accent1" w:themeFillTint="33"/>
            <w:noWrap/>
            <w:vAlign w:val="center"/>
          </w:tcPr>
          <w:p w14:paraId="32F251F1" w14:textId="25415E04"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$1,8</w:t>
            </w:r>
            <w:r w:rsidR="009A43FA" w:rsidRPr="005916C0">
              <w:rPr>
                <w:rFonts w:cs="Arial"/>
                <w:b/>
                <w:i/>
                <w:color w:val="000000"/>
                <w:sz w:val="18"/>
                <w:szCs w:val="18"/>
              </w:rPr>
              <w:t>90</w:t>
            </w:r>
            <w:r w:rsidRPr="005916C0">
              <w:rPr>
                <w:rFonts w:cs="Arial"/>
                <w:b/>
                <w:i/>
                <w:color w:val="000000"/>
                <w:sz w:val="18"/>
                <w:szCs w:val="18"/>
              </w:rPr>
              <w:t xml:space="preserve"> (average)</w:t>
            </w:r>
          </w:p>
        </w:tc>
        <w:tc>
          <w:tcPr>
            <w:tcW w:w="1194" w:type="dxa"/>
            <w:shd w:val="clear" w:color="auto" w:fill="DEEAF6" w:themeFill="accent1" w:themeFillTint="33"/>
            <w:noWrap/>
            <w:vAlign w:val="center"/>
          </w:tcPr>
          <w:p w14:paraId="153E4FB6" w14:textId="509FB62A"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35,032</w:t>
            </w:r>
          </w:p>
        </w:tc>
        <w:tc>
          <w:tcPr>
            <w:tcW w:w="1416" w:type="dxa"/>
            <w:shd w:val="clear" w:color="auto" w:fill="DEEAF6" w:themeFill="accent1" w:themeFillTint="33"/>
            <w:noWrap/>
            <w:vAlign w:val="center"/>
          </w:tcPr>
          <w:p w14:paraId="1284C5B2" w14:textId="1A1C462C" w:rsidR="00CA6ED9" w:rsidRPr="005916C0" w:rsidRDefault="00CA6ED9" w:rsidP="00A50641">
            <w:pPr>
              <w:spacing w:after="0"/>
              <w:jc w:val="center"/>
              <w:rPr>
                <w:rFonts w:eastAsia="Times New Roman" w:cs="Arial"/>
                <w:b/>
                <w:i/>
                <w:color w:val="000000"/>
                <w:sz w:val="18"/>
                <w:szCs w:val="18"/>
              </w:rPr>
            </w:pPr>
            <w:r w:rsidRPr="005916C0">
              <w:rPr>
                <w:rFonts w:cs="Arial"/>
                <w:b/>
                <w:i/>
                <w:color w:val="000000"/>
                <w:sz w:val="18"/>
                <w:szCs w:val="18"/>
              </w:rPr>
              <w:t>$16,961 (average)</w:t>
            </w:r>
          </w:p>
        </w:tc>
      </w:tr>
    </w:tbl>
    <w:p w14:paraId="59F4AD9B" w14:textId="77777777" w:rsidR="00CA6ED9" w:rsidRPr="005916C0" w:rsidRDefault="00CA6ED9" w:rsidP="00CA6ED9">
      <w:pPr>
        <w:rPr>
          <w:sz w:val="18"/>
        </w:rPr>
        <w:sectPr w:rsidR="00CA6ED9" w:rsidRPr="005916C0" w:rsidSect="00CA6ED9">
          <w:footerReference w:type="default" r:id="rId92"/>
          <w:pgSz w:w="15840" w:h="12240" w:orient="landscape" w:code="1"/>
          <w:pgMar w:top="1440" w:right="1440" w:bottom="1440" w:left="1440" w:header="720" w:footer="720" w:gutter="0"/>
          <w:cols w:space="720"/>
          <w:docGrid w:linePitch="360"/>
        </w:sectPr>
      </w:pPr>
      <w:r w:rsidRPr="005916C0">
        <w:rPr>
          <w:sz w:val="18"/>
        </w:rPr>
        <w:t>*Note: The funding for the Cocoa Beach Golf project is the balance of funding needed to fully implement this project. Brevard County is looking for sources of funding for this balance.</w:t>
      </w:r>
    </w:p>
    <w:p w14:paraId="4A74F15A" w14:textId="77777777" w:rsidR="00A1689B" w:rsidRPr="005916C0" w:rsidRDefault="00A1689B" w:rsidP="00A1689B">
      <w:pPr>
        <w:pStyle w:val="Heading1"/>
      </w:pPr>
      <w:bookmarkStart w:id="471" w:name="_Toc97038989"/>
      <w:r w:rsidRPr="005916C0">
        <w:lastRenderedPageBreak/>
        <w:t>Project Funding</w:t>
      </w:r>
      <w:bookmarkEnd w:id="471"/>
    </w:p>
    <w:p w14:paraId="00C8E97D" w14:textId="229B22A8" w:rsidR="000E1C4B" w:rsidRPr="005916C0" w:rsidRDefault="000E1C4B" w:rsidP="00A1689B">
      <w:pPr>
        <w:pStyle w:val="Heading2"/>
      </w:pPr>
      <w:bookmarkStart w:id="472" w:name="_Toc97038990"/>
      <w:r w:rsidRPr="005916C0">
        <w:t>Project Funding, Schedule, and Scope Adjustments</w:t>
      </w:r>
      <w:bookmarkEnd w:id="472"/>
    </w:p>
    <w:p w14:paraId="035BDFA4" w14:textId="3A91A738" w:rsidR="00A1689B" w:rsidRPr="005916C0" w:rsidRDefault="00A1689B" w:rsidP="00760829">
      <w:pPr>
        <w:pStyle w:val="Heading3"/>
      </w:pPr>
      <w:bookmarkStart w:id="473" w:name="_Toc97038991"/>
      <w:r w:rsidRPr="005916C0">
        <w:t>Contingency Fund Reserve</w:t>
      </w:r>
      <w:bookmarkEnd w:id="473"/>
    </w:p>
    <w:p w14:paraId="769F572A" w14:textId="4370D574" w:rsidR="00A1689B" w:rsidRPr="005916C0" w:rsidRDefault="00A1689B" w:rsidP="00A1689B">
      <w:r w:rsidRPr="005916C0">
        <w:t>The 2018 Update established a Contingency Fund Reserve</w:t>
      </w:r>
      <w:r w:rsidR="00604629" w:rsidRPr="005916C0">
        <w:t xml:space="preserve"> (Reserve)</w:t>
      </w:r>
      <w:r w:rsidRPr="005916C0">
        <w:t xml:space="preserve"> that will be included with the development and adoption of the County’s budget each fiscal year. The </w:t>
      </w:r>
      <w:r w:rsidR="00604629" w:rsidRPr="005916C0">
        <w:t>R</w:t>
      </w:r>
      <w:r w:rsidRPr="005916C0">
        <w:t xml:space="preserve">eserve will amount to </w:t>
      </w:r>
      <w:r w:rsidR="001A4ECD" w:rsidRPr="005916C0">
        <w:t xml:space="preserve">inflation plus </w:t>
      </w:r>
      <w:r w:rsidRPr="005916C0">
        <w:t>5% of the total Trust Fund dollars that are budgeted for all approved projects scheduled to occur or move ahead in that fiscal year. This includes projects in the Save Our Indian River Lagoon Project Plan</w:t>
      </w:r>
      <w:r w:rsidR="00604629" w:rsidRPr="005916C0">
        <w:t xml:space="preserve"> (Plan)</w:t>
      </w:r>
      <w:r w:rsidRPr="005916C0">
        <w:t xml:space="preserve">, including additions captured in annual updates or supplements. The purpose of the </w:t>
      </w:r>
      <w:r w:rsidR="00604629" w:rsidRPr="005916C0">
        <w:t>R</w:t>
      </w:r>
      <w:r w:rsidRPr="005916C0">
        <w:t>eserve is to fund emergency response to harmful algal blooms and major fish kills</w:t>
      </w:r>
      <w:r w:rsidR="00604629" w:rsidRPr="005916C0">
        <w:t>;</w:t>
      </w:r>
      <w:r w:rsidRPr="005916C0">
        <w:t xml:space="preserve"> cover reasonable funding shortfalls that may occur during project implementation and would delay implementation or completion of that project unless a ready source of funds is on hand</w:t>
      </w:r>
      <w:r w:rsidR="00604629" w:rsidRPr="005916C0">
        <w:t>;</w:t>
      </w:r>
      <w:r w:rsidR="00170844" w:rsidRPr="005916C0">
        <w:t xml:space="preserve"> provide funding for projects </w:t>
      </w:r>
      <w:r w:rsidR="00604629" w:rsidRPr="005916C0">
        <w:t xml:space="preserve">(whether during the term of the project or upon project completion) </w:t>
      </w:r>
      <w:r w:rsidR="00170844" w:rsidRPr="005916C0">
        <w:t>that remove additional nutrients beyond the amount originally planned</w:t>
      </w:r>
      <w:r w:rsidR="00604629" w:rsidRPr="005916C0">
        <w:t xml:space="preserve"> or anticipated in the project cost-share agreement;</w:t>
      </w:r>
      <w:r w:rsidR="00170844" w:rsidRPr="005916C0">
        <w:t xml:space="preserve"> or move projects forward ahead of schedule if ready to proceed</w:t>
      </w:r>
      <w:r w:rsidRPr="005916C0">
        <w:t>.</w:t>
      </w:r>
    </w:p>
    <w:p w14:paraId="463FA6BA" w14:textId="0D09B00B" w:rsidR="00AB5960" w:rsidRPr="005916C0" w:rsidRDefault="00AB5960" w:rsidP="00A1689B">
      <w:r w:rsidRPr="005916C0">
        <w:t>Th</w:t>
      </w:r>
      <w:r w:rsidR="00E433EB" w:rsidRPr="005916C0">
        <w:t xml:space="preserve">e Reserve </w:t>
      </w:r>
      <w:r w:rsidRPr="005916C0">
        <w:t xml:space="preserve">includes an </w:t>
      </w:r>
      <w:r w:rsidR="00E433EB" w:rsidRPr="005916C0">
        <w:t xml:space="preserve">additional amount of funding to account for the impact of inflation on project delivery costs. Inflation is estimated by applying the Consumer Price Index to project costs, compounded for the number of years between the year the project cost was estimated and the year that the project is expected to be constructed. Since 2016, the Consumer Price Index has varied between </w:t>
      </w:r>
      <w:r w:rsidR="007032F8" w:rsidRPr="005916C0">
        <w:t xml:space="preserve">1.3% and </w:t>
      </w:r>
      <w:r w:rsidR="00E433EB" w:rsidRPr="005916C0">
        <w:t>3.25</w:t>
      </w:r>
      <w:r w:rsidR="00F7098A" w:rsidRPr="005916C0">
        <w:t>%</w:t>
      </w:r>
      <w:r w:rsidR="00200929" w:rsidRPr="005916C0">
        <w:t>, with a high of 6.</w:t>
      </w:r>
      <w:r w:rsidR="006C51CE" w:rsidRPr="005916C0">
        <w:t>8</w:t>
      </w:r>
      <w:r w:rsidR="00200929" w:rsidRPr="005916C0">
        <w:t>% in 2021</w:t>
      </w:r>
      <w:r w:rsidR="00F7098A" w:rsidRPr="005916C0">
        <w:t xml:space="preserve">. </w:t>
      </w:r>
      <w:r w:rsidR="00200929" w:rsidRPr="005916C0">
        <w:t xml:space="preserve">For the 2022 Plan Update, </w:t>
      </w:r>
      <w:r w:rsidR="00DA2333" w:rsidRPr="005916C0">
        <w:t>inflation is applied and compounded annually for the years between when a project was added to the plan and when its construction is now anticipated. For projects that are not yet completed,</w:t>
      </w:r>
      <w:r w:rsidR="00DA2333" w:rsidRPr="005916C0" w:rsidDel="00200929">
        <w:t xml:space="preserve"> </w:t>
      </w:r>
      <w:r w:rsidR="00200929" w:rsidRPr="005916C0">
        <w:t>a</w:t>
      </w:r>
      <w:r w:rsidR="00E433EB" w:rsidRPr="005916C0">
        <w:t>n inflation factor of 2.5%</w:t>
      </w:r>
      <w:r w:rsidR="001A4ECD" w:rsidRPr="005916C0">
        <w:t xml:space="preserve"> is </w:t>
      </w:r>
      <w:r w:rsidR="00DA2333" w:rsidRPr="005916C0">
        <w:t xml:space="preserve">applied </w:t>
      </w:r>
      <w:r w:rsidR="00200929" w:rsidRPr="005916C0">
        <w:t xml:space="preserve">for </w:t>
      </w:r>
      <w:r w:rsidR="00530AE7" w:rsidRPr="005916C0">
        <w:t>Years 0–3,</w:t>
      </w:r>
      <w:r w:rsidR="00200929" w:rsidRPr="005916C0">
        <w:t xml:space="preserve"> 6.</w:t>
      </w:r>
      <w:r w:rsidR="006C51CE" w:rsidRPr="005916C0">
        <w:t>8</w:t>
      </w:r>
      <w:r w:rsidR="00200929" w:rsidRPr="005916C0">
        <w:t xml:space="preserve">% for </w:t>
      </w:r>
      <w:r w:rsidR="00530AE7" w:rsidRPr="005916C0">
        <w:t>Year 4</w:t>
      </w:r>
      <w:r w:rsidR="00200929" w:rsidRPr="005916C0">
        <w:t xml:space="preserve">, and </w:t>
      </w:r>
      <w:r w:rsidR="000F1427" w:rsidRPr="005916C0">
        <w:t>5.</w:t>
      </w:r>
      <w:r w:rsidR="00055A67" w:rsidRPr="005916C0">
        <w:t>9</w:t>
      </w:r>
      <w:r w:rsidR="00200929" w:rsidRPr="005916C0">
        <w:t>% for Years 5–10</w:t>
      </w:r>
      <w:r w:rsidR="00F7098A" w:rsidRPr="005916C0">
        <w:t>.</w:t>
      </w:r>
    </w:p>
    <w:p w14:paraId="59DFD620" w14:textId="52628EEB" w:rsidR="00A1689B" w:rsidRPr="005916C0" w:rsidRDefault="00A1689B" w:rsidP="00A1689B">
      <w:r w:rsidRPr="005916C0">
        <w:t xml:space="preserve">If </w:t>
      </w:r>
      <w:r w:rsidR="001A4ECD" w:rsidRPr="005916C0">
        <w:t>a</w:t>
      </w:r>
      <w:r w:rsidRPr="005916C0">
        <w:t xml:space="preserve"> cost increase for an individual project is less than 10% of the </w:t>
      </w:r>
      <w:r w:rsidR="00604629" w:rsidRPr="005916C0">
        <w:t xml:space="preserve">amount identified in the project’s cost-share agreement or the </w:t>
      </w:r>
      <w:r w:rsidRPr="005916C0">
        <w:t>estimated cost or eligible amount of Trust Fund cost-share stated in the Save Our Indian River Lagoon Project Plan</w:t>
      </w:r>
      <w:r w:rsidR="00604629" w:rsidRPr="005916C0">
        <w:t>,</w:t>
      </w:r>
      <w:r w:rsidRPr="005916C0">
        <w:t xml:space="preserve"> </w:t>
      </w:r>
      <w:r w:rsidR="00604629" w:rsidRPr="005916C0">
        <w:t>as</w:t>
      </w:r>
      <w:r w:rsidRPr="005916C0">
        <w:t xml:space="preserve"> update</w:t>
      </w:r>
      <w:r w:rsidR="00604629" w:rsidRPr="005916C0">
        <w:t>d</w:t>
      </w:r>
      <w:r w:rsidRPr="005916C0">
        <w:t xml:space="preserve">, then additional funding from the </w:t>
      </w:r>
      <w:r w:rsidR="00604629" w:rsidRPr="005916C0">
        <w:t>R</w:t>
      </w:r>
      <w:r w:rsidRPr="005916C0">
        <w:t xml:space="preserve">eserve may be allocated to the project, as needed, in accordance with Brevard County </w:t>
      </w:r>
      <w:r w:rsidR="00604629" w:rsidRPr="005916C0">
        <w:t xml:space="preserve">approvals, </w:t>
      </w:r>
      <w:r w:rsidRPr="005916C0">
        <w:t>policies</w:t>
      </w:r>
      <w:r w:rsidR="00604629" w:rsidRPr="005916C0">
        <w:t>,</w:t>
      </w:r>
      <w:r w:rsidRPr="005916C0">
        <w:t xml:space="preserve"> and administrative orders. For projects that are contracted with </w:t>
      </w:r>
      <w:r w:rsidR="00604629" w:rsidRPr="005916C0">
        <w:t xml:space="preserve">government entities and </w:t>
      </w:r>
      <w:r w:rsidRPr="005916C0">
        <w:t xml:space="preserve">other partners </w:t>
      </w:r>
      <w:r w:rsidR="00604629" w:rsidRPr="005916C0">
        <w:t>that</w:t>
      </w:r>
      <w:r w:rsidRPr="005916C0">
        <w:t xml:space="preserve"> encounter cost overruns, the cost-share agreement may be increased up to 10% over the eligible cost-share amount stated in Attachment E of the</w:t>
      </w:r>
      <w:r w:rsidR="00604629" w:rsidRPr="005916C0">
        <w:t xml:space="preserve"> respective</w:t>
      </w:r>
      <w:r w:rsidRPr="005916C0">
        <w:t xml:space="preserve"> cost-share </w:t>
      </w:r>
      <w:r w:rsidR="00604629" w:rsidRPr="005916C0">
        <w:t>agreement</w:t>
      </w:r>
      <w:r w:rsidRPr="005916C0">
        <w:t xml:space="preserve">. </w:t>
      </w:r>
      <w:r w:rsidR="00604629" w:rsidRPr="005916C0">
        <w:t>Such an</w:t>
      </w:r>
      <w:r w:rsidRPr="005916C0">
        <w:t xml:space="preserve"> amendment will be executed by the </w:t>
      </w:r>
      <w:r w:rsidR="00604629" w:rsidRPr="005916C0">
        <w:t xml:space="preserve">authorized </w:t>
      </w:r>
      <w:r w:rsidRPr="005916C0">
        <w:t xml:space="preserve">County </w:t>
      </w:r>
      <w:r w:rsidR="00604629" w:rsidRPr="005916C0">
        <w:t>representative</w:t>
      </w:r>
      <w:r w:rsidR="001A4ECD" w:rsidRPr="005916C0">
        <w:t xml:space="preserve"> </w:t>
      </w:r>
      <w:r w:rsidRPr="005916C0">
        <w:t xml:space="preserve">and the appropriate representative or authorized agent of </w:t>
      </w:r>
      <w:r w:rsidR="00604629" w:rsidRPr="005916C0">
        <w:t xml:space="preserve">the government entity or </w:t>
      </w:r>
      <w:r w:rsidRPr="005916C0">
        <w:t>partnering organization.</w:t>
      </w:r>
    </w:p>
    <w:p w14:paraId="7B266ACE" w14:textId="7D78A550" w:rsidR="00A1689B" w:rsidRPr="005916C0" w:rsidRDefault="00A1689B" w:rsidP="00A1689B">
      <w:r w:rsidRPr="005916C0">
        <w:t>For project cost increases that are more than 10% above the</w:t>
      </w:r>
      <w:r w:rsidR="00604629" w:rsidRPr="005916C0">
        <w:t xml:space="preserve"> amount identified in the project's cost-share agreement or the</w:t>
      </w:r>
      <w:r w:rsidRPr="005916C0">
        <w:t xml:space="preserve"> estimated cost or eligible amount of Trust Fund cost-share stated in the Save Our Indian River Lagoon Project Plan</w:t>
      </w:r>
      <w:r w:rsidR="00604629" w:rsidRPr="005916C0">
        <w:t>,</w:t>
      </w:r>
      <w:r w:rsidRPr="005916C0">
        <w:t xml:space="preserve"> </w:t>
      </w:r>
      <w:r w:rsidR="00604629" w:rsidRPr="005916C0">
        <w:t>as</w:t>
      </w:r>
      <w:r w:rsidRPr="005916C0">
        <w:t xml:space="preserve"> update</w:t>
      </w:r>
      <w:r w:rsidR="00604629" w:rsidRPr="005916C0">
        <w:t>d</w:t>
      </w:r>
      <w:r w:rsidRPr="005916C0">
        <w:t>, County staff will evaluate the project circumstances and present findings to the Citizen Oversight Committee</w:t>
      </w:r>
      <w:r w:rsidR="00604629" w:rsidRPr="005916C0">
        <w:t xml:space="preserve"> for review</w:t>
      </w:r>
      <w:r w:rsidRPr="005916C0">
        <w:t xml:space="preserve">. The Committee will </w:t>
      </w:r>
      <w:r w:rsidR="00604629" w:rsidRPr="005916C0">
        <w:t>recommend rejection, modification, or approval of the funding request and provide such recommendation to the County representative authorized to sign the amendment. Staff will provide the Committee’s recommendation to the County representative authorized to sign the request based on the authority granted by the County Commission</w:t>
      </w:r>
      <w:r w:rsidRPr="005916C0">
        <w:t>.</w:t>
      </w:r>
    </w:p>
    <w:p w14:paraId="16833DB3" w14:textId="24AF63B0" w:rsidR="001D75CA" w:rsidRPr="005916C0" w:rsidRDefault="00A1689B" w:rsidP="00A1689B">
      <w:r w:rsidRPr="005916C0">
        <w:t xml:space="preserve">The Reserve may also be used to increase funding for approved projects </w:t>
      </w:r>
      <w:r w:rsidR="00604629" w:rsidRPr="005916C0">
        <w:t xml:space="preserve">(whether during the term of the project or upon project completion) </w:t>
      </w:r>
      <w:r w:rsidRPr="005916C0">
        <w:t xml:space="preserve">that </w:t>
      </w:r>
      <w:r w:rsidR="00604629" w:rsidRPr="005916C0">
        <w:t xml:space="preserve">provide greater nutrient reduction benefits than planned or anticipated </w:t>
      </w:r>
      <w:r w:rsidRPr="005916C0">
        <w:t xml:space="preserve">if funding could be made available before the next </w:t>
      </w:r>
      <w:r w:rsidR="001D75CA" w:rsidRPr="005916C0">
        <w:t>P</w:t>
      </w:r>
      <w:r w:rsidRPr="005916C0">
        <w:t xml:space="preserve">lan update. If a </w:t>
      </w:r>
      <w:r w:rsidRPr="005916C0">
        <w:lastRenderedPageBreak/>
        <w:t xml:space="preserve">project can be </w:t>
      </w:r>
      <w:r w:rsidR="001D75CA" w:rsidRPr="005916C0">
        <w:t xml:space="preserve">or was </w:t>
      </w:r>
      <w:r w:rsidRPr="005916C0">
        <w:t xml:space="preserve">expanded or altered to provide greater nutrient reduction benefits than planned, contingency funds can be allocated at the rate for that project type established in the most recently adopted </w:t>
      </w:r>
      <w:r w:rsidR="001D75CA" w:rsidRPr="005916C0">
        <w:t>P</w:t>
      </w:r>
      <w:r w:rsidRPr="005916C0">
        <w:t>lan update in the table titled “Cost-share</w:t>
      </w:r>
      <w:r w:rsidR="00901779" w:rsidRPr="005916C0">
        <w:t xml:space="preserve"> Offered for Project Requests Submitted for the 2022 Update" (</w:t>
      </w:r>
      <w:r w:rsidR="00901779" w:rsidRPr="005916C0">
        <w:rPr>
          <w:b/>
          <w:bCs/>
        </w:rPr>
        <w:fldChar w:fldCharType="begin"/>
      </w:r>
      <w:r w:rsidR="00901779" w:rsidRPr="005916C0">
        <w:rPr>
          <w:b/>
          <w:bCs/>
        </w:rPr>
        <w:instrText xml:space="preserve"> REF _Ref25761510 \h  \* MERGEFORMAT </w:instrText>
      </w:r>
      <w:r w:rsidR="00901779" w:rsidRPr="005916C0">
        <w:rPr>
          <w:b/>
          <w:bCs/>
        </w:rPr>
      </w:r>
      <w:r w:rsidR="00901779" w:rsidRPr="005916C0">
        <w:rPr>
          <w:b/>
          <w:bCs/>
        </w:rPr>
        <w:fldChar w:fldCharType="separate"/>
      </w:r>
      <w:r w:rsidR="004502BB" w:rsidRPr="004502BB">
        <w:rPr>
          <w:b/>
          <w:bCs/>
        </w:rPr>
        <w:t xml:space="preserve">Table </w:t>
      </w:r>
      <w:r w:rsidR="004502BB" w:rsidRPr="004502BB">
        <w:rPr>
          <w:b/>
          <w:bCs/>
          <w:noProof/>
        </w:rPr>
        <w:t>4</w:t>
      </w:r>
      <w:r w:rsidR="004502BB" w:rsidRPr="004502BB">
        <w:rPr>
          <w:b/>
          <w:bCs/>
          <w:noProof/>
        </w:rPr>
        <w:noBreakHyphen/>
        <w:t>41</w:t>
      </w:r>
      <w:r w:rsidR="00901779" w:rsidRPr="005916C0">
        <w:rPr>
          <w:b/>
          <w:bCs/>
        </w:rPr>
        <w:fldChar w:fldCharType="end"/>
      </w:r>
      <w:r w:rsidR="00901779" w:rsidRPr="005916C0">
        <w:t>)</w:t>
      </w:r>
      <w:r w:rsidRPr="005916C0">
        <w:t xml:space="preserve">. In no case shall the </w:t>
      </w:r>
      <w:r w:rsidR="001D75CA" w:rsidRPr="005916C0">
        <w:t>governmental entity or partnering organization request Reserve funds that result in the total cost-share award exceeding the actual project costs incurred by the recipient</w:t>
      </w:r>
      <w:r w:rsidRPr="005916C0">
        <w:t>, minus other grants or donations for that project.</w:t>
      </w:r>
    </w:p>
    <w:p w14:paraId="041B8665" w14:textId="57E58BA5" w:rsidR="00A1689B" w:rsidRPr="005916C0" w:rsidRDefault="00A1689B" w:rsidP="00A1689B">
      <w:r w:rsidRPr="005916C0">
        <w:t>Amendment</w:t>
      </w:r>
      <w:r w:rsidR="001D75CA" w:rsidRPr="005916C0">
        <w:t>s to the project cost-share agreements shall</w:t>
      </w:r>
      <w:r w:rsidRPr="005916C0">
        <w:t xml:space="preserve"> follow one of the </w:t>
      </w:r>
      <w:r w:rsidR="001D75CA" w:rsidRPr="005916C0">
        <w:t>two</w:t>
      </w:r>
      <w:r w:rsidRPr="005916C0">
        <w:t xml:space="preserve"> approval processes </w:t>
      </w:r>
      <w:r w:rsidR="001D75CA" w:rsidRPr="005916C0">
        <w:t xml:space="preserve">identified </w:t>
      </w:r>
      <w:r w:rsidRPr="005916C0">
        <w:t>below:</w:t>
      </w:r>
    </w:p>
    <w:p w14:paraId="11B2C589" w14:textId="1C2B1FF9" w:rsidR="001D75CA" w:rsidRPr="005916C0" w:rsidRDefault="001D75CA" w:rsidP="001D75CA">
      <w:pPr>
        <w:pStyle w:val="ListParagraph"/>
        <w:numPr>
          <w:ilvl w:val="0"/>
          <w:numId w:val="42"/>
        </w:numPr>
      </w:pPr>
      <w:r w:rsidRPr="005916C0">
        <w:t>If a cost increase for an individual project is less than 10% of the cost identified in the project’s cost-share agreement, then the authorized County representative is eligible to review and, if acceptable, approve an amendment to the project cost-share agreement.</w:t>
      </w:r>
    </w:p>
    <w:p w14:paraId="65B68AA3" w14:textId="25248934" w:rsidR="00A1689B" w:rsidRPr="005916C0" w:rsidRDefault="001D75CA" w:rsidP="001D75CA">
      <w:pPr>
        <w:pStyle w:val="ListParagraph"/>
        <w:numPr>
          <w:ilvl w:val="0"/>
          <w:numId w:val="42"/>
        </w:numPr>
      </w:pPr>
      <w:r w:rsidRPr="005916C0">
        <w:t>If a cost increase for an individual project is more than 10% of the cost identified in the project’s cost-share agreement, then County staff will bring the item before the Citizen Oversight Committee for a recommendation to reject, modify, or approve the funding request. This recommendation will then be brought to the authorized County representative for review and, if acceptable, approval of an amendment to the project cost-share agreement</w:t>
      </w:r>
      <w:r w:rsidR="00A1689B" w:rsidRPr="005916C0">
        <w:t>.</w:t>
      </w:r>
    </w:p>
    <w:p w14:paraId="7BCEA804" w14:textId="32A04B69" w:rsidR="00760829" w:rsidRPr="005916C0" w:rsidRDefault="00760829" w:rsidP="00760829">
      <w:pPr>
        <w:pStyle w:val="Heading3"/>
      </w:pPr>
      <w:bookmarkStart w:id="474" w:name="_Toc97038992"/>
      <w:r w:rsidRPr="005916C0">
        <w:t>Schedule Acceleration</w:t>
      </w:r>
      <w:bookmarkEnd w:id="474"/>
    </w:p>
    <w:p w14:paraId="26F1756B" w14:textId="5B95B491" w:rsidR="00A1689B" w:rsidRPr="005916C0" w:rsidRDefault="00A1689B" w:rsidP="00A1689B">
      <w:r w:rsidRPr="005916C0">
        <w:t>If a project</w:t>
      </w:r>
      <w:r w:rsidR="001D75CA" w:rsidRPr="005916C0">
        <w:t xml:space="preserve"> has already been approved by the County Commission and</w:t>
      </w:r>
      <w:r w:rsidRPr="005916C0">
        <w:t xml:space="preserve"> is</w:t>
      </w:r>
      <w:r w:rsidR="001D75CA" w:rsidRPr="005916C0">
        <w:t>: (1)</w:t>
      </w:r>
      <w:r w:rsidRPr="005916C0">
        <w:t xml:space="preserve"> ready to move forward earlier than scheduled in the </w:t>
      </w:r>
      <w:r w:rsidR="001D75CA" w:rsidRPr="005916C0">
        <w:t>P</w:t>
      </w:r>
      <w:r w:rsidRPr="005916C0">
        <w:t>lan</w:t>
      </w:r>
      <w:r w:rsidR="001D75CA" w:rsidRPr="005916C0">
        <w:t xml:space="preserve">; (2) </w:t>
      </w:r>
      <w:r w:rsidRPr="005916C0">
        <w:t xml:space="preserve">consistent with temporal sequencing goals in the </w:t>
      </w:r>
      <w:r w:rsidR="001D75CA" w:rsidRPr="005916C0">
        <w:t>P</w:t>
      </w:r>
      <w:r w:rsidRPr="005916C0">
        <w:t>lan</w:t>
      </w:r>
      <w:r w:rsidR="001D75CA" w:rsidRPr="005916C0">
        <w:t>;</w:t>
      </w:r>
      <w:r w:rsidRPr="005916C0">
        <w:t xml:space="preserve"> and </w:t>
      </w:r>
      <w:r w:rsidR="001D75CA" w:rsidRPr="005916C0">
        <w:t>(3)</w:t>
      </w:r>
      <w:r w:rsidRPr="005916C0">
        <w:t xml:space="preserve"> recommended by the Citizen Oversight Committee, and if there are sufficient Trust Fund dollars available</w:t>
      </w:r>
      <w:r w:rsidR="001D75CA" w:rsidRPr="005916C0">
        <w:t xml:space="preserve"> for the project</w:t>
      </w:r>
      <w:r w:rsidRPr="005916C0">
        <w:t xml:space="preserve">, </w:t>
      </w:r>
      <w:r w:rsidR="001D75CA" w:rsidRPr="005916C0">
        <w:t xml:space="preserve">then </w:t>
      </w:r>
      <w:r w:rsidRPr="005916C0">
        <w:t xml:space="preserve">the County Manager (for budget changes less than $100,000) or County Commission </w:t>
      </w:r>
      <w:r w:rsidR="000E1C4B" w:rsidRPr="005916C0">
        <w:t>(in any circumstance) are authorized</w:t>
      </w:r>
      <w:r w:rsidRPr="005916C0">
        <w:t xml:space="preserve"> to adjust the project schedule to ensure that approved projects funded in the </w:t>
      </w:r>
      <w:r w:rsidR="000E1C4B" w:rsidRPr="005916C0">
        <w:t>P</w:t>
      </w:r>
      <w:r w:rsidRPr="005916C0">
        <w:t>lan move forward as soon as feasible. This authority allows projects to move forward as soon as they are ready and funding is available.</w:t>
      </w:r>
    </w:p>
    <w:p w14:paraId="7A2BD450" w14:textId="46C977EC" w:rsidR="00760829" w:rsidRPr="005916C0" w:rsidRDefault="00760829" w:rsidP="00760829">
      <w:pPr>
        <w:pStyle w:val="Heading3"/>
      </w:pPr>
      <w:bookmarkStart w:id="475" w:name="_Toc97038993"/>
      <w:r w:rsidRPr="005916C0">
        <w:t>Scope Reduction</w:t>
      </w:r>
      <w:bookmarkEnd w:id="475"/>
    </w:p>
    <w:p w14:paraId="32643C95" w14:textId="10C4DF67" w:rsidR="00A1689B" w:rsidRPr="005916C0" w:rsidRDefault="00A1689B" w:rsidP="00A1689B">
      <w:r w:rsidRPr="005916C0">
        <w:t xml:space="preserve">If a project is not able to be </w:t>
      </w:r>
      <w:r w:rsidR="000E1C4B" w:rsidRPr="005916C0">
        <w:t xml:space="preserve">fully </w:t>
      </w:r>
      <w:r w:rsidRPr="005916C0">
        <w:t xml:space="preserve">completed as initially approved in the </w:t>
      </w:r>
      <w:r w:rsidR="000E1C4B" w:rsidRPr="005916C0">
        <w:t>P</w:t>
      </w:r>
      <w:r w:rsidRPr="005916C0">
        <w:t>lan due to extenuating circumstances</w:t>
      </w:r>
      <w:r w:rsidR="000E1C4B" w:rsidRPr="005916C0">
        <w:t xml:space="preserve"> including</w:t>
      </w:r>
      <w:r w:rsidRPr="005916C0">
        <w:t xml:space="preserve">, </w:t>
      </w:r>
      <w:r w:rsidR="000E1C4B" w:rsidRPr="005916C0">
        <w:t>but not limited to,</w:t>
      </w:r>
      <w:r w:rsidRPr="005916C0">
        <w:t xml:space="preserve"> permitting restrictions, loss of additional funding, or other situations beyond the entity’s control, </w:t>
      </w:r>
      <w:r w:rsidR="000E1C4B" w:rsidRPr="005916C0">
        <w:t xml:space="preserve">then the project may be downsized, within the framework of the already-approved project, and upon recommendation </w:t>
      </w:r>
      <w:r w:rsidRPr="005916C0">
        <w:t xml:space="preserve">by the Citizen Oversight Committee. </w:t>
      </w:r>
      <w:r w:rsidR="000E1C4B" w:rsidRPr="005916C0">
        <w:t xml:space="preserve">This recommendation will then be brought to the authorized County representative for review and, if acceptable, approval of an amendment to the costs and scope of the project’s cost-share agreement. </w:t>
      </w:r>
      <w:r w:rsidRPr="005916C0">
        <w:t xml:space="preserve">The revised funding amount will be based on the pounds of nitrogen removal estimated for the reduced project multiplied by the eligible cost-share per pound of </w:t>
      </w:r>
      <w:r w:rsidR="000E1C4B" w:rsidRPr="005916C0">
        <w:t>total nitrogen</w:t>
      </w:r>
      <w:r w:rsidRPr="005916C0">
        <w:t xml:space="preserve"> removed that is adopted for that project type in the most recent Save Our Indian River Lagoon Project Plan. If a project is downsized between </w:t>
      </w:r>
      <w:r w:rsidR="000E1C4B" w:rsidRPr="005916C0">
        <w:t>P</w:t>
      </w:r>
      <w:r w:rsidRPr="005916C0">
        <w:t xml:space="preserve">lan updates, the revised </w:t>
      </w:r>
      <w:r w:rsidR="000E1C4B" w:rsidRPr="005916C0">
        <w:t>P</w:t>
      </w:r>
      <w:r w:rsidRPr="005916C0">
        <w:t xml:space="preserve">lan costs and nutrient load reductions will be reflected in the next annual </w:t>
      </w:r>
      <w:r w:rsidR="000E1C4B" w:rsidRPr="005916C0">
        <w:t>P</w:t>
      </w:r>
      <w:r w:rsidRPr="005916C0">
        <w:t>lan update.</w:t>
      </w:r>
    </w:p>
    <w:p w14:paraId="67C64967" w14:textId="77777777" w:rsidR="00A1689B" w:rsidRPr="005916C0" w:rsidRDefault="00A1689B" w:rsidP="00A1689B">
      <w:pPr>
        <w:pStyle w:val="Heading2"/>
      </w:pPr>
      <w:bookmarkStart w:id="476" w:name="_Ref28074424"/>
      <w:bookmarkStart w:id="477" w:name="_Toc97038994"/>
      <w:r w:rsidRPr="005916C0">
        <w:t>Revenue Projection Update</w:t>
      </w:r>
      <w:bookmarkEnd w:id="476"/>
      <w:bookmarkEnd w:id="477"/>
    </w:p>
    <w:p w14:paraId="781C1108" w14:textId="368C1A00" w:rsidR="00A1689B" w:rsidRPr="005916C0" w:rsidRDefault="00A1689B" w:rsidP="00A1689B">
      <w:r w:rsidRPr="005916C0">
        <w:t>Brevard County calculated a new estimate for Save Our Indian River Lagoon Sales Tax revenues. This estimate is based on the actual revenues for 2017, 2018, 2019</w:t>
      </w:r>
      <w:r w:rsidR="00346923" w:rsidRPr="005916C0">
        <w:t xml:space="preserve">, </w:t>
      </w:r>
      <w:r w:rsidR="000F1427" w:rsidRPr="005916C0">
        <w:t xml:space="preserve">2020, </w:t>
      </w:r>
      <w:r w:rsidR="00346923" w:rsidRPr="005916C0">
        <w:t xml:space="preserve">and </w:t>
      </w:r>
      <w:r w:rsidR="00955D0D" w:rsidRPr="005916C0">
        <w:t xml:space="preserve">the first </w:t>
      </w:r>
      <w:r w:rsidR="001A4ECD" w:rsidRPr="005916C0">
        <w:t>nine</w:t>
      </w:r>
      <w:r w:rsidR="00955D0D" w:rsidRPr="005916C0">
        <w:t xml:space="preserve"> months </w:t>
      </w:r>
      <w:r w:rsidR="00346923" w:rsidRPr="005916C0">
        <w:t>of 202</w:t>
      </w:r>
      <w:r w:rsidR="000F1427" w:rsidRPr="005916C0">
        <w:t>1</w:t>
      </w:r>
      <w:r w:rsidRPr="005916C0">
        <w:t xml:space="preserve">. The </w:t>
      </w:r>
      <w:r w:rsidR="00766D6C" w:rsidRPr="005916C0">
        <w:t xml:space="preserve">October, November, and December 2020 </w:t>
      </w:r>
      <w:r w:rsidRPr="005916C0">
        <w:t xml:space="preserve">revenues were used to estimate the revenue </w:t>
      </w:r>
      <w:r w:rsidR="001A4ECD" w:rsidRPr="005916C0">
        <w:t xml:space="preserve">for </w:t>
      </w:r>
      <w:r w:rsidRPr="005916C0">
        <w:t>the remaining three months of 20</w:t>
      </w:r>
      <w:r w:rsidR="000C61D0" w:rsidRPr="005916C0">
        <w:t>2</w:t>
      </w:r>
      <w:r w:rsidR="000F1427" w:rsidRPr="005916C0">
        <w:t>1</w:t>
      </w:r>
      <w:r w:rsidR="00955D0D" w:rsidRPr="005916C0">
        <w:t xml:space="preserve"> </w:t>
      </w:r>
      <w:r w:rsidR="00766D6C" w:rsidRPr="005916C0">
        <w:t xml:space="preserve">by </w:t>
      </w:r>
      <w:r w:rsidR="00955D0D" w:rsidRPr="005916C0">
        <w:t xml:space="preserve">using a rate of growth of </w:t>
      </w:r>
      <w:r w:rsidR="000F1427" w:rsidRPr="005916C0">
        <w:t>6.</w:t>
      </w:r>
      <w:r w:rsidR="00AF531E" w:rsidRPr="005916C0">
        <w:t>8</w:t>
      </w:r>
      <w:r w:rsidR="00955D0D" w:rsidRPr="005916C0">
        <w:t>%</w:t>
      </w:r>
      <w:r w:rsidRPr="005916C0">
        <w:t xml:space="preserve">. </w:t>
      </w:r>
      <w:r w:rsidRPr="005916C0">
        <w:lastRenderedPageBreak/>
        <w:t xml:space="preserve">The estimate then uses </w:t>
      </w:r>
      <w:r w:rsidR="00955D0D" w:rsidRPr="005916C0">
        <w:t xml:space="preserve">a rate of growth of </w:t>
      </w:r>
      <w:r w:rsidR="00AF531E" w:rsidRPr="005916C0">
        <w:t xml:space="preserve">4.0% for 2022 and 3.0% for future years </w:t>
      </w:r>
      <w:r w:rsidRPr="005916C0">
        <w:t>compounded over the remaining life of the tax. The new estimate for the total tax revenue is $</w:t>
      </w:r>
      <w:r w:rsidR="006C51CE" w:rsidRPr="005916C0">
        <w:t>542,223,794</w:t>
      </w:r>
      <w:r w:rsidR="00346923" w:rsidRPr="005916C0">
        <w:t>,</w:t>
      </w:r>
      <w:r w:rsidRPr="005916C0">
        <w:t xml:space="preserve"> or an average of $</w:t>
      </w:r>
      <w:r w:rsidR="000F1427" w:rsidRPr="005916C0">
        <w:t>5</w:t>
      </w:r>
      <w:r w:rsidR="006C51CE" w:rsidRPr="005916C0">
        <w:t>4.2</w:t>
      </w:r>
      <w:r w:rsidRPr="005916C0">
        <w:t xml:space="preserve"> million per year. This current estimate is $</w:t>
      </w:r>
      <w:r w:rsidR="006C51CE" w:rsidRPr="005916C0">
        <w:t>20.2</w:t>
      </w:r>
      <w:r w:rsidRPr="005916C0">
        <w:t xml:space="preserve"> million per year more than the $34 million per year estimate in the original Save Our Indian River Lagoon Plan, which was based on 2016 dollars</w:t>
      </w:r>
      <w:r w:rsidR="000F1427" w:rsidRPr="005916C0">
        <w:t xml:space="preserve">, and </w:t>
      </w:r>
      <w:r w:rsidR="0096207C" w:rsidRPr="005916C0">
        <w:t>$</w:t>
      </w:r>
      <w:r w:rsidR="00AF531E" w:rsidRPr="005916C0">
        <w:t>5.3</w:t>
      </w:r>
      <w:r w:rsidR="0096207C" w:rsidRPr="005916C0">
        <w:t xml:space="preserve"> million per year </w:t>
      </w:r>
      <w:r w:rsidR="000F1427" w:rsidRPr="005916C0">
        <w:t xml:space="preserve">more </w:t>
      </w:r>
      <w:r w:rsidR="0096207C" w:rsidRPr="005916C0">
        <w:t>than the projection in the 202</w:t>
      </w:r>
      <w:r w:rsidR="000F1427" w:rsidRPr="005916C0">
        <w:t>1</w:t>
      </w:r>
      <w:r w:rsidR="0096207C" w:rsidRPr="005916C0">
        <w:t xml:space="preserve"> Plan Update.</w:t>
      </w:r>
    </w:p>
    <w:p w14:paraId="25325046" w14:textId="17A420DE" w:rsidR="0005657F" w:rsidRPr="005916C0" w:rsidRDefault="00D31C71" w:rsidP="00D31C71">
      <w:pPr>
        <w:pStyle w:val="Heading2"/>
      </w:pPr>
      <w:bookmarkStart w:id="478" w:name="_Toc97038995"/>
      <w:bookmarkStart w:id="479" w:name="_Ref453572717"/>
      <w:r w:rsidRPr="005916C0">
        <w:t>Project Funding Allocations</w:t>
      </w:r>
      <w:bookmarkEnd w:id="478"/>
    </w:p>
    <w:p w14:paraId="5F97C766" w14:textId="1E15CD62" w:rsidR="00D82F13" w:rsidRPr="005916C0" w:rsidRDefault="00C70468" w:rsidP="0030730C">
      <w:r w:rsidRPr="005916C0">
        <w:rPr>
          <w:b/>
          <w:bCs/>
        </w:rPr>
        <w:fldChar w:fldCharType="begin"/>
      </w:r>
      <w:r w:rsidRPr="005916C0">
        <w:rPr>
          <w:b/>
          <w:bCs/>
        </w:rPr>
        <w:instrText xml:space="preserve"> REF _Ref508375028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5</w:t>
      </w:r>
      <w:r w:rsidR="004502BB" w:rsidRPr="004502BB">
        <w:rPr>
          <w:b/>
          <w:bCs/>
          <w:noProof/>
        </w:rPr>
        <w:noBreakHyphen/>
        <w:t>1</w:t>
      </w:r>
      <w:r w:rsidRPr="005916C0">
        <w:rPr>
          <w:b/>
          <w:bCs/>
        </w:rPr>
        <w:fldChar w:fldCharType="end"/>
      </w:r>
      <w:r w:rsidRPr="005916C0">
        <w:t xml:space="preserve"> summarizes the funding allocated by category (Reduce, Remove, Restore, and Respond) in this 2022 Plan Update. </w:t>
      </w:r>
      <w:r w:rsidR="00227DD7" w:rsidRPr="005916C0">
        <w:rPr>
          <w:b/>
          <w:bCs/>
        </w:rPr>
        <w:t>Figure 5-1</w:t>
      </w:r>
      <w:r w:rsidR="00227DD7" w:rsidRPr="005916C0">
        <w:t xml:space="preserve"> shows the </w:t>
      </w:r>
      <w:r w:rsidR="00D31C71" w:rsidRPr="005916C0">
        <w:t>funding allocations by project type from the original plan through the 202</w:t>
      </w:r>
      <w:r w:rsidR="00783EC9" w:rsidRPr="005916C0">
        <w:t>2</w:t>
      </w:r>
      <w:r w:rsidR="00D31C71" w:rsidRPr="005916C0">
        <w:t xml:space="preserve"> </w:t>
      </w:r>
      <w:r w:rsidR="005B3F7E" w:rsidRPr="005916C0">
        <w:t xml:space="preserve">Plan </w:t>
      </w:r>
      <w:r w:rsidR="00D31C71" w:rsidRPr="005916C0">
        <w:t>Update.</w:t>
      </w:r>
      <w:r w:rsidR="005B3F7E" w:rsidRPr="005916C0">
        <w:t xml:space="preserve"> </w:t>
      </w:r>
    </w:p>
    <w:p w14:paraId="3B516604" w14:textId="0E0B7FE0" w:rsidR="00C70468" w:rsidRPr="005916C0" w:rsidRDefault="004C4A6A" w:rsidP="00C70468">
      <w:pPr>
        <w:spacing w:before="120" w:after="0"/>
        <w:jc w:val="center"/>
        <w:rPr>
          <w:b/>
        </w:rPr>
      </w:pPr>
      <w:r w:rsidRPr="005916C0">
        <w:rPr>
          <w:b/>
          <w:noProof/>
        </w:rPr>
        <w:drawing>
          <wp:inline distT="0" distB="0" distL="0" distR="0" wp14:anchorId="73DCA624" wp14:editId="310D7BEF">
            <wp:extent cx="3006258" cy="3078480"/>
            <wp:effectExtent l="0" t="0" r="3810" b="7620"/>
            <wp:docPr id="22" name="Picture 22" descr="Distribution of plan funding with 58.0% for reduce, 37.2% for remove, 2.4% for restore, and 2.4% for respond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stribution of plan funding with 58.0% for reduce, 37.2% for remove, 2.4% for restore, and 2.4% for respond projects."/>
                    <pic:cNvPicPr>
                      <a:picLocks noChangeAspect="1" noChangeArrowheads="1"/>
                    </pic:cNvPicPr>
                  </pic:nvPicPr>
                  <pic:blipFill rotWithShape="1">
                    <a:blip r:embed="rId93">
                      <a:extLst>
                        <a:ext uri="{28A0092B-C50C-407E-A947-70E740481C1C}">
                          <a14:useLocalDpi xmlns:a14="http://schemas.microsoft.com/office/drawing/2010/main" val="0"/>
                        </a:ext>
                      </a:extLst>
                    </a:blip>
                    <a:srcRect l="23206" t="1842" r="23499" b="8421"/>
                    <a:stretch/>
                  </pic:blipFill>
                  <pic:spPr bwMode="auto">
                    <a:xfrm>
                      <a:off x="0" y="0"/>
                      <a:ext cx="3014386" cy="3086804"/>
                    </a:xfrm>
                    <a:prstGeom prst="rect">
                      <a:avLst/>
                    </a:prstGeom>
                    <a:noFill/>
                    <a:ln>
                      <a:noFill/>
                    </a:ln>
                    <a:extLst>
                      <a:ext uri="{53640926-AAD7-44D8-BBD7-CCE9431645EC}">
                        <a14:shadowObscured xmlns:a14="http://schemas.microsoft.com/office/drawing/2010/main"/>
                      </a:ext>
                    </a:extLst>
                  </pic:spPr>
                </pic:pic>
              </a:graphicData>
            </a:graphic>
          </wp:inline>
        </w:drawing>
      </w:r>
    </w:p>
    <w:p w14:paraId="50D92563" w14:textId="7A4B3D07" w:rsidR="00C70468" w:rsidRPr="005916C0" w:rsidRDefault="00C70468" w:rsidP="00C70468">
      <w:pPr>
        <w:pStyle w:val="FigureCaption"/>
      </w:pPr>
      <w:bookmarkStart w:id="480" w:name="_Ref508375028"/>
      <w:bookmarkStart w:id="481" w:name="_Toc97039161"/>
      <w:r w:rsidRPr="005916C0">
        <w:t xml:space="preserve">Figure </w:t>
      </w:r>
      <w:r w:rsidR="00A5571B">
        <w:fldChar w:fldCharType="begin"/>
      </w:r>
      <w:r w:rsidR="00A5571B">
        <w:instrText xml:space="preserve"> STYLEREF 1 \s </w:instrText>
      </w:r>
      <w:r w:rsidR="00A5571B">
        <w:fldChar w:fldCharType="separate"/>
      </w:r>
      <w:r w:rsidR="004502BB">
        <w:rPr>
          <w:noProof/>
        </w:rPr>
        <w:t>5</w:t>
      </w:r>
      <w:r w:rsidR="00A5571B">
        <w:rPr>
          <w:noProof/>
        </w:rPr>
        <w:fldChar w:fldCharType="end"/>
      </w:r>
      <w:r w:rsidRPr="005916C0">
        <w:noBreakHyphen/>
      </w:r>
      <w:r w:rsidR="00A5571B">
        <w:fldChar w:fldCharType="begin"/>
      </w:r>
      <w:r w:rsidR="00A5571B">
        <w:instrText xml:space="preserve"> SEQ Figure \* ARABIC \s 1 </w:instrText>
      </w:r>
      <w:r w:rsidR="00A5571B">
        <w:fldChar w:fldCharType="separate"/>
      </w:r>
      <w:r w:rsidR="004502BB">
        <w:rPr>
          <w:noProof/>
        </w:rPr>
        <w:t>1</w:t>
      </w:r>
      <w:r w:rsidR="00A5571B">
        <w:rPr>
          <w:noProof/>
        </w:rPr>
        <w:fldChar w:fldCharType="end"/>
      </w:r>
      <w:bookmarkEnd w:id="480"/>
      <w:r w:rsidRPr="005916C0">
        <w:t>: Funding for Reduce, Remove, Restore, and Respond Projects</w:t>
      </w:r>
      <w:bookmarkEnd w:id="481"/>
    </w:p>
    <w:p w14:paraId="23014B36" w14:textId="6E15AEA0" w:rsidR="00C70468" w:rsidRPr="005916C0" w:rsidRDefault="00C70468" w:rsidP="00C70468">
      <w:pPr>
        <w:sectPr w:rsidR="00C70468" w:rsidRPr="005916C0" w:rsidSect="00154FF2">
          <w:footerReference w:type="default" r:id="rId94"/>
          <w:pgSz w:w="12240" w:h="15840"/>
          <w:pgMar w:top="1440" w:right="1440" w:bottom="1440" w:left="1440" w:header="720" w:footer="720" w:gutter="0"/>
          <w:cols w:space="720"/>
          <w:docGrid w:linePitch="360"/>
        </w:sectPr>
      </w:pPr>
    </w:p>
    <w:p w14:paraId="3E78DDC6" w14:textId="1B6FBC1D" w:rsidR="003207F9" w:rsidRPr="005916C0" w:rsidRDefault="005B342A" w:rsidP="00464BF7">
      <w:pPr>
        <w:spacing w:after="0"/>
        <w:jc w:val="center"/>
      </w:pPr>
      <w:bookmarkStart w:id="482" w:name="_Ref474317650"/>
      <w:bookmarkStart w:id="483" w:name="_Ref505262298"/>
      <w:bookmarkStart w:id="484" w:name="_Ref505262741"/>
      <w:bookmarkStart w:id="485" w:name="_Ref532994505"/>
      <w:bookmarkStart w:id="486" w:name="_Toc475096168"/>
      <w:bookmarkStart w:id="487" w:name="_Toc509217107"/>
      <w:bookmarkStart w:id="488" w:name="_Ref58913849"/>
      <w:r w:rsidRPr="005916C0">
        <w:rPr>
          <w:noProof/>
        </w:rPr>
        <w:lastRenderedPageBreak/>
        <w:drawing>
          <wp:inline distT="0" distB="0" distL="0" distR="0" wp14:anchorId="1F791E68" wp14:editId="01A0A9B7">
            <wp:extent cx="8252460" cy="5537082"/>
            <wp:effectExtent l="0" t="0" r="0" b="6985"/>
            <wp:docPr id="265" name="Picture 265" descr="Evolution of project funding allocations.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Evolution of project funding allocations. Long description in appendix."/>
                    <pic:cNvPicPr>
                      <a:picLocks noChangeAspect="1" noChangeArrowheads="1"/>
                    </pic:cNvPicPr>
                  </pic:nvPicPr>
                  <pic:blipFill rotWithShape="1">
                    <a:blip r:embed="rId95">
                      <a:extLst>
                        <a:ext uri="{28A0092B-C50C-407E-A947-70E740481C1C}">
                          <a14:useLocalDpi xmlns:a14="http://schemas.microsoft.com/office/drawing/2010/main" val="0"/>
                        </a:ext>
                      </a:extLst>
                    </a:blip>
                    <a:srcRect t="5263" b="7831"/>
                    <a:stretch/>
                  </pic:blipFill>
                  <pic:spPr bwMode="auto">
                    <a:xfrm>
                      <a:off x="0" y="0"/>
                      <a:ext cx="8292709" cy="5564088"/>
                    </a:xfrm>
                    <a:prstGeom prst="rect">
                      <a:avLst/>
                    </a:prstGeom>
                    <a:noFill/>
                    <a:ln>
                      <a:noFill/>
                    </a:ln>
                    <a:extLst>
                      <a:ext uri="{53640926-AAD7-44D8-BBD7-CCE9431645EC}">
                        <a14:shadowObscured xmlns:a14="http://schemas.microsoft.com/office/drawing/2010/main"/>
                      </a:ext>
                    </a:extLst>
                  </pic:spPr>
                </pic:pic>
              </a:graphicData>
            </a:graphic>
          </wp:inline>
        </w:drawing>
      </w:r>
    </w:p>
    <w:p w14:paraId="7100FFA0" w14:textId="7A08C2E8" w:rsidR="00464BF7" w:rsidRPr="005916C0" w:rsidRDefault="00D31C71" w:rsidP="00464BF7">
      <w:pPr>
        <w:pStyle w:val="FigureCaption"/>
      </w:pPr>
      <w:bookmarkStart w:id="489" w:name="_Ref61880833"/>
      <w:bookmarkStart w:id="490" w:name="_Ref61881097"/>
      <w:bookmarkStart w:id="491" w:name="_Toc97039162"/>
      <w:r w:rsidRPr="005916C0">
        <w:t xml:space="preserve">Figure </w:t>
      </w:r>
      <w:r w:rsidR="00A5571B">
        <w:fldChar w:fldCharType="begin"/>
      </w:r>
      <w:r w:rsidR="00A5571B">
        <w:instrText xml:space="preserve"> STYLEREF 1 \s </w:instrText>
      </w:r>
      <w:r w:rsidR="00A5571B">
        <w:fldChar w:fldCharType="separate"/>
      </w:r>
      <w:r w:rsidR="004502BB">
        <w:rPr>
          <w:noProof/>
        </w:rPr>
        <w:t>5</w:t>
      </w:r>
      <w:r w:rsidR="00A5571B">
        <w:rPr>
          <w:noProof/>
        </w:rPr>
        <w:fldChar w:fldCharType="end"/>
      </w:r>
      <w:r w:rsidR="00463942" w:rsidRPr="005916C0">
        <w:noBreakHyphen/>
      </w:r>
      <w:r w:rsidR="00A5571B">
        <w:fldChar w:fldCharType="begin"/>
      </w:r>
      <w:r w:rsidR="00A5571B">
        <w:instrText xml:space="preserve"> SEQ Figure \* ARABIC \s 1 </w:instrText>
      </w:r>
      <w:r w:rsidR="00A5571B">
        <w:fldChar w:fldCharType="separate"/>
      </w:r>
      <w:r w:rsidR="004502BB">
        <w:rPr>
          <w:noProof/>
        </w:rPr>
        <w:t>2</w:t>
      </w:r>
      <w:r w:rsidR="00A5571B">
        <w:rPr>
          <w:noProof/>
        </w:rPr>
        <w:fldChar w:fldCharType="end"/>
      </w:r>
      <w:bookmarkEnd w:id="482"/>
      <w:bookmarkEnd w:id="489"/>
      <w:r w:rsidRPr="005916C0">
        <w:t xml:space="preserve">: </w:t>
      </w:r>
      <w:bookmarkEnd w:id="479"/>
      <w:bookmarkEnd w:id="483"/>
      <w:bookmarkEnd w:id="484"/>
      <w:bookmarkEnd w:id="485"/>
      <w:bookmarkEnd w:id="486"/>
      <w:bookmarkEnd w:id="487"/>
      <w:r w:rsidRPr="005916C0">
        <w:t>Evolution of Project Funding Allocations</w:t>
      </w:r>
      <w:bookmarkEnd w:id="488"/>
      <w:bookmarkEnd w:id="490"/>
      <w:bookmarkEnd w:id="491"/>
    </w:p>
    <w:p w14:paraId="6FB26EE7" w14:textId="1882C930" w:rsidR="00D82F13" w:rsidRPr="005916C0" w:rsidRDefault="00464BF7" w:rsidP="00464BF7">
      <w:pPr>
        <w:rPr>
          <w:rStyle w:val="Hyperlink"/>
        </w:rPr>
        <w:sectPr w:rsidR="00D82F13" w:rsidRPr="005916C0" w:rsidSect="00685BE6">
          <w:pgSz w:w="15840" w:h="12240" w:orient="landscape"/>
          <w:pgMar w:top="1440" w:right="1440" w:bottom="1440" w:left="1440" w:header="720" w:footer="720" w:gutter="0"/>
          <w:cols w:space="720"/>
          <w:docGrid w:linePitch="360"/>
        </w:sectPr>
      </w:pPr>
      <w:r w:rsidRPr="005916C0">
        <w:fldChar w:fldCharType="begin"/>
      </w:r>
      <w:r w:rsidRPr="005916C0">
        <w:instrText xml:space="preserve"> REF _Ref61880833 \h </w:instrText>
      </w:r>
      <w:r w:rsidR="005916C0">
        <w:instrText xml:space="preserve"> \* MERGEFORMAT </w:instrText>
      </w:r>
      <w:r w:rsidRPr="005916C0">
        <w:fldChar w:fldCharType="separate"/>
      </w:r>
      <w:r w:rsidR="004502BB" w:rsidRPr="005916C0">
        <w:t xml:space="preserve">Figure </w:t>
      </w:r>
      <w:r w:rsidR="004502BB">
        <w:rPr>
          <w:noProof/>
        </w:rPr>
        <w:t>5</w:t>
      </w:r>
      <w:r w:rsidR="004502BB" w:rsidRPr="005916C0">
        <w:rPr>
          <w:noProof/>
        </w:rPr>
        <w:noBreakHyphen/>
      </w:r>
      <w:r w:rsidR="004502BB">
        <w:rPr>
          <w:noProof/>
        </w:rPr>
        <w:t>2</w:t>
      </w:r>
      <w:r w:rsidRPr="005916C0">
        <w:fldChar w:fldCharType="end"/>
      </w:r>
      <w:r w:rsidRPr="005916C0">
        <w:t xml:space="preserve"> </w:t>
      </w:r>
      <w:hyperlink w:anchor="_Figure_5-1:_Evolution" w:history="1">
        <w:r w:rsidRPr="005916C0">
          <w:rPr>
            <w:rStyle w:val="Hyperlink"/>
          </w:rPr>
          <w:t>Long Description</w:t>
        </w:r>
      </w:hyperlink>
    </w:p>
    <w:p w14:paraId="579EEDE7" w14:textId="464CA833" w:rsidR="00153481" w:rsidRPr="005916C0" w:rsidRDefault="00153481" w:rsidP="00153481">
      <w:pPr>
        <w:pStyle w:val="Heading1"/>
      </w:pPr>
      <w:bookmarkStart w:id="492" w:name="_Ref25761562"/>
      <w:bookmarkStart w:id="493" w:name="_Toc29543526"/>
      <w:bookmarkStart w:id="494" w:name="_Toc97038996"/>
      <w:r w:rsidRPr="005916C0">
        <w:lastRenderedPageBreak/>
        <w:t>Summary of the Plan through the 202</w:t>
      </w:r>
      <w:r w:rsidR="00783EC9" w:rsidRPr="005916C0">
        <w:t>2</w:t>
      </w:r>
      <w:r w:rsidRPr="005916C0">
        <w:t xml:space="preserve"> Update</w:t>
      </w:r>
      <w:bookmarkEnd w:id="492"/>
      <w:bookmarkEnd w:id="493"/>
      <w:bookmarkEnd w:id="494"/>
    </w:p>
    <w:p w14:paraId="1BE02EC2" w14:textId="4E419ABE" w:rsidR="00815729" w:rsidRPr="005916C0" w:rsidRDefault="006A1FB5" w:rsidP="005818DA">
      <w:pPr>
        <w:pStyle w:val="Heading2"/>
      </w:pPr>
      <w:bookmarkStart w:id="495" w:name="_Toc97038997"/>
      <w:r w:rsidRPr="005916C0">
        <w:t>Progress Toward</w:t>
      </w:r>
      <w:r w:rsidR="00815729" w:rsidRPr="005916C0">
        <w:t xml:space="preserve"> the </w:t>
      </w:r>
      <w:r w:rsidR="00DA46F0" w:rsidRPr="005916C0">
        <w:t>Local Targets for</w:t>
      </w:r>
      <w:r w:rsidR="008D5A04" w:rsidRPr="005916C0">
        <w:t xml:space="preserve"> Maximum </w:t>
      </w:r>
      <w:r w:rsidR="00815729" w:rsidRPr="005916C0">
        <w:t>T</w:t>
      </w:r>
      <w:r w:rsidR="00A72ECD" w:rsidRPr="005916C0">
        <w:t xml:space="preserve">otal </w:t>
      </w:r>
      <w:r w:rsidR="00815729" w:rsidRPr="005916C0">
        <w:t>L</w:t>
      </w:r>
      <w:r w:rsidR="00A72ECD" w:rsidRPr="005916C0">
        <w:t>oad</w:t>
      </w:r>
      <w:r w:rsidR="00815729" w:rsidRPr="005916C0">
        <w:t>s</w:t>
      </w:r>
      <w:bookmarkEnd w:id="495"/>
    </w:p>
    <w:p w14:paraId="026E8DCA" w14:textId="7B93A699" w:rsidR="00AF6C36" w:rsidRPr="005916C0" w:rsidRDefault="00CC33B4" w:rsidP="005818DA">
      <w:r w:rsidRPr="005916C0">
        <w:t xml:space="preserve">The County has been working with its municipalities, </w:t>
      </w:r>
      <w:r w:rsidR="00980F83" w:rsidRPr="005916C0">
        <w:t>Florida Department of Transportation</w:t>
      </w:r>
      <w:r w:rsidRPr="005916C0">
        <w:t xml:space="preserve"> District 5, and Patrick </w:t>
      </w:r>
      <w:r w:rsidR="00806891" w:rsidRPr="005916C0">
        <w:t>Space</w:t>
      </w:r>
      <w:r w:rsidR="00980F83" w:rsidRPr="005916C0">
        <w:t xml:space="preserve"> Force Base</w:t>
      </w:r>
      <w:r w:rsidRPr="005916C0">
        <w:t xml:space="preserve"> to update </w:t>
      </w:r>
      <w:r w:rsidR="000A7015" w:rsidRPr="005916C0">
        <w:t xml:space="preserve">total </w:t>
      </w:r>
      <w:r w:rsidRPr="005916C0">
        <w:t xml:space="preserve">loading estimates to the lagoon </w:t>
      </w:r>
      <w:r w:rsidR="0077631F" w:rsidRPr="005916C0">
        <w:t>a</w:t>
      </w:r>
      <w:r w:rsidRPr="005916C0">
        <w:t xml:space="preserve">nd revise the </w:t>
      </w:r>
      <w:r w:rsidR="00A72ECD" w:rsidRPr="005916C0">
        <w:t>total maximum daily load</w:t>
      </w:r>
      <w:r w:rsidRPr="005916C0">
        <w:t>s</w:t>
      </w:r>
      <w:r w:rsidR="00F62627" w:rsidRPr="005916C0">
        <w:t xml:space="preserve"> for nitrogen and phosphorus using the best available data and more detailed modeling than previously available</w:t>
      </w:r>
      <w:r w:rsidRPr="005916C0">
        <w:t xml:space="preserve">. Based on this process, five-month </w:t>
      </w:r>
      <w:r w:rsidR="00A72ECD" w:rsidRPr="005916C0">
        <w:t>total maximum daily load</w:t>
      </w:r>
      <w:r w:rsidR="000A7015" w:rsidRPr="005916C0">
        <w:t>s</w:t>
      </w:r>
      <w:r w:rsidRPr="005916C0">
        <w:t xml:space="preserve">, which target the load reductions needed during the seagrass growing period (January – May), </w:t>
      </w:r>
      <w:r w:rsidR="00185375" w:rsidRPr="005916C0">
        <w:t>were</w:t>
      </w:r>
      <w:r w:rsidRPr="005916C0">
        <w:t xml:space="preserve"> </w:t>
      </w:r>
      <w:r w:rsidR="00190267" w:rsidRPr="005916C0">
        <w:t xml:space="preserve">proposed in addition to annual </w:t>
      </w:r>
      <w:r w:rsidR="00A72ECD" w:rsidRPr="005916C0">
        <w:t>total maximum daily load</w:t>
      </w:r>
      <w:r w:rsidR="00190267" w:rsidRPr="005916C0">
        <w:t xml:space="preserve">s that protect water quality </w:t>
      </w:r>
      <w:r w:rsidR="00034327" w:rsidRPr="005916C0">
        <w:t>year-round</w:t>
      </w:r>
      <w:r w:rsidRPr="005916C0">
        <w:t>. The</w:t>
      </w:r>
      <w:r w:rsidR="00D470B6" w:rsidRPr="005916C0">
        <w:t>se</w:t>
      </w:r>
      <w:r w:rsidRPr="005916C0">
        <w:t xml:space="preserve"> load reductio</w:t>
      </w:r>
      <w:r w:rsidR="0057708C" w:rsidRPr="005916C0">
        <w:t xml:space="preserve">ns </w:t>
      </w:r>
      <w:r w:rsidR="007F709F" w:rsidRPr="005916C0">
        <w:t>specifically target water quality conditions needed</w:t>
      </w:r>
      <w:r w:rsidRPr="005916C0">
        <w:t xml:space="preserve"> for restoring lagoon</w:t>
      </w:r>
      <w:r w:rsidR="00AF6C36" w:rsidRPr="005916C0">
        <w:t xml:space="preserve"> seagrass beds </w:t>
      </w:r>
      <w:r w:rsidR="00A06476" w:rsidRPr="005916C0">
        <w:t>to</w:t>
      </w:r>
      <w:r w:rsidR="007F709F" w:rsidRPr="005916C0">
        <w:t xml:space="preserve"> provide</w:t>
      </w:r>
      <w:r w:rsidR="00AF6C36" w:rsidRPr="005916C0">
        <w:t xml:space="preserve"> crucial habitat for fish and other marine life</w:t>
      </w:r>
      <w:r w:rsidRPr="005916C0">
        <w:t xml:space="preserve">. Therefore, as this Save Our </w:t>
      </w:r>
      <w:r w:rsidR="0035401F" w:rsidRPr="005916C0">
        <w:t xml:space="preserve">Indian River </w:t>
      </w:r>
      <w:r w:rsidRPr="005916C0">
        <w:t xml:space="preserve">Lagoon </w:t>
      </w:r>
      <w:r w:rsidR="003842DA" w:rsidRPr="005916C0">
        <w:t xml:space="preserve">Project </w:t>
      </w:r>
      <w:r w:rsidRPr="005916C0">
        <w:t xml:space="preserve">Plan was developed, the </w:t>
      </w:r>
      <w:r w:rsidR="00503834" w:rsidRPr="005916C0">
        <w:t>total nitrogen (</w:t>
      </w:r>
      <w:r w:rsidRPr="005916C0">
        <w:t>TN</w:t>
      </w:r>
      <w:r w:rsidR="00503834" w:rsidRPr="005916C0">
        <w:t>)</w:t>
      </w:r>
      <w:r w:rsidRPr="005916C0">
        <w:t xml:space="preserve"> and </w:t>
      </w:r>
      <w:r w:rsidR="00503834" w:rsidRPr="005916C0">
        <w:t>total phosphorus (</w:t>
      </w:r>
      <w:r w:rsidRPr="005916C0">
        <w:t>TP</w:t>
      </w:r>
      <w:r w:rsidR="00503834" w:rsidRPr="005916C0">
        <w:t>)</w:t>
      </w:r>
      <w:r w:rsidRPr="005916C0">
        <w:t xml:space="preserve"> reductions from the project</w:t>
      </w:r>
      <w:r w:rsidR="00190267" w:rsidRPr="005916C0">
        <w:t xml:space="preserve"> type</w:t>
      </w:r>
      <w:r w:rsidRPr="005916C0">
        <w:t>s</w:t>
      </w:r>
      <w:r w:rsidR="00190267" w:rsidRPr="005916C0">
        <w:t xml:space="preserve"> that </w:t>
      </w:r>
      <w:r w:rsidR="00190267" w:rsidRPr="005916C0">
        <w:rPr>
          <w:b/>
        </w:rPr>
        <w:t>Reduce</w:t>
      </w:r>
      <w:r w:rsidR="00190267" w:rsidRPr="005916C0">
        <w:t xml:space="preserve"> incoming load</w:t>
      </w:r>
      <w:r w:rsidRPr="005916C0">
        <w:t xml:space="preserve"> were compared to the </w:t>
      </w:r>
      <w:r w:rsidR="00432E56" w:rsidRPr="005916C0">
        <w:t xml:space="preserve">proposed </w:t>
      </w:r>
      <w:r w:rsidRPr="005916C0">
        <w:t xml:space="preserve">five-month </w:t>
      </w:r>
      <w:r w:rsidR="00A72ECD" w:rsidRPr="005916C0">
        <w:t>total maximum daily load</w:t>
      </w:r>
      <w:r w:rsidR="00AB5A53" w:rsidRPr="005916C0">
        <w:t>s</w:t>
      </w:r>
      <w:r w:rsidRPr="005916C0">
        <w:t xml:space="preserve"> for each sub</w:t>
      </w:r>
      <w:r w:rsidR="00B57E22" w:rsidRPr="005916C0">
        <w:t>-</w:t>
      </w:r>
      <w:r w:rsidRPr="005916C0">
        <w:t xml:space="preserve">lagoon. </w:t>
      </w:r>
      <w:r w:rsidR="00AF6C36" w:rsidRPr="005916C0">
        <w:t xml:space="preserve">After satisfying the five-month </w:t>
      </w:r>
      <w:r w:rsidR="00A72ECD" w:rsidRPr="005916C0">
        <w:t>total maximum daily load</w:t>
      </w:r>
      <w:r w:rsidR="00E960A0" w:rsidRPr="005916C0">
        <w:t>s</w:t>
      </w:r>
      <w:r w:rsidR="00AF6C36" w:rsidRPr="005916C0">
        <w:t xml:space="preserve">, annual load reductions for each project were compared to the 12-month </w:t>
      </w:r>
      <w:r w:rsidR="00A72ECD" w:rsidRPr="005916C0">
        <w:t>total maximum daily load</w:t>
      </w:r>
      <w:r w:rsidR="00E960A0" w:rsidRPr="005916C0">
        <w:t>s</w:t>
      </w:r>
      <w:r w:rsidR="00AF6C36" w:rsidRPr="005916C0">
        <w:t>. In all cases, the project</w:t>
      </w:r>
      <w:r w:rsidR="00A33EB4" w:rsidRPr="005916C0">
        <w:t>s</w:t>
      </w:r>
      <w:r w:rsidR="00AF6C36" w:rsidRPr="005916C0">
        <w:t xml:space="preserve"> identified to meet the five-month </w:t>
      </w:r>
      <w:r w:rsidR="00A72ECD" w:rsidRPr="005916C0">
        <w:t>total maximum daily load</w:t>
      </w:r>
      <w:r w:rsidR="00E960A0" w:rsidRPr="005916C0">
        <w:t>s</w:t>
      </w:r>
      <w:r w:rsidR="00AF6C36" w:rsidRPr="005916C0">
        <w:t xml:space="preserve"> were sufficient to </w:t>
      </w:r>
      <w:r w:rsidR="00C52552" w:rsidRPr="005916C0">
        <w:t xml:space="preserve">meet </w:t>
      </w:r>
      <w:r w:rsidR="00AF6C36" w:rsidRPr="005916C0">
        <w:t xml:space="preserve">the </w:t>
      </w:r>
      <w:r w:rsidR="00432E56" w:rsidRPr="005916C0">
        <w:t xml:space="preserve">proposed </w:t>
      </w:r>
      <w:r w:rsidR="00AF6C36" w:rsidRPr="005916C0">
        <w:t xml:space="preserve">12-month </w:t>
      </w:r>
      <w:r w:rsidR="00A72ECD" w:rsidRPr="005916C0">
        <w:t>total maximum daily load</w:t>
      </w:r>
      <w:r w:rsidR="00E960A0" w:rsidRPr="005916C0">
        <w:t>s</w:t>
      </w:r>
      <w:r w:rsidR="00AF6C36" w:rsidRPr="005916C0">
        <w:t>.</w:t>
      </w:r>
      <w:r w:rsidR="00C52552" w:rsidRPr="005916C0">
        <w:t xml:space="preserve"> </w:t>
      </w:r>
      <w:r w:rsidR="007F709F" w:rsidRPr="005916C0">
        <w:t>As</w:t>
      </w:r>
      <w:r w:rsidR="00C52552" w:rsidRPr="005916C0">
        <w:t xml:space="preserve"> projects </w:t>
      </w:r>
      <w:r w:rsidR="007F709F" w:rsidRPr="005916C0">
        <w:t>are</w:t>
      </w:r>
      <w:r w:rsidR="00C52552" w:rsidRPr="005916C0">
        <w:t xml:space="preserve"> implemented</w:t>
      </w:r>
      <w:r w:rsidR="007F709F" w:rsidRPr="005916C0">
        <w:t>,</w:t>
      </w:r>
      <w:r w:rsidR="0000420C" w:rsidRPr="005916C0">
        <w:t xml:space="preserve"> </w:t>
      </w:r>
      <w:r w:rsidR="00C52552" w:rsidRPr="005916C0">
        <w:t>progress</w:t>
      </w:r>
      <w:r w:rsidR="007F709F" w:rsidRPr="005916C0">
        <w:t xml:space="preserve"> toward</w:t>
      </w:r>
      <w:r w:rsidR="0000420C" w:rsidRPr="005916C0">
        <w:t xml:space="preserve"> meeting</w:t>
      </w:r>
      <w:r w:rsidR="007F709F" w:rsidRPr="005916C0">
        <w:t xml:space="preserve"> the five-month and full-year </w:t>
      </w:r>
      <w:r w:rsidR="00A72ECD" w:rsidRPr="005916C0">
        <w:t>total maximum daily load</w:t>
      </w:r>
      <w:r w:rsidR="007F709F" w:rsidRPr="005916C0">
        <w:t>s</w:t>
      </w:r>
      <w:r w:rsidR="0000420C" w:rsidRPr="005916C0">
        <w:t xml:space="preserve"> </w:t>
      </w:r>
      <w:r w:rsidR="00F1532A" w:rsidRPr="005916C0">
        <w:t>are being</w:t>
      </w:r>
      <w:r w:rsidR="0000420C" w:rsidRPr="005916C0">
        <w:t xml:space="preserve"> tracked</w:t>
      </w:r>
      <w:r w:rsidR="00C52552" w:rsidRPr="005916C0">
        <w:t>.</w:t>
      </w:r>
    </w:p>
    <w:p w14:paraId="4AF0900A" w14:textId="74B65960" w:rsidR="00AC212A" w:rsidRPr="005916C0" w:rsidRDefault="00CC33B4" w:rsidP="00842E92">
      <w:pPr>
        <w:spacing w:before="240"/>
      </w:pPr>
      <w:r w:rsidRPr="005916C0">
        <w:t xml:space="preserve">Only the projects </w:t>
      </w:r>
      <w:r w:rsidR="00AF6C36" w:rsidRPr="005916C0">
        <w:t>that reduce</w:t>
      </w:r>
      <w:r w:rsidRPr="005916C0">
        <w:t xml:space="preserve"> external loading to the lagoon</w:t>
      </w:r>
      <w:r w:rsidR="00AD7D31" w:rsidRPr="005916C0">
        <w:t>, not muck removal or living shorelines,</w:t>
      </w:r>
      <w:r w:rsidRPr="005916C0">
        <w:t xml:space="preserve"> were </w:t>
      </w:r>
      <w:r w:rsidR="00AF6C36" w:rsidRPr="005916C0">
        <w:t xml:space="preserve">used to meet the </w:t>
      </w:r>
      <w:r w:rsidR="00A72ECD" w:rsidRPr="005916C0">
        <w:t>total maximum daily load</w:t>
      </w:r>
      <w:r w:rsidR="007F709F" w:rsidRPr="005916C0">
        <w:t>s</w:t>
      </w:r>
      <w:r w:rsidRPr="005916C0">
        <w:t xml:space="preserve">. </w:t>
      </w:r>
      <w:r w:rsidR="00AD7D31" w:rsidRPr="005916C0">
        <w:t xml:space="preserve">Even though decades of treatment projects to reduce nutrient loads have been completed to date, only </w:t>
      </w:r>
      <w:r w:rsidRPr="005916C0">
        <w:t xml:space="preserve">the reductions associated with </w:t>
      </w:r>
      <w:r w:rsidR="00F12925" w:rsidRPr="005916C0">
        <w:t>basin management action plan</w:t>
      </w:r>
      <w:r w:rsidRPr="005916C0">
        <w:t xml:space="preserve"> projects that were completed between January 1, 2010 (the last year of the </w:t>
      </w:r>
      <w:r w:rsidR="00552EDB" w:rsidRPr="005916C0">
        <w:t>Spatial Watershed Iterative Loading</w:t>
      </w:r>
      <w:r w:rsidRPr="005916C0">
        <w:t xml:space="preserve"> model period) and February 29, 2016 (the end of the last </w:t>
      </w:r>
      <w:r w:rsidR="00F12925" w:rsidRPr="005916C0">
        <w:t>basin management action plan</w:t>
      </w:r>
      <w:r w:rsidRPr="005916C0">
        <w:t xml:space="preserve"> reporting period</w:t>
      </w:r>
      <w:r w:rsidR="00190267" w:rsidRPr="005916C0">
        <w:t xml:space="preserve"> </w:t>
      </w:r>
      <w:r w:rsidR="003269F4" w:rsidRPr="005916C0">
        <w:t>when the</w:t>
      </w:r>
      <w:r w:rsidR="00190267" w:rsidRPr="005916C0">
        <w:t xml:space="preserve"> Save Our Indian River Lagoon Project Plan was developed</w:t>
      </w:r>
      <w:r w:rsidRPr="005916C0">
        <w:t>) were included</w:t>
      </w:r>
      <w:r w:rsidR="00AD7D31" w:rsidRPr="005916C0">
        <w:t xml:space="preserve"> in the load reduction calculations</w:t>
      </w:r>
      <w:r w:rsidRPr="005916C0">
        <w:t xml:space="preserve"> as these projects</w:t>
      </w:r>
      <w:r w:rsidR="00190267" w:rsidRPr="005916C0">
        <w:t xml:space="preserve"> also</w:t>
      </w:r>
      <w:r w:rsidRPr="005916C0">
        <w:t xml:space="preserve"> provide nutrient load reductions </w:t>
      </w:r>
      <w:r w:rsidR="00190267" w:rsidRPr="005916C0">
        <w:t xml:space="preserve">that have occurred after the period of record used to develop the proposed </w:t>
      </w:r>
      <w:r w:rsidR="00A72ECD" w:rsidRPr="005916C0">
        <w:t>total maximum daily load</w:t>
      </w:r>
      <w:r w:rsidR="00190267" w:rsidRPr="005916C0">
        <w:t xml:space="preserve"> updates. </w:t>
      </w:r>
      <w:r w:rsidR="00185375" w:rsidRPr="005916C0">
        <w:t xml:space="preserve">In </w:t>
      </w:r>
      <w:r w:rsidR="00A33EB4" w:rsidRPr="005916C0">
        <w:t xml:space="preserve">Zone A of the </w:t>
      </w:r>
      <w:r w:rsidR="00185375" w:rsidRPr="005916C0">
        <w:t xml:space="preserve">Central </w:t>
      </w:r>
      <w:r w:rsidR="00883BAB" w:rsidRPr="005916C0">
        <w:t>Indian River Lagoon (</w:t>
      </w:r>
      <w:r w:rsidR="00185375" w:rsidRPr="005916C0">
        <w:t>IRL</w:t>
      </w:r>
      <w:r w:rsidR="00883BAB" w:rsidRPr="005916C0">
        <w:t>)</w:t>
      </w:r>
      <w:r w:rsidR="00185375" w:rsidRPr="005916C0">
        <w:t xml:space="preserve">, the reductions </w:t>
      </w:r>
      <w:r w:rsidR="00A33EB4" w:rsidRPr="005916C0">
        <w:t>from</w:t>
      </w:r>
      <w:r w:rsidR="00185375" w:rsidRPr="005916C0">
        <w:t xml:space="preserve"> </w:t>
      </w:r>
      <w:r w:rsidR="00F12925" w:rsidRPr="005916C0">
        <w:t>the St. Johns River Water Management District</w:t>
      </w:r>
      <w:r w:rsidR="00AE6329" w:rsidRPr="005916C0">
        <w:t>’s</w:t>
      </w:r>
      <w:r w:rsidR="00A33EB4" w:rsidRPr="005916C0">
        <w:t xml:space="preserve"> C-1 re-diversion project, which </w:t>
      </w:r>
      <w:r w:rsidR="0000420C" w:rsidRPr="005916C0">
        <w:t>was</w:t>
      </w:r>
      <w:r w:rsidR="00A33EB4" w:rsidRPr="005916C0">
        <w:t xml:space="preserve"> implemented with </w:t>
      </w:r>
      <w:r w:rsidR="00AD7D31" w:rsidRPr="005916C0">
        <w:t xml:space="preserve">cost-share funding from </w:t>
      </w:r>
      <w:r w:rsidR="00F12925" w:rsidRPr="005916C0">
        <w:t>the Florida Department of Environmental Protection</w:t>
      </w:r>
      <w:r w:rsidR="00AD7D31" w:rsidRPr="005916C0">
        <w:t xml:space="preserve"> and </w:t>
      </w:r>
      <w:r w:rsidR="00A33EB4" w:rsidRPr="005916C0">
        <w:t>Brevard County,</w:t>
      </w:r>
      <w:r w:rsidR="00185375" w:rsidRPr="005916C0">
        <w:t xml:space="preserve"> were also included as this project result</w:t>
      </w:r>
      <w:r w:rsidR="0000420C" w:rsidRPr="005916C0">
        <w:t>s</w:t>
      </w:r>
      <w:r w:rsidR="00185375" w:rsidRPr="005916C0">
        <w:t xml:space="preserve"> in significant load reductions</w:t>
      </w:r>
      <w:r w:rsidR="00F1532A" w:rsidRPr="005916C0">
        <w:t xml:space="preserve"> that were not included in the February 29, 2016 </w:t>
      </w:r>
      <w:r w:rsidR="00F12925" w:rsidRPr="005916C0">
        <w:t>basin management action plan</w:t>
      </w:r>
      <w:r w:rsidR="00815729" w:rsidRPr="005916C0">
        <w:t xml:space="preserve"> annual progress report</w:t>
      </w:r>
      <w:r w:rsidR="00185375" w:rsidRPr="005916C0">
        <w:t xml:space="preserve">. </w:t>
      </w:r>
      <w:r w:rsidRPr="005916C0">
        <w:t>As shown in</w:t>
      </w:r>
      <w:r w:rsidR="005754B1" w:rsidRPr="005916C0">
        <w:t xml:space="preserve"> </w:t>
      </w:r>
      <w:r w:rsidR="005754B1" w:rsidRPr="005916C0">
        <w:rPr>
          <w:b/>
          <w:bCs/>
        </w:rPr>
        <w:fldChar w:fldCharType="begin"/>
      </w:r>
      <w:r w:rsidR="005754B1" w:rsidRPr="005916C0">
        <w:rPr>
          <w:b/>
          <w:bCs/>
        </w:rPr>
        <w:instrText xml:space="preserve"> REF _Ref58845890 \h  \* MERGEFORMAT </w:instrText>
      </w:r>
      <w:r w:rsidR="005754B1" w:rsidRPr="005916C0">
        <w:rPr>
          <w:b/>
          <w:bCs/>
        </w:rPr>
      </w:r>
      <w:r w:rsidR="005754B1" w:rsidRPr="005916C0">
        <w:rPr>
          <w:b/>
          <w:bCs/>
        </w:rPr>
        <w:fldChar w:fldCharType="separate"/>
      </w:r>
      <w:r w:rsidR="004502BB" w:rsidRPr="004502BB">
        <w:rPr>
          <w:b/>
          <w:bCs/>
        </w:rPr>
        <w:t xml:space="preserve">Table </w:t>
      </w:r>
      <w:r w:rsidR="004502BB" w:rsidRPr="004502BB">
        <w:rPr>
          <w:b/>
          <w:bCs/>
          <w:noProof/>
        </w:rPr>
        <w:t>6</w:t>
      </w:r>
      <w:r w:rsidR="004502BB" w:rsidRPr="004502BB">
        <w:rPr>
          <w:b/>
          <w:bCs/>
          <w:noProof/>
        </w:rPr>
        <w:noBreakHyphen/>
        <w:t>1</w:t>
      </w:r>
      <w:r w:rsidR="005754B1" w:rsidRPr="005916C0">
        <w:rPr>
          <w:b/>
          <w:bCs/>
        </w:rPr>
        <w:fldChar w:fldCharType="end"/>
      </w:r>
      <w:r w:rsidR="005754B1" w:rsidRPr="005916C0">
        <w:t xml:space="preserve">, </w:t>
      </w:r>
      <w:r w:rsidR="005754B1" w:rsidRPr="005916C0">
        <w:rPr>
          <w:b/>
          <w:bCs/>
        </w:rPr>
        <w:fldChar w:fldCharType="begin"/>
      </w:r>
      <w:r w:rsidR="005754B1" w:rsidRPr="005916C0">
        <w:rPr>
          <w:b/>
          <w:bCs/>
        </w:rPr>
        <w:instrText xml:space="preserve"> REF _Ref58845898 \h  \* MERGEFORMAT </w:instrText>
      </w:r>
      <w:r w:rsidR="005754B1" w:rsidRPr="005916C0">
        <w:rPr>
          <w:b/>
          <w:bCs/>
        </w:rPr>
      </w:r>
      <w:r w:rsidR="005754B1" w:rsidRPr="005916C0">
        <w:rPr>
          <w:b/>
          <w:bCs/>
        </w:rPr>
        <w:fldChar w:fldCharType="separate"/>
      </w:r>
      <w:r w:rsidR="004502BB" w:rsidRPr="004502BB">
        <w:rPr>
          <w:b/>
          <w:bCs/>
        </w:rPr>
        <w:t xml:space="preserve">Table </w:t>
      </w:r>
      <w:r w:rsidR="004502BB" w:rsidRPr="004502BB">
        <w:rPr>
          <w:b/>
          <w:bCs/>
          <w:noProof/>
        </w:rPr>
        <w:t>6</w:t>
      </w:r>
      <w:r w:rsidR="004502BB" w:rsidRPr="004502BB">
        <w:rPr>
          <w:b/>
          <w:bCs/>
          <w:noProof/>
        </w:rPr>
        <w:noBreakHyphen/>
        <w:t>3</w:t>
      </w:r>
      <w:r w:rsidR="005754B1" w:rsidRPr="005916C0">
        <w:rPr>
          <w:b/>
          <w:bCs/>
        </w:rPr>
        <w:fldChar w:fldCharType="end"/>
      </w:r>
      <w:r w:rsidRPr="005916C0">
        <w:t>, and</w:t>
      </w:r>
      <w:r w:rsidR="00335ABE" w:rsidRPr="005916C0">
        <w:t xml:space="preserve"> </w:t>
      </w:r>
      <w:r w:rsidR="00335ABE" w:rsidRPr="005916C0">
        <w:rPr>
          <w:b/>
          <w:bCs/>
        </w:rPr>
        <w:fldChar w:fldCharType="begin"/>
      </w:r>
      <w:r w:rsidR="00335ABE" w:rsidRPr="005916C0">
        <w:rPr>
          <w:b/>
          <w:bCs/>
        </w:rPr>
        <w:instrText xml:space="preserve"> REF _Ref57983377 \h  \* MERGEFORMAT </w:instrText>
      </w:r>
      <w:r w:rsidR="00335ABE" w:rsidRPr="005916C0">
        <w:rPr>
          <w:b/>
          <w:bCs/>
        </w:rPr>
      </w:r>
      <w:r w:rsidR="00335ABE" w:rsidRPr="005916C0">
        <w:rPr>
          <w:b/>
          <w:bCs/>
        </w:rPr>
        <w:fldChar w:fldCharType="separate"/>
      </w:r>
      <w:r w:rsidR="004502BB" w:rsidRPr="004502BB">
        <w:rPr>
          <w:b/>
          <w:bCs/>
        </w:rPr>
        <w:t xml:space="preserve">Table </w:t>
      </w:r>
      <w:r w:rsidR="004502BB" w:rsidRPr="004502BB">
        <w:rPr>
          <w:b/>
          <w:bCs/>
          <w:noProof/>
        </w:rPr>
        <w:t>6</w:t>
      </w:r>
      <w:r w:rsidR="004502BB" w:rsidRPr="004502BB">
        <w:rPr>
          <w:b/>
          <w:bCs/>
          <w:noProof/>
        </w:rPr>
        <w:noBreakHyphen/>
        <w:t>5</w:t>
      </w:r>
      <w:r w:rsidR="00335ABE" w:rsidRPr="005916C0">
        <w:rPr>
          <w:b/>
          <w:bCs/>
        </w:rPr>
        <w:fldChar w:fldCharType="end"/>
      </w:r>
      <w:r w:rsidRPr="005916C0">
        <w:t xml:space="preserve">, the projects proposed in this plan plus the recently completed </w:t>
      </w:r>
      <w:r w:rsidR="00F12925" w:rsidRPr="005916C0">
        <w:t>basin management action plan</w:t>
      </w:r>
      <w:r w:rsidRPr="005916C0">
        <w:t xml:space="preserve"> projects</w:t>
      </w:r>
      <w:r w:rsidR="0057708C" w:rsidRPr="005916C0">
        <w:t xml:space="preserve"> and C-1 re-diversion project</w:t>
      </w:r>
      <w:r w:rsidRPr="005916C0">
        <w:t xml:space="preserve"> exceed the five-month reductions</w:t>
      </w:r>
      <w:r w:rsidR="00190267" w:rsidRPr="005916C0">
        <w:t xml:space="preserve"> called for by the proposed </w:t>
      </w:r>
      <w:r w:rsidR="00A72ECD" w:rsidRPr="005916C0">
        <w:t>total maximum daily load</w:t>
      </w:r>
      <w:r w:rsidR="00190267" w:rsidRPr="005916C0">
        <w:t xml:space="preserve"> updates</w:t>
      </w:r>
      <w:r w:rsidRPr="005916C0">
        <w:t>.</w:t>
      </w:r>
    </w:p>
    <w:p w14:paraId="5537DA09" w14:textId="645C33CF" w:rsidR="005B3F7E" w:rsidRPr="005916C0" w:rsidRDefault="00CC33B4" w:rsidP="005B3F7E">
      <w:pPr>
        <w:rPr>
          <w:b/>
          <w:iCs/>
          <w:szCs w:val="18"/>
        </w:rPr>
      </w:pPr>
      <w:r w:rsidRPr="005916C0">
        <w:t xml:space="preserve">The total project reductions were also compared to the full year estimated loading to the lagoon from the </w:t>
      </w:r>
      <w:r w:rsidR="00552EDB" w:rsidRPr="005916C0">
        <w:t>Spatial Watershed Iterative Loading</w:t>
      </w:r>
      <w:r w:rsidRPr="005916C0">
        <w:t xml:space="preserve"> model. As shown in</w:t>
      </w:r>
      <w:r w:rsidR="008618DA" w:rsidRPr="005916C0">
        <w:t xml:space="preserve"> </w:t>
      </w:r>
      <w:r w:rsidR="008618DA" w:rsidRPr="005916C0">
        <w:rPr>
          <w:b/>
        </w:rPr>
        <w:fldChar w:fldCharType="begin"/>
      </w:r>
      <w:r w:rsidR="008618DA" w:rsidRPr="005916C0">
        <w:rPr>
          <w:b/>
        </w:rPr>
        <w:instrText xml:space="preserve"> REF _Ref179721 \h  \* MERGEFORMAT </w:instrText>
      </w:r>
      <w:r w:rsidR="008618DA" w:rsidRPr="005916C0">
        <w:rPr>
          <w:b/>
        </w:rPr>
      </w:r>
      <w:r w:rsidR="008618DA"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2</w:t>
      </w:r>
      <w:r w:rsidR="008618DA" w:rsidRPr="005916C0">
        <w:rPr>
          <w:b/>
        </w:rPr>
        <w:fldChar w:fldCharType="end"/>
      </w:r>
      <w:r w:rsidRPr="005916C0">
        <w:t xml:space="preserve">, </w:t>
      </w:r>
      <w:r w:rsidRPr="005916C0">
        <w:rPr>
          <w:b/>
        </w:rPr>
        <w:fldChar w:fldCharType="begin"/>
      </w:r>
      <w:r w:rsidRPr="005916C0">
        <w:rPr>
          <w:b/>
        </w:rPr>
        <w:instrText xml:space="preserve"> REF _Ref453580298 \h  \* MERGEFORMAT </w:instrText>
      </w:r>
      <w:r w:rsidRPr="005916C0">
        <w:rPr>
          <w:b/>
        </w:rPr>
      </w:r>
      <w:r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4</w:t>
      </w:r>
      <w:r w:rsidRPr="005916C0">
        <w:rPr>
          <w:b/>
        </w:rPr>
        <w:fldChar w:fldCharType="end"/>
      </w:r>
      <w:r w:rsidRPr="005916C0">
        <w:t xml:space="preserve">, and </w:t>
      </w:r>
      <w:r w:rsidRPr="005916C0">
        <w:rPr>
          <w:b/>
        </w:rPr>
        <w:fldChar w:fldCharType="begin"/>
      </w:r>
      <w:r w:rsidRPr="005916C0">
        <w:rPr>
          <w:b/>
        </w:rPr>
        <w:instrText xml:space="preserve"> REF _Ref453580299 \h  \* MERGEFORMAT </w:instrText>
      </w:r>
      <w:r w:rsidRPr="005916C0">
        <w:rPr>
          <w:b/>
        </w:rPr>
      </w:r>
      <w:r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6</w:t>
      </w:r>
      <w:r w:rsidRPr="005916C0">
        <w:rPr>
          <w:b/>
        </w:rPr>
        <w:fldChar w:fldCharType="end"/>
      </w:r>
      <w:r w:rsidRPr="005916C0">
        <w:t xml:space="preserve">, the proposed projects </w:t>
      </w:r>
      <w:r w:rsidR="00185375" w:rsidRPr="005916C0">
        <w:t xml:space="preserve">in this plan, as well as the recently completed </w:t>
      </w:r>
      <w:r w:rsidR="00F12925" w:rsidRPr="005916C0">
        <w:t>basin management action plan</w:t>
      </w:r>
      <w:r w:rsidR="00185375" w:rsidRPr="005916C0">
        <w:t xml:space="preserve"> projects</w:t>
      </w:r>
      <w:r w:rsidR="0077631F" w:rsidRPr="005916C0">
        <w:t xml:space="preserve"> and C-1 re-diversion project</w:t>
      </w:r>
      <w:r w:rsidR="00185375" w:rsidRPr="005916C0">
        <w:t>, achieve significant reductions of the overall loading to the lagoon</w:t>
      </w:r>
      <w:r w:rsidR="00190267" w:rsidRPr="005916C0">
        <w:t xml:space="preserve"> and exceed the full year reductions called for by the proposed </w:t>
      </w:r>
      <w:r w:rsidR="00316F7E" w:rsidRPr="005916C0">
        <w:t xml:space="preserve">local </w:t>
      </w:r>
      <w:r w:rsidR="00A72ECD" w:rsidRPr="005916C0">
        <w:t>total maximum daily load</w:t>
      </w:r>
      <w:r w:rsidR="00190267" w:rsidRPr="005916C0">
        <w:t>s</w:t>
      </w:r>
      <w:r w:rsidR="00503834" w:rsidRPr="005916C0">
        <w:t>)</w:t>
      </w:r>
      <w:r w:rsidR="00190267" w:rsidRPr="005916C0">
        <w:t>.</w:t>
      </w:r>
      <w:bookmarkStart w:id="496" w:name="_Ref453580052"/>
      <w:bookmarkStart w:id="497" w:name="_Ref57983357"/>
      <w:bookmarkStart w:id="498" w:name="_Toc508375154"/>
      <w:r w:rsidR="005B3F7E" w:rsidRPr="005916C0">
        <w:br w:type="page"/>
      </w:r>
    </w:p>
    <w:p w14:paraId="7479B912" w14:textId="33C0CFDE" w:rsidR="009E5340" w:rsidRPr="005916C0" w:rsidRDefault="00712329" w:rsidP="00E024DA">
      <w:pPr>
        <w:pStyle w:val="TableCaption"/>
      </w:pPr>
      <w:bookmarkStart w:id="499" w:name="_Ref58845890"/>
      <w:bookmarkStart w:id="500" w:name="_Toc97039103"/>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1</w:t>
      </w:r>
      <w:r w:rsidR="00A5571B">
        <w:rPr>
          <w:noProof/>
        </w:rPr>
        <w:fldChar w:fldCharType="end"/>
      </w:r>
      <w:bookmarkEnd w:id="496"/>
      <w:bookmarkEnd w:id="497"/>
      <w:bookmarkEnd w:id="499"/>
      <w:r w:rsidRPr="005916C0">
        <w:t xml:space="preserve">: Banana River Lagoon Project Reductions to Meet </w:t>
      </w:r>
      <w:r w:rsidR="00185375" w:rsidRPr="005916C0">
        <w:t>Five</w:t>
      </w:r>
      <w:r w:rsidRPr="005916C0">
        <w:t xml:space="preserve">-Month </w:t>
      </w:r>
      <w:bookmarkStart w:id="501" w:name="_Hlk531091115"/>
      <w:r w:rsidRPr="005916C0">
        <w:t>T</w:t>
      </w:r>
      <w:r w:rsidR="00A72ECD" w:rsidRPr="005916C0">
        <w:t xml:space="preserve">otal </w:t>
      </w:r>
      <w:r w:rsidRPr="005916C0">
        <w:t>M</w:t>
      </w:r>
      <w:r w:rsidR="00A72ECD" w:rsidRPr="005916C0">
        <w:t xml:space="preserve">aximum </w:t>
      </w:r>
      <w:r w:rsidRPr="005916C0">
        <w:t>D</w:t>
      </w:r>
      <w:r w:rsidR="00A72ECD" w:rsidRPr="005916C0">
        <w:t xml:space="preserve">aily </w:t>
      </w:r>
      <w:r w:rsidRPr="005916C0">
        <w:t>L</w:t>
      </w:r>
      <w:bookmarkEnd w:id="498"/>
      <w:r w:rsidR="00A72ECD" w:rsidRPr="005916C0">
        <w:t>oad</w:t>
      </w:r>
      <w:bookmarkEnd w:id="500"/>
      <w:bookmarkEnd w:id="501"/>
    </w:p>
    <w:tbl>
      <w:tblPr>
        <w:tblStyle w:val="TableGrid"/>
        <w:tblW w:w="8748" w:type="dxa"/>
        <w:jc w:val="center"/>
        <w:tblLook w:val="0420" w:firstRow="1" w:lastRow="0" w:firstColumn="0" w:lastColumn="0" w:noHBand="0" w:noVBand="1"/>
        <w:tblCaption w:val="Banana River Lagoon Project Reductions to Meet Five-Month Total Maximum Daily Load"/>
      </w:tblPr>
      <w:tblGrid>
        <w:gridCol w:w="3837"/>
        <w:gridCol w:w="2461"/>
        <w:gridCol w:w="2450"/>
      </w:tblGrid>
      <w:tr w:rsidR="00712329" w:rsidRPr="005916C0" w14:paraId="02D6C4F6" w14:textId="77777777" w:rsidTr="00E17421">
        <w:trPr>
          <w:trHeight w:val="116"/>
          <w:tblHeader/>
          <w:jc w:val="center"/>
        </w:trPr>
        <w:tc>
          <w:tcPr>
            <w:tcW w:w="3837" w:type="dxa"/>
            <w:shd w:val="clear" w:color="auto" w:fill="BDD7EE"/>
            <w:vAlign w:val="center"/>
            <w:hideMark/>
          </w:tcPr>
          <w:p w14:paraId="7CBDDF32" w14:textId="77777777" w:rsidR="00712329" w:rsidRPr="005916C0" w:rsidRDefault="00712329" w:rsidP="00371288">
            <w:pPr>
              <w:spacing w:after="0"/>
              <w:jc w:val="center"/>
              <w:rPr>
                <w:b/>
                <w:sz w:val="20"/>
              </w:rPr>
            </w:pPr>
            <w:r w:rsidRPr="005916C0">
              <w:rPr>
                <w:b/>
                <w:sz w:val="20"/>
              </w:rPr>
              <w:t>Project</w:t>
            </w:r>
          </w:p>
        </w:tc>
        <w:tc>
          <w:tcPr>
            <w:tcW w:w="2461" w:type="dxa"/>
            <w:shd w:val="clear" w:color="auto" w:fill="BDD7EE"/>
            <w:vAlign w:val="center"/>
            <w:hideMark/>
          </w:tcPr>
          <w:p w14:paraId="1B288484" w14:textId="6E5E10C2" w:rsidR="00712329" w:rsidRPr="005916C0" w:rsidRDefault="00712329" w:rsidP="00371288">
            <w:pPr>
              <w:spacing w:after="0"/>
              <w:jc w:val="center"/>
              <w:rPr>
                <w:b/>
                <w:sz w:val="20"/>
              </w:rPr>
            </w:pPr>
            <w:r w:rsidRPr="005916C0">
              <w:rPr>
                <w:b/>
                <w:sz w:val="20"/>
              </w:rPr>
              <w:t>T</w:t>
            </w:r>
            <w:r w:rsidR="00BC1EF6" w:rsidRPr="005916C0">
              <w:rPr>
                <w:b/>
                <w:sz w:val="20"/>
              </w:rPr>
              <w:t xml:space="preserve">otal </w:t>
            </w:r>
            <w:r w:rsidRPr="005916C0">
              <w:rPr>
                <w:b/>
                <w:sz w:val="20"/>
              </w:rPr>
              <w:t>N</w:t>
            </w:r>
            <w:r w:rsidR="00BC1EF6" w:rsidRPr="005916C0">
              <w:rPr>
                <w:b/>
                <w:sz w:val="20"/>
              </w:rPr>
              <w:t>itrogen</w:t>
            </w:r>
            <w:r w:rsidRPr="005916C0">
              <w:rPr>
                <w:b/>
                <w:sz w:val="20"/>
              </w:rPr>
              <w:t xml:space="preserve"> Reductions (</w:t>
            </w:r>
            <w:r w:rsidR="0094251A" w:rsidRPr="005916C0">
              <w:rPr>
                <w:b/>
                <w:sz w:val="20"/>
              </w:rPr>
              <w:t>pounds per year</w:t>
            </w:r>
            <w:r w:rsidRPr="005916C0">
              <w:rPr>
                <w:b/>
                <w:sz w:val="20"/>
              </w:rPr>
              <w:t>)</w:t>
            </w:r>
          </w:p>
        </w:tc>
        <w:tc>
          <w:tcPr>
            <w:tcW w:w="2450" w:type="dxa"/>
            <w:shd w:val="clear" w:color="auto" w:fill="BDD7EE"/>
            <w:vAlign w:val="center"/>
            <w:hideMark/>
          </w:tcPr>
          <w:p w14:paraId="7C707F76" w14:textId="09E6D618" w:rsidR="00712329" w:rsidRPr="005916C0" w:rsidRDefault="00712329" w:rsidP="00371288">
            <w:pPr>
              <w:spacing w:after="0"/>
              <w:jc w:val="center"/>
              <w:rPr>
                <w:b/>
                <w:sz w:val="20"/>
              </w:rPr>
            </w:pPr>
            <w:r w:rsidRPr="005916C0">
              <w:rPr>
                <w:b/>
                <w:sz w:val="20"/>
              </w:rPr>
              <w:t>T</w:t>
            </w:r>
            <w:r w:rsidR="00BC1EF6" w:rsidRPr="005916C0">
              <w:rPr>
                <w:b/>
                <w:sz w:val="20"/>
              </w:rPr>
              <w:t xml:space="preserve">otal </w:t>
            </w:r>
            <w:r w:rsidRPr="005916C0">
              <w:rPr>
                <w:b/>
                <w:sz w:val="20"/>
              </w:rPr>
              <w:t>P</w:t>
            </w:r>
            <w:r w:rsidR="00BC1EF6" w:rsidRPr="005916C0">
              <w:rPr>
                <w:b/>
                <w:sz w:val="20"/>
              </w:rPr>
              <w:t>hosphorus</w:t>
            </w:r>
            <w:r w:rsidRPr="005916C0">
              <w:rPr>
                <w:b/>
                <w:sz w:val="20"/>
              </w:rPr>
              <w:t xml:space="preserve"> Reductions (</w:t>
            </w:r>
            <w:r w:rsidR="0094251A" w:rsidRPr="005916C0">
              <w:rPr>
                <w:b/>
                <w:sz w:val="20"/>
              </w:rPr>
              <w:t>pounds per year</w:t>
            </w:r>
            <w:r w:rsidRPr="005916C0">
              <w:rPr>
                <w:b/>
                <w:sz w:val="20"/>
              </w:rPr>
              <w:t>)</w:t>
            </w:r>
          </w:p>
        </w:tc>
      </w:tr>
      <w:tr w:rsidR="00FB61A9" w:rsidRPr="005916C0" w14:paraId="56F9F01A" w14:textId="77777777" w:rsidTr="00FB61A9">
        <w:trPr>
          <w:trHeight w:val="70"/>
          <w:jc w:val="center"/>
        </w:trPr>
        <w:tc>
          <w:tcPr>
            <w:tcW w:w="3837" w:type="dxa"/>
            <w:noWrap/>
            <w:vAlign w:val="center"/>
            <w:hideMark/>
          </w:tcPr>
          <w:p w14:paraId="044EC4D9" w14:textId="77777777" w:rsidR="00FB61A9" w:rsidRPr="005916C0" w:rsidRDefault="00FB61A9" w:rsidP="00FB61A9">
            <w:pPr>
              <w:spacing w:after="0"/>
              <w:rPr>
                <w:sz w:val="20"/>
              </w:rPr>
            </w:pPr>
            <w:r w:rsidRPr="005916C0">
              <w:rPr>
                <w:sz w:val="20"/>
              </w:rPr>
              <w:t>Fertilizer Ordinance Implementation</w:t>
            </w:r>
          </w:p>
        </w:tc>
        <w:tc>
          <w:tcPr>
            <w:tcW w:w="2461" w:type="dxa"/>
            <w:noWrap/>
            <w:vAlign w:val="center"/>
          </w:tcPr>
          <w:p w14:paraId="5CE26424" w14:textId="1A1CB5B1" w:rsidR="00FB61A9" w:rsidRPr="005916C0" w:rsidRDefault="00FB61A9" w:rsidP="00FB61A9">
            <w:pPr>
              <w:spacing w:after="0"/>
              <w:jc w:val="right"/>
              <w:rPr>
                <w:sz w:val="20"/>
              </w:rPr>
            </w:pPr>
            <w:r w:rsidRPr="005916C0">
              <w:rPr>
                <w:rFonts w:cs="Arial"/>
                <w:sz w:val="20"/>
                <w:szCs w:val="20"/>
              </w:rPr>
              <w:t>2,945</w:t>
            </w:r>
          </w:p>
        </w:tc>
        <w:tc>
          <w:tcPr>
            <w:tcW w:w="2450" w:type="dxa"/>
            <w:noWrap/>
            <w:vAlign w:val="center"/>
          </w:tcPr>
          <w:p w14:paraId="7428A975" w14:textId="086D3192" w:rsidR="00FB61A9" w:rsidRPr="005916C0" w:rsidRDefault="00FB61A9" w:rsidP="00FB61A9">
            <w:pPr>
              <w:spacing w:after="0"/>
              <w:jc w:val="right"/>
              <w:rPr>
                <w:sz w:val="20"/>
              </w:rPr>
            </w:pPr>
            <w:r w:rsidRPr="005916C0">
              <w:rPr>
                <w:rFonts w:cs="Arial"/>
                <w:sz w:val="20"/>
                <w:szCs w:val="20"/>
              </w:rPr>
              <w:t>603</w:t>
            </w:r>
          </w:p>
        </w:tc>
      </w:tr>
      <w:tr w:rsidR="00FB61A9" w:rsidRPr="005916C0" w14:paraId="118A6E7B" w14:textId="77777777" w:rsidTr="00FB61A9">
        <w:trPr>
          <w:trHeight w:val="70"/>
          <w:jc w:val="center"/>
        </w:trPr>
        <w:tc>
          <w:tcPr>
            <w:tcW w:w="3837" w:type="dxa"/>
            <w:noWrap/>
            <w:vAlign w:val="center"/>
            <w:hideMark/>
          </w:tcPr>
          <w:p w14:paraId="4D7D065D" w14:textId="77777777" w:rsidR="00FB61A9" w:rsidRPr="005916C0" w:rsidRDefault="00FB61A9" w:rsidP="00FB61A9">
            <w:pPr>
              <w:spacing w:after="0"/>
              <w:rPr>
                <w:sz w:val="20"/>
              </w:rPr>
            </w:pPr>
            <w:r w:rsidRPr="005916C0">
              <w:rPr>
                <w:sz w:val="20"/>
              </w:rPr>
              <w:t>Future Education</w:t>
            </w:r>
          </w:p>
        </w:tc>
        <w:tc>
          <w:tcPr>
            <w:tcW w:w="2461" w:type="dxa"/>
            <w:noWrap/>
            <w:vAlign w:val="center"/>
          </w:tcPr>
          <w:p w14:paraId="5069ED5C" w14:textId="647F4061" w:rsidR="00FB61A9" w:rsidRPr="005916C0" w:rsidRDefault="00FB61A9" w:rsidP="00FB61A9">
            <w:pPr>
              <w:spacing w:after="0"/>
              <w:jc w:val="right"/>
              <w:rPr>
                <w:sz w:val="20"/>
              </w:rPr>
            </w:pPr>
            <w:r w:rsidRPr="005916C0">
              <w:rPr>
                <w:rFonts w:cs="Arial"/>
                <w:sz w:val="20"/>
                <w:szCs w:val="20"/>
              </w:rPr>
              <w:t>1,853</w:t>
            </w:r>
          </w:p>
        </w:tc>
        <w:tc>
          <w:tcPr>
            <w:tcW w:w="2450" w:type="dxa"/>
            <w:noWrap/>
            <w:vAlign w:val="center"/>
          </w:tcPr>
          <w:p w14:paraId="0AC3B885" w14:textId="21CF260E" w:rsidR="00FB61A9" w:rsidRPr="005916C0" w:rsidRDefault="00FB61A9" w:rsidP="00FB61A9">
            <w:pPr>
              <w:spacing w:after="0"/>
              <w:jc w:val="right"/>
              <w:rPr>
                <w:sz w:val="20"/>
              </w:rPr>
            </w:pPr>
            <w:r w:rsidRPr="005916C0">
              <w:rPr>
                <w:rFonts w:cs="Arial"/>
                <w:sz w:val="20"/>
                <w:szCs w:val="20"/>
              </w:rPr>
              <w:t>129</w:t>
            </w:r>
          </w:p>
        </w:tc>
      </w:tr>
      <w:tr w:rsidR="00FB61A9" w:rsidRPr="005916C0" w14:paraId="676361B5" w14:textId="77777777" w:rsidTr="00FB61A9">
        <w:trPr>
          <w:trHeight w:val="70"/>
          <w:jc w:val="center"/>
        </w:trPr>
        <w:tc>
          <w:tcPr>
            <w:tcW w:w="3837" w:type="dxa"/>
            <w:noWrap/>
            <w:vAlign w:val="center"/>
          </w:tcPr>
          <w:p w14:paraId="06BD25F3" w14:textId="6528E6D3" w:rsidR="00FB61A9" w:rsidRPr="005916C0" w:rsidRDefault="00FB61A9" w:rsidP="00FB61A9">
            <w:pPr>
              <w:spacing w:after="0"/>
              <w:rPr>
                <w:sz w:val="20"/>
              </w:rPr>
            </w:pPr>
            <w:r w:rsidRPr="005916C0">
              <w:rPr>
                <w:sz w:val="20"/>
              </w:rPr>
              <w:t>Wastewater Treatment Facility Upgrade for Reclaimed Water</w:t>
            </w:r>
          </w:p>
        </w:tc>
        <w:tc>
          <w:tcPr>
            <w:tcW w:w="2461" w:type="dxa"/>
            <w:noWrap/>
            <w:vAlign w:val="center"/>
          </w:tcPr>
          <w:p w14:paraId="216596C6" w14:textId="7B572B9D" w:rsidR="00FB61A9" w:rsidRPr="005916C0" w:rsidRDefault="00FB61A9" w:rsidP="00FB61A9">
            <w:pPr>
              <w:spacing w:after="0"/>
              <w:jc w:val="right"/>
              <w:rPr>
                <w:sz w:val="20"/>
              </w:rPr>
            </w:pPr>
            <w:r w:rsidRPr="005916C0">
              <w:rPr>
                <w:rFonts w:cs="Arial"/>
                <w:sz w:val="20"/>
                <w:szCs w:val="20"/>
              </w:rPr>
              <w:t>1,050</w:t>
            </w:r>
          </w:p>
        </w:tc>
        <w:tc>
          <w:tcPr>
            <w:tcW w:w="2450" w:type="dxa"/>
            <w:noWrap/>
            <w:vAlign w:val="center"/>
          </w:tcPr>
          <w:p w14:paraId="5155E5F2" w14:textId="2A5F9657" w:rsidR="00FB61A9" w:rsidRPr="005916C0" w:rsidRDefault="00FB61A9" w:rsidP="00FB61A9">
            <w:pPr>
              <w:spacing w:after="0"/>
              <w:jc w:val="right"/>
              <w:rPr>
                <w:sz w:val="20"/>
              </w:rPr>
            </w:pPr>
            <w:r w:rsidRPr="005916C0">
              <w:rPr>
                <w:rFonts w:cs="Arial"/>
                <w:sz w:val="20"/>
                <w:szCs w:val="20"/>
              </w:rPr>
              <w:t>285</w:t>
            </w:r>
          </w:p>
        </w:tc>
      </w:tr>
      <w:tr w:rsidR="00FB61A9" w:rsidRPr="005916C0" w14:paraId="5AAC199E" w14:textId="77777777" w:rsidTr="00FB61A9">
        <w:trPr>
          <w:trHeight w:val="70"/>
          <w:jc w:val="center"/>
        </w:trPr>
        <w:tc>
          <w:tcPr>
            <w:tcW w:w="3837" w:type="dxa"/>
            <w:noWrap/>
            <w:vAlign w:val="center"/>
          </w:tcPr>
          <w:p w14:paraId="6AA85310" w14:textId="77777777" w:rsidR="00FB61A9" w:rsidRPr="005916C0" w:rsidRDefault="00FB61A9" w:rsidP="00FB61A9">
            <w:pPr>
              <w:spacing w:after="0"/>
              <w:rPr>
                <w:sz w:val="20"/>
              </w:rPr>
            </w:pPr>
            <w:r w:rsidRPr="005916C0">
              <w:rPr>
                <w:sz w:val="20"/>
              </w:rPr>
              <w:t>Sewer Laterals</w:t>
            </w:r>
          </w:p>
        </w:tc>
        <w:tc>
          <w:tcPr>
            <w:tcW w:w="2461" w:type="dxa"/>
            <w:noWrap/>
            <w:vAlign w:val="center"/>
          </w:tcPr>
          <w:p w14:paraId="568785BF" w14:textId="07AF75E1" w:rsidR="00FB61A9" w:rsidRPr="005916C0" w:rsidRDefault="00FB61A9" w:rsidP="00FB61A9">
            <w:pPr>
              <w:spacing w:after="0"/>
              <w:jc w:val="right"/>
              <w:rPr>
                <w:sz w:val="20"/>
              </w:rPr>
            </w:pPr>
            <w:r w:rsidRPr="005916C0">
              <w:rPr>
                <w:rFonts w:cs="Arial"/>
                <w:sz w:val="20"/>
                <w:szCs w:val="20"/>
              </w:rPr>
              <w:t>412</w:t>
            </w:r>
          </w:p>
        </w:tc>
        <w:tc>
          <w:tcPr>
            <w:tcW w:w="2450" w:type="dxa"/>
            <w:noWrap/>
            <w:vAlign w:val="center"/>
          </w:tcPr>
          <w:p w14:paraId="2822D0AC" w14:textId="3DF494C3" w:rsidR="00FB61A9" w:rsidRPr="005916C0" w:rsidRDefault="00FB61A9" w:rsidP="00FB61A9">
            <w:pPr>
              <w:spacing w:after="0"/>
              <w:jc w:val="right"/>
              <w:rPr>
                <w:sz w:val="20"/>
              </w:rPr>
            </w:pPr>
            <w:r w:rsidRPr="005916C0">
              <w:rPr>
                <w:rFonts w:cs="Arial"/>
                <w:sz w:val="20"/>
                <w:szCs w:val="20"/>
              </w:rPr>
              <w:t>78</w:t>
            </w:r>
          </w:p>
        </w:tc>
      </w:tr>
      <w:tr w:rsidR="00FB61A9" w:rsidRPr="005916C0" w14:paraId="4107F3B3" w14:textId="77777777" w:rsidTr="00FB61A9">
        <w:trPr>
          <w:trHeight w:val="70"/>
          <w:jc w:val="center"/>
        </w:trPr>
        <w:tc>
          <w:tcPr>
            <w:tcW w:w="3837" w:type="dxa"/>
            <w:noWrap/>
            <w:vAlign w:val="center"/>
            <w:hideMark/>
          </w:tcPr>
          <w:p w14:paraId="7CA27531" w14:textId="77777777" w:rsidR="00FB61A9" w:rsidRPr="005916C0" w:rsidRDefault="00FB61A9" w:rsidP="00FB61A9">
            <w:pPr>
              <w:spacing w:after="0"/>
              <w:rPr>
                <w:sz w:val="20"/>
              </w:rPr>
            </w:pPr>
            <w:r w:rsidRPr="005916C0">
              <w:rPr>
                <w:sz w:val="20"/>
              </w:rPr>
              <w:t>Septic System Removal</w:t>
            </w:r>
          </w:p>
        </w:tc>
        <w:tc>
          <w:tcPr>
            <w:tcW w:w="2461" w:type="dxa"/>
            <w:noWrap/>
            <w:vAlign w:val="center"/>
          </w:tcPr>
          <w:p w14:paraId="7F76C18C" w14:textId="5A45246F" w:rsidR="00FB61A9" w:rsidRPr="005916C0" w:rsidRDefault="00FB61A9" w:rsidP="00FB61A9">
            <w:pPr>
              <w:spacing w:after="0"/>
              <w:jc w:val="right"/>
              <w:rPr>
                <w:sz w:val="20"/>
              </w:rPr>
            </w:pPr>
            <w:r w:rsidRPr="005916C0">
              <w:rPr>
                <w:rFonts w:cs="Arial"/>
                <w:sz w:val="20"/>
                <w:szCs w:val="20"/>
              </w:rPr>
              <w:t>13,090</w:t>
            </w:r>
          </w:p>
        </w:tc>
        <w:tc>
          <w:tcPr>
            <w:tcW w:w="2450" w:type="dxa"/>
            <w:noWrap/>
            <w:vAlign w:val="center"/>
          </w:tcPr>
          <w:p w14:paraId="09EC15AB" w14:textId="1EAC5A4F" w:rsidR="00FB61A9" w:rsidRPr="005916C0" w:rsidRDefault="00FB61A9" w:rsidP="00FB61A9">
            <w:pPr>
              <w:spacing w:after="0"/>
              <w:jc w:val="right"/>
              <w:rPr>
                <w:sz w:val="20"/>
              </w:rPr>
            </w:pPr>
            <w:r w:rsidRPr="005916C0">
              <w:rPr>
                <w:rFonts w:cs="Arial"/>
                <w:sz w:val="20"/>
                <w:szCs w:val="20"/>
              </w:rPr>
              <w:t>0</w:t>
            </w:r>
          </w:p>
        </w:tc>
      </w:tr>
      <w:tr w:rsidR="00FB61A9" w:rsidRPr="005916C0" w14:paraId="5352762E" w14:textId="77777777" w:rsidTr="00FB61A9">
        <w:trPr>
          <w:trHeight w:val="70"/>
          <w:jc w:val="center"/>
        </w:trPr>
        <w:tc>
          <w:tcPr>
            <w:tcW w:w="3837" w:type="dxa"/>
            <w:noWrap/>
            <w:vAlign w:val="center"/>
            <w:hideMark/>
          </w:tcPr>
          <w:p w14:paraId="691CE4CE" w14:textId="77777777" w:rsidR="00FB61A9" w:rsidRPr="005916C0" w:rsidRDefault="00FB61A9" w:rsidP="00FB61A9">
            <w:pPr>
              <w:spacing w:after="0"/>
              <w:rPr>
                <w:sz w:val="20"/>
              </w:rPr>
            </w:pPr>
            <w:r w:rsidRPr="005916C0">
              <w:rPr>
                <w:sz w:val="20"/>
              </w:rPr>
              <w:t>Septic System Upgrade</w:t>
            </w:r>
          </w:p>
        </w:tc>
        <w:tc>
          <w:tcPr>
            <w:tcW w:w="2461" w:type="dxa"/>
            <w:noWrap/>
            <w:vAlign w:val="center"/>
          </w:tcPr>
          <w:p w14:paraId="14829751" w14:textId="143AF99F" w:rsidR="00FB61A9" w:rsidRPr="005916C0" w:rsidRDefault="00FB61A9" w:rsidP="00FB61A9">
            <w:pPr>
              <w:spacing w:after="0"/>
              <w:jc w:val="right"/>
              <w:rPr>
                <w:sz w:val="20"/>
              </w:rPr>
            </w:pPr>
            <w:r w:rsidRPr="005916C0">
              <w:rPr>
                <w:rFonts w:cs="Arial"/>
                <w:sz w:val="20"/>
                <w:szCs w:val="20"/>
              </w:rPr>
              <w:t>806</w:t>
            </w:r>
          </w:p>
        </w:tc>
        <w:tc>
          <w:tcPr>
            <w:tcW w:w="2450" w:type="dxa"/>
            <w:noWrap/>
            <w:vAlign w:val="center"/>
          </w:tcPr>
          <w:p w14:paraId="70F3C827" w14:textId="18E8E66B" w:rsidR="00FB61A9" w:rsidRPr="005916C0" w:rsidRDefault="00FB61A9" w:rsidP="00FB61A9">
            <w:pPr>
              <w:spacing w:after="0"/>
              <w:jc w:val="right"/>
              <w:rPr>
                <w:sz w:val="20"/>
              </w:rPr>
            </w:pPr>
            <w:r w:rsidRPr="005916C0">
              <w:rPr>
                <w:rFonts w:cs="Arial"/>
                <w:sz w:val="20"/>
                <w:szCs w:val="20"/>
              </w:rPr>
              <w:t>0</w:t>
            </w:r>
          </w:p>
        </w:tc>
      </w:tr>
      <w:tr w:rsidR="00FB61A9" w:rsidRPr="005916C0" w14:paraId="798F3B46" w14:textId="77777777" w:rsidTr="00FB61A9">
        <w:trPr>
          <w:trHeight w:val="70"/>
          <w:jc w:val="center"/>
        </w:trPr>
        <w:tc>
          <w:tcPr>
            <w:tcW w:w="3837" w:type="dxa"/>
            <w:noWrap/>
            <w:vAlign w:val="center"/>
          </w:tcPr>
          <w:p w14:paraId="1D8C9FD9" w14:textId="77777777" w:rsidR="00FB61A9" w:rsidRPr="005916C0" w:rsidRDefault="00FB61A9" w:rsidP="00FB61A9">
            <w:pPr>
              <w:spacing w:after="0"/>
              <w:rPr>
                <w:sz w:val="20"/>
              </w:rPr>
            </w:pPr>
            <w:r w:rsidRPr="005916C0">
              <w:rPr>
                <w:sz w:val="20"/>
              </w:rPr>
              <w:t>Stormwater Projects</w:t>
            </w:r>
          </w:p>
        </w:tc>
        <w:tc>
          <w:tcPr>
            <w:tcW w:w="2461" w:type="dxa"/>
            <w:noWrap/>
            <w:vAlign w:val="center"/>
          </w:tcPr>
          <w:p w14:paraId="36DD1934" w14:textId="54593BC7" w:rsidR="00FB61A9" w:rsidRPr="005916C0" w:rsidRDefault="00FB61A9" w:rsidP="00FB61A9">
            <w:pPr>
              <w:spacing w:after="0"/>
              <w:jc w:val="right"/>
              <w:rPr>
                <w:sz w:val="20"/>
              </w:rPr>
            </w:pPr>
            <w:r w:rsidRPr="005916C0">
              <w:rPr>
                <w:rFonts w:cs="Arial"/>
                <w:sz w:val="20"/>
                <w:szCs w:val="20"/>
              </w:rPr>
              <w:t>14,106</w:t>
            </w:r>
          </w:p>
        </w:tc>
        <w:tc>
          <w:tcPr>
            <w:tcW w:w="2450" w:type="dxa"/>
            <w:noWrap/>
            <w:vAlign w:val="center"/>
          </w:tcPr>
          <w:p w14:paraId="5B1CC3C5" w14:textId="6FB5ADA4" w:rsidR="00FB61A9" w:rsidRPr="005916C0" w:rsidRDefault="00FB61A9" w:rsidP="00FB61A9">
            <w:pPr>
              <w:spacing w:after="0"/>
              <w:jc w:val="right"/>
              <w:rPr>
                <w:sz w:val="20"/>
              </w:rPr>
            </w:pPr>
            <w:r w:rsidRPr="005916C0">
              <w:rPr>
                <w:rFonts w:cs="Arial"/>
                <w:sz w:val="20"/>
                <w:szCs w:val="20"/>
              </w:rPr>
              <w:t>2,238</w:t>
            </w:r>
          </w:p>
        </w:tc>
      </w:tr>
      <w:tr w:rsidR="00FB61A9" w:rsidRPr="005916C0" w14:paraId="2078F1F9" w14:textId="77777777" w:rsidTr="00FB61A9">
        <w:trPr>
          <w:trHeight w:val="70"/>
          <w:jc w:val="center"/>
        </w:trPr>
        <w:tc>
          <w:tcPr>
            <w:tcW w:w="3837" w:type="dxa"/>
            <w:noWrap/>
            <w:vAlign w:val="center"/>
          </w:tcPr>
          <w:p w14:paraId="7DD133AA" w14:textId="6C084CD9" w:rsidR="00FB61A9" w:rsidRPr="005916C0" w:rsidRDefault="00FB61A9" w:rsidP="00FB61A9">
            <w:pPr>
              <w:spacing w:after="0"/>
              <w:rPr>
                <w:sz w:val="20"/>
              </w:rPr>
            </w:pPr>
            <w:r w:rsidRPr="005916C0">
              <w:rPr>
                <w:sz w:val="20"/>
              </w:rPr>
              <w:t>Vegetation Harvesting</w:t>
            </w:r>
          </w:p>
        </w:tc>
        <w:tc>
          <w:tcPr>
            <w:tcW w:w="2461" w:type="dxa"/>
            <w:noWrap/>
            <w:vAlign w:val="center"/>
          </w:tcPr>
          <w:p w14:paraId="5DB7F695" w14:textId="27D35B19" w:rsidR="00FB61A9" w:rsidRPr="005916C0" w:rsidRDefault="00FB61A9" w:rsidP="00FB61A9">
            <w:pPr>
              <w:spacing w:after="0"/>
              <w:jc w:val="right"/>
              <w:rPr>
                <w:rFonts w:cs="Arial"/>
                <w:sz w:val="20"/>
                <w:szCs w:val="20"/>
              </w:rPr>
            </w:pPr>
            <w:r w:rsidRPr="005916C0">
              <w:rPr>
                <w:rFonts w:cs="Arial"/>
                <w:sz w:val="20"/>
                <w:szCs w:val="20"/>
              </w:rPr>
              <w:t>999</w:t>
            </w:r>
          </w:p>
        </w:tc>
        <w:tc>
          <w:tcPr>
            <w:tcW w:w="2450" w:type="dxa"/>
            <w:noWrap/>
            <w:vAlign w:val="center"/>
          </w:tcPr>
          <w:p w14:paraId="757B910F" w14:textId="725AA4EC" w:rsidR="00FB61A9" w:rsidRPr="005916C0" w:rsidRDefault="00FB61A9" w:rsidP="00FB61A9">
            <w:pPr>
              <w:spacing w:after="0"/>
              <w:jc w:val="right"/>
              <w:rPr>
                <w:rFonts w:cs="Arial"/>
                <w:sz w:val="20"/>
                <w:szCs w:val="20"/>
              </w:rPr>
            </w:pPr>
            <w:r w:rsidRPr="005916C0">
              <w:rPr>
                <w:rFonts w:cs="Arial"/>
                <w:sz w:val="20"/>
                <w:szCs w:val="20"/>
              </w:rPr>
              <w:t>78</w:t>
            </w:r>
          </w:p>
        </w:tc>
      </w:tr>
      <w:tr w:rsidR="00FB61A9" w:rsidRPr="005916C0" w14:paraId="5B40AA7A" w14:textId="77777777" w:rsidTr="00FB61A9">
        <w:trPr>
          <w:trHeight w:val="70"/>
          <w:jc w:val="center"/>
        </w:trPr>
        <w:tc>
          <w:tcPr>
            <w:tcW w:w="3837" w:type="dxa"/>
            <w:noWrap/>
            <w:vAlign w:val="center"/>
            <w:hideMark/>
          </w:tcPr>
          <w:p w14:paraId="06E1DD0D" w14:textId="77777777" w:rsidR="00FB61A9" w:rsidRPr="005916C0" w:rsidRDefault="00FB61A9" w:rsidP="00FB61A9">
            <w:pPr>
              <w:spacing w:after="0"/>
              <w:rPr>
                <w:sz w:val="20"/>
              </w:rPr>
            </w:pPr>
            <w:r w:rsidRPr="005916C0">
              <w:rPr>
                <w:sz w:val="20"/>
              </w:rPr>
              <w:t>Basin Management Action Plan Projects (2010-February 2016)</w:t>
            </w:r>
          </w:p>
        </w:tc>
        <w:tc>
          <w:tcPr>
            <w:tcW w:w="2461" w:type="dxa"/>
            <w:noWrap/>
            <w:vAlign w:val="center"/>
          </w:tcPr>
          <w:p w14:paraId="21E9EF80" w14:textId="370F15B2" w:rsidR="00FB61A9" w:rsidRPr="005916C0" w:rsidRDefault="00FB61A9" w:rsidP="00FB61A9">
            <w:pPr>
              <w:spacing w:after="0"/>
              <w:jc w:val="right"/>
              <w:rPr>
                <w:sz w:val="20"/>
              </w:rPr>
            </w:pPr>
            <w:r w:rsidRPr="005916C0">
              <w:rPr>
                <w:rFonts w:cs="Arial"/>
                <w:sz w:val="20"/>
                <w:szCs w:val="20"/>
              </w:rPr>
              <w:t>5,303</w:t>
            </w:r>
          </w:p>
        </w:tc>
        <w:tc>
          <w:tcPr>
            <w:tcW w:w="2450" w:type="dxa"/>
            <w:noWrap/>
            <w:vAlign w:val="center"/>
          </w:tcPr>
          <w:p w14:paraId="2695C8AF" w14:textId="5CD28764" w:rsidR="00FB61A9" w:rsidRPr="005916C0" w:rsidRDefault="00FB61A9" w:rsidP="00FB61A9">
            <w:pPr>
              <w:spacing w:after="0"/>
              <w:jc w:val="right"/>
              <w:rPr>
                <w:sz w:val="20"/>
              </w:rPr>
            </w:pPr>
            <w:r w:rsidRPr="005916C0">
              <w:rPr>
                <w:rFonts w:cs="Arial"/>
                <w:sz w:val="20"/>
                <w:szCs w:val="20"/>
              </w:rPr>
              <w:t>1,440</w:t>
            </w:r>
          </w:p>
        </w:tc>
      </w:tr>
      <w:tr w:rsidR="00FB61A9" w:rsidRPr="005916C0" w14:paraId="63D6D4D8" w14:textId="77777777" w:rsidTr="00FB61A9">
        <w:trPr>
          <w:trHeight w:val="70"/>
          <w:jc w:val="center"/>
        </w:trPr>
        <w:tc>
          <w:tcPr>
            <w:tcW w:w="3837" w:type="dxa"/>
            <w:shd w:val="clear" w:color="auto" w:fill="DEEAF6" w:themeFill="accent1" w:themeFillTint="33"/>
            <w:noWrap/>
            <w:vAlign w:val="center"/>
            <w:hideMark/>
          </w:tcPr>
          <w:p w14:paraId="5AD90068" w14:textId="77777777" w:rsidR="00FB61A9" w:rsidRPr="005916C0" w:rsidRDefault="00FB61A9" w:rsidP="00FB61A9">
            <w:pPr>
              <w:spacing w:after="0"/>
              <w:rPr>
                <w:b/>
                <w:i/>
                <w:sz w:val="20"/>
              </w:rPr>
            </w:pPr>
            <w:r w:rsidRPr="005916C0">
              <w:rPr>
                <w:b/>
                <w:i/>
                <w:sz w:val="20"/>
              </w:rPr>
              <w:t>Total</w:t>
            </w:r>
          </w:p>
        </w:tc>
        <w:tc>
          <w:tcPr>
            <w:tcW w:w="2461" w:type="dxa"/>
            <w:shd w:val="clear" w:color="auto" w:fill="DEEAF6" w:themeFill="accent1" w:themeFillTint="33"/>
            <w:noWrap/>
            <w:vAlign w:val="center"/>
          </w:tcPr>
          <w:p w14:paraId="51F179CF" w14:textId="1EBCD6DB" w:rsidR="00FB61A9" w:rsidRPr="005916C0" w:rsidRDefault="00FB61A9" w:rsidP="00FB61A9">
            <w:pPr>
              <w:spacing w:after="0"/>
              <w:jc w:val="right"/>
              <w:rPr>
                <w:b/>
                <w:i/>
                <w:sz w:val="20"/>
              </w:rPr>
            </w:pPr>
            <w:r w:rsidRPr="005916C0">
              <w:rPr>
                <w:rFonts w:cs="Arial"/>
                <w:b/>
                <w:bCs/>
                <w:i/>
                <w:iCs/>
                <w:sz w:val="20"/>
                <w:szCs w:val="20"/>
              </w:rPr>
              <w:t>40,564</w:t>
            </w:r>
          </w:p>
        </w:tc>
        <w:tc>
          <w:tcPr>
            <w:tcW w:w="2450" w:type="dxa"/>
            <w:shd w:val="clear" w:color="auto" w:fill="DEEAF6" w:themeFill="accent1" w:themeFillTint="33"/>
            <w:noWrap/>
            <w:vAlign w:val="center"/>
          </w:tcPr>
          <w:p w14:paraId="37DAE6D9" w14:textId="736F183D" w:rsidR="00FB61A9" w:rsidRPr="005916C0" w:rsidRDefault="00FB61A9" w:rsidP="00FB61A9">
            <w:pPr>
              <w:spacing w:after="0"/>
              <w:jc w:val="right"/>
              <w:rPr>
                <w:b/>
                <w:i/>
                <w:sz w:val="20"/>
              </w:rPr>
            </w:pPr>
            <w:r w:rsidRPr="005916C0">
              <w:rPr>
                <w:rFonts w:cs="Arial"/>
                <w:b/>
                <w:bCs/>
                <w:i/>
                <w:iCs/>
                <w:sz w:val="20"/>
                <w:szCs w:val="20"/>
              </w:rPr>
              <w:t>4,851</w:t>
            </w:r>
          </w:p>
        </w:tc>
      </w:tr>
      <w:tr w:rsidR="00FB61A9" w:rsidRPr="005916C0" w14:paraId="6BB933C7" w14:textId="77777777" w:rsidTr="00FB61A9">
        <w:trPr>
          <w:trHeight w:val="70"/>
          <w:jc w:val="center"/>
        </w:trPr>
        <w:tc>
          <w:tcPr>
            <w:tcW w:w="3837" w:type="dxa"/>
            <w:shd w:val="clear" w:color="auto" w:fill="DEEAF6" w:themeFill="accent1" w:themeFillTint="33"/>
            <w:noWrap/>
            <w:vAlign w:val="center"/>
            <w:hideMark/>
          </w:tcPr>
          <w:p w14:paraId="43B03D48" w14:textId="77777777" w:rsidR="00FB61A9" w:rsidRPr="005916C0" w:rsidRDefault="00FB61A9" w:rsidP="00FB61A9">
            <w:pPr>
              <w:spacing w:after="0"/>
              <w:rPr>
                <w:b/>
                <w:i/>
                <w:sz w:val="20"/>
              </w:rPr>
            </w:pPr>
            <w:r w:rsidRPr="005916C0">
              <w:rPr>
                <w:b/>
                <w:i/>
                <w:sz w:val="20"/>
              </w:rPr>
              <w:t>Proposed Total Maximum Daily Load Reductions (five-month)</w:t>
            </w:r>
          </w:p>
        </w:tc>
        <w:tc>
          <w:tcPr>
            <w:tcW w:w="2461" w:type="dxa"/>
            <w:shd w:val="clear" w:color="auto" w:fill="DEEAF6" w:themeFill="accent1" w:themeFillTint="33"/>
            <w:noWrap/>
            <w:vAlign w:val="center"/>
          </w:tcPr>
          <w:p w14:paraId="5B2BD2B0" w14:textId="4A0B11FC" w:rsidR="00FB61A9" w:rsidRPr="005916C0" w:rsidRDefault="00FB61A9" w:rsidP="00FB61A9">
            <w:pPr>
              <w:spacing w:after="0"/>
              <w:jc w:val="right"/>
              <w:rPr>
                <w:b/>
                <w:i/>
                <w:sz w:val="20"/>
              </w:rPr>
            </w:pPr>
            <w:r w:rsidRPr="005916C0">
              <w:rPr>
                <w:rFonts w:cs="Arial"/>
                <w:b/>
                <w:bCs/>
                <w:i/>
                <w:iCs/>
                <w:sz w:val="20"/>
                <w:szCs w:val="20"/>
              </w:rPr>
              <w:t>30,337</w:t>
            </w:r>
          </w:p>
        </w:tc>
        <w:tc>
          <w:tcPr>
            <w:tcW w:w="2450" w:type="dxa"/>
            <w:shd w:val="clear" w:color="auto" w:fill="DEEAF6" w:themeFill="accent1" w:themeFillTint="33"/>
            <w:noWrap/>
            <w:vAlign w:val="center"/>
          </w:tcPr>
          <w:p w14:paraId="3B3E9A7B" w14:textId="7B973A51" w:rsidR="00FB61A9" w:rsidRPr="005916C0" w:rsidRDefault="00FB61A9" w:rsidP="00FB61A9">
            <w:pPr>
              <w:spacing w:after="0"/>
              <w:jc w:val="right"/>
              <w:rPr>
                <w:b/>
                <w:i/>
                <w:sz w:val="20"/>
              </w:rPr>
            </w:pPr>
            <w:r w:rsidRPr="005916C0">
              <w:rPr>
                <w:rFonts w:cs="Arial"/>
                <w:b/>
                <w:bCs/>
                <w:i/>
                <w:iCs/>
                <w:sz w:val="20"/>
                <w:szCs w:val="20"/>
              </w:rPr>
              <w:t>2,737</w:t>
            </w:r>
          </w:p>
        </w:tc>
      </w:tr>
      <w:tr w:rsidR="00FB61A9" w:rsidRPr="005916C0" w14:paraId="684D48E2" w14:textId="77777777" w:rsidTr="00FB61A9">
        <w:trPr>
          <w:trHeight w:val="70"/>
          <w:jc w:val="center"/>
        </w:trPr>
        <w:tc>
          <w:tcPr>
            <w:tcW w:w="3837" w:type="dxa"/>
            <w:shd w:val="clear" w:color="auto" w:fill="DEEAF6" w:themeFill="accent1" w:themeFillTint="33"/>
            <w:noWrap/>
            <w:vAlign w:val="center"/>
            <w:hideMark/>
          </w:tcPr>
          <w:p w14:paraId="3B0443FE" w14:textId="77777777" w:rsidR="00FB61A9" w:rsidRPr="005916C0" w:rsidRDefault="00FB61A9" w:rsidP="00FB61A9">
            <w:pPr>
              <w:spacing w:after="0"/>
              <w:rPr>
                <w:b/>
                <w:i/>
                <w:sz w:val="20"/>
              </w:rPr>
            </w:pPr>
            <w:r w:rsidRPr="005916C0">
              <w:rPr>
                <w:b/>
                <w:i/>
                <w:sz w:val="20"/>
              </w:rPr>
              <w:t>Percent of Proposed Total Maximum Daily Load Reductions Achieved</w:t>
            </w:r>
          </w:p>
        </w:tc>
        <w:tc>
          <w:tcPr>
            <w:tcW w:w="2461" w:type="dxa"/>
            <w:shd w:val="clear" w:color="auto" w:fill="DEEAF6" w:themeFill="accent1" w:themeFillTint="33"/>
            <w:noWrap/>
            <w:vAlign w:val="center"/>
          </w:tcPr>
          <w:p w14:paraId="2DB133ED" w14:textId="23241D61" w:rsidR="00FB61A9" w:rsidRPr="005916C0" w:rsidRDefault="00FB61A9" w:rsidP="00FB61A9">
            <w:pPr>
              <w:spacing w:after="0"/>
              <w:jc w:val="right"/>
              <w:rPr>
                <w:b/>
                <w:i/>
                <w:sz w:val="20"/>
              </w:rPr>
            </w:pPr>
            <w:r w:rsidRPr="005916C0">
              <w:rPr>
                <w:rFonts w:cs="Arial"/>
                <w:b/>
                <w:bCs/>
                <w:i/>
                <w:iCs/>
                <w:sz w:val="20"/>
                <w:szCs w:val="20"/>
              </w:rPr>
              <w:t>133.7%</w:t>
            </w:r>
          </w:p>
        </w:tc>
        <w:tc>
          <w:tcPr>
            <w:tcW w:w="2450" w:type="dxa"/>
            <w:shd w:val="clear" w:color="auto" w:fill="DEEAF6" w:themeFill="accent1" w:themeFillTint="33"/>
            <w:noWrap/>
            <w:vAlign w:val="center"/>
          </w:tcPr>
          <w:p w14:paraId="0221DDF9" w14:textId="65762F98" w:rsidR="00FB61A9" w:rsidRPr="005916C0" w:rsidRDefault="00FB61A9" w:rsidP="00FB61A9">
            <w:pPr>
              <w:spacing w:after="0"/>
              <w:jc w:val="right"/>
              <w:rPr>
                <w:b/>
                <w:i/>
                <w:sz w:val="20"/>
              </w:rPr>
            </w:pPr>
            <w:r w:rsidRPr="005916C0">
              <w:rPr>
                <w:rFonts w:cs="Arial"/>
                <w:b/>
                <w:bCs/>
                <w:i/>
                <w:iCs/>
                <w:sz w:val="20"/>
                <w:szCs w:val="20"/>
              </w:rPr>
              <w:t>177.2%</w:t>
            </w:r>
          </w:p>
        </w:tc>
      </w:tr>
    </w:tbl>
    <w:p w14:paraId="1AC92870" w14:textId="3FECA19A" w:rsidR="000E114C" w:rsidRPr="005916C0" w:rsidRDefault="000E114C" w:rsidP="00E42F34">
      <w:pPr>
        <w:pStyle w:val="TableCaption"/>
        <w:widowControl w:val="0"/>
        <w:spacing w:before="240"/>
      </w:pPr>
      <w:bookmarkStart w:id="502" w:name="_Ref453580296"/>
      <w:bookmarkStart w:id="503" w:name="_Ref453746955"/>
      <w:bookmarkStart w:id="504" w:name="_Ref179721"/>
      <w:bookmarkStart w:id="505" w:name="_Toc508375155"/>
      <w:bookmarkStart w:id="506" w:name="_Toc97039104"/>
      <w:r w:rsidRPr="005916C0">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2</w:t>
      </w:r>
      <w:r w:rsidR="00A5571B">
        <w:rPr>
          <w:noProof/>
        </w:rPr>
        <w:fldChar w:fldCharType="end"/>
      </w:r>
      <w:bookmarkEnd w:id="502"/>
      <w:bookmarkEnd w:id="503"/>
      <w:bookmarkEnd w:id="504"/>
      <w:r w:rsidRPr="005916C0">
        <w:t>: Banana River Lagoon Project Reductions Compared to Full Year Loading</w:t>
      </w:r>
      <w:bookmarkEnd w:id="505"/>
      <w:bookmarkEnd w:id="506"/>
    </w:p>
    <w:tbl>
      <w:tblPr>
        <w:tblStyle w:val="TableGrid"/>
        <w:tblW w:w="8506" w:type="dxa"/>
        <w:jc w:val="center"/>
        <w:tblLayout w:type="fixed"/>
        <w:tblLook w:val="0420" w:firstRow="1" w:lastRow="0" w:firstColumn="0" w:lastColumn="0" w:noHBand="0" w:noVBand="1"/>
        <w:tblCaption w:val="Banana River Lagoon Project Reductions Compared to Full Year Loading"/>
      </w:tblPr>
      <w:tblGrid>
        <w:gridCol w:w="3595"/>
        <w:gridCol w:w="2461"/>
        <w:gridCol w:w="2450"/>
      </w:tblGrid>
      <w:tr w:rsidR="00BC1EF6" w:rsidRPr="005916C0" w14:paraId="192719EF" w14:textId="77777777" w:rsidTr="0007629E">
        <w:trPr>
          <w:trHeight w:val="70"/>
          <w:tblHeader/>
          <w:jc w:val="center"/>
        </w:trPr>
        <w:tc>
          <w:tcPr>
            <w:tcW w:w="3595" w:type="dxa"/>
            <w:shd w:val="clear" w:color="auto" w:fill="BDD7EE"/>
            <w:vAlign w:val="center"/>
            <w:hideMark/>
          </w:tcPr>
          <w:p w14:paraId="322101C4" w14:textId="77777777" w:rsidR="00BC1EF6" w:rsidRPr="005916C0" w:rsidRDefault="00BC1EF6" w:rsidP="00BC1EF6">
            <w:pPr>
              <w:widowControl w:val="0"/>
              <w:spacing w:after="0"/>
              <w:jc w:val="center"/>
              <w:rPr>
                <w:rFonts w:eastAsia="Times New Roman" w:cs="Arial"/>
                <w:b/>
                <w:bCs/>
                <w:color w:val="000000"/>
                <w:sz w:val="20"/>
              </w:rPr>
            </w:pPr>
            <w:r w:rsidRPr="005916C0">
              <w:rPr>
                <w:rFonts w:eastAsia="Times New Roman" w:cs="Arial"/>
                <w:b/>
                <w:bCs/>
                <w:color w:val="000000"/>
                <w:sz w:val="20"/>
              </w:rPr>
              <w:t>Project</w:t>
            </w:r>
          </w:p>
        </w:tc>
        <w:tc>
          <w:tcPr>
            <w:tcW w:w="2461" w:type="dxa"/>
            <w:shd w:val="clear" w:color="auto" w:fill="BDD7EE"/>
            <w:vAlign w:val="center"/>
            <w:hideMark/>
          </w:tcPr>
          <w:p w14:paraId="374D9512" w14:textId="5AFFB002" w:rsidR="00BC1EF6" w:rsidRPr="005916C0" w:rsidRDefault="00BC1EF6" w:rsidP="00BC1EF6">
            <w:pPr>
              <w:widowControl w:val="0"/>
              <w:spacing w:after="0"/>
              <w:jc w:val="center"/>
              <w:rPr>
                <w:rFonts w:eastAsia="Times New Roman" w:cs="Arial"/>
                <w:b/>
                <w:bCs/>
                <w:color w:val="000000"/>
                <w:sz w:val="20"/>
              </w:rPr>
            </w:pPr>
            <w:r w:rsidRPr="005916C0">
              <w:rPr>
                <w:b/>
                <w:sz w:val="20"/>
              </w:rPr>
              <w:t>Total Nitrogen Reductions (pounds per year)</w:t>
            </w:r>
          </w:p>
        </w:tc>
        <w:tc>
          <w:tcPr>
            <w:tcW w:w="2450" w:type="dxa"/>
            <w:shd w:val="clear" w:color="auto" w:fill="BDD7EE"/>
            <w:vAlign w:val="center"/>
            <w:hideMark/>
          </w:tcPr>
          <w:p w14:paraId="365C975A" w14:textId="6B07C14B" w:rsidR="00BC1EF6" w:rsidRPr="005916C0" w:rsidRDefault="00BC1EF6" w:rsidP="00BC1EF6">
            <w:pPr>
              <w:widowControl w:val="0"/>
              <w:spacing w:after="0"/>
              <w:jc w:val="center"/>
              <w:rPr>
                <w:rFonts w:eastAsia="Times New Roman" w:cs="Arial"/>
                <w:b/>
                <w:bCs/>
                <w:color w:val="000000"/>
                <w:sz w:val="20"/>
              </w:rPr>
            </w:pPr>
            <w:r w:rsidRPr="005916C0">
              <w:rPr>
                <w:b/>
                <w:sz w:val="20"/>
              </w:rPr>
              <w:t>Total Phosphorus Reductions (pounds per year)</w:t>
            </w:r>
          </w:p>
        </w:tc>
      </w:tr>
      <w:tr w:rsidR="00FB61A9" w:rsidRPr="005916C0" w14:paraId="13F8DD64" w14:textId="77777777" w:rsidTr="00FB61A9">
        <w:trPr>
          <w:trHeight w:val="70"/>
          <w:jc w:val="center"/>
        </w:trPr>
        <w:tc>
          <w:tcPr>
            <w:tcW w:w="3595" w:type="dxa"/>
            <w:noWrap/>
            <w:vAlign w:val="center"/>
            <w:hideMark/>
          </w:tcPr>
          <w:p w14:paraId="0C1AAF2F" w14:textId="77777777" w:rsidR="00FB61A9" w:rsidRPr="005916C0" w:rsidRDefault="00FB61A9" w:rsidP="00FB61A9">
            <w:pPr>
              <w:widowControl w:val="0"/>
              <w:spacing w:after="0"/>
              <w:rPr>
                <w:rFonts w:eastAsia="Times New Roman" w:cs="Arial"/>
                <w:color w:val="000000"/>
                <w:sz w:val="20"/>
              </w:rPr>
            </w:pPr>
            <w:r w:rsidRPr="005916C0">
              <w:rPr>
                <w:sz w:val="20"/>
              </w:rPr>
              <w:t>Fertilizer Ordinance Implementation</w:t>
            </w:r>
          </w:p>
        </w:tc>
        <w:tc>
          <w:tcPr>
            <w:tcW w:w="2461" w:type="dxa"/>
            <w:noWrap/>
            <w:vAlign w:val="center"/>
          </w:tcPr>
          <w:p w14:paraId="76BF4AE1" w14:textId="3E105C3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7,068</w:t>
            </w:r>
          </w:p>
        </w:tc>
        <w:tc>
          <w:tcPr>
            <w:tcW w:w="2450" w:type="dxa"/>
            <w:noWrap/>
            <w:vAlign w:val="center"/>
          </w:tcPr>
          <w:p w14:paraId="23A88B68" w14:textId="298AC7C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1,446</w:t>
            </w:r>
          </w:p>
        </w:tc>
      </w:tr>
      <w:tr w:rsidR="00FB61A9" w:rsidRPr="005916C0" w14:paraId="2D6F98A4" w14:textId="77777777" w:rsidTr="00FB61A9">
        <w:trPr>
          <w:trHeight w:val="70"/>
          <w:jc w:val="center"/>
        </w:trPr>
        <w:tc>
          <w:tcPr>
            <w:tcW w:w="3595" w:type="dxa"/>
            <w:noWrap/>
            <w:vAlign w:val="center"/>
            <w:hideMark/>
          </w:tcPr>
          <w:p w14:paraId="4D51F92E" w14:textId="77777777" w:rsidR="00FB61A9" w:rsidRPr="005916C0" w:rsidRDefault="00FB61A9" w:rsidP="00FB61A9">
            <w:pPr>
              <w:widowControl w:val="0"/>
              <w:spacing w:after="0"/>
              <w:rPr>
                <w:rFonts w:eastAsia="Times New Roman" w:cs="Arial"/>
                <w:color w:val="000000"/>
                <w:sz w:val="20"/>
              </w:rPr>
            </w:pPr>
            <w:r w:rsidRPr="005916C0">
              <w:rPr>
                <w:sz w:val="20"/>
              </w:rPr>
              <w:t>Future Education</w:t>
            </w:r>
          </w:p>
        </w:tc>
        <w:tc>
          <w:tcPr>
            <w:tcW w:w="2461" w:type="dxa"/>
            <w:noWrap/>
            <w:vAlign w:val="center"/>
          </w:tcPr>
          <w:p w14:paraId="5CD127DC" w14:textId="55D72041"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4,447</w:t>
            </w:r>
          </w:p>
        </w:tc>
        <w:tc>
          <w:tcPr>
            <w:tcW w:w="2450" w:type="dxa"/>
            <w:noWrap/>
            <w:vAlign w:val="center"/>
          </w:tcPr>
          <w:p w14:paraId="5EF30E11" w14:textId="6659226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310</w:t>
            </w:r>
          </w:p>
        </w:tc>
      </w:tr>
      <w:tr w:rsidR="00FB61A9" w:rsidRPr="005916C0" w14:paraId="59BF8912" w14:textId="77777777" w:rsidTr="00FB61A9">
        <w:trPr>
          <w:trHeight w:val="70"/>
          <w:jc w:val="center"/>
        </w:trPr>
        <w:tc>
          <w:tcPr>
            <w:tcW w:w="3595" w:type="dxa"/>
            <w:noWrap/>
            <w:vAlign w:val="center"/>
          </w:tcPr>
          <w:p w14:paraId="2D3F85B9" w14:textId="2728D5C7" w:rsidR="00FB61A9" w:rsidRPr="005916C0" w:rsidRDefault="00BC1EF6" w:rsidP="00FB61A9">
            <w:pPr>
              <w:widowControl w:val="0"/>
              <w:spacing w:after="0"/>
              <w:rPr>
                <w:sz w:val="20"/>
              </w:rPr>
            </w:pPr>
            <w:r w:rsidRPr="005916C0">
              <w:rPr>
                <w:sz w:val="20"/>
              </w:rPr>
              <w:t>Wastewater Treatment Facility Upgrade for Reclaimed Water</w:t>
            </w:r>
          </w:p>
        </w:tc>
        <w:tc>
          <w:tcPr>
            <w:tcW w:w="2461" w:type="dxa"/>
            <w:noWrap/>
            <w:vAlign w:val="center"/>
          </w:tcPr>
          <w:p w14:paraId="78F9E23F" w14:textId="27AC0455" w:rsidR="00FB61A9" w:rsidRPr="005916C0" w:rsidRDefault="00FB61A9" w:rsidP="00FB61A9">
            <w:pPr>
              <w:widowControl w:val="0"/>
              <w:spacing w:after="0"/>
              <w:jc w:val="right"/>
              <w:rPr>
                <w:rFonts w:cs="Arial"/>
                <w:color w:val="000000"/>
                <w:sz w:val="20"/>
                <w:szCs w:val="20"/>
              </w:rPr>
            </w:pPr>
            <w:r w:rsidRPr="005916C0">
              <w:rPr>
                <w:rFonts w:cs="Arial"/>
                <w:sz w:val="20"/>
                <w:szCs w:val="20"/>
              </w:rPr>
              <w:t>2,520</w:t>
            </w:r>
          </w:p>
        </w:tc>
        <w:tc>
          <w:tcPr>
            <w:tcW w:w="2450" w:type="dxa"/>
            <w:noWrap/>
            <w:vAlign w:val="center"/>
          </w:tcPr>
          <w:p w14:paraId="25697523" w14:textId="5FB29269" w:rsidR="00FB61A9" w:rsidRPr="005916C0" w:rsidRDefault="00FB61A9" w:rsidP="00FB61A9">
            <w:pPr>
              <w:widowControl w:val="0"/>
              <w:spacing w:after="0"/>
              <w:jc w:val="right"/>
              <w:rPr>
                <w:rFonts w:cs="Arial"/>
                <w:color w:val="000000"/>
                <w:sz w:val="20"/>
                <w:szCs w:val="20"/>
              </w:rPr>
            </w:pPr>
            <w:r w:rsidRPr="005916C0">
              <w:rPr>
                <w:rFonts w:cs="Arial"/>
                <w:sz w:val="20"/>
                <w:szCs w:val="20"/>
              </w:rPr>
              <w:t>685</w:t>
            </w:r>
          </w:p>
        </w:tc>
      </w:tr>
      <w:tr w:rsidR="00FB61A9" w:rsidRPr="005916C0" w14:paraId="130FB874" w14:textId="77777777" w:rsidTr="00FB61A9">
        <w:trPr>
          <w:trHeight w:val="70"/>
          <w:jc w:val="center"/>
        </w:trPr>
        <w:tc>
          <w:tcPr>
            <w:tcW w:w="3595" w:type="dxa"/>
            <w:noWrap/>
            <w:vAlign w:val="center"/>
          </w:tcPr>
          <w:p w14:paraId="23FA4AB6" w14:textId="77777777" w:rsidR="00FB61A9" w:rsidRPr="005916C0" w:rsidRDefault="00FB61A9" w:rsidP="00FB61A9">
            <w:pPr>
              <w:widowControl w:val="0"/>
              <w:spacing w:after="0"/>
              <w:rPr>
                <w:sz w:val="20"/>
              </w:rPr>
            </w:pPr>
            <w:r w:rsidRPr="005916C0">
              <w:rPr>
                <w:rFonts w:cs="Arial"/>
                <w:sz w:val="20"/>
                <w:szCs w:val="20"/>
              </w:rPr>
              <w:t>Sewer Laterals</w:t>
            </w:r>
          </w:p>
        </w:tc>
        <w:tc>
          <w:tcPr>
            <w:tcW w:w="2461" w:type="dxa"/>
            <w:noWrap/>
            <w:vAlign w:val="center"/>
          </w:tcPr>
          <w:p w14:paraId="5410F36B" w14:textId="1EB35E8B" w:rsidR="00FB61A9" w:rsidRPr="005916C0" w:rsidRDefault="00FB61A9" w:rsidP="00FB61A9">
            <w:pPr>
              <w:widowControl w:val="0"/>
              <w:spacing w:after="0"/>
              <w:jc w:val="right"/>
              <w:rPr>
                <w:rFonts w:cs="Arial"/>
                <w:color w:val="000000"/>
                <w:sz w:val="20"/>
                <w:szCs w:val="20"/>
              </w:rPr>
            </w:pPr>
            <w:r w:rsidRPr="005916C0">
              <w:rPr>
                <w:rFonts w:cs="Arial"/>
                <w:sz w:val="20"/>
                <w:szCs w:val="20"/>
              </w:rPr>
              <w:t>988</w:t>
            </w:r>
          </w:p>
        </w:tc>
        <w:tc>
          <w:tcPr>
            <w:tcW w:w="2450" w:type="dxa"/>
            <w:noWrap/>
            <w:vAlign w:val="center"/>
          </w:tcPr>
          <w:p w14:paraId="29573EC4" w14:textId="1A17F5F5" w:rsidR="00FB61A9" w:rsidRPr="005916C0" w:rsidRDefault="00FB61A9" w:rsidP="00FB61A9">
            <w:pPr>
              <w:widowControl w:val="0"/>
              <w:spacing w:after="0"/>
              <w:jc w:val="right"/>
              <w:rPr>
                <w:rFonts w:cs="Arial"/>
                <w:color w:val="000000"/>
                <w:sz w:val="20"/>
                <w:szCs w:val="20"/>
              </w:rPr>
            </w:pPr>
            <w:r w:rsidRPr="005916C0">
              <w:rPr>
                <w:rFonts w:cs="Arial"/>
                <w:sz w:val="20"/>
                <w:szCs w:val="20"/>
              </w:rPr>
              <w:t>188</w:t>
            </w:r>
          </w:p>
        </w:tc>
      </w:tr>
      <w:tr w:rsidR="00FB61A9" w:rsidRPr="005916C0" w14:paraId="14073423" w14:textId="77777777" w:rsidTr="00FB61A9">
        <w:trPr>
          <w:trHeight w:val="70"/>
          <w:jc w:val="center"/>
        </w:trPr>
        <w:tc>
          <w:tcPr>
            <w:tcW w:w="3595" w:type="dxa"/>
            <w:noWrap/>
            <w:vAlign w:val="center"/>
            <w:hideMark/>
          </w:tcPr>
          <w:p w14:paraId="548EE66C"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Removal</w:t>
            </w:r>
          </w:p>
        </w:tc>
        <w:tc>
          <w:tcPr>
            <w:tcW w:w="2461" w:type="dxa"/>
            <w:noWrap/>
            <w:vAlign w:val="center"/>
          </w:tcPr>
          <w:p w14:paraId="092A92BB" w14:textId="4D78B193"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31,417</w:t>
            </w:r>
          </w:p>
        </w:tc>
        <w:tc>
          <w:tcPr>
            <w:tcW w:w="2450" w:type="dxa"/>
            <w:noWrap/>
            <w:vAlign w:val="center"/>
          </w:tcPr>
          <w:p w14:paraId="414BCD13" w14:textId="215E54C9"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69E99016" w14:textId="77777777" w:rsidTr="00FB61A9">
        <w:trPr>
          <w:trHeight w:val="70"/>
          <w:jc w:val="center"/>
        </w:trPr>
        <w:tc>
          <w:tcPr>
            <w:tcW w:w="3595" w:type="dxa"/>
            <w:noWrap/>
            <w:vAlign w:val="center"/>
            <w:hideMark/>
          </w:tcPr>
          <w:p w14:paraId="7367DB35"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Upgrade</w:t>
            </w:r>
          </w:p>
        </w:tc>
        <w:tc>
          <w:tcPr>
            <w:tcW w:w="2461" w:type="dxa"/>
            <w:noWrap/>
            <w:vAlign w:val="center"/>
          </w:tcPr>
          <w:p w14:paraId="72517ECE" w14:textId="58B74EC1"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1,934</w:t>
            </w:r>
          </w:p>
        </w:tc>
        <w:tc>
          <w:tcPr>
            <w:tcW w:w="2450" w:type="dxa"/>
            <w:noWrap/>
            <w:vAlign w:val="center"/>
          </w:tcPr>
          <w:p w14:paraId="3B7A9D19" w14:textId="5DD01246"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422F3A8D" w14:textId="77777777" w:rsidTr="00FB61A9">
        <w:trPr>
          <w:trHeight w:val="70"/>
          <w:jc w:val="center"/>
        </w:trPr>
        <w:tc>
          <w:tcPr>
            <w:tcW w:w="3595" w:type="dxa"/>
            <w:noWrap/>
            <w:vAlign w:val="center"/>
          </w:tcPr>
          <w:p w14:paraId="40498B30" w14:textId="77777777" w:rsidR="00FB61A9" w:rsidRPr="005916C0" w:rsidRDefault="00FB61A9" w:rsidP="00FB61A9">
            <w:pPr>
              <w:widowControl w:val="0"/>
              <w:spacing w:after="0"/>
              <w:rPr>
                <w:rFonts w:cs="Arial"/>
                <w:color w:val="000000"/>
                <w:sz w:val="20"/>
              </w:rPr>
            </w:pPr>
            <w:r w:rsidRPr="005916C0">
              <w:rPr>
                <w:rFonts w:cs="Arial"/>
                <w:color w:val="000000"/>
                <w:sz w:val="20"/>
              </w:rPr>
              <w:t>Stormwater Projects</w:t>
            </w:r>
          </w:p>
        </w:tc>
        <w:tc>
          <w:tcPr>
            <w:tcW w:w="2461" w:type="dxa"/>
            <w:noWrap/>
            <w:vAlign w:val="center"/>
          </w:tcPr>
          <w:p w14:paraId="606D7931" w14:textId="1E549808"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65,757</w:t>
            </w:r>
          </w:p>
        </w:tc>
        <w:tc>
          <w:tcPr>
            <w:tcW w:w="2450" w:type="dxa"/>
            <w:noWrap/>
            <w:vAlign w:val="center"/>
          </w:tcPr>
          <w:p w14:paraId="62CF34F3" w14:textId="2F64BF71"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8,564</w:t>
            </w:r>
          </w:p>
        </w:tc>
      </w:tr>
      <w:tr w:rsidR="00FB61A9" w:rsidRPr="005916C0" w14:paraId="2EE595F5" w14:textId="77777777" w:rsidTr="00FB61A9">
        <w:trPr>
          <w:trHeight w:val="70"/>
          <w:jc w:val="center"/>
        </w:trPr>
        <w:tc>
          <w:tcPr>
            <w:tcW w:w="3595" w:type="dxa"/>
            <w:noWrap/>
            <w:vAlign w:val="center"/>
          </w:tcPr>
          <w:p w14:paraId="37D90FA5" w14:textId="61079416" w:rsidR="00FB61A9" w:rsidRPr="005916C0" w:rsidRDefault="00FB61A9" w:rsidP="00FB61A9">
            <w:pPr>
              <w:widowControl w:val="0"/>
              <w:spacing w:after="0"/>
              <w:rPr>
                <w:rFonts w:cs="Arial"/>
                <w:color w:val="000000"/>
                <w:sz w:val="20"/>
              </w:rPr>
            </w:pPr>
            <w:r w:rsidRPr="005916C0">
              <w:rPr>
                <w:rFonts w:cs="Arial"/>
                <w:color w:val="000000"/>
                <w:sz w:val="20"/>
              </w:rPr>
              <w:t>Vegetation Harvesting</w:t>
            </w:r>
          </w:p>
        </w:tc>
        <w:tc>
          <w:tcPr>
            <w:tcW w:w="2461" w:type="dxa"/>
            <w:noWrap/>
            <w:vAlign w:val="center"/>
          </w:tcPr>
          <w:p w14:paraId="1D39ECB5" w14:textId="47112825" w:rsidR="00FB61A9" w:rsidRPr="005916C0" w:rsidRDefault="00FB61A9" w:rsidP="00FB61A9">
            <w:pPr>
              <w:widowControl w:val="0"/>
              <w:spacing w:after="0"/>
              <w:jc w:val="right"/>
              <w:rPr>
                <w:rFonts w:cs="Arial"/>
                <w:sz w:val="20"/>
                <w:szCs w:val="20"/>
              </w:rPr>
            </w:pPr>
            <w:r w:rsidRPr="005916C0">
              <w:rPr>
                <w:rFonts w:cs="Arial"/>
                <w:sz w:val="20"/>
                <w:szCs w:val="20"/>
              </w:rPr>
              <w:t>2,398</w:t>
            </w:r>
          </w:p>
        </w:tc>
        <w:tc>
          <w:tcPr>
            <w:tcW w:w="2450" w:type="dxa"/>
            <w:noWrap/>
            <w:vAlign w:val="center"/>
          </w:tcPr>
          <w:p w14:paraId="523AA555" w14:textId="783DE1F7" w:rsidR="00FB61A9" w:rsidRPr="005916C0" w:rsidRDefault="00FB61A9" w:rsidP="00FB61A9">
            <w:pPr>
              <w:widowControl w:val="0"/>
              <w:spacing w:after="0"/>
              <w:jc w:val="right"/>
              <w:rPr>
                <w:rFonts w:cs="Arial"/>
                <w:sz w:val="20"/>
                <w:szCs w:val="20"/>
              </w:rPr>
            </w:pPr>
            <w:r w:rsidRPr="005916C0">
              <w:rPr>
                <w:rFonts w:cs="Arial"/>
                <w:sz w:val="20"/>
                <w:szCs w:val="20"/>
              </w:rPr>
              <w:t>187</w:t>
            </w:r>
          </w:p>
        </w:tc>
      </w:tr>
      <w:tr w:rsidR="00FB61A9" w:rsidRPr="005916C0" w14:paraId="634715F6" w14:textId="77777777" w:rsidTr="00FB61A9">
        <w:trPr>
          <w:trHeight w:val="70"/>
          <w:jc w:val="center"/>
        </w:trPr>
        <w:tc>
          <w:tcPr>
            <w:tcW w:w="3595" w:type="dxa"/>
            <w:noWrap/>
            <w:vAlign w:val="center"/>
            <w:hideMark/>
          </w:tcPr>
          <w:p w14:paraId="28E5F8C2"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Basin Management Action Plan Projects (2010-February 2016)</w:t>
            </w:r>
          </w:p>
        </w:tc>
        <w:tc>
          <w:tcPr>
            <w:tcW w:w="2461" w:type="dxa"/>
            <w:noWrap/>
            <w:vAlign w:val="center"/>
          </w:tcPr>
          <w:p w14:paraId="1984F389" w14:textId="5BD18CF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12,726</w:t>
            </w:r>
          </w:p>
        </w:tc>
        <w:tc>
          <w:tcPr>
            <w:tcW w:w="2450" w:type="dxa"/>
            <w:noWrap/>
            <w:vAlign w:val="center"/>
          </w:tcPr>
          <w:p w14:paraId="1C7F8612" w14:textId="47C53F86"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3,456</w:t>
            </w:r>
          </w:p>
        </w:tc>
      </w:tr>
      <w:tr w:rsidR="00FB61A9" w:rsidRPr="005916C0" w14:paraId="553F21B5" w14:textId="77777777" w:rsidTr="00FB61A9">
        <w:trPr>
          <w:trHeight w:val="70"/>
          <w:jc w:val="center"/>
        </w:trPr>
        <w:tc>
          <w:tcPr>
            <w:tcW w:w="3595" w:type="dxa"/>
            <w:shd w:val="clear" w:color="auto" w:fill="DEEAF6" w:themeFill="accent1" w:themeFillTint="33"/>
            <w:noWrap/>
            <w:vAlign w:val="center"/>
            <w:hideMark/>
          </w:tcPr>
          <w:p w14:paraId="39226BC3"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Total</w:t>
            </w:r>
          </w:p>
        </w:tc>
        <w:tc>
          <w:tcPr>
            <w:tcW w:w="2461" w:type="dxa"/>
            <w:shd w:val="clear" w:color="auto" w:fill="DEEAF6" w:themeFill="accent1" w:themeFillTint="33"/>
            <w:noWrap/>
            <w:vAlign w:val="center"/>
          </w:tcPr>
          <w:p w14:paraId="788CF92B" w14:textId="51C18486"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129,255</w:t>
            </w:r>
          </w:p>
        </w:tc>
        <w:tc>
          <w:tcPr>
            <w:tcW w:w="2450" w:type="dxa"/>
            <w:shd w:val="clear" w:color="auto" w:fill="DEEAF6" w:themeFill="accent1" w:themeFillTint="33"/>
            <w:noWrap/>
            <w:vAlign w:val="center"/>
          </w:tcPr>
          <w:p w14:paraId="533FE4F3" w14:textId="67E9364B"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14,836</w:t>
            </w:r>
          </w:p>
        </w:tc>
      </w:tr>
      <w:tr w:rsidR="00FB61A9" w:rsidRPr="005916C0" w14:paraId="4EB9A04B" w14:textId="77777777" w:rsidTr="00FB61A9">
        <w:trPr>
          <w:trHeight w:val="70"/>
          <w:jc w:val="center"/>
        </w:trPr>
        <w:tc>
          <w:tcPr>
            <w:tcW w:w="3595" w:type="dxa"/>
            <w:shd w:val="clear" w:color="auto" w:fill="DEEAF6" w:themeFill="accent1" w:themeFillTint="33"/>
            <w:noWrap/>
            <w:vAlign w:val="center"/>
            <w:hideMark/>
          </w:tcPr>
          <w:p w14:paraId="71FCF804"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Starting Load (full year)</w:t>
            </w:r>
          </w:p>
        </w:tc>
        <w:tc>
          <w:tcPr>
            <w:tcW w:w="2461" w:type="dxa"/>
            <w:shd w:val="clear" w:color="auto" w:fill="DEEAF6" w:themeFill="accent1" w:themeFillTint="33"/>
            <w:noWrap/>
            <w:vAlign w:val="center"/>
          </w:tcPr>
          <w:p w14:paraId="10C39470" w14:textId="1528082A"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477,020</w:t>
            </w:r>
          </w:p>
        </w:tc>
        <w:tc>
          <w:tcPr>
            <w:tcW w:w="2450" w:type="dxa"/>
            <w:shd w:val="clear" w:color="auto" w:fill="DEEAF6" w:themeFill="accent1" w:themeFillTint="33"/>
            <w:noWrap/>
            <w:vAlign w:val="center"/>
          </w:tcPr>
          <w:p w14:paraId="3A223E37" w14:textId="66CE784F"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44,269</w:t>
            </w:r>
          </w:p>
        </w:tc>
      </w:tr>
      <w:tr w:rsidR="00FB61A9" w:rsidRPr="005916C0" w14:paraId="42596852" w14:textId="77777777" w:rsidTr="00FB61A9">
        <w:trPr>
          <w:trHeight w:val="70"/>
          <w:jc w:val="center"/>
        </w:trPr>
        <w:tc>
          <w:tcPr>
            <w:tcW w:w="3595" w:type="dxa"/>
            <w:shd w:val="clear" w:color="auto" w:fill="DEEAF6" w:themeFill="accent1" w:themeFillTint="33"/>
            <w:noWrap/>
            <w:vAlign w:val="center"/>
            <w:hideMark/>
          </w:tcPr>
          <w:p w14:paraId="42472EB1"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Percent of Starting Load Reduced</w:t>
            </w:r>
          </w:p>
        </w:tc>
        <w:tc>
          <w:tcPr>
            <w:tcW w:w="2461" w:type="dxa"/>
            <w:shd w:val="clear" w:color="auto" w:fill="DEEAF6" w:themeFill="accent1" w:themeFillTint="33"/>
            <w:noWrap/>
            <w:vAlign w:val="center"/>
          </w:tcPr>
          <w:p w14:paraId="3FD72726" w14:textId="4FB93C18"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27.1%</w:t>
            </w:r>
          </w:p>
        </w:tc>
        <w:tc>
          <w:tcPr>
            <w:tcW w:w="2450" w:type="dxa"/>
            <w:shd w:val="clear" w:color="auto" w:fill="DEEAF6" w:themeFill="accent1" w:themeFillTint="33"/>
            <w:noWrap/>
            <w:vAlign w:val="center"/>
          </w:tcPr>
          <w:p w14:paraId="3C05B765" w14:textId="7CEC5AD4"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33.5%</w:t>
            </w:r>
          </w:p>
        </w:tc>
      </w:tr>
      <w:tr w:rsidR="009E48DA" w:rsidRPr="005916C0" w14:paraId="7DF19490" w14:textId="77777777" w:rsidTr="0007629E">
        <w:trPr>
          <w:trHeight w:val="70"/>
          <w:jc w:val="center"/>
        </w:trPr>
        <w:tc>
          <w:tcPr>
            <w:tcW w:w="3595" w:type="dxa"/>
            <w:shd w:val="clear" w:color="auto" w:fill="DEEAF6" w:themeFill="accent1" w:themeFillTint="33"/>
            <w:noWrap/>
            <w:vAlign w:val="center"/>
          </w:tcPr>
          <w:p w14:paraId="7B03E854" w14:textId="77777777" w:rsidR="009E48DA" w:rsidRPr="005916C0" w:rsidRDefault="00432E56" w:rsidP="00FC48E0">
            <w:pPr>
              <w:widowControl w:val="0"/>
              <w:spacing w:after="0"/>
              <w:rPr>
                <w:rFonts w:eastAsia="Times New Roman" w:cs="Arial"/>
                <w:b/>
                <w:bCs/>
                <w:i/>
                <w:iCs/>
                <w:color w:val="000000"/>
                <w:sz w:val="20"/>
              </w:rPr>
            </w:pPr>
            <w:r w:rsidRPr="005916C0">
              <w:rPr>
                <w:rFonts w:eastAsia="Times New Roman" w:cs="Arial"/>
                <w:b/>
                <w:bCs/>
                <w:i/>
                <w:iCs/>
                <w:color w:val="000000"/>
                <w:sz w:val="20"/>
              </w:rPr>
              <w:t xml:space="preserve">Proposed </w:t>
            </w:r>
            <w:r w:rsidR="009E48DA" w:rsidRPr="005916C0">
              <w:rPr>
                <w:rFonts w:eastAsia="Times New Roman" w:cs="Arial"/>
                <w:b/>
                <w:bCs/>
                <w:i/>
                <w:iCs/>
                <w:color w:val="000000"/>
                <w:sz w:val="20"/>
              </w:rPr>
              <w:t xml:space="preserve">Full-Year </w:t>
            </w:r>
            <w:r w:rsidR="00A72ECD" w:rsidRPr="005916C0">
              <w:rPr>
                <w:rFonts w:eastAsia="Times New Roman" w:cs="Arial"/>
                <w:b/>
                <w:bCs/>
                <w:i/>
                <w:iCs/>
                <w:color w:val="000000"/>
                <w:sz w:val="20"/>
              </w:rPr>
              <w:t>Total Maximum Daily Load</w:t>
            </w:r>
            <w:r w:rsidR="00D648D8" w:rsidRPr="005916C0">
              <w:rPr>
                <w:rFonts w:eastAsia="Times New Roman" w:cs="Arial"/>
                <w:b/>
                <w:bCs/>
                <w:i/>
                <w:iCs/>
                <w:color w:val="000000"/>
                <w:sz w:val="20"/>
              </w:rPr>
              <w:t xml:space="preserve"> Percent</w:t>
            </w:r>
            <w:r w:rsidR="009E48DA" w:rsidRPr="005916C0">
              <w:rPr>
                <w:rFonts w:eastAsia="Times New Roman" w:cs="Arial"/>
                <w:b/>
                <w:bCs/>
                <w:i/>
                <w:iCs/>
                <w:color w:val="000000"/>
                <w:sz w:val="20"/>
              </w:rPr>
              <w:t xml:space="preserve"> Reductions</w:t>
            </w:r>
          </w:p>
        </w:tc>
        <w:tc>
          <w:tcPr>
            <w:tcW w:w="2461" w:type="dxa"/>
            <w:shd w:val="clear" w:color="auto" w:fill="DEEAF6" w:themeFill="accent1" w:themeFillTint="33"/>
            <w:noWrap/>
            <w:vAlign w:val="center"/>
          </w:tcPr>
          <w:p w14:paraId="5FF4D6D9" w14:textId="77777777" w:rsidR="009E48DA" w:rsidRPr="005916C0" w:rsidRDefault="009E48DA" w:rsidP="00FC48E0">
            <w:pPr>
              <w:widowControl w:val="0"/>
              <w:spacing w:after="0"/>
              <w:jc w:val="right"/>
              <w:rPr>
                <w:rFonts w:cs="Arial"/>
                <w:b/>
                <w:bCs/>
                <w:i/>
                <w:iCs/>
                <w:color w:val="000000"/>
                <w:sz w:val="20"/>
                <w:szCs w:val="20"/>
              </w:rPr>
            </w:pPr>
            <w:r w:rsidRPr="005916C0">
              <w:rPr>
                <w:rFonts w:cs="Arial"/>
                <w:b/>
                <w:bCs/>
                <w:i/>
                <w:iCs/>
                <w:color w:val="000000"/>
                <w:sz w:val="20"/>
                <w:szCs w:val="20"/>
              </w:rPr>
              <w:t>9.0%</w:t>
            </w:r>
          </w:p>
        </w:tc>
        <w:tc>
          <w:tcPr>
            <w:tcW w:w="2450" w:type="dxa"/>
            <w:shd w:val="clear" w:color="auto" w:fill="DEEAF6" w:themeFill="accent1" w:themeFillTint="33"/>
            <w:noWrap/>
            <w:vAlign w:val="center"/>
          </w:tcPr>
          <w:p w14:paraId="4EE3383E" w14:textId="77777777" w:rsidR="009E48DA" w:rsidRPr="005916C0" w:rsidRDefault="009E48DA" w:rsidP="00FC48E0">
            <w:pPr>
              <w:widowControl w:val="0"/>
              <w:spacing w:after="0"/>
              <w:jc w:val="right"/>
              <w:rPr>
                <w:rFonts w:cs="Arial"/>
                <w:b/>
                <w:bCs/>
                <w:i/>
                <w:iCs/>
                <w:color w:val="000000"/>
                <w:sz w:val="20"/>
                <w:szCs w:val="20"/>
              </w:rPr>
            </w:pPr>
            <w:r w:rsidRPr="005916C0">
              <w:rPr>
                <w:rFonts w:cs="Arial"/>
                <w:b/>
                <w:bCs/>
                <w:i/>
                <w:iCs/>
                <w:color w:val="000000"/>
                <w:sz w:val="20"/>
                <w:szCs w:val="20"/>
              </w:rPr>
              <w:t>9.6%</w:t>
            </w:r>
          </w:p>
        </w:tc>
      </w:tr>
    </w:tbl>
    <w:p w14:paraId="4E5F3CA4" w14:textId="77777777" w:rsidR="005B3F7E" w:rsidRPr="005916C0" w:rsidRDefault="005B3F7E">
      <w:pPr>
        <w:spacing w:after="160" w:line="259" w:lineRule="auto"/>
        <w:rPr>
          <w:b/>
          <w:iCs/>
          <w:szCs w:val="18"/>
        </w:rPr>
      </w:pPr>
      <w:bookmarkStart w:id="507" w:name="_Ref453580054"/>
      <w:bookmarkStart w:id="508" w:name="_Ref456704692"/>
      <w:bookmarkStart w:id="509" w:name="_Ref57983367"/>
      <w:bookmarkStart w:id="510" w:name="_Toc508375156"/>
      <w:r w:rsidRPr="005916C0">
        <w:br w:type="page"/>
      </w:r>
    </w:p>
    <w:p w14:paraId="3E7A75A7" w14:textId="1D9E8534" w:rsidR="00366EB1" w:rsidRPr="005916C0" w:rsidRDefault="00366EB1" w:rsidP="00E42F34">
      <w:pPr>
        <w:pStyle w:val="TableCaption"/>
        <w:widowControl w:val="0"/>
        <w:spacing w:before="240"/>
      </w:pPr>
      <w:bookmarkStart w:id="511" w:name="_Ref58845898"/>
      <w:bookmarkStart w:id="512" w:name="_Toc97039105"/>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3</w:t>
      </w:r>
      <w:r w:rsidR="00A5571B">
        <w:rPr>
          <w:noProof/>
        </w:rPr>
        <w:fldChar w:fldCharType="end"/>
      </w:r>
      <w:bookmarkEnd w:id="507"/>
      <w:bookmarkEnd w:id="508"/>
      <w:bookmarkEnd w:id="509"/>
      <w:bookmarkEnd w:id="511"/>
      <w:r w:rsidRPr="005916C0">
        <w:t xml:space="preserve">: North IRL Project Reductions to Meet </w:t>
      </w:r>
      <w:r w:rsidR="00185375" w:rsidRPr="005916C0">
        <w:t>Five</w:t>
      </w:r>
      <w:r w:rsidRPr="005916C0">
        <w:t xml:space="preserve">-Month </w:t>
      </w:r>
      <w:r w:rsidR="00A72ECD" w:rsidRPr="005916C0">
        <w:t>Total Maximum Daily Load</w:t>
      </w:r>
      <w:bookmarkEnd w:id="510"/>
      <w:bookmarkEnd w:id="512"/>
    </w:p>
    <w:tbl>
      <w:tblPr>
        <w:tblStyle w:val="TableGrid"/>
        <w:tblW w:w="8748" w:type="dxa"/>
        <w:jc w:val="center"/>
        <w:tblLook w:val="0420" w:firstRow="1" w:lastRow="0" w:firstColumn="0" w:lastColumn="0" w:noHBand="0" w:noVBand="1"/>
        <w:tblCaption w:val="North IRL Project Reductions to Meet Five-Month Total Maximum Daily Load"/>
      </w:tblPr>
      <w:tblGrid>
        <w:gridCol w:w="3837"/>
        <w:gridCol w:w="2461"/>
        <w:gridCol w:w="2450"/>
      </w:tblGrid>
      <w:tr w:rsidR="00BC1EF6" w:rsidRPr="005916C0" w14:paraId="3796E675" w14:textId="77777777" w:rsidTr="009579D2">
        <w:trPr>
          <w:trHeight w:val="70"/>
          <w:tblHeader/>
          <w:jc w:val="center"/>
        </w:trPr>
        <w:tc>
          <w:tcPr>
            <w:tcW w:w="3837" w:type="dxa"/>
            <w:shd w:val="clear" w:color="auto" w:fill="BDD7EE"/>
            <w:vAlign w:val="center"/>
            <w:hideMark/>
          </w:tcPr>
          <w:p w14:paraId="7B0062C7" w14:textId="77777777" w:rsidR="00BC1EF6" w:rsidRPr="005916C0" w:rsidRDefault="00BC1EF6" w:rsidP="00BC1EF6">
            <w:pPr>
              <w:widowControl w:val="0"/>
              <w:spacing w:after="0"/>
              <w:jc w:val="center"/>
              <w:rPr>
                <w:rFonts w:eastAsia="Times New Roman" w:cs="Arial"/>
                <w:b/>
                <w:bCs/>
                <w:color w:val="000000"/>
                <w:sz w:val="20"/>
              </w:rPr>
            </w:pPr>
            <w:r w:rsidRPr="005916C0">
              <w:rPr>
                <w:rFonts w:eastAsia="Times New Roman" w:cs="Arial"/>
                <w:b/>
                <w:bCs/>
                <w:color w:val="000000"/>
                <w:sz w:val="20"/>
              </w:rPr>
              <w:t>Project</w:t>
            </w:r>
          </w:p>
        </w:tc>
        <w:tc>
          <w:tcPr>
            <w:tcW w:w="2461" w:type="dxa"/>
            <w:shd w:val="clear" w:color="auto" w:fill="BDD7EE"/>
            <w:vAlign w:val="center"/>
            <w:hideMark/>
          </w:tcPr>
          <w:p w14:paraId="58DA67B3" w14:textId="4D47EC56" w:rsidR="00BC1EF6" w:rsidRPr="005916C0" w:rsidRDefault="00BC1EF6" w:rsidP="00BC1EF6">
            <w:pPr>
              <w:widowControl w:val="0"/>
              <w:spacing w:after="0"/>
              <w:jc w:val="center"/>
              <w:rPr>
                <w:rFonts w:eastAsia="Times New Roman" w:cs="Arial"/>
                <w:b/>
                <w:bCs/>
                <w:color w:val="000000"/>
                <w:sz w:val="20"/>
              </w:rPr>
            </w:pPr>
            <w:r w:rsidRPr="005916C0">
              <w:rPr>
                <w:b/>
                <w:sz w:val="20"/>
              </w:rPr>
              <w:t>Total Nitrogen Reductions (pounds per year)</w:t>
            </w:r>
          </w:p>
        </w:tc>
        <w:tc>
          <w:tcPr>
            <w:tcW w:w="2450" w:type="dxa"/>
            <w:shd w:val="clear" w:color="auto" w:fill="BDD7EE"/>
            <w:vAlign w:val="center"/>
            <w:hideMark/>
          </w:tcPr>
          <w:p w14:paraId="4DC91E29" w14:textId="22A72FB9" w:rsidR="00BC1EF6" w:rsidRPr="005916C0" w:rsidRDefault="00BC1EF6" w:rsidP="00BC1EF6">
            <w:pPr>
              <w:widowControl w:val="0"/>
              <w:spacing w:after="0"/>
              <w:jc w:val="center"/>
              <w:rPr>
                <w:rFonts w:eastAsia="Times New Roman" w:cs="Arial"/>
                <w:b/>
                <w:bCs/>
                <w:color w:val="000000"/>
                <w:sz w:val="20"/>
              </w:rPr>
            </w:pPr>
            <w:r w:rsidRPr="005916C0">
              <w:rPr>
                <w:b/>
                <w:sz w:val="20"/>
              </w:rPr>
              <w:t>Total Phosphorus Reductions (pounds per year)</w:t>
            </w:r>
          </w:p>
        </w:tc>
      </w:tr>
      <w:tr w:rsidR="00FB61A9" w:rsidRPr="005916C0" w14:paraId="668009AB" w14:textId="77777777" w:rsidTr="00FB61A9">
        <w:trPr>
          <w:trHeight w:val="70"/>
          <w:jc w:val="center"/>
        </w:trPr>
        <w:tc>
          <w:tcPr>
            <w:tcW w:w="3837" w:type="dxa"/>
            <w:noWrap/>
            <w:vAlign w:val="center"/>
            <w:hideMark/>
          </w:tcPr>
          <w:p w14:paraId="3313EEFF" w14:textId="77777777" w:rsidR="00FB61A9" w:rsidRPr="005916C0" w:rsidRDefault="00FB61A9" w:rsidP="00FB61A9">
            <w:pPr>
              <w:widowControl w:val="0"/>
              <w:spacing w:after="0"/>
              <w:rPr>
                <w:rFonts w:eastAsia="Times New Roman" w:cs="Arial"/>
                <w:color w:val="000000"/>
                <w:sz w:val="20"/>
              </w:rPr>
            </w:pPr>
            <w:r w:rsidRPr="005916C0">
              <w:rPr>
                <w:sz w:val="20"/>
              </w:rPr>
              <w:t>Fertilizer Ordinance Implementation</w:t>
            </w:r>
          </w:p>
        </w:tc>
        <w:tc>
          <w:tcPr>
            <w:tcW w:w="2461" w:type="dxa"/>
            <w:noWrap/>
            <w:vAlign w:val="center"/>
          </w:tcPr>
          <w:p w14:paraId="1EC473F9" w14:textId="47EF62F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8,070</w:t>
            </w:r>
          </w:p>
        </w:tc>
        <w:tc>
          <w:tcPr>
            <w:tcW w:w="2450" w:type="dxa"/>
            <w:noWrap/>
            <w:vAlign w:val="center"/>
          </w:tcPr>
          <w:p w14:paraId="71A1C7EF" w14:textId="377E6C29"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1,651</w:t>
            </w:r>
          </w:p>
        </w:tc>
      </w:tr>
      <w:tr w:rsidR="00FB61A9" w:rsidRPr="005916C0" w14:paraId="353C846A" w14:textId="77777777" w:rsidTr="00FB61A9">
        <w:trPr>
          <w:trHeight w:val="70"/>
          <w:jc w:val="center"/>
        </w:trPr>
        <w:tc>
          <w:tcPr>
            <w:tcW w:w="3837" w:type="dxa"/>
            <w:noWrap/>
            <w:vAlign w:val="center"/>
            <w:hideMark/>
          </w:tcPr>
          <w:p w14:paraId="58FFCA0C" w14:textId="77777777" w:rsidR="00FB61A9" w:rsidRPr="005916C0" w:rsidRDefault="00FB61A9" w:rsidP="00FB61A9">
            <w:pPr>
              <w:widowControl w:val="0"/>
              <w:spacing w:after="0"/>
              <w:rPr>
                <w:rFonts w:eastAsia="Times New Roman" w:cs="Arial"/>
                <w:color w:val="000000"/>
                <w:sz w:val="20"/>
              </w:rPr>
            </w:pPr>
            <w:r w:rsidRPr="005916C0">
              <w:rPr>
                <w:sz w:val="20"/>
              </w:rPr>
              <w:t>Future Education</w:t>
            </w:r>
          </w:p>
        </w:tc>
        <w:tc>
          <w:tcPr>
            <w:tcW w:w="2461" w:type="dxa"/>
            <w:noWrap/>
            <w:vAlign w:val="center"/>
          </w:tcPr>
          <w:p w14:paraId="67F721E6" w14:textId="3D0763E3"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5,078</w:t>
            </w:r>
          </w:p>
        </w:tc>
        <w:tc>
          <w:tcPr>
            <w:tcW w:w="2450" w:type="dxa"/>
            <w:noWrap/>
            <w:vAlign w:val="center"/>
          </w:tcPr>
          <w:p w14:paraId="0EDC51D8" w14:textId="2945020C"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354</w:t>
            </w:r>
          </w:p>
        </w:tc>
      </w:tr>
      <w:tr w:rsidR="00FB61A9" w:rsidRPr="005916C0" w14:paraId="58EE79F2" w14:textId="77777777" w:rsidTr="00FB61A9">
        <w:trPr>
          <w:trHeight w:val="70"/>
          <w:jc w:val="center"/>
        </w:trPr>
        <w:tc>
          <w:tcPr>
            <w:tcW w:w="3837" w:type="dxa"/>
            <w:noWrap/>
            <w:vAlign w:val="center"/>
            <w:hideMark/>
          </w:tcPr>
          <w:p w14:paraId="6DB0B225" w14:textId="1E08E76C" w:rsidR="00FB61A9" w:rsidRPr="005916C0" w:rsidRDefault="00BC1EF6" w:rsidP="00FB61A9">
            <w:pPr>
              <w:widowControl w:val="0"/>
              <w:spacing w:after="0"/>
              <w:rPr>
                <w:rFonts w:eastAsia="Times New Roman" w:cs="Arial"/>
                <w:color w:val="000000"/>
                <w:sz w:val="20"/>
              </w:rPr>
            </w:pPr>
            <w:r w:rsidRPr="005916C0">
              <w:rPr>
                <w:sz w:val="20"/>
              </w:rPr>
              <w:t>Wastewater Treatment Facility Upgrade for Reclaimed Water</w:t>
            </w:r>
          </w:p>
        </w:tc>
        <w:tc>
          <w:tcPr>
            <w:tcW w:w="2461" w:type="dxa"/>
            <w:noWrap/>
            <w:vAlign w:val="center"/>
          </w:tcPr>
          <w:p w14:paraId="2EAF14E7" w14:textId="7260257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7,355</w:t>
            </w:r>
          </w:p>
        </w:tc>
        <w:tc>
          <w:tcPr>
            <w:tcW w:w="2450" w:type="dxa"/>
            <w:noWrap/>
            <w:vAlign w:val="center"/>
          </w:tcPr>
          <w:p w14:paraId="0DC1A548" w14:textId="5F4EFCBE"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To be determined</w:t>
            </w:r>
          </w:p>
        </w:tc>
      </w:tr>
      <w:tr w:rsidR="00FB61A9" w:rsidRPr="005916C0" w14:paraId="679ED7BF" w14:textId="77777777" w:rsidTr="00FB61A9">
        <w:trPr>
          <w:trHeight w:val="70"/>
          <w:jc w:val="center"/>
        </w:trPr>
        <w:tc>
          <w:tcPr>
            <w:tcW w:w="3837" w:type="dxa"/>
            <w:noWrap/>
            <w:vAlign w:val="center"/>
          </w:tcPr>
          <w:p w14:paraId="4FC91AFF" w14:textId="77777777" w:rsidR="00FB61A9" w:rsidRPr="005916C0" w:rsidRDefault="00FB61A9" w:rsidP="00FB61A9">
            <w:pPr>
              <w:widowControl w:val="0"/>
              <w:spacing w:after="0"/>
              <w:rPr>
                <w:rFonts w:cs="Arial"/>
                <w:color w:val="000000"/>
                <w:sz w:val="20"/>
              </w:rPr>
            </w:pPr>
            <w:r w:rsidRPr="005916C0">
              <w:rPr>
                <w:rFonts w:cs="Arial"/>
                <w:sz w:val="20"/>
                <w:szCs w:val="20"/>
              </w:rPr>
              <w:t>Sewer Laterals</w:t>
            </w:r>
          </w:p>
        </w:tc>
        <w:tc>
          <w:tcPr>
            <w:tcW w:w="2461" w:type="dxa"/>
            <w:noWrap/>
            <w:vAlign w:val="center"/>
          </w:tcPr>
          <w:p w14:paraId="711D798E" w14:textId="4826EB05" w:rsidR="00FB61A9" w:rsidRPr="005916C0" w:rsidRDefault="00FB61A9" w:rsidP="00FB61A9">
            <w:pPr>
              <w:widowControl w:val="0"/>
              <w:spacing w:after="0"/>
              <w:jc w:val="right"/>
              <w:rPr>
                <w:rFonts w:cs="Arial"/>
                <w:color w:val="000000"/>
                <w:sz w:val="20"/>
                <w:szCs w:val="20"/>
              </w:rPr>
            </w:pPr>
            <w:r w:rsidRPr="005916C0">
              <w:rPr>
                <w:rFonts w:cs="Arial"/>
                <w:sz w:val="20"/>
                <w:szCs w:val="20"/>
              </w:rPr>
              <w:t>1,118</w:t>
            </w:r>
          </w:p>
        </w:tc>
        <w:tc>
          <w:tcPr>
            <w:tcW w:w="2450" w:type="dxa"/>
            <w:noWrap/>
            <w:vAlign w:val="center"/>
          </w:tcPr>
          <w:p w14:paraId="12CD4363" w14:textId="2CBD00FA"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45955314" w14:textId="77777777" w:rsidTr="00FB61A9">
        <w:trPr>
          <w:trHeight w:val="70"/>
          <w:jc w:val="center"/>
        </w:trPr>
        <w:tc>
          <w:tcPr>
            <w:tcW w:w="3837" w:type="dxa"/>
            <w:noWrap/>
            <w:vAlign w:val="center"/>
          </w:tcPr>
          <w:p w14:paraId="4490ED70" w14:textId="71BFE393" w:rsidR="00FB61A9" w:rsidRPr="005916C0" w:rsidRDefault="00FB61A9" w:rsidP="00FB61A9">
            <w:pPr>
              <w:widowControl w:val="0"/>
              <w:spacing w:after="0"/>
              <w:rPr>
                <w:rFonts w:cs="Arial"/>
                <w:sz w:val="20"/>
                <w:szCs w:val="20"/>
              </w:rPr>
            </w:pPr>
            <w:r w:rsidRPr="005916C0">
              <w:rPr>
                <w:rFonts w:cs="Arial"/>
                <w:sz w:val="20"/>
                <w:szCs w:val="20"/>
              </w:rPr>
              <w:t>Package Plant Connection</w:t>
            </w:r>
          </w:p>
        </w:tc>
        <w:tc>
          <w:tcPr>
            <w:tcW w:w="2461" w:type="dxa"/>
            <w:noWrap/>
            <w:vAlign w:val="center"/>
          </w:tcPr>
          <w:p w14:paraId="06F1C918" w14:textId="1D5BF8F3" w:rsidR="00FB61A9" w:rsidRPr="005916C0" w:rsidRDefault="00FB61A9" w:rsidP="00FB61A9">
            <w:pPr>
              <w:widowControl w:val="0"/>
              <w:spacing w:after="0"/>
              <w:jc w:val="right"/>
              <w:rPr>
                <w:rFonts w:cs="Arial"/>
                <w:sz w:val="20"/>
                <w:szCs w:val="20"/>
              </w:rPr>
            </w:pPr>
            <w:r w:rsidRPr="005916C0">
              <w:rPr>
                <w:rFonts w:cs="Arial"/>
                <w:sz w:val="20"/>
                <w:szCs w:val="20"/>
              </w:rPr>
              <w:t>647</w:t>
            </w:r>
          </w:p>
        </w:tc>
        <w:tc>
          <w:tcPr>
            <w:tcW w:w="2450" w:type="dxa"/>
            <w:noWrap/>
            <w:vAlign w:val="center"/>
          </w:tcPr>
          <w:p w14:paraId="04BC4450" w14:textId="42D370D1" w:rsidR="00FB61A9" w:rsidRPr="005916C0" w:rsidRDefault="00FB61A9" w:rsidP="00FB61A9">
            <w:pPr>
              <w:widowControl w:val="0"/>
              <w:spacing w:after="0"/>
              <w:jc w:val="right"/>
              <w:rPr>
                <w:rFonts w:cs="Arial"/>
                <w:sz w:val="20"/>
                <w:szCs w:val="20"/>
              </w:rPr>
            </w:pPr>
            <w:r w:rsidRPr="005916C0">
              <w:rPr>
                <w:rFonts w:cs="Arial"/>
                <w:sz w:val="20"/>
                <w:szCs w:val="20"/>
              </w:rPr>
              <w:t>To be determined</w:t>
            </w:r>
          </w:p>
        </w:tc>
      </w:tr>
      <w:tr w:rsidR="00FB61A9" w:rsidRPr="005916C0" w14:paraId="55F89B3D" w14:textId="77777777" w:rsidTr="00FB61A9">
        <w:trPr>
          <w:trHeight w:val="70"/>
          <w:jc w:val="center"/>
        </w:trPr>
        <w:tc>
          <w:tcPr>
            <w:tcW w:w="3837" w:type="dxa"/>
            <w:noWrap/>
            <w:vAlign w:val="center"/>
            <w:hideMark/>
          </w:tcPr>
          <w:p w14:paraId="67BC6878"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Removal</w:t>
            </w:r>
          </w:p>
        </w:tc>
        <w:tc>
          <w:tcPr>
            <w:tcW w:w="2461" w:type="dxa"/>
            <w:noWrap/>
            <w:vAlign w:val="center"/>
          </w:tcPr>
          <w:p w14:paraId="4200B15E" w14:textId="2C89A603"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23,306</w:t>
            </w:r>
          </w:p>
        </w:tc>
        <w:tc>
          <w:tcPr>
            <w:tcW w:w="2450" w:type="dxa"/>
            <w:noWrap/>
            <w:vAlign w:val="center"/>
          </w:tcPr>
          <w:p w14:paraId="2FA1319A" w14:textId="57144EFB"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12A97D74" w14:textId="77777777" w:rsidTr="00FB61A9">
        <w:trPr>
          <w:trHeight w:val="70"/>
          <w:jc w:val="center"/>
        </w:trPr>
        <w:tc>
          <w:tcPr>
            <w:tcW w:w="3837" w:type="dxa"/>
            <w:noWrap/>
            <w:vAlign w:val="center"/>
            <w:hideMark/>
          </w:tcPr>
          <w:p w14:paraId="3D685923"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Upgrade</w:t>
            </w:r>
          </w:p>
        </w:tc>
        <w:tc>
          <w:tcPr>
            <w:tcW w:w="2461" w:type="dxa"/>
            <w:noWrap/>
            <w:vAlign w:val="center"/>
          </w:tcPr>
          <w:p w14:paraId="673075B8" w14:textId="0A269EC0"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5,774</w:t>
            </w:r>
          </w:p>
        </w:tc>
        <w:tc>
          <w:tcPr>
            <w:tcW w:w="2450" w:type="dxa"/>
            <w:noWrap/>
            <w:vAlign w:val="center"/>
          </w:tcPr>
          <w:p w14:paraId="49210429" w14:textId="7DC9C91A"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132CEC07" w14:textId="77777777" w:rsidTr="00FB61A9">
        <w:trPr>
          <w:trHeight w:val="70"/>
          <w:jc w:val="center"/>
        </w:trPr>
        <w:tc>
          <w:tcPr>
            <w:tcW w:w="3837" w:type="dxa"/>
            <w:noWrap/>
            <w:vAlign w:val="center"/>
          </w:tcPr>
          <w:p w14:paraId="0B3E757B" w14:textId="77777777" w:rsidR="00FB61A9" w:rsidRPr="005916C0" w:rsidRDefault="00FB61A9" w:rsidP="00FB61A9">
            <w:pPr>
              <w:widowControl w:val="0"/>
              <w:spacing w:after="0"/>
              <w:rPr>
                <w:rFonts w:cs="Arial"/>
                <w:color w:val="000000"/>
                <w:sz w:val="20"/>
              </w:rPr>
            </w:pPr>
            <w:r w:rsidRPr="005916C0">
              <w:rPr>
                <w:rFonts w:cs="Arial"/>
                <w:color w:val="000000"/>
                <w:sz w:val="20"/>
              </w:rPr>
              <w:t>Stormwater Projects</w:t>
            </w:r>
          </w:p>
        </w:tc>
        <w:tc>
          <w:tcPr>
            <w:tcW w:w="2461" w:type="dxa"/>
            <w:noWrap/>
            <w:vAlign w:val="center"/>
          </w:tcPr>
          <w:p w14:paraId="762D94D8" w14:textId="24D8C28A"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38,810</w:t>
            </w:r>
          </w:p>
        </w:tc>
        <w:tc>
          <w:tcPr>
            <w:tcW w:w="2450" w:type="dxa"/>
            <w:noWrap/>
            <w:vAlign w:val="center"/>
          </w:tcPr>
          <w:p w14:paraId="4DB42644" w14:textId="1F3CD40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6,525</w:t>
            </w:r>
          </w:p>
        </w:tc>
      </w:tr>
      <w:tr w:rsidR="00FB61A9" w:rsidRPr="005916C0" w14:paraId="24666F5B" w14:textId="77777777" w:rsidTr="00FB61A9">
        <w:trPr>
          <w:trHeight w:val="70"/>
          <w:jc w:val="center"/>
        </w:trPr>
        <w:tc>
          <w:tcPr>
            <w:tcW w:w="3837" w:type="dxa"/>
            <w:noWrap/>
            <w:vAlign w:val="center"/>
          </w:tcPr>
          <w:p w14:paraId="7F61DC33" w14:textId="3B36297A" w:rsidR="00FB61A9" w:rsidRPr="005916C0" w:rsidRDefault="00FB61A9" w:rsidP="00FB61A9">
            <w:pPr>
              <w:widowControl w:val="0"/>
              <w:spacing w:after="0"/>
              <w:rPr>
                <w:rFonts w:cs="Arial"/>
                <w:color w:val="000000"/>
                <w:sz w:val="20"/>
              </w:rPr>
            </w:pPr>
            <w:r w:rsidRPr="005916C0">
              <w:rPr>
                <w:rFonts w:cs="Arial"/>
                <w:color w:val="000000"/>
                <w:sz w:val="20"/>
              </w:rPr>
              <w:t>Vegetation Harvesting</w:t>
            </w:r>
          </w:p>
        </w:tc>
        <w:tc>
          <w:tcPr>
            <w:tcW w:w="2461" w:type="dxa"/>
            <w:noWrap/>
            <w:vAlign w:val="center"/>
          </w:tcPr>
          <w:p w14:paraId="684983C4" w14:textId="1462AA89" w:rsidR="00FB61A9" w:rsidRPr="005916C0" w:rsidRDefault="00FB61A9" w:rsidP="00FB61A9">
            <w:pPr>
              <w:widowControl w:val="0"/>
              <w:spacing w:after="0"/>
              <w:jc w:val="right"/>
              <w:rPr>
                <w:rFonts w:cs="Arial"/>
                <w:sz w:val="20"/>
                <w:szCs w:val="20"/>
              </w:rPr>
            </w:pPr>
            <w:r w:rsidRPr="005916C0">
              <w:rPr>
                <w:rFonts w:cs="Arial"/>
                <w:sz w:val="20"/>
                <w:szCs w:val="20"/>
              </w:rPr>
              <w:t>517</w:t>
            </w:r>
          </w:p>
        </w:tc>
        <w:tc>
          <w:tcPr>
            <w:tcW w:w="2450" w:type="dxa"/>
            <w:noWrap/>
            <w:vAlign w:val="center"/>
          </w:tcPr>
          <w:p w14:paraId="6750DE20" w14:textId="14EC9FAA" w:rsidR="00FB61A9" w:rsidRPr="005916C0" w:rsidRDefault="00FB61A9" w:rsidP="00FB61A9">
            <w:pPr>
              <w:widowControl w:val="0"/>
              <w:spacing w:after="0"/>
              <w:jc w:val="right"/>
              <w:rPr>
                <w:rFonts w:cs="Arial"/>
                <w:sz w:val="20"/>
                <w:szCs w:val="20"/>
              </w:rPr>
            </w:pPr>
            <w:r w:rsidRPr="005916C0">
              <w:rPr>
                <w:rFonts w:cs="Arial"/>
                <w:sz w:val="20"/>
                <w:szCs w:val="20"/>
              </w:rPr>
              <w:t>66</w:t>
            </w:r>
          </w:p>
        </w:tc>
      </w:tr>
      <w:tr w:rsidR="00FB61A9" w:rsidRPr="005916C0" w14:paraId="6D4BC11D" w14:textId="77777777" w:rsidTr="00FB61A9">
        <w:trPr>
          <w:trHeight w:val="70"/>
          <w:jc w:val="center"/>
        </w:trPr>
        <w:tc>
          <w:tcPr>
            <w:tcW w:w="3837" w:type="dxa"/>
            <w:noWrap/>
            <w:vAlign w:val="center"/>
            <w:hideMark/>
          </w:tcPr>
          <w:p w14:paraId="3D677C8B"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Basin Management Action Plan Projects (2010-February 2016)</w:t>
            </w:r>
          </w:p>
        </w:tc>
        <w:tc>
          <w:tcPr>
            <w:tcW w:w="2461" w:type="dxa"/>
            <w:noWrap/>
            <w:vAlign w:val="center"/>
          </w:tcPr>
          <w:p w14:paraId="4621BC95" w14:textId="6369387C"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16,983</w:t>
            </w:r>
          </w:p>
        </w:tc>
        <w:tc>
          <w:tcPr>
            <w:tcW w:w="2450" w:type="dxa"/>
            <w:noWrap/>
            <w:vAlign w:val="center"/>
          </w:tcPr>
          <w:p w14:paraId="174C8309" w14:textId="24F6B7B9"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3,180</w:t>
            </w:r>
          </w:p>
        </w:tc>
      </w:tr>
      <w:tr w:rsidR="00FB61A9" w:rsidRPr="005916C0" w14:paraId="0C2D7310" w14:textId="77777777" w:rsidTr="00FB61A9">
        <w:trPr>
          <w:trHeight w:val="70"/>
          <w:jc w:val="center"/>
        </w:trPr>
        <w:tc>
          <w:tcPr>
            <w:tcW w:w="3837" w:type="dxa"/>
            <w:shd w:val="clear" w:color="auto" w:fill="DEEAF6" w:themeFill="accent1" w:themeFillTint="33"/>
            <w:noWrap/>
            <w:vAlign w:val="center"/>
            <w:hideMark/>
          </w:tcPr>
          <w:p w14:paraId="0E3C755E"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Total</w:t>
            </w:r>
          </w:p>
        </w:tc>
        <w:tc>
          <w:tcPr>
            <w:tcW w:w="2461" w:type="dxa"/>
            <w:shd w:val="clear" w:color="auto" w:fill="DEEAF6" w:themeFill="accent1" w:themeFillTint="33"/>
            <w:noWrap/>
            <w:vAlign w:val="center"/>
          </w:tcPr>
          <w:p w14:paraId="406F4621" w14:textId="30918980"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107,658</w:t>
            </w:r>
          </w:p>
        </w:tc>
        <w:tc>
          <w:tcPr>
            <w:tcW w:w="2450" w:type="dxa"/>
            <w:shd w:val="clear" w:color="auto" w:fill="DEEAF6" w:themeFill="accent1" w:themeFillTint="33"/>
            <w:noWrap/>
            <w:vAlign w:val="center"/>
          </w:tcPr>
          <w:p w14:paraId="07E2358F" w14:textId="014DE02E"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11,776</w:t>
            </w:r>
          </w:p>
        </w:tc>
      </w:tr>
      <w:tr w:rsidR="00FB61A9" w:rsidRPr="005916C0" w14:paraId="4F96489A" w14:textId="77777777" w:rsidTr="00FB61A9">
        <w:trPr>
          <w:trHeight w:val="70"/>
          <w:jc w:val="center"/>
        </w:trPr>
        <w:tc>
          <w:tcPr>
            <w:tcW w:w="3837" w:type="dxa"/>
            <w:shd w:val="clear" w:color="auto" w:fill="DEEAF6" w:themeFill="accent1" w:themeFillTint="33"/>
            <w:noWrap/>
            <w:vAlign w:val="center"/>
            <w:hideMark/>
          </w:tcPr>
          <w:p w14:paraId="46A3E48F"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Proposed Total Maximum Daily Load Reductions (five-month)</w:t>
            </w:r>
          </w:p>
        </w:tc>
        <w:tc>
          <w:tcPr>
            <w:tcW w:w="2461" w:type="dxa"/>
            <w:shd w:val="clear" w:color="auto" w:fill="DEEAF6" w:themeFill="accent1" w:themeFillTint="33"/>
            <w:noWrap/>
            <w:vAlign w:val="center"/>
          </w:tcPr>
          <w:p w14:paraId="18842130" w14:textId="7D8963A5"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61,447</w:t>
            </w:r>
          </w:p>
        </w:tc>
        <w:tc>
          <w:tcPr>
            <w:tcW w:w="2450" w:type="dxa"/>
            <w:shd w:val="clear" w:color="auto" w:fill="DEEAF6" w:themeFill="accent1" w:themeFillTint="33"/>
            <w:noWrap/>
            <w:vAlign w:val="center"/>
          </w:tcPr>
          <w:p w14:paraId="1FF9DCBF" w14:textId="69C5236A"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7,410</w:t>
            </w:r>
          </w:p>
        </w:tc>
      </w:tr>
      <w:tr w:rsidR="00FB61A9" w:rsidRPr="005916C0" w14:paraId="6D15EA3E" w14:textId="77777777" w:rsidTr="00FB61A9">
        <w:trPr>
          <w:trHeight w:val="70"/>
          <w:jc w:val="center"/>
        </w:trPr>
        <w:tc>
          <w:tcPr>
            <w:tcW w:w="3837" w:type="dxa"/>
            <w:shd w:val="clear" w:color="auto" w:fill="DEEAF6" w:themeFill="accent1" w:themeFillTint="33"/>
            <w:noWrap/>
            <w:vAlign w:val="center"/>
            <w:hideMark/>
          </w:tcPr>
          <w:p w14:paraId="536C2525"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Percent of Proposed Total Maximum Daily Load Reductions Achieved</w:t>
            </w:r>
          </w:p>
        </w:tc>
        <w:tc>
          <w:tcPr>
            <w:tcW w:w="2461" w:type="dxa"/>
            <w:shd w:val="clear" w:color="auto" w:fill="DEEAF6" w:themeFill="accent1" w:themeFillTint="33"/>
            <w:noWrap/>
            <w:vAlign w:val="center"/>
          </w:tcPr>
          <w:p w14:paraId="76D9D72D" w14:textId="6ECC6F93"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175.2%</w:t>
            </w:r>
          </w:p>
        </w:tc>
        <w:tc>
          <w:tcPr>
            <w:tcW w:w="2450" w:type="dxa"/>
            <w:shd w:val="clear" w:color="auto" w:fill="DEEAF6" w:themeFill="accent1" w:themeFillTint="33"/>
            <w:noWrap/>
            <w:vAlign w:val="center"/>
          </w:tcPr>
          <w:p w14:paraId="1E20D847" w14:textId="66B4259C"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158.9%</w:t>
            </w:r>
          </w:p>
        </w:tc>
      </w:tr>
    </w:tbl>
    <w:p w14:paraId="267A23D7" w14:textId="6F76CEB1" w:rsidR="00366EB1" w:rsidRPr="005916C0" w:rsidRDefault="00366EB1" w:rsidP="00E42F34">
      <w:pPr>
        <w:pStyle w:val="TableCaption"/>
        <w:widowControl w:val="0"/>
        <w:spacing w:before="240"/>
      </w:pPr>
      <w:bookmarkStart w:id="513" w:name="_Ref453580298"/>
      <w:bookmarkStart w:id="514" w:name="_Toc508375157"/>
      <w:bookmarkStart w:id="515" w:name="_Toc97039106"/>
      <w:r w:rsidRPr="005916C0">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4</w:t>
      </w:r>
      <w:r w:rsidR="00A5571B">
        <w:rPr>
          <w:noProof/>
        </w:rPr>
        <w:fldChar w:fldCharType="end"/>
      </w:r>
      <w:bookmarkEnd w:id="513"/>
      <w:r w:rsidRPr="005916C0">
        <w:t>: North IRL Project Reductions Compared to Full Year Loading</w:t>
      </w:r>
      <w:bookmarkEnd w:id="514"/>
      <w:bookmarkEnd w:id="515"/>
    </w:p>
    <w:tbl>
      <w:tblPr>
        <w:tblStyle w:val="TableGrid"/>
        <w:tblW w:w="8585" w:type="dxa"/>
        <w:jc w:val="center"/>
        <w:tblLook w:val="0420" w:firstRow="1" w:lastRow="0" w:firstColumn="0" w:lastColumn="0" w:noHBand="0" w:noVBand="1"/>
        <w:tblCaption w:val="North IRL Project Reductions Compared to Full Year Loading"/>
      </w:tblPr>
      <w:tblGrid>
        <w:gridCol w:w="3674"/>
        <w:gridCol w:w="2461"/>
        <w:gridCol w:w="2450"/>
      </w:tblGrid>
      <w:tr w:rsidR="00BC1EF6" w:rsidRPr="005916C0" w14:paraId="5BF18C87" w14:textId="77777777" w:rsidTr="0007629E">
        <w:trPr>
          <w:trHeight w:val="143"/>
          <w:tblHeader/>
          <w:jc w:val="center"/>
        </w:trPr>
        <w:tc>
          <w:tcPr>
            <w:tcW w:w="3674" w:type="dxa"/>
            <w:shd w:val="clear" w:color="auto" w:fill="BDD7EE"/>
            <w:vAlign w:val="center"/>
            <w:hideMark/>
          </w:tcPr>
          <w:p w14:paraId="36BDB8C3" w14:textId="77777777" w:rsidR="00BC1EF6" w:rsidRPr="005916C0" w:rsidRDefault="00BC1EF6" w:rsidP="00BC1EF6">
            <w:pPr>
              <w:widowControl w:val="0"/>
              <w:spacing w:after="0"/>
              <w:jc w:val="center"/>
              <w:rPr>
                <w:rFonts w:eastAsia="Times New Roman" w:cs="Arial"/>
                <w:b/>
                <w:bCs/>
                <w:color w:val="000000"/>
                <w:sz w:val="20"/>
              </w:rPr>
            </w:pPr>
            <w:r w:rsidRPr="005916C0">
              <w:rPr>
                <w:rFonts w:eastAsia="Times New Roman" w:cs="Arial"/>
                <w:b/>
                <w:bCs/>
                <w:color w:val="000000"/>
                <w:sz w:val="20"/>
              </w:rPr>
              <w:t>Project</w:t>
            </w:r>
          </w:p>
        </w:tc>
        <w:tc>
          <w:tcPr>
            <w:tcW w:w="2461" w:type="dxa"/>
            <w:shd w:val="clear" w:color="auto" w:fill="BDD7EE"/>
            <w:vAlign w:val="center"/>
            <w:hideMark/>
          </w:tcPr>
          <w:p w14:paraId="2765D986" w14:textId="0F376174" w:rsidR="00BC1EF6" w:rsidRPr="005916C0" w:rsidRDefault="00BC1EF6" w:rsidP="00BC1EF6">
            <w:pPr>
              <w:widowControl w:val="0"/>
              <w:spacing w:after="0"/>
              <w:jc w:val="center"/>
              <w:rPr>
                <w:rFonts w:eastAsia="Times New Roman" w:cs="Arial"/>
                <w:b/>
                <w:bCs/>
                <w:color w:val="000000"/>
                <w:sz w:val="20"/>
              </w:rPr>
            </w:pPr>
            <w:r w:rsidRPr="005916C0">
              <w:rPr>
                <w:b/>
                <w:sz w:val="20"/>
              </w:rPr>
              <w:t>Total Nitrogen Reductions (pounds per year)</w:t>
            </w:r>
          </w:p>
        </w:tc>
        <w:tc>
          <w:tcPr>
            <w:tcW w:w="2450" w:type="dxa"/>
            <w:shd w:val="clear" w:color="auto" w:fill="BDD7EE"/>
            <w:vAlign w:val="center"/>
            <w:hideMark/>
          </w:tcPr>
          <w:p w14:paraId="0956A481" w14:textId="21A9D92A" w:rsidR="00BC1EF6" w:rsidRPr="005916C0" w:rsidRDefault="00BC1EF6" w:rsidP="00BC1EF6">
            <w:pPr>
              <w:widowControl w:val="0"/>
              <w:spacing w:after="0"/>
              <w:jc w:val="center"/>
              <w:rPr>
                <w:rFonts w:eastAsia="Times New Roman" w:cs="Arial"/>
                <w:b/>
                <w:bCs/>
                <w:color w:val="000000"/>
                <w:sz w:val="20"/>
              </w:rPr>
            </w:pPr>
            <w:r w:rsidRPr="005916C0">
              <w:rPr>
                <w:b/>
                <w:sz w:val="20"/>
              </w:rPr>
              <w:t>Total Phosphorus Reductions (pounds per year)</w:t>
            </w:r>
          </w:p>
        </w:tc>
      </w:tr>
      <w:tr w:rsidR="00FB61A9" w:rsidRPr="005916C0" w14:paraId="4E4A6FDE" w14:textId="77777777" w:rsidTr="00FB61A9">
        <w:trPr>
          <w:trHeight w:val="70"/>
          <w:jc w:val="center"/>
        </w:trPr>
        <w:tc>
          <w:tcPr>
            <w:tcW w:w="3674" w:type="dxa"/>
            <w:noWrap/>
            <w:vAlign w:val="center"/>
            <w:hideMark/>
          </w:tcPr>
          <w:p w14:paraId="5CA90290" w14:textId="77777777" w:rsidR="00FB61A9" w:rsidRPr="005916C0" w:rsidRDefault="00FB61A9" w:rsidP="00FB61A9">
            <w:pPr>
              <w:widowControl w:val="0"/>
              <w:spacing w:after="0"/>
              <w:rPr>
                <w:rFonts w:eastAsia="Times New Roman" w:cs="Arial"/>
                <w:color w:val="000000"/>
                <w:sz w:val="20"/>
              </w:rPr>
            </w:pPr>
            <w:r w:rsidRPr="005916C0">
              <w:rPr>
                <w:sz w:val="20"/>
              </w:rPr>
              <w:t>Fertilizer Ordinance Implementation</w:t>
            </w:r>
          </w:p>
        </w:tc>
        <w:tc>
          <w:tcPr>
            <w:tcW w:w="2461" w:type="dxa"/>
            <w:noWrap/>
            <w:vAlign w:val="center"/>
          </w:tcPr>
          <w:p w14:paraId="5AD44140" w14:textId="57CD73BF"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19,368</w:t>
            </w:r>
          </w:p>
        </w:tc>
        <w:tc>
          <w:tcPr>
            <w:tcW w:w="2450" w:type="dxa"/>
            <w:noWrap/>
            <w:vAlign w:val="center"/>
          </w:tcPr>
          <w:p w14:paraId="1BD82685" w14:textId="10327621"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3,962</w:t>
            </w:r>
          </w:p>
        </w:tc>
      </w:tr>
      <w:tr w:rsidR="00FB61A9" w:rsidRPr="005916C0" w14:paraId="6B9517CC" w14:textId="77777777" w:rsidTr="00FB61A9">
        <w:trPr>
          <w:trHeight w:val="70"/>
          <w:jc w:val="center"/>
        </w:trPr>
        <w:tc>
          <w:tcPr>
            <w:tcW w:w="3674" w:type="dxa"/>
            <w:noWrap/>
            <w:vAlign w:val="center"/>
            <w:hideMark/>
          </w:tcPr>
          <w:p w14:paraId="18B2704B" w14:textId="77777777" w:rsidR="00FB61A9" w:rsidRPr="005916C0" w:rsidRDefault="00FB61A9" w:rsidP="00FB61A9">
            <w:pPr>
              <w:widowControl w:val="0"/>
              <w:spacing w:after="0"/>
              <w:rPr>
                <w:rFonts w:eastAsia="Times New Roman" w:cs="Arial"/>
                <w:color w:val="000000"/>
                <w:sz w:val="20"/>
              </w:rPr>
            </w:pPr>
            <w:r w:rsidRPr="005916C0">
              <w:rPr>
                <w:sz w:val="20"/>
              </w:rPr>
              <w:t>Future Education</w:t>
            </w:r>
          </w:p>
        </w:tc>
        <w:tc>
          <w:tcPr>
            <w:tcW w:w="2461" w:type="dxa"/>
            <w:noWrap/>
            <w:vAlign w:val="center"/>
          </w:tcPr>
          <w:p w14:paraId="108A9C28" w14:textId="115AC290"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12,187</w:t>
            </w:r>
          </w:p>
        </w:tc>
        <w:tc>
          <w:tcPr>
            <w:tcW w:w="2450" w:type="dxa"/>
            <w:noWrap/>
            <w:vAlign w:val="center"/>
          </w:tcPr>
          <w:p w14:paraId="309552C5" w14:textId="6BD63D5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849</w:t>
            </w:r>
          </w:p>
        </w:tc>
      </w:tr>
      <w:tr w:rsidR="00FB61A9" w:rsidRPr="005916C0" w14:paraId="7264AAC7" w14:textId="77777777" w:rsidTr="00FB61A9">
        <w:trPr>
          <w:trHeight w:val="70"/>
          <w:jc w:val="center"/>
        </w:trPr>
        <w:tc>
          <w:tcPr>
            <w:tcW w:w="3674" w:type="dxa"/>
            <w:noWrap/>
            <w:vAlign w:val="center"/>
            <w:hideMark/>
          </w:tcPr>
          <w:p w14:paraId="51BECAD8" w14:textId="4269665F" w:rsidR="00FB61A9" w:rsidRPr="005916C0" w:rsidRDefault="00BC1EF6" w:rsidP="00FB61A9">
            <w:pPr>
              <w:widowControl w:val="0"/>
              <w:spacing w:after="0"/>
              <w:rPr>
                <w:rFonts w:eastAsia="Times New Roman" w:cs="Arial"/>
                <w:color w:val="000000"/>
                <w:sz w:val="20"/>
              </w:rPr>
            </w:pPr>
            <w:r w:rsidRPr="005916C0">
              <w:rPr>
                <w:sz w:val="20"/>
              </w:rPr>
              <w:t>Wastewater Treatment Facility Upgrade for Reclaimed Water</w:t>
            </w:r>
          </w:p>
        </w:tc>
        <w:tc>
          <w:tcPr>
            <w:tcW w:w="2461" w:type="dxa"/>
            <w:noWrap/>
            <w:vAlign w:val="center"/>
          </w:tcPr>
          <w:p w14:paraId="1F78A34D" w14:textId="4B1C460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17,651</w:t>
            </w:r>
          </w:p>
        </w:tc>
        <w:tc>
          <w:tcPr>
            <w:tcW w:w="2450" w:type="dxa"/>
            <w:noWrap/>
            <w:vAlign w:val="center"/>
          </w:tcPr>
          <w:p w14:paraId="721D8AD9" w14:textId="091D4DA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To be determined</w:t>
            </w:r>
          </w:p>
        </w:tc>
      </w:tr>
      <w:tr w:rsidR="00FB61A9" w:rsidRPr="005916C0" w14:paraId="7E521696" w14:textId="77777777" w:rsidTr="00FB61A9">
        <w:trPr>
          <w:trHeight w:val="70"/>
          <w:jc w:val="center"/>
        </w:trPr>
        <w:tc>
          <w:tcPr>
            <w:tcW w:w="3674" w:type="dxa"/>
            <w:noWrap/>
            <w:vAlign w:val="center"/>
          </w:tcPr>
          <w:p w14:paraId="1AF88F8D" w14:textId="77777777" w:rsidR="00FB61A9" w:rsidRPr="005916C0" w:rsidRDefault="00FB61A9" w:rsidP="00FB61A9">
            <w:pPr>
              <w:widowControl w:val="0"/>
              <w:spacing w:after="0"/>
              <w:rPr>
                <w:rFonts w:cs="Arial"/>
                <w:color w:val="000000"/>
                <w:sz w:val="20"/>
              </w:rPr>
            </w:pPr>
            <w:r w:rsidRPr="005916C0">
              <w:rPr>
                <w:rFonts w:cs="Arial"/>
                <w:sz w:val="20"/>
                <w:szCs w:val="20"/>
              </w:rPr>
              <w:t>Sewer Laterals</w:t>
            </w:r>
          </w:p>
        </w:tc>
        <w:tc>
          <w:tcPr>
            <w:tcW w:w="2461" w:type="dxa"/>
            <w:noWrap/>
            <w:vAlign w:val="center"/>
          </w:tcPr>
          <w:p w14:paraId="4CA7E66B" w14:textId="40E39DE2" w:rsidR="00FB61A9" w:rsidRPr="005916C0" w:rsidRDefault="00FB61A9" w:rsidP="00FB61A9">
            <w:pPr>
              <w:widowControl w:val="0"/>
              <w:spacing w:after="0"/>
              <w:jc w:val="right"/>
              <w:rPr>
                <w:rFonts w:cs="Arial"/>
                <w:color w:val="000000"/>
                <w:sz w:val="20"/>
                <w:szCs w:val="20"/>
              </w:rPr>
            </w:pPr>
            <w:r w:rsidRPr="005916C0">
              <w:rPr>
                <w:rFonts w:cs="Arial"/>
                <w:sz w:val="20"/>
                <w:szCs w:val="20"/>
              </w:rPr>
              <w:t>2,682</w:t>
            </w:r>
          </w:p>
        </w:tc>
        <w:tc>
          <w:tcPr>
            <w:tcW w:w="2450" w:type="dxa"/>
            <w:noWrap/>
            <w:vAlign w:val="center"/>
          </w:tcPr>
          <w:p w14:paraId="603F7AAD" w14:textId="094C223D"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6BD2F561" w14:textId="77777777" w:rsidTr="00FB61A9">
        <w:trPr>
          <w:trHeight w:val="70"/>
          <w:jc w:val="center"/>
        </w:trPr>
        <w:tc>
          <w:tcPr>
            <w:tcW w:w="3674" w:type="dxa"/>
            <w:noWrap/>
            <w:vAlign w:val="center"/>
          </w:tcPr>
          <w:p w14:paraId="3B7368B2" w14:textId="3AE6FA98" w:rsidR="00FB61A9" w:rsidRPr="005916C0" w:rsidRDefault="00FB61A9" w:rsidP="00FB61A9">
            <w:pPr>
              <w:widowControl w:val="0"/>
              <w:spacing w:after="0"/>
              <w:rPr>
                <w:rFonts w:cs="Arial"/>
                <w:sz w:val="20"/>
                <w:szCs w:val="20"/>
              </w:rPr>
            </w:pPr>
            <w:r w:rsidRPr="005916C0">
              <w:rPr>
                <w:rFonts w:cs="Arial"/>
                <w:sz w:val="20"/>
                <w:szCs w:val="20"/>
              </w:rPr>
              <w:t>Package Plant Connection</w:t>
            </w:r>
          </w:p>
        </w:tc>
        <w:tc>
          <w:tcPr>
            <w:tcW w:w="2461" w:type="dxa"/>
            <w:noWrap/>
            <w:vAlign w:val="center"/>
          </w:tcPr>
          <w:p w14:paraId="5584370D" w14:textId="0E9D1A60" w:rsidR="00FB61A9" w:rsidRPr="005916C0" w:rsidRDefault="00FB61A9" w:rsidP="00FB61A9">
            <w:pPr>
              <w:widowControl w:val="0"/>
              <w:spacing w:after="0"/>
              <w:jc w:val="right"/>
              <w:rPr>
                <w:rFonts w:cs="Arial"/>
                <w:sz w:val="20"/>
                <w:szCs w:val="20"/>
              </w:rPr>
            </w:pPr>
            <w:r w:rsidRPr="005916C0">
              <w:rPr>
                <w:rFonts w:cs="Arial"/>
                <w:sz w:val="20"/>
                <w:szCs w:val="20"/>
              </w:rPr>
              <w:t>1,553</w:t>
            </w:r>
          </w:p>
        </w:tc>
        <w:tc>
          <w:tcPr>
            <w:tcW w:w="2450" w:type="dxa"/>
            <w:noWrap/>
            <w:vAlign w:val="center"/>
          </w:tcPr>
          <w:p w14:paraId="4C40C504" w14:textId="54DD7513" w:rsidR="00FB61A9" w:rsidRPr="005916C0" w:rsidRDefault="00FB61A9" w:rsidP="00FB61A9">
            <w:pPr>
              <w:widowControl w:val="0"/>
              <w:spacing w:after="0"/>
              <w:jc w:val="right"/>
              <w:rPr>
                <w:rFonts w:cs="Arial"/>
                <w:sz w:val="20"/>
                <w:szCs w:val="20"/>
              </w:rPr>
            </w:pPr>
            <w:r w:rsidRPr="005916C0">
              <w:rPr>
                <w:rFonts w:cs="Arial"/>
                <w:sz w:val="20"/>
                <w:szCs w:val="20"/>
              </w:rPr>
              <w:t>To be determined</w:t>
            </w:r>
          </w:p>
        </w:tc>
      </w:tr>
      <w:tr w:rsidR="00FB61A9" w:rsidRPr="005916C0" w14:paraId="62F2D7D1" w14:textId="77777777" w:rsidTr="00FB61A9">
        <w:trPr>
          <w:trHeight w:val="70"/>
          <w:jc w:val="center"/>
        </w:trPr>
        <w:tc>
          <w:tcPr>
            <w:tcW w:w="3674" w:type="dxa"/>
            <w:noWrap/>
            <w:vAlign w:val="center"/>
            <w:hideMark/>
          </w:tcPr>
          <w:p w14:paraId="2C8D1EB6"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Removal</w:t>
            </w:r>
          </w:p>
        </w:tc>
        <w:tc>
          <w:tcPr>
            <w:tcW w:w="2461" w:type="dxa"/>
            <w:noWrap/>
            <w:vAlign w:val="center"/>
          </w:tcPr>
          <w:p w14:paraId="3CDFEFA1" w14:textId="300C5763"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55,935</w:t>
            </w:r>
          </w:p>
        </w:tc>
        <w:tc>
          <w:tcPr>
            <w:tcW w:w="2450" w:type="dxa"/>
            <w:noWrap/>
            <w:vAlign w:val="center"/>
          </w:tcPr>
          <w:p w14:paraId="75F8C036" w14:textId="4D7BE564"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33F84F6C" w14:textId="77777777" w:rsidTr="00FB61A9">
        <w:trPr>
          <w:trHeight w:val="70"/>
          <w:jc w:val="center"/>
        </w:trPr>
        <w:tc>
          <w:tcPr>
            <w:tcW w:w="3674" w:type="dxa"/>
            <w:noWrap/>
            <w:vAlign w:val="center"/>
            <w:hideMark/>
          </w:tcPr>
          <w:p w14:paraId="194E650A"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Septic System Upgrade</w:t>
            </w:r>
          </w:p>
        </w:tc>
        <w:tc>
          <w:tcPr>
            <w:tcW w:w="2461" w:type="dxa"/>
            <w:noWrap/>
            <w:vAlign w:val="center"/>
          </w:tcPr>
          <w:p w14:paraId="6F86EAA0" w14:textId="3D68E40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13,857</w:t>
            </w:r>
          </w:p>
        </w:tc>
        <w:tc>
          <w:tcPr>
            <w:tcW w:w="2450" w:type="dxa"/>
            <w:noWrap/>
            <w:vAlign w:val="center"/>
          </w:tcPr>
          <w:p w14:paraId="25E3EC98" w14:textId="37AF5560"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569033C9" w14:textId="77777777" w:rsidTr="00FB61A9">
        <w:trPr>
          <w:trHeight w:val="70"/>
          <w:jc w:val="center"/>
        </w:trPr>
        <w:tc>
          <w:tcPr>
            <w:tcW w:w="3674" w:type="dxa"/>
            <w:noWrap/>
            <w:vAlign w:val="center"/>
          </w:tcPr>
          <w:p w14:paraId="580BB1A8" w14:textId="77777777" w:rsidR="00FB61A9" w:rsidRPr="005916C0" w:rsidRDefault="00FB61A9" w:rsidP="00FB61A9">
            <w:pPr>
              <w:widowControl w:val="0"/>
              <w:spacing w:after="0"/>
              <w:rPr>
                <w:rFonts w:cs="Arial"/>
                <w:color w:val="000000"/>
                <w:sz w:val="20"/>
              </w:rPr>
            </w:pPr>
            <w:r w:rsidRPr="005916C0">
              <w:rPr>
                <w:rFonts w:cs="Arial"/>
                <w:color w:val="000000"/>
                <w:sz w:val="20"/>
              </w:rPr>
              <w:t>Stormwater Projects</w:t>
            </w:r>
          </w:p>
        </w:tc>
        <w:tc>
          <w:tcPr>
            <w:tcW w:w="2461" w:type="dxa"/>
            <w:noWrap/>
            <w:vAlign w:val="center"/>
          </w:tcPr>
          <w:p w14:paraId="53AB688D" w14:textId="14B04389"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157,527</w:t>
            </w:r>
          </w:p>
        </w:tc>
        <w:tc>
          <w:tcPr>
            <w:tcW w:w="2450" w:type="dxa"/>
            <w:noWrap/>
            <w:vAlign w:val="center"/>
          </w:tcPr>
          <w:p w14:paraId="71D6BFFD" w14:textId="41A98DDA"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22,573</w:t>
            </w:r>
          </w:p>
        </w:tc>
      </w:tr>
      <w:tr w:rsidR="00FB61A9" w:rsidRPr="005916C0" w14:paraId="733BFC92" w14:textId="77777777" w:rsidTr="00FB61A9">
        <w:trPr>
          <w:trHeight w:val="70"/>
          <w:jc w:val="center"/>
        </w:trPr>
        <w:tc>
          <w:tcPr>
            <w:tcW w:w="3674" w:type="dxa"/>
            <w:noWrap/>
            <w:vAlign w:val="center"/>
          </w:tcPr>
          <w:p w14:paraId="495C53EF" w14:textId="3F9F3A4C" w:rsidR="00FB61A9" w:rsidRPr="005916C0" w:rsidRDefault="00FB61A9" w:rsidP="00FB61A9">
            <w:pPr>
              <w:widowControl w:val="0"/>
              <w:spacing w:after="0"/>
              <w:rPr>
                <w:rFonts w:cs="Arial"/>
                <w:color w:val="000000"/>
                <w:sz w:val="20"/>
              </w:rPr>
            </w:pPr>
            <w:r w:rsidRPr="005916C0">
              <w:rPr>
                <w:rFonts w:cs="Arial"/>
                <w:color w:val="000000"/>
                <w:sz w:val="20"/>
              </w:rPr>
              <w:t>Vegetation Harvesting</w:t>
            </w:r>
          </w:p>
        </w:tc>
        <w:tc>
          <w:tcPr>
            <w:tcW w:w="2461" w:type="dxa"/>
            <w:noWrap/>
            <w:vAlign w:val="center"/>
          </w:tcPr>
          <w:p w14:paraId="760CE2BE" w14:textId="2AEA2CCE" w:rsidR="00FB61A9" w:rsidRPr="005916C0" w:rsidRDefault="00FB61A9" w:rsidP="00FB61A9">
            <w:pPr>
              <w:widowControl w:val="0"/>
              <w:spacing w:after="0"/>
              <w:jc w:val="right"/>
              <w:rPr>
                <w:rFonts w:cs="Arial"/>
                <w:sz w:val="20"/>
                <w:szCs w:val="20"/>
              </w:rPr>
            </w:pPr>
            <w:r w:rsidRPr="005916C0">
              <w:rPr>
                <w:rFonts w:cs="Arial"/>
                <w:sz w:val="20"/>
                <w:szCs w:val="20"/>
              </w:rPr>
              <w:t>1,240</w:t>
            </w:r>
          </w:p>
        </w:tc>
        <w:tc>
          <w:tcPr>
            <w:tcW w:w="2450" w:type="dxa"/>
            <w:noWrap/>
            <w:vAlign w:val="center"/>
          </w:tcPr>
          <w:p w14:paraId="67639AF1" w14:textId="5D1C0043" w:rsidR="00FB61A9" w:rsidRPr="005916C0" w:rsidRDefault="00FB61A9" w:rsidP="00FB61A9">
            <w:pPr>
              <w:widowControl w:val="0"/>
              <w:spacing w:after="0"/>
              <w:jc w:val="right"/>
              <w:rPr>
                <w:rFonts w:cs="Arial"/>
                <w:sz w:val="20"/>
                <w:szCs w:val="20"/>
              </w:rPr>
            </w:pPr>
            <w:r w:rsidRPr="005916C0">
              <w:rPr>
                <w:rFonts w:cs="Arial"/>
                <w:sz w:val="20"/>
                <w:szCs w:val="20"/>
              </w:rPr>
              <w:t>159</w:t>
            </w:r>
          </w:p>
        </w:tc>
      </w:tr>
      <w:tr w:rsidR="00FB61A9" w:rsidRPr="005916C0" w14:paraId="0839E3DC" w14:textId="77777777" w:rsidTr="00FB61A9">
        <w:trPr>
          <w:trHeight w:val="70"/>
          <w:jc w:val="center"/>
        </w:trPr>
        <w:tc>
          <w:tcPr>
            <w:tcW w:w="3674" w:type="dxa"/>
            <w:noWrap/>
            <w:vAlign w:val="center"/>
            <w:hideMark/>
          </w:tcPr>
          <w:p w14:paraId="751F8EFE"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Basin Management Action Plan Projects (2010-February 2016)</w:t>
            </w:r>
          </w:p>
        </w:tc>
        <w:tc>
          <w:tcPr>
            <w:tcW w:w="2461" w:type="dxa"/>
            <w:noWrap/>
            <w:vAlign w:val="center"/>
          </w:tcPr>
          <w:p w14:paraId="56BD9278" w14:textId="2337DC58"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40,758</w:t>
            </w:r>
          </w:p>
        </w:tc>
        <w:tc>
          <w:tcPr>
            <w:tcW w:w="2450" w:type="dxa"/>
            <w:noWrap/>
            <w:vAlign w:val="center"/>
          </w:tcPr>
          <w:p w14:paraId="41A8EA86" w14:textId="57C928AF"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7,632</w:t>
            </w:r>
          </w:p>
        </w:tc>
      </w:tr>
      <w:tr w:rsidR="00FB61A9" w:rsidRPr="005916C0" w14:paraId="125900EC" w14:textId="77777777" w:rsidTr="00FB61A9">
        <w:trPr>
          <w:trHeight w:val="70"/>
          <w:jc w:val="center"/>
        </w:trPr>
        <w:tc>
          <w:tcPr>
            <w:tcW w:w="3674" w:type="dxa"/>
            <w:shd w:val="clear" w:color="auto" w:fill="DEEAF6" w:themeFill="accent1" w:themeFillTint="33"/>
            <w:noWrap/>
            <w:vAlign w:val="center"/>
            <w:hideMark/>
          </w:tcPr>
          <w:p w14:paraId="2FE725D8"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Total</w:t>
            </w:r>
          </w:p>
        </w:tc>
        <w:tc>
          <w:tcPr>
            <w:tcW w:w="2461" w:type="dxa"/>
            <w:shd w:val="clear" w:color="auto" w:fill="DEEAF6" w:themeFill="accent1" w:themeFillTint="33"/>
            <w:noWrap/>
            <w:vAlign w:val="center"/>
          </w:tcPr>
          <w:p w14:paraId="51A3AEC7" w14:textId="0C540649"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322,758</w:t>
            </w:r>
          </w:p>
        </w:tc>
        <w:tc>
          <w:tcPr>
            <w:tcW w:w="2450" w:type="dxa"/>
            <w:shd w:val="clear" w:color="auto" w:fill="DEEAF6" w:themeFill="accent1" w:themeFillTint="33"/>
            <w:noWrap/>
            <w:vAlign w:val="center"/>
          </w:tcPr>
          <w:p w14:paraId="0F74E3EF" w14:textId="28A38FCE"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35,175</w:t>
            </w:r>
          </w:p>
        </w:tc>
      </w:tr>
      <w:tr w:rsidR="00FB61A9" w:rsidRPr="005916C0" w14:paraId="21548C3D" w14:textId="77777777" w:rsidTr="00FB61A9">
        <w:trPr>
          <w:trHeight w:val="70"/>
          <w:jc w:val="center"/>
        </w:trPr>
        <w:tc>
          <w:tcPr>
            <w:tcW w:w="3674" w:type="dxa"/>
            <w:shd w:val="clear" w:color="auto" w:fill="DEEAF6" w:themeFill="accent1" w:themeFillTint="33"/>
            <w:noWrap/>
            <w:vAlign w:val="center"/>
            <w:hideMark/>
          </w:tcPr>
          <w:p w14:paraId="7B8520F1"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Starting Load (full year)</w:t>
            </w:r>
          </w:p>
        </w:tc>
        <w:tc>
          <w:tcPr>
            <w:tcW w:w="2461" w:type="dxa"/>
            <w:shd w:val="clear" w:color="auto" w:fill="DEEAF6" w:themeFill="accent1" w:themeFillTint="33"/>
            <w:noWrap/>
            <w:vAlign w:val="center"/>
          </w:tcPr>
          <w:p w14:paraId="3D4DBB22" w14:textId="50656862"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988,847</w:t>
            </w:r>
          </w:p>
        </w:tc>
        <w:tc>
          <w:tcPr>
            <w:tcW w:w="2450" w:type="dxa"/>
            <w:shd w:val="clear" w:color="auto" w:fill="DEEAF6" w:themeFill="accent1" w:themeFillTint="33"/>
            <w:noWrap/>
            <w:vAlign w:val="center"/>
          </w:tcPr>
          <w:p w14:paraId="6A10CB4F" w14:textId="1FEC6CF3"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99,340</w:t>
            </w:r>
          </w:p>
        </w:tc>
      </w:tr>
      <w:tr w:rsidR="00FB61A9" w:rsidRPr="005916C0" w14:paraId="60061AB0" w14:textId="77777777" w:rsidTr="00FB61A9">
        <w:trPr>
          <w:trHeight w:val="70"/>
          <w:jc w:val="center"/>
        </w:trPr>
        <w:tc>
          <w:tcPr>
            <w:tcW w:w="3674" w:type="dxa"/>
            <w:shd w:val="clear" w:color="auto" w:fill="DEEAF6" w:themeFill="accent1" w:themeFillTint="33"/>
            <w:noWrap/>
            <w:vAlign w:val="center"/>
            <w:hideMark/>
          </w:tcPr>
          <w:p w14:paraId="4394C146"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Percent of Starting Load Reduced</w:t>
            </w:r>
          </w:p>
        </w:tc>
        <w:tc>
          <w:tcPr>
            <w:tcW w:w="2461" w:type="dxa"/>
            <w:shd w:val="clear" w:color="auto" w:fill="DEEAF6" w:themeFill="accent1" w:themeFillTint="33"/>
            <w:noWrap/>
            <w:vAlign w:val="center"/>
          </w:tcPr>
          <w:p w14:paraId="3CC76E5A" w14:textId="78A5FC05"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32.6%</w:t>
            </w:r>
          </w:p>
        </w:tc>
        <w:tc>
          <w:tcPr>
            <w:tcW w:w="2450" w:type="dxa"/>
            <w:shd w:val="clear" w:color="auto" w:fill="DEEAF6" w:themeFill="accent1" w:themeFillTint="33"/>
            <w:noWrap/>
            <w:vAlign w:val="center"/>
          </w:tcPr>
          <w:p w14:paraId="49E136F4" w14:textId="4363E822"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35.4%</w:t>
            </w:r>
          </w:p>
        </w:tc>
      </w:tr>
      <w:tr w:rsidR="00FB61A9" w:rsidRPr="005916C0" w14:paraId="123726C9" w14:textId="77777777" w:rsidTr="00FB61A9">
        <w:trPr>
          <w:trHeight w:val="242"/>
          <w:jc w:val="center"/>
        </w:trPr>
        <w:tc>
          <w:tcPr>
            <w:tcW w:w="3674" w:type="dxa"/>
            <w:shd w:val="clear" w:color="auto" w:fill="DEEAF6" w:themeFill="accent1" w:themeFillTint="33"/>
            <w:noWrap/>
            <w:vAlign w:val="center"/>
          </w:tcPr>
          <w:p w14:paraId="653AA8ED"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Proposed Full-Year Total Maximum Daily Load Percent Reductions</w:t>
            </w:r>
          </w:p>
        </w:tc>
        <w:tc>
          <w:tcPr>
            <w:tcW w:w="2461" w:type="dxa"/>
            <w:shd w:val="clear" w:color="auto" w:fill="DEEAF6" w:themeFill="accent1" w:themeFillTint="33"/>
            <w:noWrap/>
            <w:vAlign w:val="center"/>
          </w:tcPr>
          <w:p w14:paraId="166F87E2" w14:textId="5ABAC7AB" w:rsidR="00FB61A9" w:rsidRPr="005916C0" w:rsidRDefault="00FB61A9" w:rsidP="00FB61A9">
            <w:pPr>
              <w:widowControl w:val="0"/>
              <w:spacing w:after="0"/>
              <w:jc w:val="right"/>
              <w:rPr>
                <w:rFonts w:cs="Arial"/>
                <w:b/>
                <w:bCs/>
                <w:i/>
                <w:iCs/>
                <w:color w:val="000000"/>
                <w:sz w:val="20"/>
                <w:szCs w:val="20"/>
              </w:rPr>
            </w:pPr>
            <w:r w:rsidRPr="005916C0">
              <w:rPr>
                <w:rFonts w:cs="Arial"/>
                <w:b/>
                <w:bCs/>
                <w:i/>
                <w:iCs/>
                <w:color w:val="000000"/>
                <w:sz w:val="20"/>
                <w:szCs w:val="20"/>
              </w:rPr>
              <w:t>11.4%</w:t>
            </w:r>
          </w:p>
        </w:tc>
        <w:tc>
          <w:tcPr>
            <w:tcW w:w="2450" w:type="dxa"/>
            <w:shd w:val="clear" w:color="auto" w:fill="DEEAF6" w:themeFill="accent1" w:themeFillTint="33"/>
            <w:noWrap/>
            <w:vAlign w:val="center"/>
          </w:tcPr>
          <w:p w14:paraId="4FBC9F46" w14:textId="491D3E41" w:rsidR="00FB61A9" w:rsidRPr="005916C0" w:rsidRDefault="00FB61A9" w:rsidP="00FB61A9">
            <w:pPr>
              <w:widowControl w:val="0"/>
              <w:spacing w:after="0"/>
              <w:jc w:val="right"/>
              <w:rPr>
                <w:rFonts w:cs="Arial"/>
                <w:b/>
                <w:bCs/>
                <w:i/>
                <w:iCs/>
                <w:color w:val="000000"/>
                <w:sz w:val="20"/>
                <w:szCs w:val="20"/>
              </w:rPr>
            </w:pPr>
            <w:r w:rsidRPr="005916C0">
              <w:rPr>
                <w:rFonts w:cs="Arial"/>
                <w:b/>
                <w:bCs/>
                <w:i/>
                <w:iCs/>
                <w:color w:val="000000"/>
                <w:sz w:val="20"/>
                <w:szCs w:val="20"/>
              </w:rPr>
              <w:t>11.4%</w:t>
            </w:r>
          </w:p>
        </w:tc>
      </w:tr>
    </w:tbl>
    <w:p w14:paraId="4A579ED2" w14:textId="77777777" w:rsidR="00DA5C7A" w:rsidRPr="005916C0" w:rsidRDefault="00DA5C7A">
      <w:pPr>
        <w:spacing w:after="160" w:line="259" w:lineRule="auto"/>
        <w:rPr>
          <w:b/>
          <w:iCs/>
          <w:szCs w:val="18"/>
        </w:rPr>
      </w:pPr>
      <w:bookmarkStart w:id="516" w:name="_Ref453580056"/>
      <w:bookmarkStart w:id="517" w:name="_Ref453746939"/>
      <w:bookmarkStart w:id="518" w:name="_Toc508375158"/>
      <w:r w:rsidRPr="005916C0">
        <w:br w:type="page"/>
      </w:r>
    </w:p>
    <w:p w14:paraId="33E731CB" w14:textId="07CA9C84" w:rsidR="00366EB1" w:rsidRPr="005916C0" w:rsidRDefault="00366EB1" w:rsidP="00E42F34">
      <w:pPr>
        <w:pStyle w:val="TableCaption"/>
        <w:widowControl w:val="0"/>
        <w:spacing w:before="240"/>
      </w:pPr>
      <w:bookmarkStart w:id="519" w:name="_Ref57983377"/>
      <w:bookmarkStart w:id="520" w:name="_Toc97039107"/>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5</w:t>
      </w:r>
      <w:r w:rsidR="00A5571B">
        <w:rPr>
          <w:noProof/>
        </w:rPr>
        <w:fldChar w:fldCharType="end"/>
      </w:r>
      <w:bookmarkEnd w:id="516"/>
      <w:bookmarkEnd w:id="517"/>
      <w:bookmarkEnd w:id="519"/>
      <w:r w:rsidRPr="005916C0">
        <w:t xml:space="preserve">: Central IRL Project Reductions to Meet </w:t>
      </w:r>
      <w:r w:rsidR="00185375" w:rsidRPr="005916C0">
        <w:t>Five</w:t>
      </w:r>
      <w:r w:rsidRPr="005916C0">
        <w:t xml:space="preserve">-Month </w:t>
      </w:r>
      <w:r w:rsidR="00A72ECD" w:rsidRPr="005916C0">
        <w:t>Total Maximum Daily Load</w:t>
      </w:r>
      <w:bookmarkEnd w:id="518"/>
      <w:bookmarkEnd w:id="520"/>
    </w:p>
    <w:tbl>
      <w:tblPr>
        <w:tblStyle w:val="TableGrid"/>
        <w:tblW w:w="8658" w:type="dxa"/>
        <w:jc w:val="center"/>
        <w:tblLook w:val="0420" w:firstRow="1" w:lastRow="0" w:firstColumn="0" w:lastColumn="0" w:noHBand="0" w:noVBand="1"/>
        <w:tblCaption w:val="Central IRL Project Reductions to Meet Five-Month Total Maximum Daily Load"/>
      </w:tblPr>
      <w:tblGrid>
        <w:gridCol w:w="3747"/>
        <w:gridCol w:w="2461"/>
        <w:gridCol w:w="2450"/>
      </w:tblGrid>
      <w:tr w:rsidR="00BC1EF6" w:rsidRPr="005916C0" w14:paraId="24EF02C8" w14:textId="77777777" w:rsidTr="008B18D4">
        <w:trPr>
          <w:trHeight w:val="70"/>
          <w:tblHeader/>
          <w:jc w:val="center"/>
        </w:trPr>
        <w:tc>
          <w:tcPr>
            <w:tcW w:w="3747" w:type="dxa"/>
            <w:shd w:val="clear" w:color="auto" w:fill="BDD7EE"/>
            <w:vAlign w:val="center"/>
            <w:hideMark/>
          </w:tcPr>
          <w:p w14:paraId="476DF8CF" w14:textId="77777777" w:rsidR="00BC1EF6" w:rsidRPr="005916C0" w:rsidRDefault="00BC1EF6" w:rsidP="00BC1EF6">
            <w:pPr>
              <w:widowControl w:val="0"/>
              <w:spacing w:after="0"/>
              <w:jc w:val="center"/>
              <w:rPr>
                <w:rFonts w:eastAsia="Times New Roman" w:cs="Arial"/>
                <w:b/>
                <w:bCs/>
                <w:color w:val="000000"/>
                <w:sz w:val="20"/>
              </w:rPr>
            </w:pPr>
            <w:r w:rsidRPr="005916C0">
              <w:rPr>
                <w:rFonts w:eastAsia="Times New Roman" w:cs="Arial"/>
                <w:b/>
                <w:bCs/>
                <w:color w:val="000000"/>
                <w:sz w:val="20"/>
              </w:rPr>
              <w:t>Project</w:t>
            </w:r>
          </w:p>
        </w:tc>
        <w:tc>
          <w:tcPr>
            <w:tcW w:w="2461" w:type="dxa"/>
            <w:shd w:val="clear" w:color="auto" w:fill="BDD7EE"/>
            <w:vAlign w:val="center"/>
            <w:hideMark/>
          </w:tcPr>
          <w:p w14:paraId="60EF02A7" w14:textId="3BDC5DF6" w:rsidR="00BC1EF6" w:rsidRPr="005916C0" w:rsidRDefault="00BC1EF6" w:rsidP="00BC1EF6">
            <w:pPr>
              <w:widowControl w:val="0"/>
              <w:spacing w:after="0"/>
              <w:jc w:val="center"/>
              <w:rPr>
                <w:rFonts w:eastAsia="Times New Roman" w:cs="Arial"/>
                <w:b/>
                <w:bCs/>
                <w:color w:val="000000"/>
                <w:sz w:val="20"/>
              </w:rPr>
            </w:pPr>
            <w:r w:rsidRPr="005916C0">
              <w:rPr>
                <w:b/>
                <w:sz w:val="20"/>
              </w:rPr>
              <w:t>Total Nitrogen Reductions (pounds per year)</w:t>
            </w:r>
          </w:p>
        </w:tc>
        <w:tc>
          <w:tcPr>
            <w:tcW w:w="2450" w:type="dxa"/>
            <w:shd w:val="clear" w:color="auto" w:fill="BDD7EE"/>
            <w:vAlign w:val="center"/>
            <w:hideMark/>
          </w:tcPr>
          <w:p w14:paraId="4C459842" w14:textId="71A5DB4B" w:rsidR="00BC1EF6" w:rsidRPr="005916C0" w:rsidRDefault="00BC1EF6" w:rsidP="00BC1EF6">
            <w:pPr>
              <w:widowControl w:val="0"/>
              <w:spacing w:after="0"/>
              <w:jc w:val="center"/>
              <w:rPr>
                <w:rFonts w:eastAsia="Times New Roman" w:cs="Arial"/>
                <w:b/>
                <w:bCs/>
                <w:color w:val="000000"/>
                <w:sz w:val="20"/>
              </w:rPr>
            </w:pPr>
            <w:r w:rsidRPr="005916C0">
              <w:rPr>
                <w:b/>
                <w:sz w:val="20"/>
              </w:rPr>
              <w:t>Total Phosphorus Reductions (pounds per year)</w:t>
            </w:r>
          </w:p>
        </w:tc>
      </w:tr>
      <w:tr w:rsidR="00FB61A9" w:rsidRPr="005916C0" w14:paraId="21A3AE8D" w14:textId="77777777" w:rsidTr="00FB61A9">
        <w:trPr>
          <w:trHeight w:val="70"/>
          <w:jc w:val="center"/>
        </w:trPr>
        <w:tc>
          <w:tcPr>
            <w:tcW w:w="3747" w:type="dxa"/>
            <w:noWrap/>
            <w:vAlign w:val="center"/>
            <w:hideMark/>
          </w:tcPr>
          <w:p w14:paraId="004A6E3A" w14:textId="77777777" w:rsidR="00FB61A9" w:rsidRPr="005916C0" w:rsidRDefault="00FB61A9" w:rsidP="00FB61A9">
            <w:pPr>
              <w:widowControl w:val="0"/>
              <w:spacing w:after="0"/>
              <w:rPr>
                <w:rFonts w:eastAsia="Times New Roman" w:cs="Arial"/>
                <w:color w:val="000000"/>
                <w:sz w:val="20"/>
              </w:rPr>
            </w:pPr>
            <w:r w:rsidRPr="005916C0">
              <w:rPr>
                <w:sz w:val="20"/>
              </w:rPr>
              <w:t>Fertilizer Ordinance Implementation</w:t>
            </w:r>
          </w:p>
        </w:tc>
        <w:tc>
          <w:tcPr>
            <w:tcW w:w="2461" w:type="dxa"/>
            <w:noWrap/>
            <w:vAlign w:val="center"/>
          </w:tcPr>
          <w:p w14:paraId="42736A0E" w14:textId="364BE1FB"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8,108</w:t>
            </w:r>
          </w:p>
        </w:tc>
        <w:tc>
          <w:tcPr>
            <w:tcW w:w="2450" w:type="dxa"/>
            <w:noWrap/>
            <w:vAlign w:val="center"/>
          </w:tcPr>
          <w:p w14:paraId="60B883C3" w14:textId="7D59576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1,659</w:t>
            </w:r>
          </w:p>
        </w:tc>
      </w:tr>
      <w:tr w:rsidR="00FB61A9" w:rsidRPr="005916C0" w14:paraId="7BCD86BC" w14:textId="77777777" w:rsidTr="00FB61A9">
        <w:trPr>
          <w:trHeight w:val="70"/>
          <w:jc w:val="center"/>
        </w:trPr>
        <w:tc>
          <w:tcPr>
            <w:tcW w:w="3747" w:type="dxa"/>
            <w:noWrap/>
            <w:vAlign w:val="center"/>
            <w:hideMark/>
          </w:tcPr>
          <w:p w14:paraId="1F6C217B" w14:textId="77777777" w:rsidR="00FB61A9" w:rsidRPr="005916C0" w:rsidRDefault="00FB61A9" w:rsidP="00FB61A9">
            <w:pPr>
              <w:widowControl w:val="0"/>
              <w:spacing w:after="0"/>
              <w:rPr>
                <w:rFonts w:eastAsia="Times New Roman" w:cs="Arial"/>
                <w:color w:val="000000"/>
                <w:sz w:val="20"/>
              </w:rPr>
            </w:pPr>
            <w:r w:rsidRPr="005916C0">
              <w:rPr>
                <w:sz w:val="20"/>
              </w:rPr>
              <w:t>Future Education</w:t>
            </w:r>
          </w:p>
        </w:tc>
        <w:tc>
          <w:tcPr>
            <w:tcW w:w="2461" w:type="dxa"/>
            <w:noWrap/>
            <w:vAlign w:val="center"/>
          </w:tcPr>
          <w:p w14:paraId="124D1F63" w14:textId="6A13348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5,102</w:t>
            </w:r>
          </w:p>
        </w:tc>
        <w:tc>
          <w:tcPr>
            <w:tcW w:w="2450" w:type="dxa"/>
            <w:noWrap/>
            <w:vAlign w:val="center"/>
          </w:tcPr>
          <w:p w14:paraId="33B9D92E" w14:textId="22B3DB7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356</w:t>
            </w:r>
          </w:p>
        </w:tc>
      </w:tr>
      <w:tr w:rsidR="00FB61A9" w:rsidRPr="005916C0" w14:paraId="5A7E0DC1" w14:textId="77777777" w:rsidTr="00FB61A9">
        <w:trPr>
          <w:trHeight w:val="70"/>
          <w:jc w:val="center"/>
        </w:trPr>
        <w:tc>
          <w:tcPr>
            <w:tcW w:w="3747" w:type="dxa"/>
            <w:noWrap/>
            <w:vAlign w:val="center"/>
          </w:tcPr>
          <w:p w14:paraId="16B6D003" w14:textId="06DA32AB" w:rsidR="00FB61A9" w:rsidRPr="005916C0" w:rsidRDefault="00BC1EF6" w:rsidP="00FB61A9">
            <w:pPr>
              <w:widowControl w:val="0"/>
              <w:spacing w:after="0"/>
              <w:rPr>
                <w:sz w:val="20"/>
              </w:rPr>
            </w:pPr>
            <w:r w:rsidRPr="005916C0">
              <w:rPr>
                <w:sz w:val="20"/>
              </w:rPr>
              <w:t>Wastewater Treatment Facility Upgrade for Reclaimed Water</w:t>
            </w:r>
          </w:p>
        </w:tc>
        <w:tc>
          <w:tcPr>
            <w:tcW w:w="2461" w:type="dxa"/>
            <w:noWrap/>
            <w:vAlign w:val="center"/>
          </w:tcPr>
          <w:p w14:paraId="7E56C459" w14:textId="11574B27" w:rsidR="00FB61A9" w:rsidRPr="005916C0" w:rsidRDefault="00FB61A9" w:rsidP="00FB61A9">
            <w:pPr>
              <w:widowControl w:val="0"/>
              <w:spacing w:after="0"/>
              <w:jc w:val="right"/>
              <w:rPr>
                <w:rFonts w:cs="Arial"/>
                <w:color w:val="000000"/>
                <w:sz w:val="20"/>
                <w:szCs w:val="20"/>
              </w:rPr>
            </w:pPr>
            <w:r w:rsidRPr="005916C0">
              <w:rPr>
                <w:rFonts w:cs="Arial"/>
                <w:sz w:val="20"/>
                <w:szCs w:val="20"/>
              </w:rPr>
              <w:t>20,688</w:t>
            </w:r>
          </w:p>
        </w:tc>
        <w:tc>
          <w:tcPr>
            <w:tcW w:w="2450" w:type="dxa"/>
            <w:noWrap/>
            <w:vAlign w:val="center"/>
          </w:tcPr>
          <w:p w14:paraId="61B7928D" w14:textId="354D7A8C" w:rsidR="00FB61A9" w:rsidRPr="005916C0" w:rsidRDefault="00FB61A9" w:rsidP="00FB61A9">
            <w:pPr>
              <w:widowControl w:val="0"/>
              <w:spacing w:after="0"/>
              <w:jc w:val="right"/>
              <w:rPr>
                <w:rFonts w:cs="Arial"/>
                <w:color w:val="000000"/>
                <w:sz w:val="20"/>
                <w:szCs w:val="20"/>
              </w:rPr>
            </w:pPr>
            <w:r w:rsidRPr="005916C0">
              <w:rPr>
                <w:rFonts w:cs="Arial"/>
                <w:sz w:val="20"/>
                <w:szCs w:val="20"/>
              </w:rPr>
              <w:t>5,448</w:t>
            </w:r>
          </w:p>
        </w:tc>
      </w:tr>
      <w:tr w:rsidR="00FB61A9" w:rsidRPr="005916C0" w14:paraId="60217790" w14:textId="77777777" w:rsidTr="00FB61A9">
        <w:trPr>
          <w:trHeight w:val="70"/>
          <w:jc w:val="center"/>
        </w:trPr>
        <w:tc>
          <w:tcPr>
            <w:tcW w:w="3747" w:type="dxa"/>
            <w:noWrap/>
            <w:vAlign w:val="center"/>
          </w:tcPr>
          <w:p w14:paraId="30E2797C" w14:textId="4ABF1829" w:rsidR="00FB61A9" w:rsidRPr="005916C0" w:rsidRDefault="00FB61A9" w:rsidP="00FB61A9">
            <w:pPr>
              <w:widowControl w:val="0"/>
              <w:spacing w:after="0"/>
              <w:rPr>
                <w:sz w:val="20"/>
              </w:rPr>
            </w:pPr>
            <w:r w:rsidRPr="005916C0">
              <w:rPr>
                <w:sz w:val="20"/>
              </w:rPr>
              <w:t>Sewer Laterals</w:t>
            </w:r>
          </w:p>
        </w:tc>
        <w:tc>
          <w:tcPr>
            <w:tcW w:w="2461" w:type="dxa"/>
            <w:noWrap/>
            <w:vAlign w:val="center"/>
          </w:tcPr>
          <w:p w14:paraId="7B5B51C0" w14:textId="0D43C48D" w:rsidR="00FB61A9" w:rsidRPr="005916C0" w:rsidRDefault="00FB61A9" w:rsidP="00FB61A9">
            <w:pPr>
              <w:widowControl w:val="0"/>
              <w:spacing w:after="0"/>
              <w:jc w:val="right"/>
              <w:rPr>
                <w:rFonts w:cs="Arial"/>
                <w:color w:val="000000"/>
                <w:sz w:val="20"/>
                <w:szCs w:val="20"/>
              </w:rPr>
            </w:pPr>
            <w:r w:rsidRPr="005916C0">
              <w:rPr>
                <w:rFonts w:cs="Arial"/>
                <w:sz w:val="20"/>
                <w:szCs w:val="20"/>
              </w:rPr>
              <w:t>1,053</w:t>
            </w:r>
          </w:p>
        </w:tc>
        <w:tc>
          <w:tcPr>
            <w:tcW w:w="2450" w:type="dxa"/>
            <w:noWrap/>
            <w:vAlign w:val="center"/>
          </w:tcPr>
          <w:p w14:paraId="795C2C6E" w14:textId="28BE991E"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4144D059" w14:textId="77777777" w:rsidTr="00FB61A9">
        <w:trPr>
          <w:trHeight w:val="70"/>
          <w:jc w:val="center"/>
        </w:trPr>
        <w:tc>
          <w:tcPr>
            <w:tcW w:w="3747" w:type="dxa"/>
            <w:noWrap/>
            <w:vAlign w:val="center"/>
          </w:tcPr>
          <w:p w14:paraId="61C26F5D" w14:textId="54223A90" w:rsidR="00FB61A9" w:rsidRPr="005916C0" w:rsidRDefault="00FB61A9" w:rsidP="00FB61A9">
            <w:pPr>
              <w:spacing w:after="0"/>
              <w:rPr>
                <w:rFonts w:cs="Arial"/>
                <w:sz w:val="20"/>
                <w:szCs w:val="20"/>
              </w:rPr>
            </w:pPr>
            <w:r w:rsidRPr="005916C0">
              <w:rPr>
                <w:rFonts w:cs="Arial"/>
                <w:sz w:val="20"/>
                <w:szCs w:val="20"/>
              </w:rPr>
              <w:t>Rapid Infiltration Basin/Sprayfield</w:t>
            </w:r>
          </w:p>
        </w:tc>
        <w:tc>
          <w:tcPr>
            <w:tcW w:w="2461" w:type="dxa"/>
            <w:noWrap/>
            <w:vAlign w:val="center"/>
          </w:tcPr>
          <w:p w14:paraId="7B37290F" w14:textId="5B21EB5F" w:rsidR="00FB61A9" w:rsidRPr="005916C0" w:rsidRDefault="00FB61A9" w:rsidP="00FB61A9">
            <w:pPr>
              <w:widowControl w:val="0"/>
              <w:spacing w:after="0"/>
              <w:jc w:val="right"/>
              <w:rPr>
                <w:rFonts w:cs="Arial"/>
                <w:color w:val="000000"/>
                <w:sz w:val="20"/>
                <w:szCs w:val="20"/>
              </w:rPr>
            </w:pPr>
            <w:r w:rsidRPr="005916C0">
              <w:rPr>
                <w:rFonts w:cs="Arial"/>
                <w:sz w:val="20"/>
                <w:szCs w:val="20"/>
              </w:rPr>
              <w:t>132</w:t>
            </w:r>
          </w:p>
        </w:tc>
        <w:tc>
          <w:tcPr>
            <w:tcW w:w="2450" w:type="dxa"/>
            <w:noWrap/>
            <w:vAlign w:val="center"/>
          </w:tcPr>
          <w:p w14:paraId="0E2F2255" w14:textId="67A9001B"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0AEC99E0" w14:textId="77777777" w:rsidTr="00FB61A9">
        <w:trPr>
          <w:trHeight w:val="70"/>
          <w:jc w:val="center"/>
        </w:trPr>
        <w:tc>
          <w:tcPr>
            <w:tcW w:w="3747" w:type="dxa"/>
            <w:noWrap/>
            <w:vAlign w:val="center"/>
          </w:tcPr>
          <w:p w14:paraId="734ECC14" w14:textId="59411F6D" w:rsidR="00FB61A9" w:rsidRPr="005916C0" w:rsidRDefault="00FB61A9" w:rsidP="00FB61A9">
            <w:pPr>
              <w:widowControl w:val="0"/>
              <w:spacing w:after="0"/>
              <w:rPr>
                <w:rFonts w:cs="Arial"/>
                <w:sz w:val="20"/>
                <w:szCs w:val="20"/>
              </w:rPr>
            </w:pPr>
            <w:r w:rsidRPr="005916C0">
              <w:rPr>
                <w:rFonts w:cs="Arial"/>
                <w:sz w:val="20"/>
                <w:szCs w:val="20"/>
              </w:rPr>
              <w:t>Package Plant Connection</w:t>
            </w:r>
          </w:p>
        </w:tc>
        <w:tc>
          <w:tcPr>
            <w:tcW w:w="2461" w:type="dxa"/>
            <w:noWrap/>
            <w:vAlign w:val="center"/>
          </w:tcPr>
          <w:p w14:paraId="30F80913" w14:textId="1CC3CE49" w:rsidR="00FB61A9" w:rsidRPr="005916C0" w:rsidRDefault="00FB61A9" w:rsidP="00FB61A9">
            <w:pPr>
              <w:widowControl w:val="0"/>
              <w:spacing w:after="0"/>
              <w:jc w:val="right"/>
              <w:rPr>
                <w:rFonts w:cs="Arial"/>
                <w:sz w:val="20"/>
                <w:szCs w:val="20"/>
              </w:rPr>
            </w:pPr>
            <w:r w:rsidRPr="005916C0">
              <w:rPr>
                <w:rFonts w:cs="Arial"/>
                <w:sz w:val="20"/>
                <w:szCs w:val="20"/>
              </w:rPr>
              <w:t>188</w:t>
            </w:r>
          </w:p>
        </w:tc>
        <w:tc>
          <w:tcPr>
            <w:tcW w:w="2450" w:type="dxa"/>
            <w:noWrap/>
            <w:vAlign w:val="center"/>
          </w:tcPr>
          <w:p w14:paraId="3680EC0E" w14:textId="50688849" w:rsidR="00FB61A9" w:rsidRPr="005916C0" w:rsidRDefault="00FB61A9" w:rsidP="00FB61A9">
            <w:pPr>
              <w:widowControl w:val="0"/>
              <w:spacing w:after="0"/>
              <w:jc w:val="right"/>
              <w:rPr>
                <w:rFonts w:cs="Arial"/>
                <w:sz w:val="20"/>
                <w:szCs w:val="20"/>
              </w:rPr>
            </w:pPr>
            <w:r w:rsidRPr="005916C0">
              <w:rPr>
                <w:rFonts w:cs="Arial"/>
                <w:sz w:val="20"/>
                <w:szCs w:val="20"/>
              </w:rPr>
              <w:t>To be determined</w:t>
            </w:r>
          </w:p>
        </w:tc>
      </w:tr>
      <w:tr w:rsidR="00FB61A9" w:rsidRPr="005916C0" w14:paraId="6B8BA3FA" w14:textId="77777777" w:rsidTr="00FB61A9">
        <w:trPr>
          <w:trHeight w:val="70"/>
          <w:jc w:val="center"/>
        </w:trPr>
        <w:tc>
          <w:tcPr>
            <w:tcW w:w="3747" w:type="dxa"/>
            <w:noWrap/>
            <w:vAlign w:val="center"/>
          </w:tcPr>
          <w:p w14:paraId="7EF4B609" w14:textId="4653A866"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Septic System Removal</w:t>
            </w:r>
          </w:p>
        </w:tc>
        <w:tc>
          <w:tcPr>
            <w:tcW w:w="2461" w:type="dxa"/>
            <w:noWrap/>
            <w:vAlign w:val="center"/>
          </w:tcPr>
          <w:p w14:paraId="0CF87899" w14:textId="40E548B7" w:rsidR="00FB61A9" w:rsidRPr="005916C0" w:rsidRDefault="00FB61A9" w:rsidP="00FB61A9">
            <w:pPr>
              <w:widowControl w:val="0"/>
              <w:spacing w:after="0"/>
              <w:jc w:val="right"/>
              <w:rPr>
                <w:rFonts w:cs="Arial"/>
                <w:color w:val="000000"/>
                <w:sz w:val="20"/>
                <w:szCs w:val="20"/>
              </w:rPr>
            </w:pPr>
            <w:r w:rsidRPr="005916C0">
              <w:rPr>
                <w:rFonts w:cs="Arial"/>
                <w:sz w:val="20"/>
                <w:szCs w:val="20"/>
              </w:rPr>
              <w:t>12,496</w:t>
            </w:r>
          </w:p>
        </w:tc>
        <w:tc>
          <w:tcPr>
            <w:tcW w:w="2450" w:type="dxa"/>
            <w:noWrap/>
            <w:vAlign w:val="center"/>
          </w:tcPr>
          <w:p w14:paraId="33374CD7" w14:textId="654651B8" w:rsidR="00FB61A9" w:rsidRPr="005916C0" w:rsidRDefault="00FB61A9" w:rsidP="00FB61A9">
            <w:pPr>
              <w:widowControl w:val="0"/>
              <w:spacing w:after="0"/>
              <w:jc w:val="right"/>
              <w:rPr>
                <w:rFonts w:cs="Arial"/>
                <w:color w:val="000000"/>
                <w:sz w:val="20"/>
                <w:szCs w:val="20"/>
              </w:rPr>
            </w:pPr>
            <w:r w:rsidRPr="005916C0">
              <w:rPr>
                <w:rFonts w:cs="Arial"/>
                <w:sz w:val="20"/>
                <w:szCs w:val="20"/>
              </w:rPr>
              <w:t>0</w:t>
            </w:r>
          </w:p>
        </w:tc>
      </w:tr>
      <w:tr w:rsidR="00FB61A9" w:rsidRPr="005916C0" w14:paraId="04503516" w14:textId="77777777" w:rsidTr="00FB61A9">
        <w:trPr>
          <w:trHeight w:val="70"/>
          <w:jc w:val="center"/>
        </w:trPr>
        <w:tc>
          <w:tcPr>
            <w:tcW w:w="3747" w:type="dxa"/>
            <w:noWrap/>
            <w:vAlign w:val="center"/>
          </w:tcPr>
          <w:p w14:paraId="671E9FC9"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Septic System Upgrade</w:t>
            </w:r>
          </w:p>
        </w:tc>
        <w:tc>
          <w:tcPr>
            <w:tcW w:w="2461" w:type="dxa"/>
            <w:noWrap/>
            <w:vAlign w:val="center"/>
          </w:tcPr>
          <w:p w14:paraId="1CE4C680" w14:textId="570BD2CC"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9,246</w:t>
            </w:r>
          </w:p>
        </w:tc>
        <w:tc>
          <w:tcPr>
            <w:tcW w:w="2450" w:type="dxa"/>
            <w:noWrap/>
            <w:vAlign w:val="center"/>
          </w:tcPr>
          <w:p w14:paraId="0F9FE63C" w14:textId="2B1CC91B"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059AB6AB" w14:textId="77777777" w:rsidTr="00FB61A9">
        <w:trPr>
          <w:trHeight w:val="70"/>
          <w:jc w:val="center"/>
        </w:trPr>
        <w:tc>
          <w:tcPr>
            <w:tcW w:w="3747" w:type="dxa"/>
            <w:noWrap/>
            <w:vAlign w:val="center"/>
          </w:tcPr>
          <w:p w14:paraId="141143B1"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Stormwater Projects</w:t>
            </w:r>
          </w:p>
        </w:tc>
        <w:tc>
          <w:tcPr>
            <w:tcW w:w="2461" w:type="dxa"/>
            <w:noWrap/>
            <w:vAlign w:val="center"/>
          </w:tcPr>
          <w:p w14:paraId="755EA7B4" w14:textId="03C42E4A" w:rsidR="00FB61A9" w:rsidRPr="005916C0" w:rsidRDefault="00FB61A9" w:rsidP="00FB61A9">
            <w:pPr>
              <w:widowControl w:val="0"/>
              <w:spacing w:after="0"/>
              <w:jc w:val="right"/>
              <w:rPr>
                <w:rFonts w:cs="Arial"/>
                <w:color w:val="000000"/>
                <w:sz w:val="20"/>
                <w:szCs w:val="20"/>
              </w:rPr>
            </w:pPr>
            <w:r w:rsidRPr="005916C0">
              <w:rPr>
                <w:rFonts w:cs="Arial"/>
                <w:sz w:val="20"/>
                <w:szCs w:val="20"/>
              </w:rPr>
              <w:t>15,158</w:t>
            </w:r>
          </w:p>
        </w:tc>
        <w:tc>
          <w:tcPr>
            <w:tcW w:w="2450" w:type="dxa"/>
            <w:noWrap/>
            <w:vAlign w:val="center"/>
          </w:tcPr>
          <w:p w14:paraId="4B548C64" w14:textId="193A49C4" w:rsidR="00FB61A9" w:rsidRPr="005916C0" w:rsidRDefault="00FB61A9" w:rsidP="00FB61A9">
            <w:pPr>
              <w:widowControl w:val="0"/>
              <w:spacing w:after="0"/>
              <w:jc w:val="right"/>
              <w:rPr>
                <w:rFonts w:cs="Arial"/>
                <w:color w:val="000000"/>
                <w:sz w:val="20"/>
                <w:szCs w:val="20"/>
              </w:rPr>
            </w:pPr>
            <w:r w:rsidRPr="005916C0">
              <w:rPr>
                <w:rFonts w:cs="Arial"/>
                <w:sz w:val="20"/>
                <w:szCs w:val="20"/>
              </w:rPr>
              <w:t>2,104</w:t>
            </w:r>
          </w:p>
        </w:tc>
      </w:tr>
      <w:tr w:rsidR="00FB61A9" w:rsidRPr="005916C0" w14:paraId="50A0DA74" w14:textId="77777777" w:rsidTr="00FB61A9">
        <w:trPr>
          <w:trHeight w:val="70"/>
          <w:jc w:val="center"/>
        </w:trPr>
        <w:tc>
          <w:tcPr>
            <w:tcW w:w="3747" w:type="dxa"/>
            <w:noWrap/>
            <w:vAlign w:val="center"/>
          </w:tcPr>
          <w:p w14:paraId="0B841280" w14:textId="3CE533C5" w:rsidR="00FB61A9" w:rsidRPr="005916C0" w:rsidRDefault="00FB61A9" w:rsidP="00FB61A9">
            <w:pPr>
              <w:widowControl w:val="0"/>
              <w:spacing w:after="0"/>
              <w:rPr>
                <w:rFonts w:eastAsia="Times New Roman" w:cs="Arial"/>
                <w:color w:val="000000"/>
                <w:sz w:val="20"/>
              </w:rPr>
            </w:pPr>
            <w:r w:rsidRPr="005916C0">
              <w:rPr>
                <w:rFonts w:cs="Arial"/>
                <w:color w:val="000000"/>
                <w:sz w:val="20"/>
              </w:rPr>
              <w:t>Vegetation Harvesting</w:t>
            </w:r>
          </w:p>
        </w:tc>
        <w:tc>
          <w:tcPr>
            <w:tcW w:w="2461" w:type="dxa"/>
            <w:noWrap/>
            <w:vAlign w:val="center"/>
          </w:tcPr>
          <w:p w14:paraId="64C681B4" w14:textId="092D9892" w:rsidR="00FB61A9" w:rsidRPr="005916C0" w:rsidRDefault="00FB61A9" w:rsidP="00FB61A9">
            <w:pPr>
              <w:widowControl w:val="0"/>
              <w:spacing w:after="0"/>
              <w:jc w:val="right"/>
              <w:rPr>
                <w:rFonts w:cs="Arial"/>
                <w:sz w:val="20"/>
                <w:szCs w:val="20"/>
              </w:rPr>
            </w:pPr>
            <w:r w:rsidRPr="005916C0">
              <w:rPr>
                <w:rFonts w:cs="Arial"/>
                <w:sz w:val="20"/>
                <w:szCs w:val="20"/>
              </w:rPr>
              <w:t>6,932</w:t>
            </w:r>
          </w:p>
        </w:tc>
        <w:tc>
          <w:tcPr>
            <w:tcW w:w="2450" w:type="dxa"/>
            <w:noWrap/>
            <w:vAlign w:val="center"/>
          </w:tcPr>
          <w:p w14:paraId="2E6AC1FD" w14:textId="609B1F61" w:rsidR="00FB61A9" w:rsidRPr="005916C0" w:rsidRDefault="00FB61A9" w:rsidP="00FB61A9">
            <w:pPr>
              <w:widowControl w:val="0"/>
              <w:spacing w:after="0"/>
              <w:jc w:val="right"/>
              <w:rPr>
                <w:rFonts w:cs="Arial"/>
                <w:sz w:val="20"/>
                <w:szCs w:val="20"/>
              </w:rPr>
            </w:pPr>
            <w:r w:rsidRPr="005916C0">
              <w:rPr>
                <w:rFonts w:cs="Arial"/>
                <w:sz w:val="20"/>
                <w:szCs w:val="20"/>
              </w:rPr>
              <w:t>693</w:t>
            </w:r>
          </w:p>
        </w:tc>
      </w:tr>
      <w:tr w:rsidR="00FB61A9" w:rsidRPr="005916C0" w14:paraId="61E18AF1" w14:textId="77777777" w:rsidTr="00FB61A9">
        <w:trPr>
          <w:trHeight w:val="70"/>
          <w:jc w:val="center"/>
        </w:trPr>
        <w:tc>
          <w:tcPr>
            <w:tcW w:w="3747" w:type="dxa"/>
            <w:noWrap/>
            <w:vAlign w:val="center"/>
            <w:hideMark/>
          </w:tcPr>
          <w:p w14:paraId="1B5E6589"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C-1 Re-Diversion</w:t>
            </w:r>
          </w:p>
        </w:tc>
        <w:tc>
          <w:tcPr>
            <w:tcW w:w="2461" w:type="dxa"/>
            <w:noWrap/>
            <w:vAlign w:val="center"/>
          </w:tcPr>
          <w:p w14:paraId="0F6A0114" w14:textId="08543D0F"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53,892</w:t>
            </w:r>
          </w:p>
        </w:tc>
        <w:tc>
          <w:tcPr>
            <w:tcW w:w="2450" w:type="dxa"/>
            <w:noWrap/>
            <w:vAlign w:val="center"/>
          </w:tcPr>
          <w:p w14:paraId="70B81A9A" w14:textId="64D12F1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6,295</w:t>
            </w:r>
          </w:p>
        </w:tc>
      </w:tr>
      <w:tr w:rsidR="00FB61A9" w:rsidRPr="005916C0" w14:paraId="59AE458A" w14:textId="77777777" w:rsidTr="00FB61A9">
        <w:trPr>
          <w:trHeight w:val="70"/>
          <w:jc w:val="center"/>
        </w:trPr>
        <w:tc>
          <w:tcPr>
            <w:tcW w:w="3747" w:type="dxa"/>
            <w:noWrap/>
            <w:vAlign w:val="center"/>
            <w:hideMark/>
          </w:tcPr>
          <w:p w14:paraId="249C2947"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Basin Management Action Plan</w:t>
            </w:r>
            <w:r w:rsidRPr="005916C0">
              <w:rPr>
                <w:rFonts w:eastAsia="Times New Roman" w:cs="Arial"/>
                <w:color w:val="000000"/>
                <w:sz w:val="20"/>
              </w:rPr>
              <w:t xml:space="preserve"> Projects (2010-February 2016)</w:t>
            </w:r>
          </w:p>
        </w:tc>
        <w:tc>
          <w:tcPr>
            <w:tcW w:w="2461" w:type="dxa"/>
            <w:noWrap/>
            <w:vAlign w:val="center"/>
          </w:tcPr>
          <w:p w14:paraId="15E84796" w14:textId="2A0FDF02"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378</w:t>
            </w:r>
          </w:p>
        </w:tc>
        <w:tc>
          <w:tcPr>
            <w:tcW w:w="2450" w:type="dxa"/>
            <w:noWrap/>
            <w:vAlign w:val="center"/>
          </w:tcPr>
          <w:p w14:paraId="0B0F0137" w14:textId="0183F2E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243</w:t>
            </w:r>
          </w:p>
        </w:tc>
      </w:tr>
      <w:tr w:rsidR="00FB61A9" w:rsidRPr="005916C0" w14:paraId="658F5261" w14:textId="77777777" w:rsidTr="00FB61A9">
        <w:trPr>
          <w:trHeight w:val="70"/>
          <w:jc w:val="center"/>
        </w:trPr>
        <w:tc>
          <w:tcPr>
            <w:tcW w:w="3747" w:type="dxa"/>
            <w:shd w:val="clear" w:color="auto" w:fill="DEEAF6" w:themeFill="accent1" w:themeFillTint="33"/>
            <w:noWrap/>
            <w:vAlign w:val="center"/>
            <w:hideMark/>
          </w:tcPr>
          <w:p w14:paraId="0DAE9F92"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Total</w:t>
            </w:r>
          </w:p>
        </w:tc>
        <w:tc>
          <w:tcPr>
            <w:tcW w:w="2461" w:type="dxa"/>
            <w:shd w:val="clear" w:color="auto" w:fill="DEEAF6" w:themeFill="accent1" w:themeFillTint="33"/>
            <w:noWrap/>
            <w:vAlign w:val="center"/>
          </w:tcPr>
          <w:p w14:paraId="7F2C4EBF" w14:textId="2B2D9100"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133,373</w:t>
            </w:r>
          </w:p>
        </w:tc>
        <w:tc>
          <w:tcPr>
            <w:tcW w:w="2450" w:type="dxa"/>
            <w:shd w:val="clear" w:color="auto" w:fill="DEEAF6" w:themeFill="accent1" w:themeFillTint="33"/>
            <w:noWrap/>
            <w:vAlign w:val="center"/>
          </w:tcPr>
          <w:p w14:paraId="61D5E3C1" w14:textId="11129595"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16,798</w:t>
            </w:r>
          </w:p>
        </w:tc>
      </w:tr>
      <w:tr w:rsidR="00FB61A9" w:rsidRPr="005916C0" w14:paraId="0BFBD970" w14:textId="77777777" w:rsidTr="00FB61A9">
        <w:trPr>
          <w:trHeight w:val="70"/>
          <w:jc w:val="center"/>
        </w:trPr>
        <w:tc>
          <w:tcPr>
            <w:tcW w:w="3747" w:type="dxa"/>
            <w:shd w:val="clear" w:color="auto" w:fill="DEEAF6" w:themeFill="accent1" w:themeFillTint="33"/>
            <w:noWrap/>
            <w:vAlign w:val="center"/>
            <w:hideMark/>
          </w:tcPr>
          <w:p w14:paraId="46584953"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Proposed Total Maximum Daily Load Reductions (five-month) *</w:t>
            </w:r>
          </w:p>
        </w:tc>
        <w:tc>
          <w:tcPr>
            <w:tcW w:w="2461" w:type="dxa"/>
            <w:shd w:val="clear" w:color="auto" w:fill="DEEAF6" w:themeFill="accent1" w:themeFillTint="33"/>
            <w:noWrap/>
            <w:vAlign w:val="center"/>
          </w:tcPr>
          <w:p w14:paraId="4401D92F" w14:textId="756E293E"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67,547</w:t>
            </w:r>
          </w:p>
        </w:tc>
        <w:tc>
          <w:tcPr>
            <w:tcW w:w="2450" w:type="dxa"/>
            <w:shd w:val="clear" w:color="auto" w:fill="DEEAF6" w:themeFill="accent1" w:themeFillTint="33"/>
            <w:noWrap/>
            <w:vAlign w:val="center"/>
          </w:tcPr>
          <w:p w14:paraId="15F5A65C" w14:textId="606B1F75"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8,151</w:t>
            </w:r>
          </w:p>
        </w:tc>
      </w:tr>
      <w:tr w:rsidR="00FB61A9" w:rsidRPr="005916C0" w14:paraId="1D2AB40F" w14:textId="77777777" w:rsidTr="00FB61A9">
        <w:trPr>
          <w:trHeight w:val="70"/>
          <w:jc w:val="center"/>
        </w:trPr>
        <w:tc>
          <w:tcPr>
            <w:tcW w:w="3747" w:type="dxa"/>
            <w:shd w:val="clear" w:color="auto" w:fill="DEEAF6" w:themeFill="accent1" w:themeFillTint="33"/>
            <w:noWrap/>
            <w:vAlign w:val="center"/>
            <w:hideMark/>
          </w:tcPr>
          <w:p w14:paraId="57D15223"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Percent of Proposed Total Maximum Daily Load Reductions Achieved</w:t>
            </w:r>
          </w:p>
        </w:tc>
        <w:tc>
          <w:tcPr>
            <w:tcW w:w="2461" w:type="dxa"/>
            <w:shd w:val="clear" w:color="auto" w:fill="DEEAF6" w:themeFill="accent1" w:themeFillTint="33"/>
            <w:noWrap/>
            <w:vAlign w:val="center"/>
          </w:tcPr>
          <w:p w14:paraId="1448E840" w14:textId="62C211BC"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197.5%</w:t>
            </w:r>
          </w:p>
        </w:tc>
        <w:tc>
          <w:tcPr>
            <w:tcW w:w="2450" w:type="dxa"/>
            <w:shd w:val="clear" w:color="auto" w:fill="DEEAF6" w:themeFill="accent1" w:themeFillTint="33"/>
            <w:noWrap/>
            <w:vAlign w:val="center"/>
          </w:tcPr>
          <w:p w14:paraId="4C02A96E" w14:textId="112567BE"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206.1%</w:t>
            </w:r>
          </w:p>
        </w:tc>
      </w:tr>
    </w:tbl>
    <w:p w14:paraId="637C56AB" w14:textId="6DC09EA4" w:rsidR="00E12680" w:rsidRPr="005916C0" w:rsidRDefault="00E12680" w:rsidP="005818DA">
      <w:pPr>
        <w:rPr>
          <w:sz w:val="18"/>
        </w:rPr>
      </w:pPr>
      <w:r w:rsidRPr="005916C0">
        <w:rPr>
          <w:sz w:val="18"/>
        </w:rPr>
        <w:t xml:space="preserve">* The </w:t>
      </w:r>
      <w:r w:rsidR="00A72ECD" w:rsidRPr="005916C0">
        <w:rPr>
          <w:sz w:val="18"/>
        </w:rPr>
        <w:t xml:space="preserve">total maximum daily load </w:t>
      </w:r>
      <w:r w:rsidRPr="005916C0">
        <w:rPr>
          <w:sz w:val="18"/>
        </w:rPr>
        <w:t xml:space="preserve">reductions are for </w:t>
      </w:r>
      <w:r w:rsidR="005D1338" w:rsidRPr="005916C0">
        <w:rPr>
          <w:sz w:val="18"/>
        </w:rPr>
        <w:t>Zone A</w:t>
      </w:r>
      <w:r w:rsidRPr="005916C0">
        <w:rPr>
          <w:sz w:val="18"/>
        </w:rPr>
        <w:t xml:space="preserve"> only; however, some of the </w:t>
      </w:r>
      <w:r w:rsidR="00DF4C4C" w:rsidRPr="005916C0">
        <w:rPr>
          <w:sz w:val="18"/>
        </w:rPr>
        <w:t xml:space="preserve">septic </w:t>
      </w:r>
      <w:r w:rsidR="00683F99" w:rsidRPr="005916C0">
        <w:rPr>
          <w:sz w:val="18"/>
        </w:rPr>
        <w:t xml:space="preserve">system </w:t>
      </w:r>
      <w:r w:rsidRPr="005916C0">
        <w:rPr>
          <w:sz w:val="18"/>
        </w:rPr>
        <w:t>project</w:t>
      </w:r>
      <w:r w:rsidR="00DF4C4C" w:rsidRPr="005916C0">
        <w:rPr>
          <w:sz w:val="18"/>
        </w:rPr>
        <w:t>s</w:t>
      </w:r>
      <w:r w:rsidRPr="005916C0">
        <w:rPr>
          <w:sz w:val="18"/>
        </w:rPr>
        <w:t xml:space="preserve"> are </w:t>
      </w:r>
      <w:r w:rsidR="00DF4C4C" w:rsidRPr="005916C0">
        <w:rPr>
          <w:sz w:val="18"/>
        </w:rPr>
        <w:t>in</w:t>
      </w:r>
      <w:r w:rsidRPr="005916C0">
        <w:rPr>
          <w:sz w:val="18"/>
        </w:rPr>
        <w:t xml:space="preserve"> </w:t>
      </w:r>
      <w:r w:rsidR="005D1338" w:rsidRPr="005916C0">
        <w:rPr>
          <w:sz w:val="18"/>
        </w:rPr>
        <w:t>Zone SEB</w:t>
      </w:r>
      <w:r w:rsidRPr="005916C0">
        <w:rPr>
          <w:sz w:val="18"/>
        </w:rPr>
        <w:t xml:space="preserve">. There are sufficient projects to achieve the </w:t>
      </w:r>
      <w:r w:rsidR="005D1338" w:rsidRPr="005916C0">
        <w:rPr>
          <w:sz w:val="18"/>
        </w:rPr>
        <w:t>Zone A</w:t>
      </w:r>
      <w:r w:rsidRPr="005916C0">
        <w:rPr>
          <w:sz w:val="18"/>
        </w:rPr>
        <w:t xml:space="preserve"> reductions without the </w:t>
      </w:r>
      <w:r w:rsidR="005D1338" w:rsidRPr="005916C0">
        <w:rPr>
          <w:sz w:val="18"/>
        </w:rPr>
        <w:t>Zone SEB</w:t>
      </w:r>
      <w:r w:rsidRPr="005916C0">
        <w:rPr>
          <w:sz w:val="18"/>
        </w:rPr>
        <w:t xml:space="preserve"> </w:t>
      </w:r>
      <w:r w:rsidR="00DF4C4C" w:rsidRPr="005916C0">
        <w:rPr>
          <w:sz w:val="18"/>
        </w:rPr>
        <w:t xml:space="preserve">projects </w:t>
      </w:r>
      <w:r w:rsidRPr="005916C0">
        <w:rPr>
          <w:sz w:val="18"/>
        </w:rPr>
        <w:t xml:space="preserve">(refer to </w:t>
      </w:r>
      <w:r w:rsidRPr="005916C0">
        <w:rPr>
          <w:b/>
          <w:sz w:val="18"/>
        </w:rPr>
        <w:t xml:space="preserve">Section </w:t>
      </w:r>
      <w:r w:rsidRPr="005916C0">
        <w:rPr>
          <w:b/>
          <w:sz w:val="18"/>
        </w:rPr>
        <w:fldChar w:fldCharType="begin"/>
      </w:r>
      <w:r w:rsidRPr="005916C0">
        <w:rPr>
          <w:b/>
          <w:sz w:val="18"/>
        </w:rPr>
        <w:instrText xml:space="preserve"> REF _Ref454551253 \r \h  \* MERGEFORMAT </w:instrText>
      </w:r>
      <w:r w:rsidRPr="005916C0">
        <w:rPr>
          <w:b/>
          <w:sz w:val="18"/>
        </w:rPr>
      </w:r>
      <w:r w:rsidRPr="005916C0">
        <w:rPr>
          <w:b/>
          <w:sz w:val="18"/>
        </w:rPr>
        <w:fldChar w:fldCharType="separate"/>
      </w:r>
      <w:r w:rsidR="004502BB">
        <w:rPr>
          <w:b/>
          <w:sz w:val="18"/>
        </w:rPr>
        <w:t>2.1</w:t>
      </w:r>
      <w:r w:rsidRPr="005916C0">
        <w:rPr>
          <w:b/>
          <w:sz w:val="18"/>
        </w:rPr>
        <w:fldChar w:fldCharType="end"/>
      </w:r>
      <w:r w:rsidRPr="005916C0">
        <w:rPr>
          <w:sz w:val="18"/>
        </w:rPr>
        <w:t>).</w:t>
      </w:r>
    </w:p>
    <w:p w14:paraId="3415D75B" w14:textId="4FAE5D9A" w:rsidR="00366EB1" w:rsidRPr="005916C0" w:rsidRDefault="00366EB1" w:rsidP="00E42F34">
      <w:pPr>
        <w:pStyle w:val="TableCaption"/>
        <w:widowControl w:val="0"/>
      </w:pPr>
      <w:bookmarkStart w:id="521" w:name="_Ref453580299"/>
      <w:bookmarkStart w:id="522" w:name="_Toc508375159"/>
      <w:bookmarkStart w:id="523" w:name="_Toc97039108"/>
      <w:r w:rsidRPr="005916C0">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6</w:t>
      </w:r>
      <w:r w:rsidR="00A5571B">
        <w:rPr>
          <w:noProof/>
        </w:rPr>
        <w:fldChar w:fldCharType="end"/>
      </w:r>
      <w:bookmarkEnd w:id="521"/>
      <w:r w:rsidRPr="005916C0">
        <w:t>: Central IRL Project Reductions Compared to Full Year Loading</w:t>
      </w:r>
      <w:bookmarkEnd w:id="522"/>
      <w:bookmarkEnd w:id="523"/>
    </w:p>
    <w:tbl>
      <w:tblPr>
        <w:tblStyle w:val="TableGrid"/>
        <w:tblW w:w="8585" w:type="dxa"/>
        <w:jc w:val="center"/>
        <w:tblLook w:val="0420" w:firstRow="1" w:lastRow="0" w:firstColumn="0" w:lastColumn="0" w:noHBand="0" w:noVBand="1"/>
        <w:tblCaption w:val="Central IRL Project Reductions Compared to Full Year Loading"/>
      </w:tblPr>
      <w:tblGrid>
        <w:gridCol w:w="3674"/>
        <w:gridCol w:w="2461"/>
        <w:gridCol w:w="2450"/>
      </w:tblGrid>
      <w:tr w:rsidR="00BC1EF6" w:rsidRPr="005916C0" w14:paraId="4613F825" w14:textId="77777777" w:rsidTr="0007629E">
        <w:trPr>
          <w:trHeight w:val="70"/>
          <w:tblHeader/>
          <w:jc w:val="center"/>
        </w:trPr>
        <w:tc>
          <w:tcPr>
            <w:tcW w:w="3674" w:type="dxa"/>
            <w:shd w:val="clear" w:color="auto" w:fill="BDD7EE"/>
            <w:vAlign w:val="center"/>
            <w:hideMark/>
          </w:tcPr>
          <w:p w14:paraId="44F393DA" w14:textId="77777777" w:rsidR="00BC1EF6" w:rsidRPr="005916C0" w:rsidRDefault="00BC1EF6" w:rsidP="00BC1EF6">
            <w:pPr>
              <w:widowControl w:val="0"/>
              <w:spacing w:after="0"/>
              <w:jc w:val="center"/>
              <w:rPr>
                <w:rFonts w:eastAsia="Times New Roman" w:cs="Arial"/>
                <w:b/>
                <w:bCs/>
                <w:color w:val="000000"/>
                <w:sz w:val="20"/>
              </w:rPr>
            </w:pPr>
            <w:r w:rsidRPr="005916C0">
              <w:rPr>
                <w:rFonts w:eastAsia="Times New Roman" w:cs="Arial"/>
                <w:b/>
                <w:bCs/>
                <w:color w:val="000000"/>
                <w:sz w:val="20"/>
              </w:rPr>
              <w:t>Project</w:t>
            </w:r>
          </w:p>
        </w:tc>
        <w:tc>
          <w:tcPr>
            <w:tcW w:w="2461" w:type="dxa"/>
            <w:shd w:val="clear" w:color="auto" w:fill="BDD7EE"/>
            <w:vAlign w:val="center"/>
            <w:hideMark/>
          </w:tcPr>
          <w:p w14:paraId="4F7BEB36" w14:textId="68F86ECA" w:rsidR="00BC1EF6" w:rsidRPr="005916C0" w:rsidRDefault="00BC1EF6" w:rsidP="00BC1EF6">
            <w:pPr>
              <w:widowControl w:val="0"/>
              <w:spacing w:after="0"/>
              <w:jc w:val="center"/>
              <w:rPr>
                <w:rFonts w:eastAsia="Times New Roman" w:cs="Arial"/>
                <w:b/>
                <w:bCs/>
                <w:color w:val="000000"/>
                <w:sz w:val="20"/>
              </w:rPr>
            </w:pPr>
            <w:r w:rsidRPr="005916C0">
              <w:rPr>
                <w:b/>
                <w:sz w:val="20"/>
              </w:rPr>
              <w:t>Total Nitrogen Reductions (pounds per year)</w:t>
            </w:r>
          </w:p>
        </w:tc>
        <w:tc>
          <w:tcPr>
            <w:tcW w:w="2450" w:type="dxa"/>
            <w:shd w:val="clear" w:color="auto" w:fill="BDD7EE"/>
            <w:vAlign w:val="center"/>
            <w:hideMark/>
          </w:tcPr>
          <w:p w14:paraId="5FFB485D" w14:textId="4C57FB6C" w:rsidR="00BC1EF6" w:rsidRPr="005916C0" w:rsidRDefault="00BC1EF6" w:rsidP="00BC1EF6">
            <w:pPr>
              <w:widowControl w:val="0"/>
              <w:spacing w:after="0"/>
              <w:jc w:val="center"/>
              <w:rPr>
                <w:rFonts w:eastAsia="Times New Roman" w:cs="Arial"/>
                <w:b/>
                <w:bCs/>
                <w:color w:val="000000"/>
                <w:sz w:val="20"/>
              </w:rPr>
            </w:pPr>
            <w:r w:rsidRPr="005916C0">
              <w:rPr>
                <w:b/>
                <w:sz w:val="20"/>
              </w:rPr>
              <w:t>Total Phosphorus Reductions (pounds per year)</w:t>
            </w:r>
          </w:p>
        </w:tc>
      </w:tr>
      <w:tr w:rsidR="00FB61A9" w:rsidRPr="005916C0" w14:paraId="217D2381" w14:textId="77777777" w:rsidTr="00FB61A9">
        <w:trPr>
          <w:trHeight w:val="58"/>
          <w:jc w:val="center"/>
        </w:trPr>
        <w:tc>
          <w:tcPr>
            <w:tcW w:w="3674" w:type="dxa"/>
            <w:noWrap/>
            <w:vAlign w:val="center"/>
            <w:hideMark/>
          </w:tcPr>
          <w:p w14:paraId="07236D8D" w14:textId="77777777" w:rsidR="00FB61A9" w:rsidRPr="005916C0" w:rsidRDefault="00FB61A9" w:rsidP="00FB61A9">
            <w:pPr>
              <w:widowControl w:val="0"/>
              <w:spacing w:after="0"/>
              <w:rPr>
                <w:rFonts w:eastAsia="Times New Roman" w:cs="Arial"/>
                <w:color w:val="000000"/>
                <w:sz w:val="20"/>
              </w:rPr>
            </w:pPr>
            <w:r w:rsidRPr="005916C0">
              <w:rPr>
                <w:sz w:val="20"/>
              </w:rPr>
              <w:t>Fertilizer Ordinance Implementation</w:t>
            </w:r>
          </w:p>
        </w:tc>
        <w:tc>
          <w:tcPr>
            <w:tcW w:w="2461" w:type="dxa"/>
            <w:noWrap/>
            <w:vAlign w:val="center"/>
          </w:tcPr>
          <w:p w14:paraId="752E5FFC" w14:textId="1D109746"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19,460</w:t>
            </w:r>
          </w:p>
        </w:tc>
        <w:tc>
          <w:tcPr>
            <w:tcW w:w="2450" w:type="dxa"/>
            <w:noWrap/>
            <w:vAlign w:val="center"/>
          </w:tcPr>
          <w:p w14:paraId="0F25355E" w14:textId="23147D37"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3,981</w:t>
            </w:r>
          </w:p>
        </w:tc>
      </w:tr>
      <w:tr w:rsidR="00FB61A9" w:rsidRPr="005916C0" w14:paraId="0347A9D6" w14:textId="77777777" w:rsidTr="00FB61A9">
        <w:trPr>
          <w:trHeight w:val="70"/>
          <w:jc w:val="center"/>
        </w:trPr>
        <w:tc>
          <w:tcPr>
            <w:tcW w:w="3674" w:type="dxa"/>
            <w:noWrap/>
            <w:vAlign w:val="center"/>
            <w:hideMark/>
          </w:tcPr>
          <w:p w14:paraId="58C7C2DC" w14:textId="77777777" w:rsidR="00FB61A9" w:rsidRPr="005916C0" w:rsidRDefault="00FB61A9" w:rsidP="00FB61A9">
            <w:pPr>
              <w:widowControl w:val="0"/>
              <w:spacing w:after="0"/>
              <w:rPr>
                <w:rFonts w:eastAsia="Times New Roman" w:cs="Arial"/>
                <w:color w:val="000000"/>
                <w:sz w:val="20"/>
              </w:rPr>
            </w:pPr>
            <w:r w:rsidRPr="005916C0">
              <w:rPr>
                <w:sz w:val="20"/>
              </w:rPr>
              <w:t>Future Education</w:t>
            </w:r>
          </w:p>
        </w:tc>
        <w:tc>
          <w:tcPr>
            <w:tcW w:w="2461" w:type="dxa"/>
            <w:noWrap/>
            <w:vAlign w:val="center"/>
          </w:tcPr>
          <w:p w14:paraId="028B5834" w14:textId="7FD5BE85"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12,245</w:t>
            </w:r>
          </w:p>
        </w:tc>
        <w:tc>
          <w:tcPr>
            <w:tcW w:w="2450" w:type="dxa"/>
            <w:noWrap/>
            <w:vAlign w:val="center"/>
          </w:tcPr>
          <w:p w14:paraId="36C3740B" w14:textId="47E7FF9D"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854</w:t>
            </w:r>
          </w:p>
        </w:tc>
      </w:tr>
      <w:tr w:rsidR="00FB61A9" w:rsidRPr="005916C0" w14:paraId="20B8FE59" w14:textId="77777777" w:rsidTr="00FB61A9">
        <w:trPr>
          <w:trHeight w:val="70"/>
          <w:jc w:val="center"/>
        </w:trPr>
        <w:tc>
          <w:tcPr>
            <w:tcW w:w="3674" w:type="dxa"/>
            <w:noWrap/>
            <w:vAlign w:val="center"/>
          </w:tcPr>
          <w:p w14:paraId="6F4B2712" w14:textId="6BDFC7CF" w:rsidR="00FB61A9" w:rsidRPr="005916C0" w:rsidRDefault="00BC1EF6" w:rsidP="00FB61A9">
            <w:pPr>
              <w:widowControl w:val="0"/>
              <w:spacing w:after="0"/>
              <w:rPr>
                <w:sz w:val="20"/>
              </w:rPr>
            </w:pPr>
            <w:r w:rsidRPr="005916C0">
              <w:rPr>
                <w:sz w:val="20"/>
              </w:rPr>
              <w:t>Wastewater Treatment Facility Upgrade for Reclaimed Water</w:t>
            </w:r>
          </w:p>
        </w:tc>
        <w:tc>
          <w:tcPr>
            <w:tcW w:w="2461" w:type="dxa"/>
            <w:noWrap/>
            <w:vAlign w:val="center"/>
          </w:tcPr>
          <w:p w14:paraId="3126BD73" w14:textId="58B6B513" w:rsidR="00FB61A9" w:rsidRPr="005916C0" w:rsidRDefault="00FB61A9" w:rsidP="00FB61A9">
            <w:pPr>
              <w:widowControl w:val="0"/>
              <w:spacing w:after="0"/>
              <w:jc w:val="right"/>
              <w:rPr>
                <w:rFonts w:cs="Arial"/>
                <w:color w:val="000000"/>
                <w:sz w:val="20"/>
                <w:szCs w:val="20"/>
              </w:rPr>
            </w:pPr>
            <w:r w:rsidRPr="005916C0">
              <w:rPr>
                <w:rFonts w:cs="Arial"/>
                <w:sz w:val="20"/>
                <w:szCs w:val="20"/>
              </w:rPr>
              <w:t>49,652</w:t>
            </w:r>
          </w:p>
        </w:tc>
        <w:tc>
          <w:tcPr>
            <w:tcW w:w="2450" w:type="dxa"/>
            <w:noWrap/>
            <w:vAlign w:val="center"/>
          </w:tcPr>
          <w:p w14:paraId="363EC283" w14:textId="5CE4D498" w:rsidR="00FB61A9" w:rsidRPr="005916C0" w:rsidRDefault="00FB61A9" w:rsidP="00FB61A9">
            <w:pPr>
              <w:widowControl w:val="0"/>
              <w:spacing w:after="0"/>
              <w:jc w:val="right"/>
              <w:rPr>
                <w:rFonts w:cs="Arial"/>
                <w:color w:val="000000"/>
                <w:sz w:val="20"/>
                <w:szCs w:val="20"/>
              </w:rPr>
            </w:pPr>
            <w:r w:rsidRPr="005916C0">
              <w:rPr>
                <w:rFonts w:cs="Arial"/>
                <w:sz w:val="20"/>
                <w:szCs w:val="20"/>
              </w:rPr>
              <w:t>13,075</w:t>
            </w:r>
          </w:p>
        </w:tc>
      </w:tr>
      <w:tr w:rsidR="00FB61A9" w:rsidRPr="005916C0" w14:paraId="0B980C6B" w14:textId="77777777" w:rsidTr="00FB61A9">
        <w:trPr>
          <w:trHeight w:val="70"/>
          <w:jc w:val="center"/>
        </w:trPr>
        <w:tc>
          <w:tcPr>
            <w:tcW w:w="3674" w:type="dxa"/>
            <w:noWrap/>
            <w:vAlign w:val="center"/>
          </w:tcPr>
          <w:p w14:paraId="74025F3D" w14:textId="33A8661A" w:rsidR="00FB61A9" w:rsidRPr="005916C0" w:rsidRDefault="00FB61A9" w:rsidP="00FB61A9">
            <w:pPr>
              <w:widowControl w:val="0"/>
              <w:spacing w:after="0"/>
              <w:rPr>
                <w:sz w:val="20"/>
              </w:rPr>
            </w:pPr>
            <w:r w:rsidRPr="005916C0">
              <w:rPr>
                <w:rFonts w:cs="Arial"/>
                <w:sz w:val="20"/>
                <w:szCs w:val="20"/>
              </w:rPr>
              <w:t>Sewer Laterals</w:t>
            </w:r>
          </w:p>
        </w:tc>
        <w:tc>
          <w:tcPr>
            <w:tcW w:w="2461" w:type="dxa"/>
            <w:noWrap/>
            <w:vAlign w:val="center"/>
          </w:tcPr>
          <w:p w14:paraId="1A0CAF3C" w14:textId="51CC4BCE" w:rsidR="00FB61A9" w:rsidRPr="005916C0" w:rsidRDefault="00FB61A9" w:rsidP="00FB61A9">
            <w:pPr>
              <w:widowControl w:val="0"/>
              <w:spacing w:after="0"/>
              <w:jc w:val="right"/>
              <w:rPr>
                <w:rFonts w:cs="Arial"/>
                <w:color w:val="000000"/>
                <w:sz w:val="20"/>
                <w:szCs w:val="20"/>
              </w:rPr>
            </w:pPr>
            <w:r w:rsidRPr="005916C0">
              <w:rPr>
                <w:rFonts w:cs="Arial"/>
                <w:sz w:val="20"/>
                <w:szCs w:val="20"/>
              </w:rPr>
              <w:t>2,526</w:t>
            </w:r>
          </w:p>
        </w:tc>
        <w:tc>
          <w:tcPr>
            <w:tcW w:w="2450" w:type="dxa"/>
            <w:noWrap/>
            <w:vAlign w:val="center"/>
          </w:tcPr>
          <w:p w14:paraId="73AB3EE0" w14:textId="7860C20D"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12B34F9D" w14:textId="77777777" w:rsidTr="00FB61A9">
        <w:trPr>
          <w:trHeight w:val="70"/>
          <w:jc w:val="center"/>
        </w:trPr>
        <w:tc>
          <w:tcPr>
            <w:tcW w:w="3674" w:type="dxa"/>
            <w:noWrap/>
            <w:vAlign w:val="center"/>
          </w:tcPr>
          <w:p w14:paraId="2A0B6D83" w14:textId="208DDDE7" w:rsidR="00FB61A9" w:rsidRPr="005916C0" w:rsidRDefault="00FB61A9" w:rsidP="00FB61A9">
            <w:pPr>
              <w:spacing w:after="0"/>
              <w:rPr>
                <w:rFonts w:cs="Arial"/>
                <w:sz w:val="20"/>
                <w:szCs w:val="20"/>
              </w:rPr>
            </w:pPr>
            <w:r w:rsidRPr="005916C0">
              <w:rPr>
                <w:rFonts w:cs="Arial"/>
                <w:sz w:val="20"/>
                <w:szCs w:val="20"/>
              </w:rPr>
              <w:t>Rapid Infiltration Basin/Sprayfield</w:t>
            </w:r>
          </w:p>
        </w:tc>
        <w:tc>
          <w:tcPr>
            <w:tcW w:w="2461" w:type="dxa"/>
            <w:noWrap/>
            <w:vAlign w:val="center"/>
          </w:tcPr>
          <w:p w14:paraId="137507D8" w14:textId="592F8CAC" w:rsidR="00FB61A9" w:rsidRPr="005916C0" w:rsidRDefault="00FB61A9" w:rsidP="00FB61A9">
            <w:pPr>
              <w:widowControl w:val="0"/>
              <w:spacing w:after="0"/>
              <w:jc w:val="right"/>
              <w:rPr>
                <w:rFonts w:cs="Arial"/>
                <w:color w:val="000000"/>
                <w:sz w:val="20"/>
                <w:szCs w:val="20"/>
              </w:rPr>
            </w:pPr>
            <w:r w:rsidRPr="005916C0">
              <w:rPr>
                <w:rFonts w:cs="Arial"/>
                <w:sz w:val="20"/>
                <w:szCs w:val="20"/>
              </w:rPr>
              <w:t>317</w:t>
            </w:r>
          </w:p>
        </w:tc>
        <w:tc>
          <w:tcPr>
            <w:tcW w:w="2450" w:type="dxa"/>
            <w:noWrap/>
            <w:vAlign w:val="center"/>
          </w:tcPr>
          <w:p w14:paraId="0BBAA75D" w14:textId="47D7763B" w:rsidR="00FB61A9" w:rsidRPr="005916C0" w:rsidRDefault="00FB61A9" w:rsidP="00FB61A9">
            <w:pPr>
              <w:widowControl w:val="0"/>
              <w:spacing w:after="0"/>
              <w:jc w:val="right"/>
              <w:rPr>
                <w:rFonts w:cs="Arial"/>
                <w:color w:val="000000"/>
                <w:sz w:val="20"/>
                <w:szCs w:val="20"/>
              </w:rPr>
            </w:pPr>
            <w:r w:rsidRPr="005916C0">
              <w:rPr>
                <w:rFonts w:cs="Arial"/>
                <w:sz w:val="20"/>
                <w:szCs w:val="20"/>
              </w:rPr>
              <w:t>To be determined</w:t>
            </w:r>
          </w:p>
        </w:tc>
      </w:tr>
      <w:tr w:rsidR="00FB61A9" w:rsidRPr="005916C0" w14:paraId="1B5EDF5C" w14:textId="77777777" w:rsidTr="00FB61A9">
        <w:trPr>
          <w:trHeight w:val="70"/>
          <w:jc w:val="center"/>
        </w:trPr>
        <w:tc>
          <w:tcPr>
            <w:tcW w:w="3674" w:type="dxa"/>
            <w:noWrap/>
            <w:vAlign w:val="center"/>
          </w:tcPr>
          <w:p w14:paraId="79526073" w14:textId="325F7CC7" w:rsidR="00FB61A9" w:rsidRPr="005916C0" w:rsidRDefault="00FB61A9" w:rsidP="00FB61A9">
            <w:pPr>
              <w:widowControl w:val="0"/>
              <w:spacing w:after="0"/>
              <w:rPr>
                <w:rFonts w:cs="Arial"/>
                <w:sz w:val="20"/>
                <w:szCs w:val="20"/>
              </w:rPr>
            </w:pPr>
            <w:r w:rsidRPr="005916C0">
              <w:rPr>
                <w:rFonts w:cs="Arial"/>
                <w:sz w:val="20"/>
                <w:szCs w:val="20"/>
              </w:rPr>
              <w:t>Package Plant Connection</w:t>
            </w:r>
          </w:p>
        </w:tc>
        <w:tc>
          <w:tcPr>
            <w:tcW w:w="2461" w:type="dxa"/>
            <w:noWrap/>
            <w:vAlign w:val="center"/>
          </w:tcPr>
          <w:p w14:paraId="684B129D" w14:textId="2E5D240B" w:rsidR="00FB61A9" w:rsidRPr="005916C0" w:rsidRDefault="00FB61A9" w:rsidP="00FB61A9">
            <w:pPr>
              <w:widowControl w:val="0"/>
              <w:spacing w:after="0"/>
              <w:jc w:val="right"/>
              <w:rPr>
                <w:rFonts w:cs="Arial"/>
                <w:sz w:val="20"/>
                <w:szCs w:val="20"/>
              </w:rPr>
            </w:pPr>
            <w:r w:rsidRPr="005916C0">
              <w:rPr>
                <w:rFonts w:cs="Arial"/>
                <w:sz w:val="20"/>
                <w:szCs w:val="20"/>
              </w:rPr>
              <w:t>450</w:t>
            </w:r>
          </w:p>
        </w:tc>
        <w:tc>
          <w:tcPr>
            <w:tcW w:w="2450" w:type="dxa"/>
            <w:noWrap/>
            <w:vAlign w:val="center"/>
          </w:tcPr>
          <w:p w14:paraId="2315EE2C" w14:textId="1AB304EE" w:rsidR="00FB61A9" w:rsidRPr="005916C0" w:rsidRDefault="00FB61A9" w:rsidP="00FB61A9">
            <w:pPr>
              <w:widowControl w:val="0"/>
              <w:spacing w:after="0"/>
              <w:jc w:val="right"/>
              <w:rPr>
                <w:rFonts w:cs="Arial"/>
                <w:sz w:val="20"/>
                <w:szCs w:val="20"/>
              </w:rPr>
            </w:pPr>
            <w:r w:rsidRPr="005916C0">
              <w:rPr>
                <w:rFonts w:cs="Arial"/>
                <w:sz w:val="20"/>
                <w:szCs w:val="20"/>
              </w:rPr>
              <w:t>To be determined</w:t>
            </w:r>
          </w:p>
        </w:tc>
      </w:tr>
      <w:tr w:rsidR="00FB61A9" w:rsidRPr="005916C0" w14:paraId="107760F4" w14:textId="77777777" w:rsidTr="00FB61A9">
        <w:trPr>
          <w:trHeight w:val="70"/>
          <w:jc w:val="center"/>
        </w:trPr>
        <w:tc>
          <w:tcPr>
            <w:tcW w:w="3674" w:type="dxa"/>
            <w:noWrap/>
            <w:vAlign w:val="center"/>
          </w:tcPr>
          <w:p w14:paraId="63210DDB"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Septic System Removal</w:t>
            </w:r>
          </w:p>
        </w:tc>
        <w:tc>
          <w:tcPr>
            <w:tcW w:w="2461" w:type="dxa"/>
            <w:noWrap/>
            <w:vAlign w:val="center"/>
          </w:tcPr>
          <w:p w14:paraId="061D721D" w14:textId="46211536" w:rsidR="00FB61A9" w:rsidRPr="005916C0" w:rsidRDefault="00FB61A9" w:rsidP="00FB61A9">
            <w:pPr>
              <w:widowControl w:val="0"/>
              <w:spacing w:after="0"/>
              <w:jc w:val="right"/>
              <w:rPr>
                <w:rFonts w:cs="Arial"/>
                <w:color w:val="000000"/>
                <w:sz w:val="20"/>
                <w:szCs w:val="20"/>
              </w:rPr>
            </w:pPr>
            <w:r w:rsidRPr="005916C0">
              <w:rPr>
                <w:rFonts w:cs="Arial"/>
                <w:sz w:val="20"/>
                <w:szCs w:val="20"/>
              </w:rPr>
              <w:t>29,991</w:t>
            </w:r>
          </w:p>
        </w:tc>
        <w:tc>
          <w:tcPr>
            <w:tcW w:w="2450" w:type="dxa"/>
            <w:noWrap/>
            <w:vAlign w:val="center"/>
          </w:tcPr>
          <w:p w14:paraId="32AF7710" w14:textId="3792664D" w:rsidR="00FB61A9" w:rsidRPr="005916C0" w:rsidRDefault="00FB61A9" w:rsidP="00FB61A9">
            <w:pPr>
              <w:widowControl w:val="0"/>
              <w:spacing w:after="0"/>
              <w:jc w:val="right"/>
              <w:rPr>
                <w:rFonts w:cs="Arial"/>
                <w:color w:val="000000"/>
                <w:sz w:val="20"/>
                <w:szCs w:val="20"/>
              </w:rPr>
            </w:pPr>
            <w:r w:rsidRPr="005916C0">
              <w:rPr>
                <w:rFonts w:cs="Arial"/>
                <w:sz w:val="20"/>
                <w:szCs w:val="20"/>
              </w:rPr>
              <w:t>0</w:t>
            </w:r>
          </w:p>
        </w:tc>
      </w:tr>
      <w:tr w:rsidR="00FB61A9" w:rsidRPr="005916C0" w14:paraId="1318128D" w14:textId="77777777" w:rsidTr="00FB61A9">
        <w:trPr>
          <w:trHeight w:val="70"/>
          <w:jc w:val="center"/>
        </w:trPr>
        <w:tc>
          <w:tcPr>
            <w:tcW w:w="3674" w:type="dxa"/>
            <w:noWrap/>
            <w:vAlign w:val="center"/>
          </w:tcPr>
          <w:p w14:paraId="4ECF36B3"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Septic System Upgrade</w:t>
            </w:r>
          </w:p>
        </w:tc>
        <w:tc>
          <w:tcPr>
            <w:tcW w:w="2461" w:type="dxa"/>
            <w:noWrap/>
            <w:vAlign w:val="center"/>
          </w:tcPr>
          <w:p w14:paraId="7E72447E" w14:textId="63FCBE98"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22,190</w:t>
            </w:r>
          </w:p>
        </w:tc>
        <w:tc>
          <w:tcPr>
            <w:tcW w:w="2450" w:type="dxa"/>
            <w:noWrap/>
            <w:vAlign w:val="center"/>
          </w:tcPr>
          <w:p w14:paraId="00BAA351" w14:textId="1E7526EA"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0</w:t>
            </w:r>
          </w:p>
        </w:tc>
      </w:tr>
      <w:tr w:rsidR="00FB61A9" w:rsidRPr="005916C0" w14:paraId="771C4061" w14:textId="77777777" w:rsidTr="00FB61A9">
        <w:trPr>
          <w:trHeight w:val="70"/>
          <w:jc w:val="center"/>
        </w:trPr>
        <w:tc>
          <w:tcPr>
            <w:tcW w:w="3674" w:type="dxa"/>
            <w:noWrap/>
            <w:vAlign w:val="center"/>
          </w:tcPr>
          <w:p w14:paraId="1D8C6093"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Stormwater Projects</w:t>
            </w:r>
          </w:p>
        </w:tc>
        <w:tc>
          <w:tcPr>
            <w:tcW w:w="2461" w:type="dxa"/>
            <w:noWrap/>
            <w:vAlign w:val="center"/>
          </w:tcPr>
          <w:p w14:paraId="2D61B2F8" w14:textId="55C257E3" w:rsidR="00FB61A9" w:rsidRPr="005916C0" w:rsidRDefault="00FB61A9" w:rsidP="00FB61A9">
            <w:pPr>
              <w:widowControl w:val="0"/>
              <w:spacing w:after="0"/>
              <w:jc w:val="right"/>
              <w:rPr>
                <w:rFonts w:cs="Arial"/>
                <w:color w:val="000000"/>
                <w:sz w:val="20"/>
                <w:szCs w:val="20"/>
              </w:rPr>
            </w:pPr>
            <w:r w:rsidRPr="005916C0">
              <w:rPr>
                <w:rFonts w:cs="Arial"/>
                <w:sz w:val="20"/>
                <w:szCs w:val="20"/>
              </w:rPr>
              <w:t>47,886</w:t>
            </w:r>
          </w:p>
        </w:tc>
        <w:tc>
          <w:tcPr>
            <w:tcW w:w="2450" w:type="dxa"/>
            <w:noWrap/>
            <w:vAlign w:val="center"/>
          </w:tcPr>
          <w:p w14:paraId="181BA1D6" w14:textId="2AFB1EF4" w:rsidR="00FB61A9" w:rsidRPr="005916C0" w:rsidRDefault="00FB61A9" w:rsidP="00FB61A9">
            <w:pPr>
              <w:widowControl w:val="0"/>
              <w:spacing w:after="0"/>
              <w:jc w:val="right"/>
              <w:rPr>
                <w:rFonts w:cs="Arial"/>
                <w:color w:val="000000"/>
                <w:sz w:val="20"/>
                <w:szCs w:val="20"/>
              </w:rPr>
            </w:pPr>
            <w:r w:rsidRPr="005916C0">
              <w:rPr>
                <w:rFonts w:cs="Arial"/>
                <w:sz w:val="20"/>
                <w:szCs w:val="20"/>
              </w:rPr>
              <w:t>6,313</w:t>
            </w:r>
          </w:p>
        </w:tc>
      </w:tr>
      <w:tr w:rsidR="00FB61A9" w:rsidRPr="005916C0" w14:paraId="74D7FA67" w14:textId="77777777" w:rsidTr="00FB61A9">
        <w:trPr>
          <w:trHeight w:val="70"/>
          <w:jc w:val="center"/>
        </w:trPr>
        <w:tc>
          <w:tcPr>
            <w:tcW w:w="3674" w:type="dxa"/>
            <w:noWrap/>
            <w:vAlign w:val="center"/>
          </w:tcPr>
          <w:p w14:paraId="66F66643" w14:textId="3FFFE50F" w:rsidR="00FB61A9" w:rsidRPr="005916C0" w:rsidRDefault="00FB61A9" w:rsidP="00FB61A9">
            <w:pPr>
              <w:widowControl w:val="0"/>
              <w:spacing w:after="0"/>
              <w:rPr>
                <w:rFonts w:eastAsia="Times New Roman" w:cs="Arial"/>
                <w:color w:val="000000"/>
                <w:sz w:val="20"/>
              </w:rPr>
            </w:pPr>
            <w:r w:rsidRPr="005916C0">
              <w:rPr>
                <w:rFonts w:cs="Arial"/>
                <w:color w:val="000000"/>
                <w:sz w:val="20"/>
              </w:rPr>
              <w:t>Vegetation Harvesting</w:t>
            </w:r>
          </w:p>
        </w:tc>
        <w:tc>
          <w:tcPr>
            <w:tcW w:w="2461" w:type="dxa"/>
            <w:noWrap/>
            <w:vAlign w:val="center"/>
          </w:tcPr>
          <w:p w14:paraId="15BDFEEB" w14:textId="582ACFD6" w:rsidR="00FB61A9" w:rsidRPr="005916C0" w:rsidRDefault="00FB61A9" w:rsidP="00FB61A9">
            <w:pPr>
              <w:widowControl w:val="0"/>
              <w:spacing w:after="0"/>
              <w:jc w:val="right"/>
              <w:rPr>
                <w:rFonts w:cs="Arial"/>
                <w:sz w:val="20"/>
                <w:szCs w:val="20"/>
              </w:rPr>
            </w:pPr>
            <w:r w:rsidRPr="005916C0">
              <w:rPr>
                <w:rFonts w:cs="Arial"/>
                <w:sz w:val="20"/>
                <w:szCs w:val="20"/>
              </w:rPr>
              <w:t>16,636</w:t>
            </w:r>
          </w:p>
        </w:tc>
        <w:tc>
          <w:tcPr>
            <w:tcW w:w="2450" w:type="dxa"/>
            <w:noWrap/>
            <w:vAlign w:val="center"/>
          </w:tcPr>
          <w:p w14:paraId="34E94A66" w14:textId="6E01E68D" w:rsidR="00FB61A9" w:rsidRPr="005916C0" w:rsidRDefault="00FB61A9" w:rsidP="00FB61A9">
            <w:pPr>
              <w:widowControl w:val="0"/>
              <w:spacing w:after="0"/>
              <w:jc w:val="right"/>
              <w:rPr>
                <w:rFonts w:cs="Arial"/>
                <w:sz w:val="20"/>
                <w:szCs w:val="20"/>
              </w:rPr>
            </w:pPr>
            <w:r w:rsidRPr="005916C0">
              <w:rPr>
                <w:rFonts w:cs="Arial"/>
                <w:sz w:val="20"/>
                <w:szCs w:val="20"/>
              </w:rPr>
              <w:t>1,664</w:t>
            </w:r>
          </w:p>
        </w:tc>
      </w:tr>
      <w:tr w:rsidR="00FB61A9" w:rsidRPr="005916C0" w14:paraId="74C97ED2" w14:textId="77777777" w:rsidTr="00FB61A9">
        <w:trPr>
          <w:trHeight w:val="70"/>
          <w:jc w:val="center"/>
        </w:trPr>
        <w:tc>
          <w:tcPr>
            <w:tcW w:w="3674" w:type="dxa"/>
            <w:noWrap/>
            <w:vAlign w:val="center"/>
            <w:hideMark/>
          </w:tcPr>
          <w:p w14:paraId="11DEC330" w14:textId="77777777" w:rsidR="00FB61A9" w:rsidRPr="005916C0" w:rsidRDefault="00FB61A9" w:rsidP="00FB61A9">
            <w:pPr>
              <w:widowControl w:val="0"/>
              <w:spacing w:after="0"/>
              <w:rPr>
                <w:rFonts w:eastAsia="Times New Roman" w:cs="Arial"/>
                <w:color w:val="000000"/>
                <w:sz w:val="20"/>
              </w:rPr>
            </w:pPr>
            <w:r w:rsidRPr="005916C0">
              <w:rPr>
                <w:rFonts w:eastAsia="Times New Roman" w:cs="Arial"/>
                <w:color w:val="000000"/>
                <w:sz w:val="20"/>
              </w:rPr>
              <w:t>C-1 Re-Diversion</w:t>
            </w:r>
          </w:p>
        </w:tc>
        <w:tc>
          <w:tcPr>
            <w:tcW w:w="2461" w:type="dxa"/>
            <w:noWrap/>
            <w:vAlign w:val="center"/>
          </w:tcPr>
          <w:p w14:paraId="29F2C08F" w14:textId="680536B9"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129,341</w:t>
            </w:r>
          </w:p>
        </w:tc>
        <w:tc>
          <w:tcPr>
            <w:tcW w:w="2450" w:type="dxa"/>
            <w:noWrap/>
            <w:vAlign w:val="center"/>
          </w:tcPr>
          <w:p w14:paraId="60D209A9" w14:textId="4E82004C"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15,108</w:t>
            </w:r>
          </w:p>
        </w:tc>
      </w:tr>
      <w:tr w:rsidR="00FB61A9" w:rsidRPr="005916C0" w14:paraId="415DBF53" w14:textId="77777777" w:rsidTr="00FB61A9">
        <w:trPr>
          <w:trHeight w:val="70"/>
          <w:jc w:val="center"/>
        </w:trPr>
        <w:tc>
          <w:tcPr>
            <w:tcW w:w="3674" w:type="dxa"/>
            <w:noWrap/>
            <w:vAlign w:val="center"/>
            <w:hideMark/>
          </w:tcPr>
          <w:p w14:paraId="711323BD" w14:textId="77777777" w:rsidR="00FB61A9" w:rsidRPr="005916C0" w:rsidRDefault="00FB61A9" w:rsidP="00FB61A9">
            <w:pPr>
              <w:widowControl w:val="0"/>
              <w:spacing w:after="0"/>
              <w:rPr>
                <w:rFonts w:eastAsia="Times New Roman" w:cs="Arial"/>
                <w:color w:val="000000"/>
                <w:sz w:val="20"/>
              </w:rPr>
            </w:pPr>
            <w:r w:rsidRPr="005916C0">
              <w:rPr>
                <w:rFonts w:cs="Arial"/>
                <w:color w:val="000000"/>
                <w:sz w:val="20"/>
              </w:rPr>
              <w:t>Basin Management Action Plan</w:t>
            </w:r>
            <w:r w:rsidRPr="005916C0">
              <w:rPr>
                <w:rFonts w:eastAsia="Times New Roman" w:cs="Arial"/>
                <w:color w:val="000000"/>
                <w:sz w:val="20"/>
              </w:rPr>
              <w:t xml:space="preserve"> Projects (2010-February 2016)</w:t>
            </w:r>
          </w:p>
        </w:tc>
        <w:tc>
          <w:tcPr>
            <w:tcW w:w="2461" w:type="dxa"/>
            <w:noWrap/>
            <w:vAlign w:val="center"/>
          </w:tcPr>
          <w:p w14:paraId="064F07C5" w14:textId="2A7691AA"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908</w:t>
            </w:r>
          </w:p>
        </w:tc>
        <w:tc>
          <w:tcPr>
            <w:tcW w:w="2450" w:type="dxa"/>
            <w:noWrap/>
            <w:vAlign w:val="center"/>
          </w:tcPr>
          <w:p w14:paraId="20E9B8A8" w14:textId="379DBE38" w:rsidR="00FB61A9" w:rsidRPr="005916C0" w:rsidRDefault="00FB61A9" w:rsidP="00FB61A9">
            <w:pPr>
              <w:widowControl w:val="0"/>
              <w:spacing w:after="0"/>
              <w:jc w:val="right"/>
              <w:rPr>
                <w:rFonts w:eastAsia="Times New Roman" w:cs="Arial"/>
                <w:color w:val="000000"/>
                <w:sz w:val="20"/>
              </w:rPr>
            </w:pPr>
            <w:r w:rsidRPr="005916C0">
              <w:rPr>
                <w:rFonts w:cs="Arial"/>
                <w:sz w:val="20"/>
                <w:szCs w:val="20"/>
              </w:rPr>
              <w:t>582</w:t>
            </w:r>
          </w:p>
        </w:tc>
      </w:tr>
      <w:tr w:rsidR="00FB61A9" w:rsidRPr="005916C0" w14:paraId="0F80CD6A" w14:textId="77777777" w:rsidTr="00FB61A9">
        <w:trPr>
          <w:trHeight w:val="70"/>
          <w:jc w:val="center"/>
        </w:trPr>
        <w:tc>
          <w:tcPr>
            <w:tcW w:w="3674" w:type="dxa"/>
            <w:shd w:val="clear" w:color="auto" w:fill="DEEAF6" w:themeFill="accent1" w:themeFillTint="33"/>
            <w:noWrap/>
            <w:vAlign w:val="center"/>
            <w:hideMark/>
          </w:tcPr>
          <w:p w14:paraId="4481B921"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Total</w:t>
            </w:r>
          </w:p>
        </w:tc>
        <w:tc>
          <w:tcPr>
            <w:tcW w:w="2461" w:type="dxa"/>
            <w:shd w:val="clear" w:color="auto" w:fill="DEEAF6" w:themeFill="accent1" w:themeFillTint="33"/>
            <w:noWrap/>
            <w:vAlign w:val="center"/>
          </w:tcPr>
          <w:p w14:paraId="3FA808FF" w14:textId="7BDD4835"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331,602</w:t>
            </w:r>
          </w:p>
        </w:tc>
        <w:tc>
          <w:tcPr>
            <w:tcW w:w="2450" w:type="dxa"/>
            <w:shd w:val="clear" w:color="auto" w:fill="DEEAF6" w:themeFill="accent1" w:themeFillTint="33"/>
            <w:noWrap/>
            <w:vAlign w:val="center"/>
          </w:tcPr>
          <w:p w14:paraId="2C6DE898" w14:textId="63CFF5F9"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41,577</w:t>
            </w:r>
          </w:p>
        </w:tc>
      </w:tr>
      <w:tr w:rsidR="00FB61A9" w:rsidRPr="005916C0" w14:paraId="29E12DC9" w14:textId="77777777" w:rsidTr="00FB61A9">
        <w:trPr>
          <w:trHeight w:val="70"/>
          <w:jc w:val="center"/>
        </w:trPr>
        <w:tc>
          <w:tcPr>
            <w:tcW w:w="3674" w:type="dxa"/>
            <w:shd w:val="clear" w:color="auto" w:fill="DEEAF6" w:themeFill="accent1" w:themeFillTint="33"/>
            <w:noWrap/>
            <w:vAlign w:val="center"/>
            <w:hideMark/>
          </w:tcPr>
          <w:p w14:paraId="5B5505D7"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Starting Load (full year) *</w:t>
            </w:r>
          </w:p>
        </w:tc>
        <w:tc>
          <w:tcPr>
            <w:tcW w:w="2461" w:type="dxa"/>
            <w:shd w:val="clear" w:color="auto" w:fill="DEEAF6" w:themeFill="accent1" w:themeFillTint="33"/>
            <w:noWrap/>
            <w:vAlign w:val="center"/>
          </w:tcPr>
          <w:p w14:paraId="67CDFAFF" w14:textId="2411221B"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698,937</w:t>
            </w:r>
          </w:p>
        </w:tc>
        <w:tc>
          <w:tcPr>
            <w:tcW w:w="2450" w:type="dxa"/>
            <w:shd w:val="clear" w:color="auto" w:fill="DEEAF6" w:themeFill="accent1" w:themeFillTint="33"/>
            <w:noWrap/>
            <w:vAlign w:val="center"/>
          </w:tcPr>
          <w:p w14:paraId="6422E612" w14:textId="43DB02C2"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95,051</w:t>
            </w:r>
          </w:p>
        </w:tc>
      </w:tr>
      <w:tr w:rsidR="00FB61A9" w:rsidRPr="005916C0" w14:paraId="2C11C376" w14:textId="77777777" w:rsidTr="00FB61A9">
        <w:trPr>
          <w:trHeight w:val="70"/>
          <w:jc w:val="center"/>
        </w:trPr>
        <w:tc>
          <w:tcPr>
            <w:tcW w:w="3674" w:type="dxa"/>
            <w:shd w:val="clear" w:color="auto" w:fill="DEEAF6" w:themeFill="accent1" w:themeFillTint="33"/>
            <w:noWrap/>
            <w:vAlign w:val="center"/>
            <w:hideMark/>
          </w:tcPr>
          <w:p w14:paraId="3EA64B6A" w14:textId="77777777" w:rsidR="00FB61A9" w:rsidRPr="005916C0" w:rsidRDefault="00FB61A9" w:rsidP="00FB61A9">
            <w:pPr>
              <w:widowControl w:val="0"/>
              <w:spacing w:after="0"/>
              <w:rPr>
                <w:rFonts w:eastAsia="Times New Roman" w:cs="Arial"/>
                <w:b/>
                <w:bCs/>
                <w:i/>
                <w:iCs/>
                <w:color w:val="000000"/>
                <w:sz w:val="20"/>
              </w:rPr>
            </w:pPr>
            <w:r w:rsidRPr="005916C0">
              <w:rPr>
                <w:rFonts w:eastAsia="Times New Roman" w:cs="Arial"/>
                <w:b/>
                <w:bCs/>
                <w:i/>
                <w:iCs/>
                <w:color w:val="000000"/>
                <w:sz w:val="20"/>
              </w:rPr>
              <w:t>Percent of Starting Load Reduced</w:t>
            </w:r>
          </w:p>
        </w:tc>
        <w:tc>
          <w:tcPr>
            <w:tcW w:w="2461" w:type="dxa"/>
            <w:shd w:val="clear" w:color="auto" w:fill="DEEAF6" w:themeFill="accent1" w:themeFillTint="33"/>
            <w:noWrap/>
            <w:vAlign w:val="center"/>
          </w:tcPr>
          <w:p w14:paraId="0CA801B8" w14:textId="27E14211"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47.4%</w:t>
            </w:r>
          </w:p>
        </w:tc>
        <w:tc>
          <w:tcPr>
            <w:tcW w:w="2450" w:type="dxa"/>
            <w:shd w:val="clear" w:color="auto" w:fill="DEEAF6" w:themeFill="accent1" w:themeFillTint="33"/>
            <w:noWrap/>
            <w:vAlign w:val="center"/>
          </w:tcPr>
          <w:p w14:paraId="2456AC03" w14:textId="0F5E44CF" w:rsidR="00FB61A9" w:rsidRPr="005916C0" w:rsidRDefault="00FB61A9" w:rsidP="00FB61A9">
            <w:pPr>
              <w:widowControl w:val="0"/>
              <w:spacing w:after="0"/>
              <w:jc w:val="right"/>
              <w:rPr>
                <w:rFonts w:eastAsia="Times New Roman" w:cs="Arial"/>
                <w:b/>
                <w:bCs/>
                <w:i/>
                <w:iCs/>
                <w:color w:val="000000"/>
                <w:sz w:val="20"/>
              </w:rPr>
            </w:pPr>
            <w:r w:rsidRPr="005916C0">
              <w:rPr>
                <w:rFonts w:cs="Arial"/>
                <w:b/>
                <w:bCs/>
                <w:i/>
                <w:iCs/>
                <w:sz w:val="20"/>
                <w:szCs w:val="20"/>
              </w:rPr>
              <w:t>43.7%</w:t>
            </w:r>
          </w:p>
        </w:tc>
      </w:tr>
      <w:tr w:rsidR="0038622C" w:rsidRPr="005916C0" w14:paraId="4393B111" w14:textId="77777777" w:rsidTr="0007629E">
        <w:trPr>
          <w:trHeight w:val="70"/>
          <w:jc w:val="center"/>
        </w:trPr>
        <w:tc>
          <w:tcPr>
            <w:tcW w:w="3674" w:type="dxa"/>
            <w:shd w:val="clear" w:color="auto" w:fill="DEEAF6" w:themeFill="accent1" w:themeFillTint="33"/>
            <w:noWrap/>
            <w:vAlign w:val="center"/>
          </w:tcPr>
          <w:p w14:paraId="40844D93" w14:textId="77777777" w:rsidR="0038622C" w:rsidRPr="005916C0" w:rsidRDefault="00432E56" w:rsidP="00FC48E0">
            <w:pPr>
              <w:widowControl w:val="0"/>
              <w:spacing w:after="0"/>
              <w:rPr>
                <w:rFonts w:eastAsia="Times New Roman" w:cs="Arial"/>
                <w:b/>
                <w:bCs/>
                <w:i/>
                <w:iCs/>
                <w:color w:val="000000"/>
                <w:sz w:val="20"/>
              </w:rPr>
            </w:pPr>
            <w:r w:rsidRPr="005916C0">
              <w:rPr>
                <w:rFonts w:eastAsia="Times New Roman" w:cs="Arial"/>
                <w:b/>
                <w:bCs/>
                <w:i/>
                <w:iCs/>
                <w:color w:val="000000"/>
                <w:sz w:val="20"/>
              </w:rPr>
              <w:t xml:space="preserve">Proposed </w:t>
            </w:r>
            <w:r w:rsidR="0038622C" w:rsidRPr="005916C0">
              <w:rPr>
                <w:rFonts w:eastAsia="Times New Roman" w:cs="Arial"/>
                <w:b/>
                <w:bCs/>
                <w:i/>
                <w:iCs/>
                <w:color w:val="000000"/>
                <w:sz w:val="20"/>
              </w:rPr>
              <w:t>Full-Year Total Maximum Daily Load Percent Reductions</w:t>
            </w:r>
          </w:p>
        </w:tc>
        <w:tc>
          <w:tcPr>
            <w:tcW w:w="2461" w:type="dxa"/>
            <w:shd w:val="clear" w:color="auto" w:fill="DEEAF6" w:themeFill="accent1" w:themeFillTint="33"/>
            <w:noWrap/>
            <w:vAlign w:val="center"/>
          </w:tcPr>
          <w:p w14:paraId="2EA0D3B9" w14:textId="33674742" w:rsidR="0038622C" w:rsidRPr="005916C0" w:rsidRDefault="007C13B7" w:rsidP="00645513">
            <w:pPr>
              <w:widowControl w:val="0"/>
              <w:spacing w:after="0"/>
              <w:jc w:val="right"/>
              <w:rPr>
                <w:rFonts w:cs="Arial"/>
                <w:b/>
                <w:bCs/>
                <w:i/>
                <w:iCs/>
                <w:color w:val="000000"/>
                <w:sz w:val="20"/>
                <w:szCs w:val="20"/>
              </w:rPr>
            </w:pPr>
            <w:r w:rsidRPr="005916C0">
              <w:rPr>
                <w:rFonts w:cs="Arial"/>
                <w:b/>
                <w:i/>
                <w:sz w:val="20"/>
                <w:szCs w:val="20"/>
              </w:rPr>
              <w:t>17.8</w:t>
            </w:r>
            <w:r w:rsidR="00432E56" w:rsidRPr="005916C0">
              <w:rPr>
                <w:rFonts w:cs="Arial"/>
                <w:b/>
                <w:i/>
                <w:sz w:val="20"/>
                <w:szCs w:val="20"/>
              </w:rPr>
              <w:t>%</w:t>
            </w:r>
          </w:p>
        </w:tc>
        <w:tc>
          <w:tcPr>
            <w:tcW w:w="2450" w:type="dxa"/>
            <w:shd w:val="clear" w:color="auto" w:fill="DEEAF6" w:themeFill="accent1" w:themeFillTint="33"/>
            <w:noWrap/>
            <w:vAlign w:val="center"/>
          </w:tcPr>
          <w:p w14:paraId="6AE73972" w14:textId="06299BBB" w:rsidR="0038622C" w:rsidRPr="005916C0" w:rsidRDefault="007C13B7" w:rsidP="00645513">
            <w:pPr>
              <w:widowControl w:val="0"/>
              <w:spacing w:after="0"/>
              <w:jc w:val="right"/>
              <w:rPr>
                <w:rFonts w:cs="Arial"/>
                <w:b/>
                <w:bCs/>
                <w:i/>
                <w:iCs/>
                <w:color w:val="000000"/>
                <w:sz w:val="20"/>
                <w:szCs w:val="20"/>
              </w:rPr>
            </w:pPr>
            <w:r w:rsidRPr="005916C0">
              <w:rPr>
                <w:rFonts w:cs="Arial"/>
                <w:b/>
                <w:i/>
                <w:sz w:val="20"/>
                <w:szCs w:val="20"/>
              </w:rPr>
              <w:t>16.3</w:t>
            </w:r>
            <w:r w:rsidR="00432E56" w:rsidRPr="005916C0">
              <w:rPr>
                <w:rFonts w:cs="Arial"/>
                <w:b/>
                <w:i/>
                <w:sz w:val="20"/>
                <w:szCs w:val="20"/>
              </w:rPr>
              <w:t>%</w:t>
            </w:r>
          </w:p>
        </w:tc>
      </w:tr>
    </w:tbl>
    <w:p w14:paraId="13FCAD53" w14:textId="2826DE58" w:rsidR="005D1338" w:rsidRPr="005916C0" w:rsidRDefault="005D1338" w:rsidP="005818DA">
      <w:pPr>
        <w:widowControl w:val="0"/>
        <w:spacing w:after="0"/>
        <w:rPr>
          <w:sz w:val="18"/>
        </w:rPr>
      </w:pPr>
      <w:r w:rsidRPr="005916C0">
        <w:rPr>
          <w:sz w:val="18"/>
        </w:rPr>
        <w:t xml:space="preserve">* The </w:t>
      </w:r>
      <w:r w:rsidR="00A72ECD" w:rsidRPr="005916C0">
        <w:rPr>
          <w:sz w:val="18"/>
        </w:rPr>
        <w:t>total maximum daily load</w:t>
      </w:r>
      <w:r w:rsidRPr="005916C0">
        <w:rPr>
          <w:sz w:val="18"/>
        </w:rPr>
        <w:t xml:space="preserve"> reductions are for Zone A only; however, some of the </w:t>
      </w:r>
      <w:r w:rsidR="00DF4C4C" w:rsidRPr="005916C0">
        <w:rPr>
          <w:sz w:val="18"/>
        </w:rPr>
        <w:t xml:space="preserve">septic </w:t>
      </w:r>
      <w:r w:rsidR="00683F99" w:rsidRPr="005916C0">
        <w:rPr>
          <w:sz w:val="18"/>
        </w:rPr>
        <w:t xml:space="preserve">system </w:t>
      </w:r>
      <w:r w:rsidRPr="005916C0">
        <w:rPr>
          <w:sz w:val="18"/>
        </w:rPr>
        <w:t xml:space="preserve">are </w:t>
      </w:r>
      <w:r w:rsidR="00DF4C4C" w:rsidRPr="005916C0">
        <w:rPr>
          <w:sz w:val="18"/>
        </w:rPr>
        <w:t>in</w:t>
      </w:r>
      <w:r w:rsidRPr="005916C0">
        <w:rPr>
          <w:sz w:val="18"/>
        </w:rPr>
        <w:t xml:space="preserve"> Zone SEB. There are sufficient projects to achieve the Zone A reductions without the Zone SEB </w:t>
      </w:r>
      <w:r w:rsidR="00DF4C4C" w:rsidRPr="005916C0">
        <w:rPr>
          <w:sz w:val="18"/>
        </w:rPr>
        <w:t xml:space="preserve">projects </w:t>
      </w:r>
      <w:r w:rsidRPr="005916C0">
        <w:rPr>
          <w:sz w:val="18"/>
        </w:rPr>
        <w:t xml:space="preserve">(refer to </w:t>
      </w:r>
      <w:r w:rsidRPr="005916C0">
        <w:rPr>
          <w:b/>
          <w:sz w:val="18"/>
        </w:rPr>
        <w:t xml:space="preserve">Section </w:t>
      </w:r>
      <w:r w:rsidRPr="005916C0">
        <w:rPr>
          <w:b/>
          <w:sz w:val="18"/>
        </w:rPr>
        <w:fldChar w:fldCharType="begin"/>
      </w:r>
      <w:r w:rsidRPr="005916C0">
        <w:rPr>
          <w:b/>
          <w:sz w:val="18"/>
        </w:rPr>
        <w:instrText xml:space="preserve"> REF _Ref454551253 \r \h  \* MERGEFORMAT </w:instrText>
      </w:r>
      <w:r w:rsidRPr="005916C0">
        <w:rPr>
          <w:b/>
          <w:sz w:val="18"/>
        </w:rPr>
      </w:r>
      <w:r w:rsidRPr="005916C0">
        <w:rPr>
          <w:b/>
          <w:sz w:val="18"/>
        </w:rPr>
        <w:fldChar w:fldCharType="separate"/>
      </w:r>
      <w:r w:rsidR="004502BB">
        <w:rPr>
          <w:b/>
          <w:sz w:val="18"/>
        </w:rPr>
        <w:t>2.1</w:t>
      </w:r>
      <w:r w:rsidRPr="005916C0">
        <w:rPr>
          <w:b/>
          <w:sz w:val="18"/>
        </w:rPr>
        <w:fldChar w:fldCharType="end"/>
      </w:r>
      <w:r w:rsidRPr="005916C0">
        <w:rPr>
          <w:sz w:val="18"/>
        </w:rPr>
        <w:t>).</w:t>
      </w:r>
    </w:p>
    <w:p w14:paraId="4952D716" w14:textId="672C170A" w:rsidR="00E42F34" w:rsidRPr="005916C0" w:rsidRDefault="002B74C5" w:rsidP="005818DA">
      <w:pPr>
        <w:spacing w:before="240"/>
        <w:rPr>
          <w:b/>
          <w:iCs/>
          <w:szCs w:val="18"/>
        </w:rPr>
      </w:pPr>
      <w:r w:rsidRPr="005916C0">
        <w:lastRenderedPageBreak/>
        <w:t>In addition to the projects t</w:t>
      </w:r>
      <w:r w:rsidR="00DA25C9" w:rsidRPr="005916C0">
        <w:t>hat</w:t>
      </w:r>
      <w:r w:rsidRPr="005916C0">
        <w:t xml:space="preserve"> address the external nutrient loading summarized above, the plan includes muck </w:t>
      </w:r>
      <w:r w:rsidR="002275A2" w:rsidRPr="005916C0">
        <w:t>flux</w:t>
      </w:r>
      <w:r w:rsidR="00E5357D" w:rsidRPr="005916C0">
        <w:t>,</w:t>
      </w:r>
      <w:r w:rsidR="002275A2" w:rsidRPr="005916C0">
        <w:t xml:space="preserve"> interstitial water treatment,</w:t>
      </w:r>
      <w:r w:rsidR="00E5357D" w:rsidRPr="005916C0">
        <w:t xml:space="preserve"> </w:t>
      </w:r>
      <w:r w:rsidRPr="005916C0">
        <w:t xml:space="preserve">oyster </w:t>
      </w:r>
      <w:r w:rsidR="00067A3F" w:rsidRPr="005916C0">
        <w:t>bars</w:t>
      </w:r>
      <w:r w:rsidR="00E5357D" w:rsidRPr="005916C0">
        <w:t xml:space="preserve">, and </w:t>
      </w:r>
      <w:r w:rsidR="00116B31" w:rsidRPr="005916C0">
        <w:t>planted</w:t>
      </w:r>
      <w:r w:rsidRPr="005916C0">
        <w:t xml:space="preserve"> shor</w:t>
      </w:r>
      <w:r w:rsidR="00190267" w:rsidRPr="005916C0">
        <w:t>eline projects that will significantly reduce</w:t>
      </w:r>
      <w:r w:rsidRPr="005916C0">
        <w:t xml:space="preserve"> internal nutrient loading within the lagoon itself.</w:t>
      </w:r>
      <w:r w:rsidR="00E5357D" w:rsidRPr="005916C0">
        <w:t xml:space="preserve"> The </w:t>
      </w:r>
      <w:r w:rsidR="002275A2" w:rsidRPr="005916C0">
        <w:t xml:space="preserve">annual </w:t>
      </w:r>
      <w:r w:rsidR="00E5357D" w:rsidRPr="005916C0">
        <w:t xml:space="preserve">reductions from these </w:t>
      </w:r>
      <w:r w:rsidR="00233EF7" w:rsidRPr="005916C0">
        <w:t>projects are summarized in</w:t>
      </w:r>
      <w:r w:rsidR="008618DA" w:rsidRPr="005916C0">
        <w:t xml:space="preserve"> </w:t>
      </w:r>
      <w:r w:rsidR="008618DA" w:rsidRPr="005916C0">
        <w:rPr>
          <w:b/>
        </w:rPr>
        <w:fldChar w:fldCharType="begin"/>
      </w:r>
      <w:r w:rsidR="008618DA" w:rsidRPr="005916C0">
        <w:rPr>
          <w:b/>
        </w:rPr>
        <w:instrText xml:space="preserve"> REF _Ref179742 \h  \* MERGEFORMAT </w:instrText>
      </w:r>
      <w:r w:rsidR="008618DA" w:rsidRPr="005916C0">
        <w:rPr>
          <w:b/>
        </w:rPr>
      </w:r>
      <w:r w:rsidR="008618DA"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7</w:t>
      </w:r>
      <w:r w:rsidR="008618DA" w:rsidRPr="005916C0">
        <w:rPr>
          <w:b/>
        </w:rPr>
        <w:fldChar w:fldCharType="end"/>
      </w:r>
      <w:r w:rsidR="00233EF7" w:rsidRPr="005916C0">
        <w:t xml:space="preserve">, along with the percentage of nutrients from </w:t>
      </w:r>
      <w:r w:rsidR="00C45D4F" w:rsidRPr="005916C0">
        <w:t>201</w:t>
      </w:r>
      <w:r w:rsidR="002B5EA9" w:rsidRPr="005916C0">
        <w:t>8</w:t>
      </w:r>
      <w:r w:rsidR="00C45D4F" w:rsidRPr="005916C0">
        <w:t xml:space="preserve"> estimates of </w:t>
      </w:r>
      <w:r w:rsidR="00233EF7" w:rsidRPr="005916C0">
        <w:t>muck flux that would be reduced by these projects.</w:t>
      </w:r>
      <w:bookmarkStart w:id="524" w:name="_Ref453589080"/>
      <w:bookmarkStart w:id="525" w:name="_Toc508375160"/>
    </w:p>
    <w:p w14:paraId="679C0B44" w14:textId="625B9757" w:rsidR="00233EF7" w:rsidRPr="005916C0" w:rsidRDefault="00233EF7" w:rsidP="00DA5C7A">
      <w:pPr>
        <w:pStyle w:val="TableCaption"/>
        <w:keepNext/>
      </w:pPr>
      <w:bookmarkStart w:id="526" w:name="_Ref179742"/>
      <w:bookmarkStart w:id="527" w:name="_Toc97039109"/>
      <w:r w:rsidRPr="005916C0">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7</w:t>
      </w:r>
      <w:r w:rsidR="00A5571B">
        <w:rPr>
          <w:noProof/>
        </w:rPr>
        <w:fldChar w:fldCharType="end"/>
      </w:r>
      <w:bookmarkEnd w:id="524"/>
      <w:bookmarkEnd w:id="526"/>
      <w:r w:rsidRPr="005916C0">
        <w:t xml:space="preserve">: </w:t>
      </w:r>
      <w:r w:rsidR="00DD14D1" w:rsidRPr="005916C0">
        <w:t xml:space="preserve">Annual </w:t>
      </w:r>
      <w:r w:rsidRPr="005916C0">
        <w:t xml:space="preserve">Muck </w:t>
      </w:r>
      <w:r w:rsidR="00DD14D1" w:rsidRPr="005916C0">
        <w:t>Flux</w:t>
      </w:r>
      <w:r w:rsidR="006E5BC7" w:rsidRPr="005916C0">
        <w:t>,</w:t>
      </w:r>
      <w:r w:rsidR="00DD14D1" w:rsidRPr="005916C0">
        <w:t xml:space="preserve"> Muck Interstitial Water, </w:t>
      </w:r>
      <w:r w:rsidRPr="005916C0">
        <w:t xml:space="preserve">Oyster </w:t>
      </w:r>
      <w:r w:rsidR="00067A3F" w:rsidRPr="005916C0">
        <w:t>Bar</w:t>
      </w:r>
      <w:r w:rsidR="006E5BC7" w:rsidRPr="005916C0">
        <w:t xml:space="preserve">, and </w:t>
      </w:r>
      <w:r w:rsidR="00E114B7" w:rsidRPr="005916C0">
        <w:t xml:space="preserve">Planted </w:t>
      </w:r>
      <w:r w:rsidR="006E5BC7" w:rsidRPr="005916C0">
        <w:t>Shoreline</w:t>
      </w:r>
      <w:r w:rsidRPr="005916C0">
        <w:t xml:space="preserve"> Project </w:t>
      </w:r>
      <w:r w:rsidR="00DD14D1" w:rsidRPr="005916C0">
        <w:t xml:space="preserve">Benefits </w:t>
      </w:r>
      <w:r w:rsidRPr="005916C0">
        <w:t xml:space="preserve">Compared to </w:t>
      </w:r>
      <w:r w:rsidR="00DD14D1" w:rsidRPr="005916C0">
        <w:t xml:space="preserve">Annual </w:t>
      </w:r>
      <w:r w:rsidRPr="005916C0">
        <w:t>Nutrient</w:t>
      </w:r>
      <w:r w:rsidR="006E5BC7" w:rsidRPr="005916C0">
        <w:t xml:space="preserve"> Loading</w:t>
      </w:r>
      <w:r w:rsidRPr="005916C0">
        <w:t>s from Muck Flux</w:t>
      </w:r>
      <w:bookmarkEnd w:id="525"/>
      <w:bookmarkEnd w:id="527"/>
    </w:p>
    <w:tbl>
      <w:tblPr>
        <w:tblStyle w:val="TableGrid"/>
        <w:tblW w:w="10603" w:type="dxa"/>
        <w:jc w:val="center"/>
        <w:tblLayout w:type="fixed"/>
        <w:tblLook w:val="0420" w:firstRow="1" w:lastRow="0" w:firstColumn="0" w:lastColumn="0" w:noHBand="0" w:noVBand="1"/>
        <w:tblCaption w:val="Annual Muck Flux, Muck Interstitial Water, Oyster Bar, and Planted Shoreline Project Benefits Compared to Annual Nutrient Loadings from Muck Flux "/>
      </w:tblPr>
      <w:tblGrid>
        <w:gridCol w:w="2413"/>
        <w:gridCol w:w="1440"/>
        <w:gridCol w:w="1440"/>
        <w:gridCol w:w="1260"/>
        <w:gridCol w:w="1440"/>
        <w:gridCol w:w="1170"/>
        <w:gridCol w:w="1440"/>
      </w:tblGrid>
      <w:tr w:rsidR="00CE252E" w:rsidRPr="005916C0" w14:paraId="581A9AD1" w14:textId="77777777" w:rsidTr="00100C98">
        <w:trPr>
          <w:trHeight w:val="255"/>
          <w:tblHeader/>
          <w:jc w:val="center"/>
        </w:trPr>
        <w:tc>
          <w:tcPr>
            <w:tcW w:w="2413" w:type="dxa"/>
            <w:shd w:val="clear" w:color="auto" w:fill="BDD7EE"/>
            <w:noWrap/>
            <w:vAlign w:val="center"/>
            <w:hideMark/>
          </w:tcPr>
          <w:p w14:paraId="686920EB" w14:textId="77777777" w:rsidR="00CE252E" w:rsidRPr="005916C0" w:rsidRDefault="00CE252E" w:rsidP="00FC48E0">
            <w:pPr>
              <w:widowControl w:val="0"/>
              <w:spacing w:after="0"/>
              <w:jc w:val="center"/>
              <w:rPr>
                <w:rFonts w:eastAsia="Times New Roman" w:cs="Arial"/>
                <w:b/>
                <w:bCs/>
                <w:color w:val="000000"/>
                <w:sz w:val="18"/>
                <w:szCs w:val="18"/>
              </w:rPr>
            </w:pPr>
            <w:r w:rsidRPr="005916C0">
              <w:rPr>
                <w:rFonts w:eastAsia="Times New Roman" w:cs="Arial"/>
                <w:b/>
                <w:bCs/>
                <w:color w:val="000000"/>
                <w:sz w:val="18"/>
                <w:szCs w:val="18"/>
              </w:rPr>
              <w:t>Project Type</w:t>
            </w:r>
          </w:p>
        </w:tc>
        <w:tc>
          <w:tcPr>
            <w:tcW w:w="1440" w:type="dxa"/>
            <w:shd w:val="clear" w:color="auto" w:fill="BDD7EE"/>
            <w:noWrap/>
            <w:vAlign w:val="center"/>
            <w:hideMark/>
          </w:tcPr>
          <w:p w14:paraId="2420C2D2" w14:textId="39022B59"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Banana River Lagoon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N</w:t>
            </w:r>
            <w:r w:rsidR="00BC1EF6" w:rsidRPr="005916C0">
              <w:rPr>
                <w:rFonts w:eastAsia="Times New Roman" w:cs="Arial"/>
                <w:b/>
                <w:bCs/>
                <w:iCs/>
                <w:color w:val="000000"/>
                <w:sz w:val="18"/>
                <w:szCs w:val="18"/>
              </w:rPr>
              <w:t>itrogen</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c>
          <w:tcPr>
            <w:tcW w:w="1440" w:type="dxa"/>
            <w:shd w:val="clear" w:color="auto" w:fill="BDD7EE"/>
            <w:noWrap/>
            <w:vAlign w:val="center"/>
            <w:hideMark/>
          </w:tcPr>
          <w:p w14:paraId="17DEB7E6" w14:textId="4AAFD343"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Banana River Lagoon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P</w:t>
            </w:r>
            <w:r w:rsidR="00BC1EF6" w:rsidRPr="005916C0">
              <w:rPr>
                <w:rFonts w:eastAsia="Times New Roman" w:cs="Arial"/>
                <w:b/>
                <w:bCs/>
                <w:iCs/>
                <w:color w:val="000000"/>
                <w:sz w:val="18"/>
                <w:szCs w:val="18"/>
              </w:rPr>
              <w:t>hosphorus</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c>
          <w:tcPr>
            <w:tcW w:w="1260" w:type="dxa"/>
            <w:shd w:val="clear" w:color="auto" w:fill="BDD7EE"/>
            <w:noWrap/>
            <w:vAlign w:val="center"/>
            <w:hideMark/>
          </w:tcPr>
          <w:p w14:paraId="5641C294" w14:textId="49789220"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North IRL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N</w:t>
            </w:r>
            <w:r w:rsidR="00BC1EF6" w:rsidRPr="005916C0">
              <w:rPr>
                <w:rFonts w:eastAsia="Times New Roman" w:cs="Arial"/>
                <w:b/>
                <w:bCs/>
                <w:iCs/>
                <w:color w:val="000000"/>
                <w:sz w:val="18"/>
                <w:szCs w:val="18"/>
              </w:rPr>
              <w:t>itrogen</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c>
          <w:tcPr>
            <w:tcW w:w="1440" w:type="dxa"/>
            <w:shd w:val="clear" w:color="auto" w:fill="BDD7EE"/>
            <w:noWrap/>
            <w:vAlign w:val="center"/>
            <w:hideMark/>
          </w:tcPr>
          <w:p w14:paraId="33D2814E" w14:textId="7A8EF04C"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North IRL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P</w:t>
            </w:r>
            <w:r w:rsidR="00BC1EF6" w:rsidRPr="005916C0">
              <w:rPr>
                <w:rFonts w:eastAsia="Times New Roman" w:cs="Arial"/>
                <w:b/>
                <w:bCs/>
                <w:iCs/>
                <w:color w:val="000000"/>
                <w:sz w:val="18"/>
                <w:szCs w:val="18"/>
              </w:rPr>
              <w:t>hosphorus</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c>
          <w:tcPr>
            <w:tcW w:w="1170" w:type="dxa"/>
            <w:shd w:val="clear" w:color="auto" w:fill="BDD7EE"/>
            <w:noWrap/>
            <w:vAlign w:val="center"/>
            <w:hideMark/>
          </w:tcPr>
          <w:p w14:paraId="2DB76980" w14:textId="09E4DF50"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Central A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N</w:t>
            </w:r>
            <w:r w:rsidR="00BC1EF6" w:rsidRPr="005916C0">
              <w:rPr>
                <w:rFonts w:eastAsia="Times New Roman" w:cs="Arial"/>
                <w:b/>
                <w:bCs/>
                <w:iCs/>
                <w:color w:val="000000"/>
                <w:sz w:val="18"/>
                <w:szCs w:val="18"/>
              </w:rPr>
              <w:t>itrogen</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c>
          <w:tcPr>
            <w:tcW w:w="1440" w:type="dxa"/>
            <w:shd w:val="clear" w:color="auto" w:fill="BDD7EE"/>
            <w:noWrap/>
            <w:vAlign w:val="center"/>
            <w:hideMark/>
          </w:tcPr>
          <w:p w14:paraId="70571702" w14:textId="39932CE3" w:rsidR="00CE252E" w:rsidRPr="005916C0" w:rsidRDefault="00CE252E" w:rsidP="00FC48E0">
            <w:pPr>
              <w:widowControl w:val="0"/>
              <w:spacing w:after="0"/>
              <w:jc w:val="center"/>
              <w:rPr>
                <w:rFonts w:eastAsia="Times New Roman" w:cs="Arial"/>
                <w:b/>
                <w:bCs/>
                <w:iCs/>
                <w:color w:val="000000"/>
                <w:sz w:val="18"/>
                <w:szCs w:val="18"/>
              </w:rPr>
            </w:pPr>
            <w:r w:rsidRPr="005916C0">
              <w:rPr>
                <w:rFonts w:eastAsia="Times New Roman" w:cs="Arial"/>
                <w:b/>
                <w:bCs/>
                <w:iCs/>
                <w:color w:val="000000"/>
                <w:sz w:val="18"/>
                <w:szCs w:val="18"/>
              </w:rPr>
              <w:t>Central A T</w:t>
            </w:r>
            <w:r w:rsidR="00BC1EF6" w:rsidRPr="005916C0">
              <w:rPr>
                <w:rFonts w:eastAsia="Times New Roman" w:cs="Arial"/>
                <w:b/>
                <w:bCs/>
                <w:iCs/>
                <w:color w:val="000000"/>
                <w:sz w:val="18"/>
                <w:szCs w:val="18"/>
              </w:rPr>
              <w:t xml:space="preserve">otal </w:t>
            </w:r>
            <w:r w:rsidRPr="005916C0">
              <w:rPr>
                <w:rFonts w:eastAsia="Times New Roman" w:cs="Arial"/>
                <w:b/>
                <w:bCs/>
                <w:iCs/>
                <w:color w:val="000000"/>
                <w:sz w:val="18"/>
                <w:szCs w:val="18"/>
              </w:rPr>
              <w:t>P</w:t>
            </w:r>
            <w:r w:rsidR="00BC1EF6" w:rsidRPr="005916C0">
              <w:rPr>
                <w:rFonts w:eastAsia="Times New Roman" w:cs="Arial"/>
                <w:b/>
                <w:bCs/>
                <w:iCs/>
                <w:color w:val="000000"/>
                <w:sz w:val="18"/>
                <w:szCs w:val="18"/>
              </w:rPr>
              <w:t>hosphorus</w:t>
            </w:r>
            <w:r w:rsidRPr="005916C0">
              <w:rPr>
                <w:rFonts w:eastAsia="Times New Roman" w:cs="Arial"/>
                <w:b/>
                <w:bCs/>
                <w:iCs/>
                <w:color w:val="000000"/>
                <w:sz w:val="18"/>
                <w:szCs w:val="18"/>
              </w:rPr>
              <w:t xml:space="preserve"> (</w:t>
            </w:r>
            <w:r w:rsidR="0094251A" w:rsidRPr="005916C0">
              <w:rPr>
                <w:rFonts w:eastAsia="Times New Roman" w:cs="Arial"/>
                <w:b/>
                <w:bCs/>
                <w:iCs/>
                <w:color w:val="000000"/>
                <w:sz w:val="18"/>
                <w:szCs w:val="18"/>
              </w:rPr>
              <w:t>pounds per year</w:t>
            </w:r>
            <w:r w:rsidRPr="005916C0">
              <w:rPr>
                <w:rFonts w:eastAsia="Times New Roman" w:cs="Arial"/>
                <w:b/>
                <w:bCs/>
                <w:iCs/>
                <w:color w:val="000000"/>
                <w:sz w:val="18"/>
                <w:szCs w:val="18"/>
              </w:rPr>
              <w:t>)</w:t>
            </w:r>
          </w:p>
        </w:tc>
      </w:tr>
      <w:tr w:rsidR="00430D55" w:rsidRPr="005916C0" w14:paraId="60BC1A7B" w14:textId="77777777" w:rsidTr="00100C98">
        <w:trPr>
          <w:trHeight w:val="70"/>
          <w:jc w:val="center"/>
        </w:trPr>
        <w:tc>
          <w:tcPr>
            <w:tcW w:w="2413" w:type="dxa"/>
            <w:noWrap/>
            <w:vAlign w:val="center"/>
            <w:hideMark/>
          </w:tcPr>
          <w:p w14:paraId="0FB21DC5" w14:textId="745651EF" w:rsidR="00430D55" w:rsidRPr="005916C0" w:rsidRDefault="00430D55" w:rsidP="00430D55">
            <w:pPr>
              <w:widowControl w:val="0"/>
              <w:spacing w:after="0"/>
              <w:rPr>
                <w:rFonts w:eastAsia="Times New Roman" w:cs="Arial"/>
                <w:color w:val="000000"/>
                <w:sz w:val="18"/>
                <w:szCs w:val="18"/>
              </w:rPr>
            </w:pPr>
            <w:r w:rsidRPr="005916C0">
              <w:rPr>
                <w:rFonts w:eastAsia="Times New Roman" w:cs="Arial"/>
                <w:color w:val="000000"/>
                <w:sz w:val="18"/>
                <w:szCs w:val="18"/>
              </w:rPr>
              <w:t xml:space="preserve">Muck Flux Reduction </w:t>
            </w:r>
          </w:p>
        </w:tc>
        <w:tc>
          <w:tcPr>
            <w:tcW w:w="1440" w:type="dxa"/>
            <w:noWrap/>
            <w:vAlign w:val="center"/>
          </w:tcPr>
          <w:p w14:paraId="3F2CB9E0" w14:textId="71739B10"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142,855</w:t>
            </w:r>
          </w:p>
        </w:tc>
        <w:tc>
          <w:tcPr>
            <w:tcW w:w="1440" w:type="dxa"/>
            <w:noWrap/>
            <w:vAlign w:val="center"/>
          </w:tcPr>
          <w:p w14:paraId="31E39FC4" w14:textId="4BA6C4A5"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13,463</w:t>
            </w:r>
          </w:p>
        </w:tc>
        <w:tc>
          <w:tcPr>
            <w:tcW w:w="1260" w:type="dxa"/>
            <w:noWrap/>
            <w:vAlign w:val="center"/>
          </w:tcPr>
          <w:p w14:paraId="0474F06F" w14:textId="4C5E144B"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59,882</w:t>
            </w:r>
          </w:p>
        </w:tc>
        <w:tc>
          <w:tcPr>
            <w:tcW w:w="1440" w:type="dxa"/>
            <w:noWrap/>
            <w:vAlign w:val="center"/>
          </w:tcPr>
          <w:p w14:paraId="153877B7" w14:textId="5D99E421"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4,190</w:t>
            </w:r>
          </w:p>
        </w:tc>
        <w:tc>
          <w:tcPr>
            <w:tcW w:w="1170" w:type="dxa"/>
            <w:noWrap/>
            <w:vAlign w:val="center"/>
          </w:tcPr>
          <w:p w14:paraId="32557375" w14:textId="4B57E069"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5,691</w:t>
            </w:r>
          </w:p>
        </w:tc>
        <w:tc>
          <w:tcPr>
            <w:tcW w:w="1440" w:type="dxa"/>
            <w:noWrap/>
            <w:vAlign w:val="center"/>
          </w:tcPr>
          <w:p w14:paraId="133B3064" w14:textId="5E646FF0"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221</w:t>
            </w:r>
          </w:p>
        </w:tc>
      </w:tr>
      <w:tr w:rsidR="00430D55" w:rsidRPr="005916C0" w14:paraId="3E0AD956" w14:textId="77777777" w:rsidTr="00100C98">
        <w:trPr>
          <w:trHeight w:val="70"/>
          <w:jc w:val="center"/>
        </w:trPr>
        <w:tc>
          <w:tcPr>
            <w:tcW w:w="2413" w:type="dxa"/>
            <w:noWrap/>
            <w:vAlign w:val="center"/>
          </w:tcPr>
          <w:p w14:paraId="2B50DCB1" w14:textId="77777777" w:rsidR="00430D55" w:rsidRPr="005916C0" w:rsidRDefault="00430D55" w:rsidP="00430D55">
            <w:pPr>
              <w:widowControl w:val="0"/>
              <w:spacing w:after="0"/>
              <w:rPr>
                <w:rFonts w:eastAsia="Times New Roman" w:cs="Arial"/>
                <w:color w:val="000000"/>
                <w:sz w:val="18"/>
                <w:szCs w:val="18"/>
              </w:rPr>
            </w:pPr>
            <w:r w:rsidRPr="005916C0">
              <w:rPr>
                <w:rFonts w:eastAsia="Times New Roman" w:cs="Arial"/>
                <w:color w:val="000000"/>
                <w:sz w:val="18"/>
                <w:szCs w:val="18"/>
              </w:rPr>
              <w:t>Average Annual Removal of Nutrients from Interstitial Water</w:t>
            </w:r>
          </w:p>
        </w:tc>
        <w:tc>
          <w:tcPr>
            <w:tcW w:w="1440" w:type="dxa"/>
            <w:noWrap/>
            <w:vAlign w:val="center"/>
          </w:tcPr>
          <w:p w14:paraId="582F3D61" w14:textId="4FB7A58A" w:rsidR="00430D55" w:rsidRPr="005916C0" w:rsidRDefault="00430D55" w:rsidP="00430D55">
            <w:pPr>
              <w:widowControl w:val="0"/>
              <w:spacing w:after="0"/>
              <w:jc w:val="right"/>
              <w:rPr>
                <w:rFonts w:cs="Arial"/>
                <w:color w:val="000000"/>
                <w:sz w:val="18"/>
                <w:szCs w:val="18"/>
              </w:rPr>
            </w:pPr>
            <w:r w:rsidRPr="005916C0">
              <w:rPr>
                <w:rFonts w:cs="Arial"/>
                <w:sz w:val="18"/>
                <w:szCs w:val="18"/>
              </w:rPr>
              <w:t>39,361</w:t>
            </w:r>
          </w:p>
        </w:tc>
        <w:tc>
          <w:tcPr>
            <w:tcW w:w="1440" w:type="dxa"/>
            <w:noWrap/>
            <w:vAlign w:val="center"/>
          </w:tcPr>
          <w:p w14:paraId="27528C3B" w14:textId="3A121B9C" w:rsidR="00430D55" w:rsidRPr="005916C0" w:rsidRDefault="00430D55" w:rsidP="00430D55">
            <w:pPr>
              <w:widowControl w:val="0"/>
              <w:spacing w:after="0"/>
              <w:jc w:val="right"/>
              <w:rPr>
                <w:rFonts w:cs="Arial"/>
                <w:color w:val="000000"/>
                <w:sz w:val="18"/>
                <w:szCs w:val="18"/>
              </w:rPr>
            </w:pPr>
            <w:r w:rsidRPr="005916C0">
              <w:rPr>
                <w:rFonts w:cs="Arial"/>
                <w:sz w:val="18"/>
                <w:szCs w:val="18"/>
              </w:rPr>
              <w:t>1,967</w:t>
            </w:r>
          </w:p>
        </w:tc>
        <w:tc>
          <w:tcPr>
            <w:tcW w:w="1260" w:type="dxa"/>
            <w:noWrap/>
            <w:vAlign w:val="center"/>
          </w:tcPr>
          <w:p w14:paraId="24DA6CAE" w14:textId="70F51050" w:rsidR="00430D55" w:rsidRPr="005916C0" w:rsidRDefault="00430D55" w:rsidP="00430D55">
            <w:pPr>
              <w:widowControl w:val="0"/>
              <w:spacing w:after="0"/>
              <w:jc w:val="right"/>
              <w:rPr>
                <w:rFonts w:cs="Arial"/>
                <w:color w:val="000000"/>
                <w:sz w:val="18"/>
                <w:szCs w:val="18"/>
              </w:rPr>
            </w:pPr>
            <w:r w:rsidRPr="005916C0">
              <w:rPr>
                <w:rFonts w:cs="Arial"/>
                <w:sz w:val="18"/>
                <w:szCs w:val="18"/>
              </w:rPr>
              <w:t>9,072</w:t>
            </w:r>
          </w:p>
        </w:tc>
        <w:tc>
          <w:tcPr>
            <w:tcW w:w="1440" w:type="dxa"/>
            <w:noWrap/>
            <w:vAlign w:val="center"/>
          </w:tcPr>
          <w:p w14:paraId="6A88205B" w14:textId="35C47D85" w:rsidR="00430D55" w:rsidRPr="005916C0" w:rsidRDefault="00430D55" w:rsidP="00430D55">
            <w:pPr>
              <w:widowControl w:val="0"/>
              <w:spacing w:after="0"/>
              <w:jc w:val="right"/>
              <w:rPr>
                <w:rFonts w:cs="Arial"/>
                <w:color w:val="000000"/>
                <w:sz w:val="18"/>
                <w:szCs w:val="18"/>
              </w:rPr>
            </w:pPr>
            <w:r w:rsidRPr="005916C0">
              <w:rPr>
                <w:rFonts w:cs="Arial"/>
                <w:sz w:val="18"/>
                <w:szCs w:val="18"/>
              </w:rPr>
              <w:t>825</w:t>
            </w:r>
          </w:p>
        </w:tc>
        <w:tc>
          <w:tcPr>
            <w:tcW w:w="1170" w:type="dxa"/>
            <w:noWrap/>
            <w:vAlign w:val="center"/>
          </w:tcPr>
          <w:p w14:paraId="034E3866" w14:textId="5D96C493" w:rsidR="00430D55" w:rsidRPr="005916C0" w:rsidRDefault="00430D55" w:rsidP="00430D55">
            <w:pPr>
              <w:widowControl w:val="0"/>
              <w:spacing w:after="0"/>
              <w:jc w:val="right"/>
              <w:rPr>
                <w:rFonts w:cs="Arial"/>
                <w:color w:val="000000"/>
                <w:sz w:val="18"/>
                <w:szCs w:val="18"/>
              </w:rPr>
            </w:pPr>
            <w:r w:rsidRPr="005916C0">
              <w:rPr>
                <w:rFonts w:cs="Arial"/>
                <w:sz w:val="18"/>
                <w:szCs w:val="18"/>
              </w:rPr>
              <w:t>69</w:t>
            </w:r>
          </w:p>
        </w:tc>
        <w:tc>
          <w:tcPr>
            <w:tcW w:w="1440" w:type="dxa"/>
            <w:noWrap/>
            <w:vAlign w:val="center"/>
          </w:tcPr>
          <w:p w14:paraId="6AD665C3" w14:textId="2ADF95D3" w:rsidR="00430D55" w:rsidRPr="005916C0" w:rsidRDefault="00430D55" w:rsidP="00430D55">
            <w:pPr>
              <w:widowControl w:val="0"/>
              <w:spacing w:after="0"/>
              <w:jc w:val="right"/>
              <w:rPr>
                <w:rFonts w:cs="Arial"/>
                <w:color w:val="000000"/>
                <w:sz w:val="18"/>
                <w:szCs w:val="18"/>
              </w:rPr>
            </w:pPr>
            <w:r w:rsidRPr="005916C0">
              <w:rPr>
                <w:rFonts w:cs="Arial"/>
                <w:sz w:val="18"/>
                <w:szCs w:val="18"/>
              </w:rPr>
              <w:t>0</w:t>
            </w:r>
          </w:p>
        </w:tc>
      </w:tr>
      <w:tr w:rsidR="00430D55" w:rsidRPr="005916C0" w14:paraId="71241CBD" w14:textId="77777777" w:rsidTr="00100C98">
        <w:trPr>
          <w:trHeight w:val="255"/>
          <w:jc w:val="center"/>
        </w:trPr>
        <w:tc>
          <w:tcPr>
            <w:tcW w:w="2413" w:type="dxa"/>
            <w:noWrap/>
            <w:vAlign w:val="center"/>
            <w:hideMark/>
          </w:tcPr>
          <w:p w14:paraId="41408D96" w14:textId="77777777" w:rsidR="00430D55" w:rsidRPr="005916C0" w:rsidRDefault="00430D55" w:rsidP="00430D55">
            <w:pPr>
              <w:widowControl w:val="0"/>
              <w:spacing w:after="0"/>
              <w:rPr>
                <w:rFonts w:eastAsia="Times New Roman" w:cs="Arial"/>
                <w:color w:val="000000"/>
                <w:sz w:val="18"/>
                <w:szCs w:val="18"/>
              </w:rPr>
            </w:pPr>
            <w:r w:rsidRPr="005916C0">
              <w:rPr>
                <w:rFonts w:eastAsia="Times New Roman" w:cs="Arial"/>
                <w:color w:val="000000"/>
                <w:sz w:val="18"/>
                <w:szCs w:val="18"/>
              </w:rPr>
              <w:t>Oyster Bars</w:t>
            </w:r>
          </w:p>
        </w:tc>
        <w:tc>
          <w:tcPr>
            <w:tcW w:w="1440" w:type="dxa"/>
            <w:noWrap/>
            <w:vAlign w:val="center"/>
          </w:tcPr>
          <w:p w14:paraId="6484890F" w14:textId="06DEC7CA"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10,36</w:t>
            </w:r>
            <w:r w:rsidR="00B10FF7" w:rsidRPr="005916C0">
              <w:rPr>
                <w:rFonts w:cs="Arial"/>
                <w:sz w:val="18"/>
                <w:szCs w:val="18"/>
              </w:rPr>
              <w:t>9</w:t>
            </w:r>
          </w:p>
        </w:tc>
        <w:tc>
          <w:tcPr>
            <w:tcW w:w="1440" w:type="dxa"/>
            <w:noWrap/>
            <w:vAlign w:val="center"/>
          </w:tcPr>
          <w:p w14:paraId="4B8AEEEC" w14:textId="093E5D5A"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320</w:t>
            </w:r>
          </w:p>
        </w:tc>
        <w:tc>
          <w:tcPr>
            <w:tcW w:w="1260" w:type="dxa"/>
            <w:noWrap/>
            <w:vAlign w:val="center"/>
          </w:tcPr>
          <w:p w14:paraId="2BFCB1D9" w14:textId="06AA3AE9"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10,599</w:t>
            </w:r>
          </w:p>
        </w:tc>
        <w:tc>
          <w:tcPr>
            <w:tcW w:w="1440" w:type="dxa"/>
            <w:noWrap/>
            <w:vAlign w:val="center"/>
          </w:tcPr>
          <w:p w14:paraId="183F8AB5" w14:textId="3A908F57"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272</w:t>
            </w:r>
          </w:p>
        </w:tc>
        <w:tc>
          <w:tcPr>
            <w:tcW w:w="1170" w:type="dxa"/>
            <w:noWrap/>
            <w:vAlign w:val="center"/>
          </w:tcPr>
          <w:p w14:paraId="58B8F00F" w14:textId="311F8707"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3,731</w:t>
            </w:r>
          </w:p>
        </w:tc>
        <w:tc>
          <w:tcPr>
            <w:tcW w:w="1440" w:type="dxa"/>
            <w:noWrap/>
            <w:vAlign w:val="center"/>
          </w:tcPr>
          <w:p w14:paraId="49DE5307" w14:textId="0E6AC8CA" w:rsidR="00430D55" w:rsidRPr="005916C0" w:rsidRDefault="00430D55" w:rsidP="00430D55">
            <w:pPr>
              <w:widowControl w:val="0"/>
              <w:spacing w:after="0"/>
              <w:jc w:val="right"/>
              <w:rPr>
                <w:rFonts w:eastAsia="Times New Roman" w:cs="Arial"/>
                <w:color w:val="000000"/>
                <w:sz w:val="18"/>
                <w:szCs w:val="18"/>
              </w:rPr>
            </w:pPr>
            <w:r w:rsidRPr="005916C0">
              <w:rPr>
                <w:rFonts w:cs="Arial"/>
                <w:sz w:val="18"/>
                <w:szCs w:val="18"/>
              </w:rPr>
              <w:t>188</w:t>
            </w:r>
          </w:p>
        </w:tc>
      </w:tr>
      <w:tr w:rsidR="00430D55" w:rsidRPr="005916C0" w14:paraId="04853599" w14:textId="77777777" w:rsidTr="00100C98">
        <w:trPr>
          <w:trHeight w:val="255"/>
          <w:jc w:val="center"/>
        </w:trPr>
        <w:tc>
          <w:tcPr>
            <w:tcW w:w="2413" w:type="dxa"/>
            <w:noWrap/>
            <w:vAlign w:val="center"/>
          </w:tcPr>
          <w:p w14:paraId="1A3209C8" w14:textId="59B7BC92" w:rsidR="00430D55" w:rsidRPr="005916C0" w:rsidRDefault="00430D55" w:rsidP="00430D55">
            <w:pPr>
              <w:widowControl w:val="0"/>
              <w:spacing w:after="0"/>
              <w:rPr>
                <w:rFonts w:eastAsia="Times New Roman" w:cs="Arial"/>
                <w:color w:val="000000"/>
                <w:sz w:val="18"/>
                <w:szCs w:val="18"/>
              </w:rPr>
            </w:pPr>
            <w:r w:rsidRPr="005916C0">
              <w:rPr>
                <w:rFonts w:eastAsia="Times New Roman" w:cs="Arial"/>
                <w:color w:val="000000"/>
                <w:sz w:val="18"/>
                <w:szCs w:val="18"/>
              </w:rPr>
              <w:t>Clams</w:t>
            </w:r>
          </w:p>
        </w:tc>
        <w:tc>
          <w:tcPr>
            <w:tcW w:w="1440" w:type="dxa"/>
            <w:noWrap/>
            <w:vAlign w:val="center"/>
          </w:tcPr>
          <w:p w14:paraId="0CAE10AE" w14:textId="3A2748F3" w:rsidR="00430D55" w:rsidRPr="005916C0" w:rsidRDefault="00430D55" w:rsidP="00430D55">
            <w:pPr>
              <w:widowControl w:val="0"/>
              <w:spacing w:after="0"/>
              <w:jc w:val="right"/>
              <w:rPr>
                <w:rFonts w:cs="Arial"/>
                <w:color w:val="000000"/>
                <w:sz w:val="18"/>
                <w:szCs w:val="18"/>
              </w:rPr>
            </w:pPr>
            <w:r w:rsidRPr="005916C0">
              <w:rPr>
                <w:rFonts w:cs="Arial"/>
                <w:sz w:val="18"/>
                <w:szCs w:val="18"/>
              </w:rPr>
              <w:t>423</w:t>
            </w:r>
          </w:p>
        </w:tc>
        <w:tc>
          <w:tcPr>
            <w:tcW w:w="1440" w:type="dxa"/>
            <w:noWrap/>
            <w:vAlign w:val="center"/>
          </w:tcPr>
          <w:p w14:paraId="0CC2A095" w14:textId="29E6D0EA" w:rsidR="00430D55" w:rsidRPr="005916C0" w:rsidRDefault="00430D55" w:rsidP="00430D55">
            <w:pPr>
              <w:widowControl w:val="0"/>
              <w:spacing w:after="0"/>
              <w:jc w:val="right"/>
              <w:rPr>
                <w:rFonts w:cs="Arial"/>
                <w:color w:val="000000"/>
                <w:sz w:val="18"/>
                <w:szCs w:val="18"/>
              </w:rPr>
            </w:pPr>
            <w:r w:rsidRPr="005916C0">
              <w:rPr>
                <w:rFonts w:cs="Arial"/>
                <w:sz w:val="18"/>
                <w:szCs w:val="18"/>
              </w:rPr>
              <w:t>0</w:t>
            </w:r>
          </w:p>
        </w:tc>
        <w:tc>
          <w:tcPr>
            <w:tcW w:w="1260" w:type="dxa"/>
            <w:noWrap/>
            <w:vAlign w:val="center"/>
          </w:tcPr>
          <w:p w14:paraId="21971E8A" w14:textId="115ABF36" w:rsidR="00430D55" w:rsidRPr="005916C0" w:rsidRDefault="00430D55" w:rsidP="00430D55">
            <w:pPr>
              <w:widowControl w:val="0"/>
              <w:spacing w:after="0"/>
              <w:jc w:val="right"/>
              <w:rPr>
                <w:rFonts w:cs="Arial"/>
                <w:color w:val="000000"/>
                <w:sz w:val="18"/>
                <w:szCs w:val="18"/>
              </w:rPr>
            </w:pPr>
            <w:r w:rsidRPr="005916C0">
              <w:rPr>
                <w:rFonts w:cs="Arial"/>
                <w:sz w:val="18"/>
                <w:szCs w:val="18"/>
              </w:rPr>
              <w:t>432</w:t>
            </w:r>
          </w:p>
        </w:tc>
        <w:tc>
          <w:tcPr>
            <w:tcW w:w="1440" w:type="dxa"/>
            <w:noWrap/>
            <w:vAlign w:val="center"/>
          </w:tcPr>
          <w:p w14:paraId="3D7B66A1" w14:textId="2A78A412" w:rsidR="00430D55" w:rsidRPr="005916C0" w:rsidRDefault="00430D55" w:rsidP="00430D55">
            <w:pPr>
              <w:widowControl w:val="0"/>
              <w:spacing w:after="0"/>
              <w:jc w:val="right"/>
              <w:rPr>
                <w:rFonts w:cs="Arial"/>
                <w:color w:val="000000"/>
                <w:sz w:val="18"/>
                <w:szCs w:val="18"/>
              </w:rPr>
            </w:pPr>
            <w:r w:rsidRPr="005916C0">
              <w:rPr>
                <w:rFonts w:cs="Arial"/>
                <w:sz w:val="18"/>
                <w:szCs w:val="18"/>
              </w:rPr>
              <w:t>0</w:t>
            </w:r>
          </w:p>
        </w:tc>
        <w:tc>
          <w:tcPr>
            <w:tcW w:w="1170" w:type="dxa"/>
            <w:noWrap/>
            <w:vAlign w:val="center"/>
          </w:tcPr>
          <w:p w14:paraId="421D07CE" w14:textId="013F7E7B" w:rsidR="00430D55" w:rsidRPr="005916C0" w:rsidRDefault="00430D55" w:rsidP="00430D55">
            <w:pPr>
              <w:widowControl w:val="0"/>
              <w:spacing w:after="0"/>
              <w:jc w:val="right"/>
              <w:rPr>
                <w:rFonts w:cs="Arial"/>
                <w:color w:val="000000"/>
                <w:sz w:val="18"/>
                <w:szCs w:val="18"/>
              </w:rPr>
            </w:pPr>
            <w:r w:rsidRPr="005916C0">
              <w:rPr>
                <w:rFonts w:cs="Arial"/>
                <w:sz w:val="18"/>
                <w:szCs w:val="18"/>
              </w:rPr>
              <w:t>145</w:t>
            </w:r>
          </w:p>
        </w:tc>
        <w:tc>
          <w:tcPr>
            <w:tcW w:w="1440" w:type="dxa"/>
            <w:noWrap/>
            <w:vAlign w:val="center"/>
          </w:tcPr>
          <w:p w14:paraId="6EC13117" w14:textId="6E9C5D9A" w:rsidR="00430D55" w:rsidRPr="005916C0" w:rsidRDefault="00430D55" w:rsidP="00430D55">
            <w:pPr>
              <w:widowControl w:val="0"/>
              <w:spacing w:after="0"/>
              <w:jc w:val="right"/>
              <w:rPr>
                <w:rFonts w:cs="Arial"/>
                <w:color w:val="000000"/>
                <w:sz w:val="18"/>
                <w:szCs w:val="18"/>
              </w:rPr>
            </w:pPr>
            <w:r w:rsidRPr="005916C0">
              <w:rPr>
                <w:rFonts w:cs="Arial"/>
                <w:sz w:val="18"/>
                <w:szCs w:val="18"/>
              </w:rPr>
              <w:t>0</w:t>
            </w:r>
          </w:p>
        </w:tc>
      </w:tr>
      <w:tr w:rsidR="00430D55" w:rsidRPr="005916C0" w14:paraId="141AA2B6" w14:textId="77777777" w:rsidTr="00100C98">
        <w:trPr>
          <w:trHeight w:val="255"/>
          <w:jc w:val="center"/>
        </w:trPr>
        <w:tc>
          <w:tcPr>
            <w:tcW w:w="2413" w:type="dxa"/>
            <w:noWrap/>
            <w:vAlign w:val="center"/>
          </w:tcPr>
          <w:p w14:paraId="116F7FC4" w14:textId="77777777" w:rsidR="00430D55" w:rsidRPr="005916C0" w:rsidRDefault="00430D55" w:rsidP="00430D55">
            <w:pPr>
              <w:widowControl w:val="0"/>
              <w:spacing w:after="0"/>
              <w:rPr>
                <w:rFonts w:eastAsia="Times New Roman" w:cs="Arial"/>
                <w:color w:val="000000"/>
                <w:sz w:val="18"/>
                <w:szCs w:val="18"/>
              </w:rPr>
            </w:pPr>
            <w:r w:rsidRPr="005916C0">
              <w:rPr>
                <w:rFonts w:eastAsia="Times New Roman" w:cs="Arial"/>
                <w:color w:val="000000"/>
                <w:sz w:val="18"/>
                <w:szCs w:val="18"/>
              </w:rPr>
              <w:t>Planted Shorelines</w:t>
            </w:r>
          </w:p>
        </w:tc>
        <w:tc>
          <w:tcPr>
            <w:tcW w:w="1440" w:type="dxa"/>
            <w:noWrap/>
            <w:vAlign w:val="center"/>
          </w:tcPr>
          <w:p w14:paraId="7D85347A" w14:textId="7EFB47E4" w:rsidR="00430D55" w:rsidRPr="005916C0" w:rsidRDefault="00430D55" w:rsidP="00430D55">
            <w:pPr>
              <w:widowControl w:val="0"/>
              <w:spacing w:after="0"/>
              <w:jc w:val="right"/>
              <w:rPr>
                <w:rFonts w:cs="Arial"/>
                <w:color w:val="000000"/>
                <w:sz w:val="18"/>
                <w:szCs w:val="18"/>
              </w:rPr>
            </w:pPr>
            <w:r w:rsidRPr="005916C0">
              <w:rPr>
                <w:rFonts w:cs="Arial"/>
                <w:sz w:val="18"/>
                <w:szCs w:val="18"/>
              </w:rPr>
              <w:t>91</w:t>
            </w:r>
          </w:p>
        </w:tc>
        <w:tc>
          <w:tcPr>
            <w:tcW w:w="1440" w:type="dxa"/>
            <w:noWrap/>
            <w:vAlign w:val="center"/>
          </w:tcPr>
          <w:p w14:paraId="7A3B27F3" w14:textId="2D08CE7B" w:rsidR="00430D55" w:rsidRPr="005916C0" w:rsidRDefault="00430D55" w:rsidP="00430D55">
            <w:pPr>
              <w:widowControl w:val="0"/>
              <w:spacing w:after="0"/>
              <w:jc w:val="right"/>
              <w:rPr>
                <w:rFonts w:cs="Arial"/>
                <w:color w:val="000000"/>
                <w:sz w:val="18"/>
                <w:szCs w:val="18"/>
              </w:rPr>
            </w:pPr>
            <w:r w:rsidRPr="005916C0">
              <w:rPr>
                <w:rFonts w:cs="Arial"/>
                <w:sz w:val="18"/>
                <w:szCs w:val="18"/>
              </w:rPr>
              <w:t>31</w:t>
            </w:r>
          </w:p>
        </w:tc>
        <w:tc>
          <w:tcPr>
            <w:tcW w:w="1260" w:type="dxa"/>
            <w:noWrap/>
            <w:vAlign w:val="center"/>
          </w:tcPr>
          <w:p w14:paraId="4A788A64" w14:textId="24CC9348" w:rsidR="00430D55" w:rsidRPr="005916C0" w:rsidRDefault="00430D55" w:rsidP="00430D55">
            <w:pPr>
              <w:widowControl w:val="0"/>
              <w:spacing w:after="0"/>
              <w:jc w:val="right"/>
              <w:rPr>
                <w:rFonts w:cs="Arial"/>
                <w:color w:val="000000"/>
                <w:sz w:val="18"/>
                <w:szCs w:val="18"/>
              </w:rPr>
            </w:pPr>
            <w:r w:rsidRPr="005916C0">
              <w:rPr>
                <w:rFonts w:cs="Arial"/>
                <w:sz w:val="18"/>
                <w:szCs w:val="18"/>
              </w:rPr>
              <w:t>236</w:t>
            </w:r>
          </w:p>
        </w:tc>
        <w:tc>
          <w:tcPr>
            <w:tcW w:w="1440" w:type="dxa"/>
            <w:noWrap/>
            <w:vAlign w:val="center"/>
          </w:tcPr>
          <w:p w14:paraId="0D61F493" w14:textId="0B3C3730" w:rsidR="00430D55" w:rsidRPr="005916C0" w:rsidRDefault="00430D55" w:rsidP="00430D55">
            <w:pPr>
              <w:widowControl w:val="0"/>
              <w:spacing w:after="0"/>
              <w:jc w:val="right"/>
              <w:rPr>
                <w:rFonts w:cs="Arial"/>
                <w:color w:val="000000"/>
                <w:sz w:val="18"/>
                <w:szCs w:val="18"/>
              </w:rPr>
            </w:pPr>
            <w:r w:rsidRPr="005916C0">
              <w:rPr>
                <w:rFonts w:cs="Arial"/>
                <w:sz w:val="18"/>
                <w:szCs w:val="18"/>
              </w:rPr>
              <w:t>81</w:t>
            </w:r>
          </w:p>
        </w:tc>
        <w:tc>
          <w:tcPr>
            <w:tcW w:w="1170" w:type="dxa"/>
            <w:noWrap/>
            <w:vAlign w:val="center"/>
          </w:tcPr>
          <w:p w14:paraId="01F06181" w14:textId="36A7F439" w:rsidR="00430D55" w:rsidRPr="005916C0" w:rsidRDefault="00430D55" w:rsidP="00430D55">
            <w:pPr>
              <w:widowControl w:val="0"/>
              <w:spacing w:after="0"/>
              <w:jc w:val="right"/>
              <w:rPr>
                <w:rFonts w:cs="Arial"/>
                <w:color w:val="000000"/>
                <w:sz w:val="18"/>
                <w:szCs w:val="18"/>
              </w:rPr>
            </w:pPr>
            <w:r w:rsidRPr="005916C0">
              <w:rPr>
                <w:rFonts w:cs="Arial"/>
                <w:sz w:val="18"/>
                <w:szCs w:val="18"/>
              </w:rPr>
              <w:t>217</w:t>
            </w:r>
          </w:p>
        </w:tc>
        <w:tc>
          <w:tcPr>
            <w:tcW w:w="1440" w:type="dxa"/>
            <w:noWrap/>
            <w:vAlign w:val="center"/>
          </w:tcPr>
          <w:p w14:paraId="7DD94AE1" w14:textId="10CDB68C" w:rsidR="00430D55" w:rsidRPr="005916C0" w:rsidRDefault="00430D55" w:rsidP="00430D55">
            <w:pPr>
              <w:widowControl w:val="0"/>
              <w:spacing w:after="0"/>
              <w:jc w:val="right"/>
              <w:rPr>
                <w:rFonts w:cs="Arial"/>
                <w:color w:val="000000"/>
                <w:sz w:val="18"/>
                <w:szCs w:val="18"/>
              </w:rPr>
            </w:pPr>
            <w:r w:rsidRPr="005916C0">
              <w:rPr>
                <w:rFonts w:cs="Arial"/>
                <w:sz w:val="18"/>
                <w:szCs w:val="18"/>
              </w:rPr>
              <w:t>74</w:t>
            </w:r>
          </w:p>
        </w:tc>
      </w:tr>
      <w:tr w:rsidR="00430D55" w:rsidRPr="005916C0" w14:paraId="29C2FFA7" w14:textId="77777777" w:rsidTr="00100C98">
        <w:trPr>
          <w:trHeight w:val="70"/>
          <w:jc w:val="center"/>
        </w:trPr>
        <w:tc>
          <w:tcPr>
            <w:tcW w:w="2413" w:type="dxa"/>
            <w:shd w:val="clear" w:color="auto" w:fill="DEEAF6" w:themeFill="accent1" w:themeFillTint="33"/>
            <w:noWrap/>
            <w:vAlign w:val="center"/>
            <w:hideMark/>
          </w:tcPr>
          <w:p w14:paraId="5CE0EC2B" w14:textId="77777777" w:rsidR="00430D55" w:rsidRPr="005916C0" w:rsidRDefault="00430D55" w:rsidP="00430D55">
            <w:pPr>
              <w:widowControl w:val="0"/>
              <w:spacing w:after="0"/>
              <w:rPr>
                <w:rFonts w:eastAsia="Times New Roman" w:cs="Arial"/>
                <w:b/>
                <w:i/>
                <w:color w:val="000000"/>
                <w:sz w:val="18"/>
                <w:szCs w:val="18"/>
              </w:rPr>
            </w:pPr>
            <w:r w:rsidRPr="005916C0">
              <w:rPr>
                <w:rFonts w:eastAsia="Times New Roman" w:cs="Arial"/>
                <w:b/>
                <w:i/>
                <w:color w:val="000000"/>
                <w:sz w:val="18"/>
                <w:szCs w:val="18"/>
              </w:rPr>
              <w:t>Total Project Reductions</w:t>
            </w:r>
          </w:p>
        </w:tc>
        <w:tc>
          <w:tcPr>
            <w:tcW w:w="1440" w:type="dxa"/>
            <w:shd w:val="clear" w:color="auto" w:fill="DEEAF6" w:themeFill="accent1" w:themeFillTint="33"/>
            <w:noWrap/>
            <w:vAlign w:val="center"/>
          </w:tcPr>
          <w:p w14:paraId="3BD11579" w14:textId="2BA34522"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193,09</w:t>
            </w:r>
            <w:r w:rsidR="00083F15" w:rsidRPr="005916C0">
              <w:rPr>
                <w:rFonts w:cs="Arial"/>
                <w:b/>
                <w:bCs/>
                <w:i/>
                <w:iCs/>
                <w:sz w:val="18"/>
                <w:szCs w:val="18"/>
              </w:rPr>
              <w:t>9</w:t>
            </w:r>
          </w:p>
        </w:tc>
        <w:tc>
          <w:tcPr>
            <w:tcW w:w="1440" w:type="dxa"/>
            <w:shd w:val="clear" w:color="auto" w:fill="DEEAF6" w:themeFill="accent1" w:themeFillTint="33"/>
            <w:noWrap/>
            <w:vAlign w:val="center"/>
          </w:tcPr>
          <w:p w14:paraId="5F31935A" w14:textId="38C0F239"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15,781</w:t>
            </w:r>
          </w:p>
        </w:tc>
        <w:tc>
          <w:tcPr>
            <w:tcW w:w="1260" w:type="dxa"/>
            <w:shd w:val="clear" w:color="auto" w:fill="DEEAF6" w:themeFill="accent1" w:themeFillTint="33"/>
            <w:noWrap/>
            <w:vAlign w:val="center"/>
          </w:tcPr>
          <w:p w14:paraId="0BEEE014" w14:textId="2B1E6E1E"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80,221</w:t>
            </w:r>
          </w:p>
        </w:tc>
        <w:tc>
          <w:tcPr>
            <w:tcW w:w="1440" w:type="dxa"/>
            <w:shd w:val="clear" w:color="auto" w:fill="DEEAF6" w:themeFill="accent1" w:themeFillTint="33"/>
            <w:noWrap/>
            <w:vAlign w:val="center"/>
          </w:tcPr>
          <w:p w14:paraId="661726D2" w14:textId="62F79000"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5,368</w:t>
            </w:r>
          </w:p>
        </w:tc>
        <w:tc>
          <w:tcPr>
            <w:tcW w:w="1170" w:type="dxa"/>
            <w:shd w:val="clear" w:color="auto" w:fill="DEEAF6" w:themeFill="accent1" w:themeFillTint="33"/>
            <w:noWrap/>
            <w:vAlign w:val="center"/>
          </w:tcPr>
          <w:p w14:paraId="2139320A" w14:textId="44026925"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9,853</w:t>
            </w:r>
          </w:p>
        </w:tc>
        <w:tc>
          <w:tcPr>
            <w:tcW w:w="1440" w:type="dxa"/>
            <w:shd w:val="clear" w:color="auto" w:fill="DEEAF6" w:themeFill="accent1" w:themeFillTint="33"/>
            <w:noWrap/>
            <w:vAlign w:val="center"/>
          </w:tcPr>
          <w:p w14:paraId="2A4164C1" w14:textId="2E9E2FCE"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483</w:t>
            </w:r>
          </w:p>
        </w:tc>
      </w:tr>
      <w:tr w:rsidR="00430D55" w:rsidRPr="005916C0" w14:paraId="7A18E3E9" w14:textId="77777777" w:rsidTr="00100C98">
        <w:trPr>
          <w:trHeight w:val="255"/>
          <w:jc w:val="center"/>
        </w:trPr>
        <w:tc>
          <w:tcPr>
            <w:tcW w:w="2413" w:type="dxa"/>
            <w:shd w:val="clear" w:color="auto" w:fill="DEEAF6" w:themeFill="accent1" w:themeFillTint="33"/>
            <w:noWrap/>
            <w:vAlign w:val="center"/>
            <w:hideMark/>
          </w:tcPr>
          <w:p w14:paraId="38D684B5" w14:textId="77777777" w:rsidR="00430D55" w:rsidRPr="005916C0" w:rsidRDefault="00430D55" w:rsidP="00430D55">
            <w:pPr>
              <w:widowControl w:val="0"/>
              <w:spacing w:after="0"/>
              <w:rPr>
                <w:rFonts w:eastAsia="Times New Roman" w:cs="Arial"/>
                <w:b/>
                <w:i/>
                <w:color w:val="000000"/>
                <w:sz w:val="18"/>
                <w:szCs w:val="18"/>
              </w:rPr>
            </w:pPr>
            <w:r w:rsidRPr="005916C0">
              <w:rPr>
                <w:rFonts w:eastAsia="Times New Roman" w:cs="Arial"/>
                <w:b/>
                <w:i/>
                <w:color w:val="000000"/>
                <w:sz w:val="18"/>
                <w:szCs w:val="18"/>
              </w:rPr>
              <w:t>Estimated Muck Flux Loading</w:t>
            </w:r>
          </w:p>
        </w:tc>
        <w:tc>
          <w:tcPr>
            <w:tcW w:w="1440" w:type="dxa"/>
            <w:shd w:val="clear" w:color="auto" w:fill="DEEAF6" w:themeFill="accent1" w:themeFillTint="33"/>
            <w:noWrap/>
            <w:vAlign w:val="center"/>
          </w:tcPr>
          <w:p w14:paraId="18ADE1D5" w14:textId="6AC8A2D2"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393,948</w:t>
            </w:r>
          </w:p>
        </w:tc>
        <w:tc>
          <w:tcPr>
            <w:tcW w:w="1440" w:type="dxa"/>
            <w:shd w:val="clear" w:color="auto" w:fill="DEEAF6" w:themeFill="accent1" w:themeFillTint="33"/>
            <w:noWrap/>
            <w:vAlign w:val="center"/>
          </w:tcPr>
          <w:p w14:paraId="61BD6631" w14:textId="65BA85AA"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43,216</w:t>
            </w:r>
          </w:p>
        </w:tc>
        <w:tc>
          <w:tcPr>
            <w:tcW w:w="1260" w:type="dxa"/>
            <w:shd w:val="clear" w:color="auto" w:fill="DEEAF6" w:themeFill="accent1" w:themeFillTint="33"/>
            <w:noWrap/>
            <w:vAlign w:val="center"/>
          </w:tcPr>
          <w:p w14:paraId="3A066062" w14:textId="794CD8FF"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247,078</w:t>
            </w:r>
          </w:p>
        </w:tc>
        <w:tc>
          <w:tcPr>
            <w:tcW w:w="1440" w:type="dxa"/>
            <w:shd w:val="clear" w:color="auto" w:fill="DEEAF6" w:themeFill="accent1" w:themeFillTint="33"/>
            <w:noWrap/>
            <w:vAlign w:val="center"/>
          </w:tcPr>
          <w:p w14:paraId="21AC6FBD" w14:textId="38A493C0"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17,583</w:t>
            </w:r>
          </w:p>
        </w:tc>
        <w:tc>
          <w:tcPr>
            <w:tcW w:w="1170" w:type="dxa"/>
            <w:shd w:val="clear" w:color="auto" w:fill="DEEAF6" w:themeFill="accent1" w:themeFillTint="33"/>
            <w:noWrap/>
            <w:vAlign w:val="center"/>
          </w:tcPr>
          <w:p w14:paraId="6F475ADB" w14:textId="4D97C0A8"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16,927</w:t>
            </w:r>
          </w:p>
        </w:tc>
        <w:tc>
          <w:tcPr>
            <w:tcW w:w="1440" w:type="dxa"/>
            <w:shd w:val="clear" w:color="auto" w:fill="DEEAF6" w:themeFill="accent1" w:themeFillTint="33"/>
            <w:noWrap/>
            <w:vAlign w:val="center"/>
          </w:tcPr>
          <w:p w14:paraId="1F75826A" w14:textId="52550459" w:rsidR="00430D55" w:rsidRPr="005916C0" w:rsidRDefault="00430D55" w:rsidP="00430D55">
            <w:pPr>
              <w:widowControl w:val="0"/>
              <w:spacing w:after="0"/>
              <w:jc w:val="right"/>
              <w:rPr>
                <w:rFonts w:eastAsia="Times New Roman" w:cs="Arial"/>
                <w:b/>
                <w:i/>
                <w:color w:val="000000"/>
                <w:sz w:val="18"/>
                <w:szCs w:val="18"/>
              </w:rPr>
            </w:pPr>
            <w:r w:rsidRPr="005916C0">
              <w:rPr>
                <w:rFonts w:cs="Arial"/>
                <w:b/>
                <w:bCs/>
                <w:i/>
                <w:iCs/>
                <w:sz w:val="18"/>
                <w:szCs w:val="18"/>
              </w:rPr>
              <w:t>2,277</w:t>
            </w:r>
          </w:p>
        </w:tc>
      </w:tr>
      <w:tr w:rsidR="00430D55" w:rsidRPr="005916C0" w14:paraId="4A44F822" w14:textId="77777777" w:rsidTr="00100C98">
        <w:trPr>
          <w:trHeight w:val="255"/>
          <w:jc w:val="center"/>
        </w:trPr>
        <w:tc>
          <w:tcPr>
            <w:tcW w:w="2413" w:type="dxa"/>
            <w:shd w:val="clear" w:color="auto" w:fill="DEEAF6" w:themeFill="accent1" w:themeFillTint="33"/>
            <w:noWrap/>
            <w:vAlign w:val="center"/>
            <w:hideMark/>
          </w:tcPr>
          <w:p w14:paraId="27EC65D2" w14:textId="77777777" w:rsidR="00430D55" w:rsidRPr="005916C0" w:rsidRDefault="00430D55" w:rsidP="00430D55">
            <w:pPr>
              <w:widowControl w:val="0"/>
              <w:spacing w:after="0"/>
              <w:rPr>
                <w:rFonts w:eastAsia="Times New Roman" w:cs="Arial"/>
                <w:b/>
                <w:bCs/>
                <w:i/>
                <w:iCs/>
                <w:color w:val="000000"/>
                <w:sz w:val="18"/>
                <w:szCs w:val="18"/>
              </w:rPr>
            </w:pPr>
            <w:r w:rsidRPr="005916C0">
              <w:rPr>
                <w:rFonts w:eastAsia="Times New Roman" w:cs="Arial"/>
                <w:b/>
                <w:bCs/>
                <w:i/>
                <w:iCs/>
                <w:color w:val="000000"/>
                <w:sz w:val="18"/>
                <w:szCs w:val="18"/>
              </w:rPr>
              <w:t>Percent of Muck Flux Reduced</w:t>
            </w:r>
          </w:p>
        </w:tc>
        <w:tc>
          <w:tcPr>
            <w:tcW w:w="1440" w:type="dxa"/>
            <w:shd w:val="clear" w:color="auto" w:fill="DEEAF6" w:themeFill="accent1" w:themeFillTint="33"/>
            <w:noWrap/>
            <w:vAlign w:val="center"/>
          </w:tcPr>
          <w:p w14:paraId="330AECA7" w14:textId="39D5AFE4"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49.0%</w:t>
            </w:r>
          </w:p>
        </w:tc>
        <w:tc>
          <w:tcPr>
            <w:tcW w:w="1440" w:type="dxa"/>
            <w:shd w:val="clear" w:color="auto" w:fill="DEEAF6" w:themeFill="accent1" w:themeFillTint="33"/>
            <w:noWrap/>
            <w:vAlign w:val="center"/>
          </w:tcPr>
          <w:p w14:paraId="45258175" w14:textId="3292A3DF"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36.5%</w:t>
            </w:r>
          </w:p>
        </w:tc>
        <w:tc>
          <w:tcPr>
            <w:tcW w:w="1260" w:type="dxa"/>
            <w:shd w:val="clear" w:color="auto" w:fill="DEEAF6" w:themeFill="accent1" w:themeFillTint="33"/>
            <w:noWrap/>
            <w:vAlign w:val="center"/>
          </w:tcPr>
          <w:p w14:paraId="4AE44796" w14:textId="6B1D67EE"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32.5%</w:t>
            </w:r>
          </w:p>
        </w:tc>
        <w:tc>
          <w:tcPr>
            <w:tcW w:w="1440" w:type="dxa"/>
            <w:shd w:val="clear" w:color="auto" w:fill="DEEAF6" w:themeFill="accent1" w:themeFillTint="33"/>
            <w:noWrap/>
            <w:vAlign w:val="center"/>
          </w:tcPr>
          <w:p w14:paraId="329B166A" w14:textId="5928FADB"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30.5%</w:t>
            </w:r>
          </w:p>
        </w:tc>
        <w:tc>
          <w:tcPr>
            <w:tcW w:w="1170" w:type="dxa"/>
            <w:shd w:val="clear" w:color="auto" w:fill="DEEAF6" w:themeFill="accent1" w:themeFillTint="33"/>
            <w:noWrap/>
            <w:vAlign w:val="center"/>
          </w:tcPr>
          <w:p w14:paraId="02B7C0F2" w14:textId="0D00FF21"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58.2%</w:t>
            </w:r>
          </w:p>
        </w:tc>
        <w:tc>
          <w:tcPr>
            <w:tcW w:w="1440" w:type="dxa"/>
            <w:shd w:val="clear" w:color="auto" w:fill="DEEAF6" w:themeFill="accent1" w:themeFillTint="33"/>
            <w:noWrap/>
            <w:vAlign w:val="center"/>
          </w:tcPr>
          <w:p w14:paraId="5E71AE9F" w14:textId="457207FA" w:rsidR="00430D55" w:rsidRPr="005916C0" w:rsidRDefault="00430D55" w:rsidP="00430D55">
            <w:pPr>
              <w:widowControl w:val="0"/>
              <w:spacing w:after="0"/>
              <w:jc w:val="right"/>
              <w:rPr>
                <w:rFonts w:eastAsia="Times New Roman" w:cs="Arial"/>
                <w:b/>
                <w:bCs/>
                <w:i/>
                <w:iCs/>
                <w:color w:val="000000"/>
                <w:sz w:val="18"/>
                <w:szCs w:val="18"/>
              </w:rPr>
            </w:pPr>
            <w:r w:rsidRPr="005916C0">
              <w:rPr>
                <w:rFonts w:cs="Arial"/>
                <w:b/>
                <w:bCs/>
                <w:i/>
                <w:iCs/>
                <w:sz w:val="18"/>
                <w:szCs w:val="18"/>
              </w:rPr>
              <w:t>21.2%</w:t>
            </w:r>
          </w:p>
        </w:tc>
      </w:tr>
    </w:tbl>
    <w:p w14:paraId="5EA9C120" w14:textId="77777777" w:rsidR="00815729" w:rsidRPr="005916C0" w:rsidRDefault="00815729" w:rsidP="00F53EFF">
      <w:pPr>
        <w:pStyle w:val="Heading2"/>
        <w:spacing w:before="240"/>
      </w:pPr>
      <w:bookmarkStart w:id="528" w:name="_Toc97038998"/>
      <w:r w:rsidRPr="005916C0">
        <w:t>Plan Summary</w:t>
      </w:r>
      <w:bookmarkEnd w:id="528"/>
    </w:p>
    <w:p w14:paraId="3162D19A" w14:textId="459ECCD0" w:rsidR="00CB534E" w:rsidRPr="005916C0" w:rsidRDefault="00115C52" w:rsidP="005818DA">
      <w:r w:rsidRPr="005916C0">
        <w:rPr>
          <w:b/>
        </w:rPr>
        <w:fldChar w:fldCharType="begin"/>
      </w:r>
      <w:r w:rsidRPr="005916C0">
        <w:rPr>
          <w:b/>
        </w:rPr>
        <w:instrText xml:space="preserve"> REF _Ref453595923 \h  \* MERGEFORMAT </w:instrText>
      </w:r>
      <w:r w:rsidRPr="005916C0">
        <w:rPr>
          <w:b/>
        </w:rPr>
      </w:r>
      <w:r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8</w:t>
      </w:r>
      <w:r w:rsidRPr="005916C0">
        <w:rPr>
          <w:b/>
        </w:rPr>
        <w:fldChar w:fldCharType="end"/>
      </w:r>
      <w:r w:rsidRPr="005916C0">
        <w:t xml:space="preserve"> summarizes </w:t>
      </w:r>
      <w:r w:rsidR="00190267" w:rsidRPr="005916C0">
        <w:t xml:space="preserve">all </w:t>
      </w:r>
      <w:r w:rsidRPr="005916C0">
        <w:t>the project</w:t>
      </w:r>
      <w:r w:rsidR="00190267" w:rsidRPr="005916C0">
        <w:t xml:space="preserve"> type</w:t>
      </w:r>
      <w:r w:rsidRPr="005916C0">
        <w:t>s,</w:t>
      </w:r>
      <w:r w:rsidR="00190267" w:rsidRPr="005916C0">
        <w:t xml:space="preserve"> as well as their</w:t>
      </w:r>
      <w:r w:rsidRPr="005916C0">
        <w:t xml:space="preserve"> estimated costs, </w:t>
      </w:r>
      <w:r w:rsidR="00503834" w:rsidRPr="005916C0">
        <w:t>total nitrogen (</w:t>
      </w:r>
      <w:r w:rsidRPr="005916C0">
        <w:t>TN</w:t>
      </w:r>
      <w:r w:rsidR="00503834" w:rsidRPr="005916C0">
        <w:t>)</w:t>
      </w:r>
      <w:r w:rsidRPr="005916C0">
        <w:t xml:space="preserve"> and </w:t>
      </w:r>
      <w:r w:rsidR="00503834" w:rsidRPr="005916C0">
        <w:t>total phosphorus (</w:t>
      </w:r>
      <w:r w:rsidRPr="005916C0">
        <w:t>TP</w:t>
      </w:r>
      <w:r w:rsidR="00503834" w:rsidRPr="005916C0">
        <w:t>)</w:t>
      </w:r>
      <w:r w:rsidRPr="005916C0">
        <w:t xml:space="preserve"> reductions, and costs per pound of TN and TP removed. The information from this table on the project reductions and cost effectiveness was used to determine the schedule for implementing the projects (see </w:t>
      </w:r>
      <w:r w:rsidRPr="005916C0">
        <w:rPr>
          <w:b/>
        </w:rPr>
        <w:fldChar w:fldCharType="begin"/>
      </w:r>
      <w:r w:rsidRPr="005916C0">
        <w:rPr>
          <w:b/>
        </w:rPr>
        <w:instrText xml:space="preserve"> REF _Ref453596013 \h  \* MERGEFORMAT </w:instrText>
      </w:r>
      <w:r w:rsidRPr="005916C0">
        <w:rPr>
          <w:b/>
        </w:rPr>
      </w:r>
      <w:r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9</w:t>
      </w:r>
      <w:r w:rsidRPr="005916C0">
        <w:rPr>
          <w:b/>
        </w:rPr>
        <w:fldChar w:fldCharType="end"/>
      </w:r>
      <w:r w:rsidRPr="005916C0">
        <w:t>). Projects that could achieve large reductions quickly, such as fertilizer reductions</w:t>
      </w:r>
      <w:r w:rsidR="007F709F" w:rsidRPr="005916C0">
        <w:t xml:space="preserve"> and </w:t>
      </w:r>
      <w:r w:rsidR="001C51FE" w:rsidRPr="005916C0">
        <w:t>wastewater treatment facility</w:t>
      </w:r>
      <w:r w:rsidR="007F709F" w:rsidRPr="005916C0">
        <w:t xml:space="preserve"> upgrades</w:t>
      </w:r>
      <w:r w:rsidRPr="005916C0">
        <w:t>, as well as the most cost-effective</w:t>
      </w:r>
      <w:r w:rsidR="007F709F" w:rsidRPr="005916C0">
        <w:t xml:space="preserve"> </w:t>
      </w:r>
      <w:r w:rsidR="0000420C" w:rsidRPr="005916C0">
        <w:t>septic</w:t>
      </w:r>
      <w:r w:rsidR="00493182" w:rsidRPr="005916C0">
        <w:t>-</w:t>
      </w:r>
      <w:r w:rsidR="00190267" w:rsidRPr="005916C0">
        <w:t>to</w:t>
      </w:r>
      <w:r w:rsidR="00493182" w:rsidRPr="005916C0">
        <w:t>-</w:t>
      </w:r>
      <w:r w:rsidR="0000420C" w:rsidRPr="005916C0">
        <w:t xml:space="preserve">sewer, and </w:t>
      </w:r>
      <w:r w:rsidR="007F709F" w:rsidRPr="005916C0">
        <w:t>stormwater</w:t>
      </w:r>
      <w:r w:rsidRPr="005916C0">
        <w:t xml:space="preserve"> projects were prioritized for </w:t>
      </w:r>
      <w:r w:rsidR="0000420C" w:rsidRPr="005916C0">
        <w:t xml:space="preserve">earliest </w:t>
      </w:r>
      <w:r w:rsidRPr="005916C0">
        <w:t xml:space="preserve">implementation. This prioritization allows for the reductions to occur as quickly as possible while best using available </w:t>
      </w:r>
      <w:r w:rsidR="0000420C" w:rsidRPr="005916C0">
        <w:t>funding sources</w:t>
      </w:r>
      <w:r w:rsidR="00190267" w:rsidRPr="005916C0">
        <w:t>.</w:t>
      </w:r>
      <w:r w:rsidR="0000420C" w:rsidRPr="005916C0">
        <w:t xml:space="preserve"> </w:t>
      </w:r>
      <w:r w:rsidR="00190267" w:rsidRPr="005916C0">
        <w:t xml:space="preserve">Project scheduling also </w:t>
      </w:r>
      <w:r w:rsidR="0000420C" w:rsidRPr="005916C0">
        <w:t>consider</w:t>
      </w:r>
      <w:r w:rsidR="00190267" w:rsidRPr="005916C0">
        <w:t xml:space="preserve">ed </w:t>
      </w:r>
      <w:r w:rsidR="0000420C" w:rsidRPr="005916C0">
        <w:t>the timing of upstream reductions with downstream removals, where feasible.</w:t>
      </w:r>
    </w:p>
    <w:p w14:paraId="370FC6C8" w14:textId="15B6D4E0" w:rsidR="00CB534E" w:rsidRPr="005916C0" w:rsidRDefault="00036C2F" w:rsidP="005818DA">
      <w:r w:rsidRPr="005916C0">
        <w:t xml:space="preserve">The timeline in </w:t>
      </w:r>
      <w:r w:rsidRPr="005916C0">
        <w:rPr>
          <w:b/>
        </w:rPr>
        <w:fldChar w:fldCharType="begin"/>
      </w:r>
      <w:r w:rsidRPr="005916C0">
        <w:rPr>
          <w:b/>
        </w:rPr>
        <w:instrText xml:space="preserve"> REF _Ref453596013 \h  \* MERGEFORMAT </w:instrText>
      </w:r>
      <w:r w:rsidRPr="005916C0">
        <w:rPr>
          <w:b/>
        </w:rPr>
      </w:r>
      <w:r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9</w:t>
      </w:r>
      <w:r w:rsidRPr="005916C0">
        <w:rPr>
          <w:b/>
        </w:rPr>
        <w:fldChar w:fldCharType="end"/>
      </w:r>
      <w:r w:rsidRPr="005916C0">
        <w:t xml:space="preserve"> </w:t>
      </w:r>
      <w:r w:rsidR="00A33EB4" w:rsidRPr="005916C0">
        <w:t xml:space="preserve">is </w:t>
      </w:r>
      <w:r w:rsidRPr="005916C0">
        <w:t xml:space="preserve">shown in years after funding from the Save Our </w:t>
      </w:r>
      <w:r w:rsidR="0035401F" w:rsidRPr="005916C0">
        <w:t xml:space="preserve">Indian River </w:t>
      </w:r>
      <w:r w:rsidRPr="005916C0">
        <w:t xml:space="preserve">Lagoon </w:t>
      </w:r>
      <w:r w:rsidR="0035401F" w:rsidRPr="005916C0">
        <w:t xml:space="preserve">sales tax </w:t>
      </w:r>
      <w:r w:rsidR="0000420C" w:rsidRPr="005916C0">
        <w:t>became</w:t>
      </w:r>
      <w:r w:rsidRPr="005916C0">
        <w:t xml:space="preserve"> available.</w:t>
      </w:r>
      <w:r w:rsidR="00CB534E" w:rsidRPr="005916C0">
        <w:t xml:space="preserve"> Each year corresponds to the County’s fiscal year, which is October 1</w:t>
      </w:r>
      <w:r w:rsidR="00CB534E" w:rsidRPr="005916C0">
        <w:rPr>
          <w:vertAlign w:val="superscript"/>
        </w:rPr>
        <w:t>st</w:t>
      </w:r>
      <w:r w:rsidR="00CB534E" w:rsidRPr="005916C0">
        <w:t xml:space="preserve"> through September 30</w:t>
      </w:r>
      <w:r w:rsidR="00CB534E" w:rsidRPr="005916C0">
        <w:rPr>
          <w:vertAlign w:val="superscript"/>
        </w:rPr>
        <w:t>th</w:t>
      </w:r>
      <w:r w:rsidR="00190267" w:rsidRPr="005916C0">
        <w:t>.</w:t>
      </w:r>
      <w:r w:rsidR="00CB534E" w:rsidRPr="005916C0">
        <w:t xml:space="preserve"> </w:t>
      </w:r>
      <w:r w:rsidR="0000420C" w:rsidRPr="005916C0">
        <w:t xml:space="preserve">Year 1 </w:t>
      </w:r>
      <w:r w:rsidR="00190267" w:rsidRPr="005916C0">
        <w:t>started on October 1, 2017, which was just before revenues would have begun to accrue if the funding source had been a property tax, as initially considered. When the referendum approved by the voters was a sales tax, collections began in January 2017 and the first revenue check was received by the County in March 2017. Therefore, a plan update was adopted in March 2017 to begin plan implementation in Year 0.</w:t>
      </w:r>
      <w:r w:rsidR="007A33B9" w:rsidRPr="005916C0">
        <w:t xml:space="preserve"> </w:t>
      </w:r>
      <w:r w:rsidR="007A33B9" w:rsidRPr="005916C0">
        <w:rPr>
          <w:b/>
        </w:rPr>
        <w:fldChar w:fldCharType="begin"/>
      </w:r>
      <w:r w:rsidR="007A33B9" w:rsidRPr="005916C0">
        <w:rPr>
          <w:b/>
        </w:rPr>
        <w:instrText xml:space="preserve"> REF _Ref453596013 \h  \* MERGEFORMAT </w:instrText>
      </w:r>
      <w:r w:rsidR="007A33B9" w:rsidRPr="005916C0">
        <w:rPr>
          <w:b/>
        </w:rPr>
      </w:r>
      <w:r w:rsidR="007A33B9"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9</w:t>
      </w:r>
      <w:r w:rsidR="007A33B9" w:rsidRPr="005916C0">
        <w:rPr>
          <w:b/>
        </w:rPr>
        <w:fldChar w:fldCharType="end"/>
      </w:r>
      <w:r w:rsidR="007A33B9" w:rsidRPr="005916C0">
        <w:t xml:space="preserve"> includes the cost estimates develop</w:t>
      </w:r>
      <w:r w:rsidR="000D1693" w:rsidRPr="005916C0">
        <w:t>ed as part of</w:t>
      </w:r>
      <w:r w:rsidR="007A33B9" w:rsidRPr="005916C0">
        <w:t xml:space="preserve"> the </w:t>
      </w:r>
      <w:r w:rsidR="00AE5861" w:rsidRPr="005916C0">
        <w:t xml:space="preserve">original </w:t>
      </w:r>
      <w:r w:rsidR="007A33B9" w:rsidRPr="005916C0">
        <w:t>plan</w:t>
      </w:r>
      <w:r w:rsidR="00FD1B77" w:rsidRPr="005916C0">
        <w:t xml:space="preserve"> or provided in the year new or substitute projects were added to the plan</w:t>
      </w:r>
      <w:r w:rsidR="007A33B9" w:rsidRPr="005916C0">
        <w:t>.</w:t>
      </w:r>
    </w:p>
    <w:p w14:paraId="6B5448E2" w14:textId="0F12E31E" w:rsidR="00185375" w:rsidRPr="005916C0" w:rsidRDefault="00115C52" w:rsidP="00BD4498">
      <w:pPr>
        <w:sectPr w:rsidR="00185375" w:rsidRPr="005916C0" w:rsidSect="00154FF2">
          <w:pgSz w:w="12240" w:h="15840"/>
          <w:pgMar w:top="1440" w:right="1440" w:bottom="1440" w:left="1440" w:header="720" w:footer="720" w:gutter="0"/>
          <w:cols w:space="720"/>
          <w:docGrid w:linePitch="360"/>
        </w:sectPr>
      </w:pPr>
      <w:r w:rsidRPr="005916C0">
        <w:t xml:space="preserve">As noted in </w:t>
      </w:r>
      <w:r w:rsidRPr="005916C0">
        <w:rPr>
          <w:b/>
        </w:rPr>
        <w:t xml:space="preserve">Section </w:t>
      </w:r>
      <w:r w:rsidR="00C52552" w:rsidRPr="005916C0">
        <w:rPr>
          <w:b/>
        </w:rPr>
        <w:fldChar w:fldCharType="begin"/>
      </w:r>
      <w:r w:rsidR="00C52552" w:rsidRPr="005916C0">
        <w:rPr>
          <w:b/>
        </w:rPr>
        <w:instrText xml:space="preserve"> REF _Ref454798739 \r \h </w:instrText>
      </w:r>
      <w:r w:rsidR="00173F26" w:rsidRPr="005916C0">
        <w:rPr>
          <w:b/>
        </w:rPr>
        <w:instrText xml:space="preserve"> \* MERGEFORMAT </w:instrText>
      </w:r>
      <w:r w:rsidR="00C52552" w:rsidRPr="005916C0">
        <w:rPr>
          <w:b/>
        </w:rPr>
      </w:r>
      <w:r w:rsidR="00C52552" w:rsidRPr="005916C0">
        <w:rPr>
          <w:b/>
        </w:rPr>
        <w:fldChar w:fldCharType="separate"/>
      </w:r>
      <w:r w:rsidR="004502BB">
        <w:rPr>
          <w:b/>
        </w:rPr>
        <w:t>4.4.1</w:t>
      </w:r>
      <w:r w:rsidR="00C52552" w:rsidRPr="005916C0">
        <w:rPr>
          <w:b/>
        </w:rPr>
        <w:fldChar w:fldCharType="end"/>
      </w:r>
      <w:r w:rsidRPr="005916C0">
        <w:t xml:space="preserve">, an adaptive management approach </w:t>
      </w:r>
      <w:r w:rsidR="00C45D4F" w:rsidRPr="005916C0">
        <w:t>is being</w:t>
      </w:r>
      <w:r w:rsidRPr="005916C0">
        <w:t xml:space="preserve"> used in the implementation of this plan. As projects are completed and information on the actual construction costs, timeline, and reductions are obtained, the plan will </w:t>
      </w:r>
      <w:r w:rsidR="009253FB" w:rsidRPr="005916C0">
        <w:t xml:space="preserve">continue to </w:t>
      </w:r>
      <w:r w:rsidRPr="005916C0">
        <w:t>be adjusted, as needed, to ensure that the most cost-effective projects are being used to meet the</w:t>
      </w:r>
      <w:r w:rsidR="00883BAB" w:rsidRPr="005916C0">
        <w:t xml:space="preserve"> Indian River Lagoon (</w:t>
      </w:r>
      <w:r w:rsidRPr="005916C0">
        <w:t>IRL</w:t>
      </w:r>
      <w:r w:rsidR="00883BAB" w:rsidRPr="005916C0">
        <w:t>)</w:t>
      </w:r>
      <w:r w:rsidRPr="005916C0">
        <w:t xml:space="preserve"> restoration goals.</w:t>
      </w:r>
    </w:p>
    <w:p w14:paraId="1B7CE38A" w14:textId="1743907F" w:rsidR="009E5340" w:rsidRPr="005916C0" w:rsidRDefault="00026CA0" w:rsidP="00E024DA">
      <w:pPr>
        <w:pStyle w:val="TableCaption"/>
      </w:pPr>
      <w:bookmarkStart w:id="529" w:name="_Ref453595923"/>
      <w:bookmarkStart w:id="530" w:name="_Toc508375161"/>
      <w:bookmarkStart w:id="531" w:name="_Toc97039110"/>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w:instrText>
      </w:r>
      <w:r w:rsidR="00A5571B">
        <w:instrText xml:space="preserve">SEQ Table \* ARABIC \s 1 </w:instrText>
      </w:r>
      <w:r w:rsidR="00A5571B">
        <w:fldChar w:fldCharType="separate"/>
      </w:r>
      <w:r w:rsidR="004502BB">
        <w:rPr>
          <w:noProof/>
        </w:rPr>
        <w:t>8</w:t>
      </w:r>
      <w:r w:rsidR="00A5571B">
        <w:rPr>
          <w:noProof/>
        </w:rPr>
        <w:fldChar w:fldCharType="end"/>
      </w:r>
      <w:bookmarkEnd w:id="529"/>
      <w:r w:rsidRPr="005916C0">
        <w:t xml:space="preserve">: </w:t>
      </w:r>
      <w:r w:rsidR="00240430" w:rsidRPr="005916C0">
        <w:t>Summary of Projects, Estimated TN and TP Reductions, and Costs</w:t>
      </w:r>
      <w:bookmarkEnd w:id="530"/>
      <w:bookmarkEnd w:id="531"/>
    </w:p>
    <w:tbl>
      <w:tblPr>
        <w:tblStyle w:val="TableGrid"/>
        <w:tblW w:w="15288" w:type="dxa"/>
        <w:jc w:val="center"/>
        <w:tblLook w:val="0420" w:firstRow="1" w:lastRow="0" w:firstColumn="0" w:lastColumn="0" w:noHBand="0" w:noVBand="1"/>
        <w:tblCaption w:val="Summary of Projects, Estimated TN and TP Reductions, and Costs (no inflation)"/>
      </w:tblPr>
      <w:tblGrid>
        <w:gridCol w:w="1067"/>
        <w:gridCol w:w="5796"/>
        <w:gridCol w:w="1648"/>
        <w:gridCol w:w="1530"/>
        <w:gridCol w:w="1620"/>
        <w:gridCol w:w="1827"/>
        <w:gridCol w:w="1800"/>
      </w:tblGrid>
      <w:tr w:rsidR="00ED6B54" w:rsidRPr="005916C0" w14:paraId="7E8D4013" w14:textId="77777777" w:rsidTr="00C63390">
        <w:trPr>
          <w:trHeight w:val="58"/>
          <w:tblHeader/>
          <w:jc w:val="center"/>
        </w:trPr>
        <w:tc>
          <w:tcPr>
            <w:tcW w:w="1067" w:type="dxa"/>
            <w:shd w:val="clear" w:color="auto" w:fill="BDD6EE" w:themeFill="accent1" w:themeFillTint="66"/>
            <w:vAlign w:val="center"/>
            <w:hideMark/>
          </w:tcPr>
          <w:p w14:paraId="74DD44D3" w14:textId="77777777" w:rsidR="00ED6B54" w:rsidRPr="005916C0" w:rsidRDefault="00ED6B54" w:rsidP="00530B54">
            <w:pPr>
              <w:spacing w:after="0"/>
              <w:jc w:val="center"/>
              <w:rPr>
                <w:rFonts w:eastAsia="Times New Roman" w:cs="Arial"/>
                <w:b/>
                <w:bCs/>
                <w:color w:val="000000"/>
                <w:sz w:val="20"/>
                <w:szCs w:val="20"/>
              </w:rPr>
            </w:pPr>
            <w:bookmarkStart w:id="532" w:name="_Hlk44404560"/>
            <w:r w:rsidRPr="005916C0">
              <w:rPr>
                <w:rFonts w:eastAsia="Times New Roman" w:cs="Arial"/>
                <w:b/>
                <w:bCs/>
                <w:color w:val="000000"/>
                <w:sz w:val="20"/>
                <w:szCs w:val="20"/>
              </w:rPr>
              <w:t>Project Number</w:t>
            </w:r>
          </w:p>
        </w:tc>
        <w:tc>
          <w:tcPr>
            <w:tcW w:w="5796" w:type="dxa"/>
            <w:shd w:val="clear" w:color="auto" w:fill="BDD6EE" w:themeFill="accent1" w:themeFillTint="66"/>
            <w:vAlign w:val="center"/>
            <w:hideMark/>
          </w:tcPr>
          <w:p w14:paraId="67A63B8D" w14:textId="77777777"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Project</w:t>
            </w:r>
          </w:p>
        </w:tc>
        <w:tc>
          <w:tcPr>
            <w:tcW w:w="1648" w:type="dxa"/>
            <w:shd w:val="clear" w:color="auto" w:fill="BDD6EE" w:themeFill="accent1" w:themeFillTint="66"/>
            <w:vAlign w:val="center"/>
            <w:hideMark/>
          </w:tcPr>
          <w:p w14:paraId="6F477573" w14:textId="77777777"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Save Our Lagoon Project Cost</w:t>
            </w:r>
          </w:p>
        </w:tc>
        <w:tc>
          <w:tcPr>
            <w:tcW w:w="1530" w:type="dxa"/>
            <w:shd w:val="clear" w:color="auto" w:fill="BDD6EE" w:themeFill="accent1" w:themeFillTint="66"/>
            <w:vAlign w:val="center"/>
            <w:hideMark/>
          </w:tcPr>
          <w:p w14:paraId="2371A5D4" w14:textId="4F06E16A"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BC1EF6" w:rsidRPr="005916C0">
              <w:rPr>
                <w:rFonts w:eastAsia="Times New Roman" w:cs="Arial"/>
                <w:b/>
                <w:bCs/>
                <w:color w:val="000000"/>
                <w:sz w:val="20"/>
                <w:szCs w:val="20"/>
              </w:rPr>
              <w:t xml:space="preserve">otal </w:t>
            </w:r>
            <w:r w:rsidRPr="005916C0">
              <w:rPr>
                <w:rFonts w:eastAsia="Times New Roman" w:cs="Arial"/>
                <w:b/>
                <w:bCs/>
                <w:color w:val="000000"/>
                <w:sz w:val="20"/>
                <w:szCs w:val="20"/>
              </w:rPr>
              <w:t>N</w:t>
            </w:r>
            <w:r w:rsidR="00BC1EF6" w:rsidRPr="005916C0">
              <w:rPr>
                <w:rFonts w:eastAsia="Times New Roman" w:cs="Arial"/>
                <w:b/>
                <w:bCs/>
                <w:color w:val="000000"/>
                <w:sz w:val="20"/>
                <w:szCs w:val="20"/>
              </w:rPr>
              <w:t>itrogen</w:t>
            </w:r>
            <w:r w:rsidRPr="005916C0">
              <w:rPr>
                <w:rFonts w:eastAsia="Times New Roman" w:cs="Arial"/>
                <w:b/>
                <w:bCs/>
                <w:color w:val="000000"/>
                <w:sz w:val="20"/>
                <w:szCs w:val="20"/>
              </w:rPr>
              <w:t xml:space="preserve"> Reductions (</w:t>
            </w:r>
            <w:r w:rsidR="0094251A"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620" w:type="dxa"/>
            <w:shd w:val="clear" w:color="auto" w:fill="BDD6EE" w:themeFill="accent1" w:themeFillTint="66"/>
            <w:vAlign w:val="center"/>
            <w:hideMark/>
          </w:tcPr>
          <w:p w14:paraId="59F382F7" w14:textId="785C0742"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Cost per Pound per Year of T</w:t>
            </w:r>
            <w:r w:rsidR="00BC1EF6" w:rsidRPr="005916C0">
              <w:rPr>
                <w:rFonts w:eastAsia="Times New Roman" w:cs="Arial"/>
                <w:b/>
                <w:bCs/>
                <w:color w:val="000000"/>
                <w:sz w:val="20"/>
                <w:szCs w:val="20"/>
              </w:rPr>
              <w:t xml:space="preserve">otal </w:t>
            </w:r>
            <w:r w:rsidRPr="005916C0">
              <w:rPr>
                <w:rFonts w:eastAsia="Times New Roman" w:cs="Arial"/>
                <w:b/>
                <w:bCs/>
                <w:color w:val="000000"/>
                <w:sz w:val="20"/>
                <w:szCs w:val="20"/>
              </w:rPr>
              <w:t>N</w:t>
            </w:r>
            <w:r w:rsidR="00BC1EF6" w:rsidRPr="005916C0">
              <w:rPr>
                <w:rFonts w:eastAsia="Times New Roman" w:cs="Arial"/>
                <w:b/>
                <w:bCs/>
                <w:color w:val="000000"/>
                <w:sz w:val="20"/>
                <w:szCs w:val="20"/>
              </w:rPr>
              <w:t>itrogen</w:t>
            </w:r>
          </w:p>
        </w:tc>
        <w:tc>
          <w:tcPr>
            <w:tcW w:w="1827" w:type="dxa"/>
            <w:shd w:val="clear" w:color="auto" w:fill="BDD6EE" w:themeFill="accent1" w:themeFillTint="66"/>
            <w:vAlign w:val="center"/>
            <w:hideMark/>
          </w:tcPr>
          <w:p w14:paraId="6DF42C79" w14:textId="448EBE26"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BC1EF6" w:rsidRPr="005916C0">
              <w:rPr>
                <w:rFonts w:eastAsia="Times New Roman" w:cs="Arial"/>
                <w:b/>
                <w:bCs/>
                <w:color w:val="000000"/>
                <w:sz w:val="20"/>
                <w:szCs w:val="20"/>
              </w:rPr>
              <w:t xml:space="preserve">otal </w:t>
            </w:r>
            <w:r w:rsidRPr="005916C0">
              <w:rPr>
                <w:rFonts w:eastAsia="Times New Roman" w:cs="Arial"/>
                <w:b/>
                <w:bCs/>
                <w:color w:val="000000"/>
                <w:sz w:val="20"/>
                <w:szCs w:val="20"/>
              </w:rPr>
              <w:t>P</w:t>
            </w:r>
            <w:r w:rsidR="00BC1EF6" w:rsidRPr="005916C0">
              <w:rPr>
                <w:rFonts w:eastAsia="Times New Roman" w:cs="Arial"/>
                <w:b/>
                <w:bCs/>
                <w:color w:val="000000"/>
                <w:sz w:val="20"/>
                <w:szCs w:val="20"/>
              </w:rPr>
              <w:t>hosphorus</w:t>
            </w:r>
            <w:r w:rsidRPr="005916C0">
              <w:rPr>
                <w:rFonts w:eastAsia="Times New Roman" w:cs="Arial"/>
                <w:b/>
                <w:bCs/>
                <w:color w:val="000000"/>
                <w:sz w:val="20"/>
                <w:szCs w:val="20"/>
              </w:rPr>
              <w:t xml:space="preserve"> Reductions (</w:t>
            </w:r>
            <w:r w:rsidR="0094251A" w:rsidRPr="005916C0">
              <w:rPr>
                <w:rFonts w:eastAsia="Times New Roman" w:cs="Arial"/>
                <w:b/>
                <w:bCs/>
                <w:color w:val="000000"/>
                <w:sz w:val="20"/>
                <w:szCs w:val="20"/>
              </w:rPr>
              <w:t>pounds per year</w:t>
            </w:r>
            <w:r w:rsidRPr="005916C0">
              <w:rPr>
                <w:rFonts w:eastAsia="Times New Roman" w:cs="Arial"/>
                <w:b/>
                <w:bCs/>
                <w:color w:val="000000"/>
                <w:sz w:val="20"/>
                <w:szCs w:val="20"/>
              </w:rPr>
              <w:t>)</w:t>
            </w:r>
          </w:p>
        </w:tc>
        <w:tc>
          <w:tcPr>
            <w:tcW w:w="1800" w:type="dxa"/>
            <w:shd w:val="clear" w:color="auto" w:fill="BDD6EE" w:themeFill="accent1" w:themeFillTint="66"/>
            <w:vAlign w:val="center"/>
            <w:hideMark/>
          </w:tcPr>
          <w:p w14:paraId="4B5B09A1" w14:textId="730AA934" w:rsidR="00ED6B54" w:rsidRPr="005916C0" w:rsidRDefault="00ED6B54" w:rsidP="00530B54">
            <w:pPr>
              <w:spacing w:after="0"/>
              <w:jc w:val="center"/>
              <w:rPr>
                <w:rFonts w:eastAsia="Times New Roman" w:cs="Arial"/>
                <w:b/>
                <w:bCs/>
                <w:color w:val="000000"/>
                <w:sz w:val="20"/>
                <w:szCs w:val="20"/>
              </w:rPr>
            </w:pPr>
            <w:r w:rsidRPr="005916C0">
              <w:rPr>
                <w:rFonts w:eastAsia="Times New Roman" w:cs="Arial"/>
                <w:b/>
                <w:bCs/>
                <w:color w:val="000000"/>
                <w:sz w:val="20"/>
                <w:szCs w:val="20"/>
              </w:rPr>
              <w:t>Cost per Pound per Year of T</w:t>
            </w:r>
            <w:r w:rsidR="00BC1EF6" w:rsidRPr="005916C0">
              <w:rPr>
                <w:rFonts w:eastAsia="Times New Roman" w:cs="Arial"/>
                <w:b/>
                <w:bCs/>
                <w:color w:val="000000"/>
                <w:sz w:val="20"/>
                <w:szCs w:val="20"/>
              </w:rPr>
              <w:t xml:space="preserve">otal </w:t>
            </w:r>
            <w:r w:rsidRPr="005916C0">
              <w:rPr>
                <w:rFonts w:eastAsia="Times New Roman" w:cs="Arial"/>
                <w:b/>
                <w:bCs/>
                <w:color w:val="000000"/>
                <w:sz w:val="20"/>
                <w:szCs w:val="20"/>
              </w:rPr>
              <w:t>P</w:t>
            </w:r>
            <w:r w:rsidR="00BC1EF6" w:rsidRPr="005916C0">
              <w:rPr>
                <w:rFonts w:eastAsia="Times New Roman" w:cs="Arial"/>
                <w:b/>
                <w:bCs/>
                <w:color w:val="000000"/>
                <w:sz w:val="20"/>
                <w:szCs w:val="20"/>
              </w:rPr>
              <w:t>hosphorus</w:t>
            </w:r>
          </w:p>
        </w:tc>
      </w:tr>
      <w:tr w:rsidR="00E74AD3" w:rsidRPr="005916C0" w14:paraId="47B90C45" w14:textId="77777777" w:rsidTr="00C63390">
        <w:trPr>
          <w:trHeight w:val="58"/>
          <w:jc w:val="center"/>
        </w:trPr>
        <w:tc>
          <w:tcPr>
            <w:tcW w:w="1067" w:type="dxa"/>
            <w:noWrap/>
            <w:vAlign w:val="center"/>
          </w:tcPr>
          <w:p w14:paraId="0BE009E6" w14:textId="55B61D85" w:rsidR="00E74AD3" w:rsidRPr="005916C0" w:rsidRDefault="00E74AD3" w:rsidP="00E74AD3">
            <w:pPr>
              <w:spacing w:after="0"/>
              <w:jc w:val="center"/>
              <w:rPr>
                <w:rFonts w:eastAsia="Times New Roman" w:cs="Arial"/>
                <w:b/>
                <w:bCs/>
                <w:color w:val="000000"/>
                <w:sz w:val="20"/>
                <w:szCs w:val="20"/>
              </w:rPr>
            </w:pPr>
            <w:r w:rsidRPr="005916C0">
              <w:rPr>
                <w:rFonts w:cs="Arial"/>
                <w:b/>
                <w:bCs/>
                <w:color w:val="000000"/>
                <w:sz w:val="20"/>
                <w:szCs w:val="20"/>
              </w:rPr>
              <w:t>-</w:t>
            </w:r>
          </w:p>
        </w:tc>
        <w:tc>
          <w:tcPr>
            <w:tcW w:w="5796" w:type="dxa"/>
            <w:noWrap/>
            <w:vAlign w:val="center"/>
          </w:tcPr>
          <w:p w14:paraId="2CE86CBC" w14:textId="36535A3B" w:rsidR="00E74AD3" w:rsidRPr="005916C0" w:rsidRDefault="00E74AD3" w:rsidP="00E74AD3">
            <w:pPr>
              <w:spacing w:after="0"/>
              <w:rPr>
                <w:rFonts w:eastAsia="Times New Roman" w:cs="Arial"/>
                <w:b/>
                <w:bCs/>
                <w:color w:val="000000"/>
                <w:sz w:val="20"/>
                <w:szCs w:val="20"/>
              </w:rPr>
            </w:pPr>
            <w:r w:rsidRPr="005916C0">
              <w:rPr>
                <w:rFonts w:cs="Arial"/>
                <w:b/>
                <w:bCs/>
                <w:color w:val="000000"/>
                <w:sz w:val="20"/>
                <w:szCs w:val="20"/>
              </w:rPr>
              <w:t>Public Education</w:t>
            </w:r>
          </w:p>
        </w:tc>
        <w:tc>
          <w:tcPr>
            <w:tcW w:w="1648" w:type="dxa"/>
            <w:vAlign w:val="center"/>
          </w:tcPr>
          <w:p w14:paraId="6BA03A44" w14:textId="7E5C460B"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530" w:type="dxa"/>
            <w:vAlign w:val="center"/>
          </w:tcPr>
          <w:p w14:paraId="7CE837F6" w14:textId="296B7A09"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620" w:type="dxa"/>
            <w:vAlign w:val="center"/>
          </w:tcPr>
          <w:p w14:paraId="73B7E2E8" w14:textId="6D5A8AB3"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27" w:type="dxa"/>
            <w:vAlign w:val="center"/>
          </w:tcPr>
          <w:p w14:paraId="7088D8F0" w14:textId="06E9C2E2"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00" w:type="dxa"/>
            <w:vAlign w:val="center"/>
          </w:tcPr>
          <w:p w14:paraId="4CF7565D" w14:textId="252E94BD"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r>
      <w:tr w:rsidR="00E74AD3" w:rsidRPr="005916C0" w14:paraId="14FA1763" w14:textId="77777777" w:rsidTr="00C63390">
        <w:trPr>
          <w:trHeight w:val="58"/>
          <w:jc w:val="center"/>
        </w:trPr>
        <w:tc>
          <w:tcPr>
            <w:tcW w:w="1067" w:type="dxa"/>
            <w:noWrap/>
            <w:vAlign w:val="center"/>
          </w:tcPr>
          <w:p w14:paraId="21188EC8" w14:textId="160E94B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58a</w:t>
            </w:r>
          </w:p>
        </w:tc>
        <w:tc>
          <w:tcPr>
            <w:tcW w:w="5796" w:type="dxa"/>
            <w:noWrap/>
            <w:vAlign w:val="center"/>
          </w:tcPr>
          <w:p w14:paraId="462A4EB8" w14:textId="5B62F70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Expanded Fertilizer Education</w:t>
            </w:r>
          </w:p>
        </w:tc>
        <w:tc>
          <w:tcPr>
            <w:tcW w:w="1648" w:type="dxa"/>
            <w:vAlign w:val="center"/>
          </w:tcPr>
          <w:p w14:paraId="601ACE4C" w14:textId="4582EB1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$625,000</w:t>
            </w:r>
          </w:p>
        </w:tc>
        <w:tc>
          <w:tcPr>
            <w:tcW w:w="1530" w:type="dxa"/>
            <w:noWrap/>
            <w:vAlign w:val="center"/>
          </w:tcPr>
          <w:p w14:paraId="7F691132" w14:textId="6915A3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6,613</w:t>
            </w:r>
          </w:p>
        </w:tc>
        <w:tc>
          <w:tcPr>
            <w:tcW w:w="1620" w:type="dxa"/>
            <w:noWrap/>
            <w:vAlign w:val="center"/>
          </w:tcPr>
          <w:p w14:paraId="7CC5B853" w14:textId="0C9D3C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w:t>
            </w:r>
          </w:p>
        </w:tc>
        <w:tc>
          <w:tcPr>
            <w:tcW w:w="1827" w:type="dxa"/>
            <w:noWrap/>
            <w:vAlign w:val="center"/>
          </w:tcPr>
          <w:p w14:paraId="483D5072" w14:textId="043961F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813</w:t>
            </w:r>
          </w:p>
        </w:tc>
        <w:tc>
          <w:tcPr>
            <w:tcW w:w="1800" w:type="dxa"/>
            <w:noWrap/>
            <w:vAlign w:val="center"/>
          </w:tcPr>
          <w:p w14:paraId="73440ED6" w14:textId="5076E1C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$769</w:t>
            </w:r>
          </w:p>
        </w:tc>
      </w:tr>
      <w:tr w:rsidR="00E74AD3" w:rsidRPr="005916C0" w14:paraId="70210C25" w14:textId="77777777" w:rsidTr="00C63390">
        <w:trPr>
          <w:trHeight w:val="58"/>
          <w:jc w:val="center"/>
        </w:trPr>
        <w:tc>
          <w:tcPr>
            <w:tcW w:w="1067" w:type="dxa"/>
            <w:noWrap/>
            <w:vAlign w:val="center"/>
          </w:tcPr>
          <w:p w14:paraId="595FFD51" w14:textId="26CF2B4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58b</w:t>
            </w:r>
          </w:p>
        </w:tc>
        <w:tc>
          <w:tcPr>
            <w:tcW w:w="5796" w:type="dxa"/>
            <w:noWrap/>
            <w:vAlign w:val="center"/>
          </w:tcPr>
          <w:p w14:paraId="5285E9C9" w14:textId="04E4AFB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Grass Clippings Campaign</w:t>
            </w:r>
          </w:p>
        </w:tc>
        <w:tc>
          <w:tcPr>
            <w:tcW w:w="1648" w:type="dxa"/>
            <w:vAlign w:val="center"/>
          </w:tcPr>
          <w:p w14:paraId="7666AA4B" w14:textId="4A8115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$200,000</w:t>
            </w:r>
          </w:p>
        </w:tc>
        <w:tc>
          <w:tcPr>
            <w:tcW w:w="1530" w:type="dxa"/>
            <w:noWrap/>
            <w:vAlign w:val="center"/>
          </w:tcPr>
          <w:p w14:paraId="5B9FFD20" w14:textId="0C1E7D1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17,800</w:t>
            </w:r>
          </w:p>
        </w:tc>
        <w:tc>
          <w:tcPr>
            <w:tcW w:w="1620" w:type="dxa"/>
            <w:noWrap/>
            <w:vAlign w:val="center"/>
          </w:tcPr>
          <w:p w14:paraId="23BE9476" w14:textId="071EB2A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w:t>
            </w:r>
          </w:p>
        </w:tc>
        <w:tc>
          <w:tcPr>
            <w:tcW w:w="1827" w:type="dxa"/>
            <w:noWrap/>
            <w:vAlign w:val="center"/>
          </w:tcPr>
          <w:p w14:paraId="6152328E" w14:textId="18CD2C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1,200</w:t>
            </w:r>
          </w:p>
        </w:tc>
        <w:tc>
          <w:tcPr>
            <w:tcW w:w="1800" w:type="dxa"/>
            <w:noWrap/>
            <w:vAlign w:val="center"/>
          </w:tcPr>
          <w:p w14:paraId="296A5A90" w14:textId="7BC078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$167</w:t>
            </w:r>
          </w:p>
        </w:tc>
      </w:tr>
      <w:tr w:rsidR="00E74AD3" w:rsidRPr="005916C0" w14:paraId="5EC0F93C" w14:textId="77777777" w:rsidTr="00C63390">
        <w:trPr>
          <w:trHeight w:val="58"/>
          <w:jc w:val="center"/>
        </w:trPr>
        <w:tc>
          <w:tcPr>
            <w:tcW w:w="1067" w:type="dxa"/>
            <w:noWrap/>
            <w:vAlign w:val="center"/>
          </w:tcPr>
          <w:p w14:paraId="3EDBCC5F" w14:textId="19701D6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58c</w:t>
            </w:r>
          </w:p>
        </w:tc>
        <w:tc>
          <w:tcPr>
            <w:tcW w:w="5796" w:type="dxa"/>
            <w:noWrap/>
            <w:vAlign w:val="center"/>
          </w:tcPr>
          <w:p w14:paraId="113C25C4" w14:textId="6CD5BFD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Septic System Maintenance Education</w:t>
            </w:r>
          </w:p>
        </w:tc>
        <w:tc>
          <w:tcPr>
            <w:tcW w:w="1648" w:type="dxa"/>
            <w:vAlign w:val="center"/>
          </w:tcPr>
          <w:p w14:paraId="4B818E18" w14:textId="55223CB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$300,000</w:t>
            </w:r>
          </w:p>
        </w:tc>
        <w:tc>
          <w:tcPr>
            <w:tcW w:w="1530" w:type="dxa"/>
            <w:noWrap/>
            <w:vAlign w:val="center"/>
          </w:tcPr>
          <w:p w14:paraId="443509E8" w14:textId="258702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4,466</w:t>
            </w:r>
          </w:p>
        </w:tc>
        <w:tc>
          <w:tcPr>
            <w:tcW w:w="1620" w:type="dxa"/>
            <w:noWrap/>
            <w:vAlign w:val="center"/>
          </w:tcPr>
          <w:p w14:paraId="41C9E54B" w14:textId="3FB9A8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$67</w:t>
            </w:r>
          </w:p>
        </w:tc>
        <w:tc>
          <w:tcPr>
            <w:tcW w:w="1827" w:type="dxa"/>
            <w:vAlign w:val="center"/>
          </w:tcPr>
          <w:p w14:paraId="796E4A2E" w14:textId="54E8EF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720C20C" w14:textId="7BA940F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AB345A0" w14:textId="77777777" w:rsidTr="00C63390">
        <w:trPr>
          <w:trHeight w:val="58"/>
          <w:jc w:val="center"/>
        </w:trPr>
        <w:tc>
          <w:tcPr>
            <w:tcW w:w="1067" w:type="dxa"/>
            <w:noWrap/>
            <w:vAlign w:val="center"/>
          </w:tcPr>
          <w:p w14:paraId="2C265973" w14:textId="51C6AD76"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193</w:t>
            </w:r>
          </w:p>
        </w:tc>
        <w:tc>
          <w:tcPr>
            <w:tcW w:w="5796" w:type="dxa"/>
            <w:noWrap/>
            <w:vAlign w:val="center"/>
          </w:tcPr>
          <w:p w14:paraId="564264C5" w14:textId="74EF39DC"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Oyster Gardening Program</w:t>
            </w:r>
          </w:p>
        </w:tc>
        <w:tc>
          <w:tcPr>
            <w:tcW w:w="1648" w:type="dxa"/>
            <w:vAlign w:val="center"/>
          </w:tcPr>
          <w:p w14:paraId="4C20CB28" w14:textId="1D7F3BCD"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$300,000</w:t>
            </w:r>
          </w:p>
        </w:tc>
        <w:tc>
          <w:tcPr>
            <w:tcW w:w="1530" w:type="dxa"/>
            <w:vAlign w:val="center"/>
          </w:tcPr>
          <w:p w14:paraId="211EA576" w14:textId="0685E3B3"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c>
          <w:tcPr>
            <w:tcW w:w="1620" w:type="dxa"/>
            <w:vAlign w:val="center"/>
          </w:tcPr>
          <w:p w14:paraId="2FBE50DF" w14:textId="2AC87307"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c>
          <w:tcPr>
            <w:tcW w:w="1827" w:type="dxa"/>
            <w:vAlign w:val="center"/>
          </w:tcPr>
          <w:p w14:paraId="33314CE9" w14:textId="5FF181A5"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c>
          <w:tcPr>
            <w:tcW w:w="1800" w:type="dxa"/>
            <w:vAlign w:val="center"/>
          </w:tcPr>
          <w:p w14:paraId="05604E94" w14:textId="6C2252F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r>
      <w:tr w:rsidR="00E74AD3" w:rsidRPr="005916C0" w14:paraId="1A8385EB" w14:textId="77777777" w:rsidTr="00C63390">
        <w:trPr>
          <w:trHeight w:val="58"/>
          <w:jc w:val="center"/>
        </w:trPr>
        <w:tc>
          <w:tcPr>
            <w:tcW w:w="1067" w:type="dxa"/>
            <w:noWrap/>
            <w:vAlign w:val="center"/>
          </w:tcPr>
          <w:p w14:paraId="4018E388" w14:textId="7BD555AB" w:rsidR="00E74AD3" w:rsidRPr="005916C0" w:rsidRDefault="00E74AD3" w:rsidP="00E74AD3">
            <w:pPr>
              <w:spacing w:after="0"/>
              <w:jc w:val="center"/>
              <w:rPr>
                <w:rFonts w:cs="Arial"/>
                <w:sz w:val="20"/>
                <w:szCs w:val="20"/>
              </w:rPr>
            </w:pPr>
            <w:r w:rsidRPr="005916C0">
              <w:rPr>
                <w:rFonts w:cs="Arial"/>
                <w:color w:val="000000"/>
                <w:sz w:val="20"/>
                <w:szCs w:val="20"/>
              </w:rPr>
              <w:t>227</w:t>
            </w:r>
          </w:p>
        </w:tc>
        <w:tc>
          <w:tcPr>
            <w:tcW w:w="5796" w:type="dxa"/>
            <w:noWrap/>
            <w:vAlign w:val="center"/>
          </w:tcPr>
          <w:p w14:paraId="15DDBC97" w14:textId="42448B37" w:rsidR="00E74AD3" w:rsidRPr="005916C0" w:rsidRDefault="00E74AD3" w:rsidP="00E74AD3">
            <w:pPr>
              <w:spacing w:after="0"/>
              <w:rPr>
                <w:rFonts w:cs="Arial"/>
                <w:sz w:val="20"/>
                <w:szCs w:val="20"/>
              </w:rPr>
            </w:pPr>
            <w:r w:rsidRPr="005916C0">
              <w:rPr>
                <w:rFonts w:cs="Arial"/>
                <w:color w:val="000000"/>
                <w:sz w:val="20"/>
                <w:szCs w:val="20"/>
              </w:rPr>
              <w:t>Restore Our Shores: Community Collaborative</w:t>
            </w:r>
          </w:p>
        </w:tc>
        <w:tc>
          <w:tcPr>
            <w:tcW w:w="1648" w:type="dxa"/>
            <w:vAlign w:val="center"/>
          </w:tcPr>
          <w:p w14:paraId="76989AB5" w14:textId="3525F7B9" w:rsidR="00E74AD3" w:rsidRPr="005916C0" w:rsidRDefault="00E74AD3" w:rsidP="00E74AD3">
            <w:pPr>
              <w:spacing w:after="0"/>
              <w:jc w:val="right"/>
              <w:rPr>
                <w:rFonts w:cs="Arial"/>
                <w:sz w:val="20"/>
                <w:szCs w:val="20"/>
              </w:rPr>
            </w:pPr>
            <w:r w:rsidRPr="005916C0">
              <w:rPr>
                <w:rFonts w:cs="Arial"/>
                <w:color w:val="000000"/>
                <w:sz w:val="20"/>
                <w:szCs w:val="20"/>
              </w:rPr>
              <w:t>$1,000,000</w:t>
            </w:r>
          </w:p>
        </w:tc>
        <w:tc>
          <w:tcPr>
            <w:tcW w:w="1530" w:type="dxa"/>
            <w:vAlign w:val="center"/>
          </w:tcPr>
          <w:p w14:paraId="57741840" w14:textId="6956D77A" w:rsidR="00E74AD3" w:rsidRPr="005916C0" w:rsidRDefault="00E74AD3" w:rsidP="00E74AD3">
            <w:pPr>
              <w:spacing w:after="0"/>
              <w:jc w:val="right"/>
              <w:rPr>
                <w:rFonts w:cs="Arial"/>
                <w:sz w:val="20"/>
                <w:szCs w:val="20"/>
              </w:rPr>
            </w:pPr>
            <w:r w:rsidRPr="005916C0">
              <w:rPr>
                <w:rFonts w:cs="Arial"/>
                <w:color w:val="000000"/>
                <w:sz w:val="20"/>
                <w:szCs w:val="20"/>
              </w:rPr>
              <w:t>Not applicable</w:t>
            </w:r>
          </w:p>
        </w:tc>
        <w:tc>
          <w:tcPr>
            <w:tcW w:w="1620" w:type="dxa"/>
            <w:vAlign w:val="center"/>
          </w:tcPr>
          <w:p w14:paraId="1BD32AE4" w14:textId="43955EE1" w:rsidR="00E74AD3" w:rsidRPr="005916C0" w:rsidRDefault="00E74AD3" w:rsidP="00E74AD3">
            <w:pPr>
              <w:spacing w:after="0"/>
              <w:jc w:val="right"/>
              <w:rPr>
                <w:rFonts w:cs="Arial"/>
                <w:sz w:val="20"/>
                <w:szCs w:val="20"/>
              </w:rPr>
            </w:pPr>
            <w:r w:rsidRPr="005916C0">
              <w:rPr>
                <w:rFonts w:cs="Arial"/>
                <w:color w:val="000000"/>
                <w:sz w:val="20"/>
                <w:szCs w:val="20"/>
              </w:rPr>
              <w:t>Not applicable</w:t>
            </w:r>
          </w:p>
        </w:tc>
        <w:tc>
          <w:tcPr>
            <w:tcW w:w="1827" w:type="dxa"/>
            <w:vAlign w:val="center"/>
          </w:tcPr>
          <w:p w14:paraId="0F2125ED" w14:textId="5465A55E" w:rsidR="00E74AD3" w:rsidRPr="005916C0" w:rsidRDefault="00E74AD3" w:rsidP="00E74AD3">
            <w:pPr>
              <w:spacing w:after="0"/>
              <w:jc w:val="right"/>
              <w:rPr>
                <w:rFonts w:cs="Arial"/>
                <w:sz w:val="20"/>
                <w:szCs w:val="20"/>
              </w:rPr>
            </w:pPr>
            <w:r w:rsidRPr="005916C0">
              <w:rPr>
                <w:rFonts w:cs="Arial"/>
                <w:color w:val="000000"/>
                <w:sz w:val="20"/>
                <w:szCs w:val="20"/>
              </w:rPr>
              <w:t>Not applicable</w:t>
            </w:r>
          </w:p>
        </w:tc>
        <w:tc>
          <w:tcPr>
            <w:tcW w:w="1800" w:type="dxa"/>
            <w:vAlign w:val="center"/>
          </w:tcPr>
          <w:p w14:paraId="05B8B850" w14:textId="5A85F9DD" w:rsidR="00E74AD3" w:rsidRPr="005916C0" w:rsidRDefault="00E74AD3" w:rsidP="00E74AD3">
            <w:pPr>
              <w:spacing w:after="0"/>
              <w:jc w:val="right"/>
              <w:rPr>
                <w:rFonts w:cs="Arial"/>
                <w:sz w:val="20"/>
                <w:szCs w:val="20"/>
              </w:rPr>
            </w:pPr>
            <w:r w:rsidRPr="005916C0">
              <w:rPr>
                <w:rFonts w:cs="Arial"/>
                <w:color w:val="000000"/>
                <w:sz w:val="20"/>
                <w:szCs w:val="20"/>
              </w:rPr>
              <w:t>Not applicable</w:t>
            </w:r>
          </w:p>
        </w:tc>
      </w:tr>
      <w:tr w:rsidR="00E74AD3" w:rsidRPr="005916C0" w14:paraId="2B972B9A" w14:textId="77777777" w:rsidTr="00C63390">
        <w:trPr>
          <w:trHeight w:val="58"/>
          <w:jc w:val="center"/>
        </w:trPr>
        <w:tc>
          <w:tcPr>
            <w:tcW w:w="1067" w:type="dxa"/>
            <w:noWrap/>
            <w:vAlign w:val="center"/>
          </w:tcPr>
          <w:p w14:paraId="2A82FE5E" w14:textId="11215039"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noWrap/>
            <w:vAlign w:val="center"/>
          </w:tcPr>
          <w:p w14:paraId="7E651D8F" w14:textId="0278F809"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W</w:t>
            </w:r>
            <w:r w:rsidR="00BC1EF6" w:rsidRPr="005916C0">
              <w:rPr>
                <w:rFonts w:cs="Arial"/>
                <w:b/>
                <w:bCs/>
                <w:color w:val="000000"/>
                <w:sz w:val="20"/>
                <w:szCs w:val="20"/>
              </w:rPr>
              <w:t xml:space="preserve">astewater Treatment Facility </w:t>
            </w:r>
            <w:r w:rsidRPr="005916C0">
              <w:rPr>
                <w:rFonts w:cs="Arial"/>
                <w:b/>
                <w:bCs/>
                <w:color w:val="000000"/>
                <w:sz w:val="20"/>
                <w:szCs w:val="20"/>
              </w:rPr>
              <w:t>Upgrades for Reclaimed Water</w:t>
            </w:r>
          </w:p>
        </w:tc>
        <w:tc>
          <w:tcPr>
            <w:tcW w:w="1648" w:type="dxa"/>
            <w:vAlign w:val="center"/>
          </w:tcPr>
          <w:p w14:paraId="082BE6BF" w14:textId="680DC43B"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vAlign w:val="center"/>
          </w:tcPr>
          <w:p w14:paraId="173FE12A" w14:textId="4581C06B"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08ADCF72" w14:textId="59EF078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0EFBEAF6" w14:textId="1BF6F718"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noWrap/>
            <w:vAlign w:val="center"/>
          </w:tcPr>
          <w:p w14:paraId="717188BA" w14:textId="6DDB5736"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6D3220F6" w14:textId="77777777" w:rsidTr="00C63390">
        <w:trPr>
          <w:trHeight w:val="58"/>
          <w:jc w:val="center"/>
        </w:trPr>
        <w:tc>
          <w:tcPr>
            <w:tcW w:w="1067" w:type="dxa"/>
            <w:noWrap/>
            <w:vAlign w:val="center"/>
          </w:tcPr>
          <w:p w14:paraId="6170794D" w14:textId="2C9AF51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99</w:t>
            </w:r>
          </w:p>
        </w:tc>
        <w:tc>
          <w:tcPr>
            <w:tcW w:w="5796" w:type="dxa"/>
            <w:noWrap/>
            <w:vAlign w:val="center"/>
          </w:tcPr>
          <w:p w14:paraId="32EA6E51" w14:textId="763FB1F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Beach Water Reclamation Facility Upgrade</w:t>
            </w:r>
          </w:p>
        </w:tc>
        <w:tc>
          <w:tcPr>
            <w:tcW w:w="1648" w:type="dxa"/>
            <w:vAlign w:val="center"/>
          </w:tcPr>
          <w:p w14:paraId="6696F01E" w14:textId="626D117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$945,000</w:t>
            </w:r>
          </w:p>
        </w:tc>
        <w:tc>
          <w:tcPr>
            <w:tcW w:w="1530" w:type="dxa"/>
            <w:noWrap/>
            <w:vAlign w:val="center"/>
          </w:tcPr>
          <w:p w14:paraId="47868ECE" w14:textId="29F5FF6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2,520</w:t>
            </w:r>
          </w:p>
        </w:tc>
        <w:tc>
          <w:tcPr>
            <w:tcW w:w="1620" w:type="dxa"/>
            <w:noWrap/>
            <w:vAlign w:val="center"/>
          </w:tcPr>
          <w:p w14:paraId="102161DC" w14:textId="4080A2A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$375</w:t>
            </w:r>
          </w:p>
        </w:tc>
        <w:tc>
          <w:tcPr>
            <w:tcW w:w="1827" w:type="dxa"/>
            <w:vAlign w:val="center"/>
          </w:tcPr>
          <w:p w14:paraId="6BB3F369" w14:textId="7DF8F0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685</w:t>
            </w:r>
          </w:p>
        </w:tc>
        <w:tc>
          <w:tcPr>
            <w:tcW w:w="1800" w:type="dxa"/>
            <w:vAlign w:val="center"/>
          </w:tcPr>
          <w:p w14:paraId="718DEFB7" w14:textId="254DABB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$1,380</w:t>
            </w:r>
          </w:p>
        </w:tc>
      </w:tr>
      <w:tr w:rsidR="00E74AD3" w:rsidRPr="005916C0" w14:paraId="1693DD74" w14:textId="77777777" w:rsidTr="00C63390">
        <w:trPr>
          <w:trHeight w:val="58"/>
          <w:jc w:val="center"/>
        </w:trPr>
        <w:tc>
          <w:tcPr>
            <w:tcW w:w="1067" w:type="dxa"/>
            <w:noWrap/>
            <w:vAlign w:val="center"/>
          </w:tcPr>
          <w:p w14:paraId="37276358" w14:textId="68E763C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2016-02a</w:t>
            </w:r>
          </w:p>
        </w:tc>
        <w:tc>
          <w:tcPr>
            <w:tcW w:w="5796" w:type="dxa"/>
            <w:noWrap/>
            <w:vAlign w:val="center"/>
          </w:tcPr>
          <w:p w14:paraId="7D1B090C" w14:textId="6F11523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 xml:space="preserve">City of Titusville Osprey </w:t>
            </w:r>
            <w:r w:rsidR="00BC1EF6" w:rsidRPr="005916C0">
              <w:rPr>
                <w:rFonts w:cs="Arial"/>
                <w:color w:val="000000"/>
                <w:sz w:val="20"/>
                <w:szCs w:val="20"/>
              </w:rPr>
              <w:t>Wastewater Treatment Facility</w:t>
            </w:r>
          </w:p>
        </w:tc>
        <w:tc>
          <w:tcPr>
            <w:tcW w:w="1648" w:type="dxa"/>
            <w:vAlign w:val="center"/>
          </w:tcPr>
          <w:p w14:paraId="113708A6" w14:textId="0D44A5C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$8,800,000</w:t>
            </w:r>
          </w:p>
        </w:tc>
        <w:tc>
          <w:tcPr>
            <w:tcW w:w="1530" w:type="dxa"/>
            <w:noWrap/>
            <w:vAlign w:val="center"/>
          </w:tcPr>
          <w:p w14:paraId="07538261" w14:textId="7E1EE46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8,660</w:t>
            </w:r>
          </w:p>
        </w:tc>
        <w:tc>
          <w:tcPr>
            <w:tcW w:w="1620" w:type="dxa"/>
            <w:noWrap/>
            <w:vAlign w:val="center"/>
          </w:tcPr>
          <w:p w14:paraId="29BD6DF3" w14:textId="21EBF44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$1,016</w:t>
            </w:r>
          </w:p>
        </w:tc>
        <w:tc>
          <w:tcPr>
            <w:tcW w:w="1827" w:type="dxa"/>
            <w:vAlign w:val="center"/>
          </w:tcPr>
          <w:p w14:paraId="632FCB48" w14:textId="445139E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3B96785A" w14:textId="14664C8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478806E2" w14:textId="77777777" w:rsidTr="00C63390">
        <w:trPr>
          <w:trHeight w:val="58"/>
          <w:jc w:val="center"/>
        </w:trPr>
        <w:tc>
          <w:tcPr>
            <w:tcW w:w="1067" w:type="dxa"/>
            <w:noWrap/>
            <w:vAlign w:val="center"/>
          </w:tcPr>
          <w:p w14:paraId="41A36CEE" w14:textId="47E7B87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2016-17</w:t>
            </w:r>
          </w:p>
        </w:tc>
        <w:tc>
          <w:tcPr>
            <w:tcW w:w="5796" w:type="dxa"/>
            <w:noWrap/>
            <w:vAlign w:val="center"/>
          </w:tcPr>
          <w:p w14:paraId="3596AC5F" w14:textId="5FBDBC0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Palm Bay Water Reclamation Facility</w:t>
            </w:r>
          </w:p>
        </w:tc>
        <w:tc>
          <w:tcPr>
            <w:tcW w:w="1648" w:type="dxa"/>
            <w:vAlign w:val="center"/>
          </w:tcPr>
          <w:p w14:paraId="705F7E0B" w14:textId="1D98941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$3,636,900</w:t>
            </w:r>
          </w:p>
        </w:tc>
        <w:tc>
          <w:tcPr>
            <w:tcW w:w="1530" w:type="dxa"/>
            <w:noWrap/>
            <w:vAlign w:val="center"/>
          </w:tcPr>
          <w:p w14:paraId="1A735B6B" w14:textId="4B47A4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20,240</w:t>
            </w:r>
          </w:p>
        </w:tc>
        <w:tc>
          <w:tcPr>
            <w:tcW w:w="1620" w:type="dxa"/>
            <w:noWrap/>
            <w:vAlign w:val="center"/>
          </w:tcPr>
          <w:p w14:paraId="5686CF3E" w14:textId="7405F51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$180</w:t>
            </w:r>
          </w:p>
        </w:tc>
        <w:tc>
          <w:tcPr>
            <w:tcW w:w="1827" w:type="dxa"/>
            <w:vAlign w:val="center"/>
          </w:tcPr>
          <w:p w14:paraId="0CC96048" w14:textId="1217ED7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102</w:t>
            </w:r>
          </w:p>
        </w:tc>
        <w:tc>
          <w:tcPr>
            <w:tcW w:w="1800" w:type="dxa"/>
            <w:noWrap/>
            <w:vAlign w:val="center"/>
          </w:tcPr>
          <w:p w14:paraId="247F6D12" w14:textId="2FC1EA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$35,656</w:t>
            </w:r>
          </w:p>
        </w:tc>
      </w:tr>
      <w:tr w:rsidR="00E74AD3" w:rsidRPr="005916C0" w14:paraId="52DCAC77" w14:textId="77777777" w:rsidTr="00C63390">
        <w:trPr>
          <w:trHeight w:val="58"/>
          <w:jc w:val="center"/>
        </w:trPr>
        <w:tc>
          <w:tcPr>
            <w:tcW w:w="1067" w:type="dxa"/>
            <w:noWrap/>
            <w:vAlign w:val="center"/>
          </w:tcPr>
          <w:p w14:paraId="487CE08C" w14:textId="69353AF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59</w:t>
            </w:r>
          </w:p>
        </w:tc>
        <w:tc>
          <w:tcPr>
            <w:tcW w:w="5796" w:type="dxa"/>
            <w:noWrap/>
            <w:vAlign w:val="center"/>
          </w:tcPr>
          <w:p w14:paraId="79BF2988" w14:textId="07D9DFB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Melbourne Grant Street Water Reclamation Facility</w:t>
            </w:r>
          </w:p>
        </w:tc>
        <w:tc>
          <w:tcPr>
            <w:tcW w:w="1648" w:type="dxa"/>
            <w:vAlign w:val="center"/>
          </w:tcPr>
          <w:p w14:paraId="35A93BF8" w14:textId="017522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$6,769,500</w:t>
            </w:r>
          </w:p>
        </w:tc>
        <w:tc>
          <w:tcPr>
            <w:tcW w:w="1530" w:type="dxa"/>
            <w:noWrap/>
            <w:vAlign w:val="center"/>
          </w:tcPr>
          <w:p w14:paraId="386E72C9" w14:textId="25C6104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18,052</w:t>
            </w:r>
          </w:p>
        </w:tc>
        <w:tc>
          <w:tcPr>
            <w:tcW w:w="1620" w:type="dxa"/>
            <w:noWrap/>
            <w:vAlign w:val="center"/>
          </w:tcPr>
          <w:p w14:paraId="00364CC2" w14:textId="23987C4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$375</w:t>
            </w:r>
          </w:p>
        </w:tc>
        <w:tc>
          <w:tcPr>
            <w:tcW w:w="1827" w:type="dxa"/>
            <w:vAlign w:val="center"/>
          </w:tcPr>
          <w:p w14:paraId="3E2B69BF" w14:textId="6BB3B47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9,671</w:t>
            </w:r>
          </w:p>
        </w:tc>
        <w:tc>
          <w:tcPr>
            <w:tcW w:w="1800" w:type="dxa"/>
            <w:noWrap/>
            <w:vAlign w:val="center"/>
          </w:tcPr>
          <w:p w14:paraId="228491DE" w14:textId="3D52866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$700</w:t>
            </w:r>
          </w:p>
        </w:tc>
      </w:tr>
      <w:tr w:rsidR="00E74AD3" w:rsidRPr="005916C0" w14:paraId="1A37D8B8" w14:textId="77777777" w:rsidTr="00C63390">
        <w:trPr>
          <w:trHeight w:val="58"/>
          <w:jc w:val="center"/>
        </w:trPr>
        <w:tc>
          <w:tcPr>
            <w:tcW w:w="1067" w:type="dxa"/>
            <w:noWrap/>
            <w:vAlign w:val="center"/>
          </w:tcPr>
          <w:p w14:paraId="76D1419F" w14:textId="300AE4D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2016-2b</w:t>
            </w:r>
          </w:p>
        </w:tc>
        <w:tc>
          <w:tcPr>
            <w:tcW w:w="5796" w:type="dxa"/>
            <w:vAlign w:val="center"/>
          </w:tcPr>
          <w:p w14:paraId="54CF5C48" w14:textId="132F3C6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Titusville Osprey Nutrient Removal Upgrade Phase 2</w:t>
            </w:r>
          </w:p>
        </w:tc>
        <w:tc>
          <w:tcPr>
            <w:tcW w:w="1648" w:type="dxa"/>
            <w:vAlign w:val="center"/>
          </w:tcPr>
          <w:p w14:paraId="3214292C" w14:textId="05BFF9C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$300,000</w:t>
            </w:r>
          </w:p>
        </w:tc>
        <w:tc>
          <w:tcPr>
            <w:tcW w:w="1530" w:type="dxa"/>
            <w:noWrap/>
            <w:vAlign w:val="center"/>
          </w:tcPr>
          <w:p w14:paraId="4A7C4FDB" w14:textId="7204203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3,626</w:t>
            </w:r>
          </w:p>
        </w:tc>
        <w:tc>
          <w:tcPr>
            <w:tcW w:w="1620" w:type="dxa"/>
            <w:noWrap/>
            <w:vAlign w:val="center"/>
          </w:tcPr>
          <w:p w14:paraId="1E105A5B" w14:textId="2BE377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w:t>
            </w:r>
          </w:p>
        </w:tc>
        <w:tc>
          <w:tcPr>
            <w:tcW w:w="1827" w:type="dxa"/>
            <w:vAlign w:val="center"/>
          </w:tcPr>
          <w:p w14:paraId="746707B5" w14:textId="1A04E1F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2F9FA2DE" w14:textId="1B667D6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20870309" w14:textId="77777777" w:rsidTr="00C63390">
        <w:trPr>
          <w:trHeight w:val="58"/>
          <w:jc w:val="center"/>
        </w:trPr>
        <w:tc>
          <w:tcPr>
            <w:tcW w:w="1067" w:type="dxa"/>
            <w:noWrap/>
            <w:vAlign w:val="center"/>
          </w:tcPr>
          <w:p w14:paraId="6B81DBEA" w14:textId="27FD26F9"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138</w:t>
            </w:r>
          </w:p>
        </w:tc>
        <w:tc>
          <w:tcPr>
            <w:tcW w:w="5796" w:type="dxa"/>
            <w:noWrap/>
            <w:vAlign w:val="center"/>
          </w:tcPr>
          <w:p w14:paraId="6FDE8E60" w14:textId="1102A871"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Ray Bullard Water Reclamation Facility Biological Nutrient Removal Upgrades</w:t>
            </w:r>
          </w:p>
        </w:tc>
        <w:tc>
          <w:tcPr>
            <w:tcW w:w="1648" w:type="dxa"/>
            <w:vAlign w:val="center"/>
          </w:tcPr>
          <w:p w14:paraId="4808E825" w14:textId="30DEF4B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$4,260,000</w:t>
            </w:r>
          </w:p>
        </w:tc>
        <w:tc>
          <w:tcPr>
            <w:tcW w:w="1530" w:type="dxa"/>
            <w:vAlign w:val="center"/>
          </w:tcPr>
          <w:p w14:paraId="18BEA33E" w14:textId="5E3AC103"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11,360</w:t>
            </w:r>
          </w:p>
        </w:tc>
        <w:tc>
          <w:tcPr>
            <w:tcW w:w="1620" w:type="dxa"/>
            <w:vAlign w:val="center"/>
          </w:tcPr>
          <w:p w14:paraId="64894628" w14:textId="5073B657"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$375</w:t>
            </w:r>
          </w:p>
        </w:tc>
        <w:tc>
          <w:tcPr>
            <w:tcW w:w="1827" w:type="dxa"/>
            <w:vAlign w:val="center"/>
          </w:tcPr>
          <w:p w14:paraId="0155550F" w14:textId="0C96F5F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3,302</w:t>
            </w:r>
          </w:p>
        </w:tc>
        <w:tc>
          <w:tcPr>
            <w:tcW w:w="1800" w:type="dxa"/>
            <w:vAlign w:val="center"/>
          </w:tcPr>
          <w:p w14:paraId="41ACE2D6" w14:textId="21FA7FC0"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$1,290</w:t>
            </w:r>
          </w:p>
        </w:tc>
      </w:tr>
      <w:tr w:rsidR="00E74AD3" w:rsidRPr="005916C0" w14:paraId="3091A70B" w14:textId="77777777" w:rsidTr="00C63390">
        <w:trPr>
          <w:trHeight w:val="58"/>
          <w:jc w:val="center"/>
        </w:trPr>
        <w:tc>
          <w:tcPr>
            <w:tcW w:w="1067" w:type="dxa"/>
            <w:noWrap/>
            <w:vAlign w:val="center"/>
          </w:tcPr>
          <w:p w14:paraId="768C46A9" w14:textId="225BFEC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216</w:t>
            </w:r>
          </w:p>
        </w:tc>
        <w:tc>
          <w:tcPr>
            <w:tcW w:w="5796" w:type="dxa"/>
            <w:noWrap/>
            <w:vAlign w:val="center"/>
          </w:tcPr>
          <w:p w14:paraId="7E7FABCA" w14:textId="2EAE06A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Rockledge Flow Equalization Basin Project</w:t>
            </w:r>
          </w:p>
        </w:tc>
        <w:tc>
          <w:tcPr>
            <w:tcW w:w="1648" w:type="dxa"/>
            <w:vAlign w:val="center"/>
          </w:tcPr>
          <w:p w14:paraId="02EE61E4" w14:textId="745F854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$2,054,795</w:t>
            </w:r>
          </w:p>
        </w:tc>
        <w:tc>
          <w:tcPr>
            <w:tcW w:w="1530" w:type="dxa"/>
            <w:noWrap/>
            <w:vAlign w:val="center"/>
          </w:tcPr>
          <w:p w14:paraId="0E2E24E6" w14:textId="537D154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5,365</w:t>
            </w:r>
          </w:p>
        </w:tc>
        <w:tc>
          <w:tcPr>
            <w:tcW w:w="1620" w:type="dxa"/>
            <w:noWrap/>
            <w:vAlign w:val="center"/>
          </w:tcPr>
          <w:p w14:paraId="1B4A4075" w14:textId="0226F6C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$383</w:t>
            </w:r>
          </w:p>
        </w:tc>
        <w:tc>
          <w:tcPr>
            <w:tcW w:w="1827" w:type="dxa"/>
            <w:vAlign w:val="center"/>
          </w:tcPr>
          <w:p w14:paraId="0A979C21" w14:textId="1150670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754D465F" w14:textId="4EF6119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20B8BE8C" w14:textId="77777777" w:rsidTr="00C63390">
        <w:trPr>
          <w:trHeight w:val="58"/>
          <w:jc w:val="center"/>
        </w:trPr>
        <w:tc>
          <w:tcPr>
            <w:tcW w:w="1067" w:type="dxa"/>
            <w:noWrap/>
            <w:vAlign w:val="center"/>
          </w:tcPr>
          <w:p w14:paraId="40722246" w14:textId="6C77EF87" w:rsidR="00E74AD3" w:rsidRPr="005916C0" w:rsidRDefault="00E74AD3" w:rsidP="00E74AD3">
            <w:pPr>
              <w:spacing w:after="0"/>
              <w:jc w:val="center"/>
              <w:rPr>
                <w:rFonts w:cs="Arial"/>
                <w:sz w:val="20"/>
                <w:szCs w:val="20"/>
              </w:rPr>
            </w:pPr>
            <w:r w:rsidRPr="005916C0">
              <w:rPr>
                <w:rFonts w:cs="Arial"/>
                <w:b/>
                <w:bCs/>
                <w:color w:val="000000"/>
                <w:sz w:val="20"/>
                <w:szCs w:val="20"/>
              </w:rPr>
              <w:t>-</w:t>
            </w:r>
          </w:p>
        </w:tc>
        <w:tc>
          <w:tcPr>
            <w:tcW w:w="5796" w:type="dxa"/>
            <w:noWrap/>
            <w:vAlign w:val="center"/>
          </w:tcPr>
          <w:p w14:paraId="7599B29D" w14:textId="673E4A09" w:rsidR="00E74AD3" w:rsidRPr="005916C0" w:rsidRDefault="00E74AD3" w:rsidP="00E74AD3">
            <w:pPr>
              <w:spacing w:after="0"/>
              <w:rPr>
                <w:rFonts w:cs="Arial"/>
                <w:sz w:val="20"/>
                <w:szCs w:val="20"/>
              </w:rPr>
            </w:pPr>
            <w:r w:rsidRPr="005916C0">
              <w:rPr>
                <w:rFonts w:cs="Arial"/>
                <w:b/>
                <w:bCs/>
                <w:color w:val="000000"/>
                <w:sz w:val="20"/>
                <w:szCs w:val="20"/>
              </w:rPr>
              <w:t>Rapid Infiltration Basin/Sprayfield Upgrades</w:t>
            </w:r>
          </w:p>
        </w:tc>
        <w:tc>
          <w:tcPr>
            <w:tcW w:w="1648" w:type="dxa"/>
            <w:vAlign w:val="center"/>
          </w:tcPr>
          <w:p w14:paraId="2466336A" w14:textId="4E837744"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530" w:type="dxa"/>
            <w:noWrap/>
            <w:vAlign w:val="center"/>
          </w:tcPr>
          <w:p w14:paraId="7FCF1F14" w14:textId="59636A70"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620" w:type="dxa"/>
            <w:noWrap/>
            <w:vAlign w:val="center"/>
          </w:tcPr>
          <w:p w14:paraId="47E83D99" w14:textId="0538811B"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827" w:type="dxa"/>
            <w:vAlign w:val="center"/>
          </w:tcPr>
          <w:p w14:paraId="338FEFD3" w14:textId="7DEA79A0"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800" w:type="dxa"/>
            <w:vAlign w:val="center"/>
          </w:tcPr>
          <w:p w14:paraId="33F031F1" w14:textId="338B2144" w:rsidR="00E74AD3" w:rsidRPr="005916C0" w:rsidRDefault="00E74AD3" w:rsidP="00E74AD3">
            <w:pPr>
              <w:spacing w:after="0"/>
              <w:jc w:val="right"/>
              <w:rPr>
                <w:rFonts w:cs="Arial"/>
                <w:sz w:val="20"/>
                <w:szCs w:val="20"/>
              </w:rPr>
            </w:pPr>
            <w:r w:rsidRPr="005916C0">
              <w:rPr>
                <w:rFonts w:cs="Arial"/>
                <w:b/>
                <w:bCs/>
                <w:color w:val="000000"/>
                <w:sz w:val="20"/>
                <w:szCs w:val="20"/>
              </w:rPr>
              <w:t>-</w:t>
            </w:r>
          </w:p>
        </w:tc>
      </w:tr>
      <w:tr w:rsidR="00E74AD3" w:rsidRPr="005916C0" w14:paraId="3EF13107" w14:textId="77777777" w:rsidTr="00C63390">
        <w:trPr>
          <w:trHeight w:val="58"/>
          <w:jc w:val="center"/>
        </w:trPr>
        <w:tc>
          <w:tcPr>
            <w:tcW w:w="1067" w:type="dxa"/>
            <w:noWrap/>
            <w:vAlign w:val="center"/>
          </w:tcPr>
          <w:p w14:paraId="5EC226A3" w14:textId="2CCCCEB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w:t>
            </w:r>
          </w:p>
        </w:tc>
        <w:tc>
          <w:tcPr>
            <w:tcW w:w="5796" w:type="dxa"/>
            <w:noWrap/>
            <w:vAlign w:val="center"/>
          </w:tcPr>
          <w:p w14:paraId="59512CA8" w14:textId="7FF7CD0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Long Point Park Upgrade</w:t>
            </w:r>
          </w:p>
        </w:tc>
        <w:tc>
          <w:tcPr>
            <w:tcW w:w="1648" w:type="dxa"/>
            <w:vAlign w:val="center"/>
          </w:tcPr>
          <w:p w14:paraId="1A2B0306" w14:textId="539B2C7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$22,207</w:t>
            </w:r>
          </w:p>
        </w:tc>
        <w:tc>
          <w:tcPr>
            <w:tcW w:w="1530" w:type="dxa"/>
            <w:noWrap/>
            <w:vAlign w:val="center"/>
          </w:tcPr>
          <w:p w14:paraId="7F1FB66C" w14:textId="47C333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163</w:t>
            </w:r>
          </w:p>
        </w:tc>
        <w:tc>
          <w:tcPr>
            <w:tcW w:w="1620" w:type="dxa"/>
            <w:noWrap/>
            <w:vAlign w:val="center"/>
          </w:tcPr>
          <w:p w14:paraId="7EA644BE" w14:textId="2BD716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$136</w:t>
            </w:r>
          </w:p>
        </w:tc>
        <w:tc>
          <w:tcPr>
            <w:tcW w:w="1827" w:type="dxa"/>
            <w:vAlign w:val="center"/>
          </w:tcPr>
          <w:p w14:paraId="4BA82270" w14:textId="23848FD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0C3DEE72" w14:textId="17C9E2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D3C0B1B" w14:textId="77777777" w:rsidTr="00C63390">
        <w:trPr>
          <w:trHeight w:val="58"/>
          <w:jc w:val="center"/>
        </w:trPr>
        <w:tc>
          <w:tcPr>
            <w:tcW w:w="1067" w:type="dxa"/>
            <w:noWrap/>
            <w:vAlign w:val="center"/>
          </w:tcPr>
          <w:p w14:paraId="45F2BA6D" w14:textId="3CD53AE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196</w:t>
            </w:r>
          </w:p>
        </w:tc>
        <w:tc>
          <w:tcPr>
            <w:tcW w:w="5796" w:type="dxa"/>
            <w:noWrap/>
            <w:vAlign w:val="center"/>
          </w:tcPr>
          <w:p w14:paraId="0BE6BC1F" w14:textId="02B7FF4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Sterling House Condominium Sprayfield</w:t>
            </w:r>
          </w:p>
        </w:tc>
        <w:tc>
          <w:tcPr>
            <w:tcW w:w="1648" w:type="dxa"/>
            <w:vAlign w:val="center"/>
          </w:tcPr>
          <w:p w14:paraId="2DCBA08B" w14:textId="0305F36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$60,000</w:t>
            </w:r>
          </w:p>
        </w:tc>
        <w:tc>
          <w:tcPr>
            <w:tcW w:w="1530" w:type="dxa"/>
            <w:noWrap/>
            <w:vAlign w:val="center"/>
          </w:tcPr>
          <w:p w14:paraId="77DABF92" w14:textId="5D98A97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154</w:t>
            </w:r>
          </w:p>
        </w:tc>
        <w:tc>
          <w:tcPr>
            <w:tcW w:w="1620" w:type="dxa"/>
            <w:noWrap/>
            <w:vAlign w:val="center"/>
          </w:tcPr>
          <w:p w14:paraId="1DF44465" w14:textId="75851CE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$390</w:t>
            </w:r>
          </w:p>
        </w:tc>
        <w:tc>
          <w:tcPr>
            <w:tcW w:w="1827" w:type="dxa"/>
            <w:vAlign w:val="center"/>
          </w:tcPr>
          <w:p w14:paraId="3EF09003" w14:textId="63A3182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DD19B35" w14:textId="2F7481F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89FE5F4" w14:textId="77777777" w:rsidTr="00C63390">
        <w:trPr>
          <w:trHeight w:val="58"/>
          <w:jc w:val="center"/>
        </w:trPr>
        <w:tc>
          <w:tcPr>
            <w:tcW w:w="1067" w:type="dxa"/>
            <w:noWrap/>
            <w:vAlign w:val="center"/>
          </w:tcPr>
          <w:p w14:paraId="6382F641" w14:textId="472E9304"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noWrap/>
            <w:vAlign w:val="center"/>
          </w:tcPr>
          <w:p w14:paraId="322E0796" w14:textId="63F6C075"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Package Plant Connection</w:t>
            </w:r>
          </w:p>
        </w:tc>
        <w:tc>
          <w:tcPr>
            <w:tcW w:w="1648" w:type="dxa"/>
            <w:vAlign w:val="center"/>
          </w:tcPr>
          <w:p w14:paraId="2AE5D584" w14:textId="6051B9F5"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4E3D027E" w14:textId="57B4B9F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159577F0" w14:textId="24CFC642"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2226F5B3" w14:textId="57C1EEA0"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vAlign w:val="center"/>
          </w:tcPr>
          <w:p w14:paraId="4BACA0C1" w14:textId="14BEBBD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727722BF" w14:textId="77777777" w:rsidTr="00C63390">
        <w:trPr>
          <w:trHeight w:val="58"/>
          <w:jc w:val="center"/>
        </w:trPr>
        <w:tc>
          <w:tcPr>
            <w:tcW w:w="1067" w:type="dxa"/>
            <w:noWrap/>
            <w:vAlign w:val="center"/>
          </w:tcPr>
          <w:p w14:paraId="6945934F" w14:textId="33E1333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202</w:t>
            </w:r>
          </w:p>
        </w:tc>
        <w:tc>
          <w:tcPr>
            <w:tcW w:w="5796" w:type="dxa"/>
            <w:noWrap/>
            <w:vAlign w:val="center"/>
          </w:tcPr>
          <w:p w14:paraId="2D313D74" w14:textId="7FEDD29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Utility Company</w:t>
            </w:r>
          </w:p>
        </w:tc>
        <w:tc>
          <w:tcPr>
            <w:tcW w:w="1648" w:type="dxa"/>
            <w:vAlign w:val="center"/>
          </w:tcPr>
          <w:p w14:paraId="550F595D" w14:textId="16569D6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$1,349,445</w:t>
            </w:r>
          </w:p>
        </w:tc>
        <w:tc>
          <w:tcPr>
            <w:tcW w:w="1530" w:type="dxa"/>
            <w:noWrap/>
            <w:vAlign w:val="center"/>
          </w:tcPr>
          <w:p w14:paraId="48E436E7" w14:textId="7080FDD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1,367</w:t>
            </w:r>
          </w:p>
        </w:tc>
        <w:tc>
          <w:tcPr>
            <w:tcW w:w="1620" w:type="dxa"/>
            <w:noWrap/>
            <w:vAlign w:val="center"/>
          </w:tcPr>
          <w:p w14:paraId="761B07E4" w14:textId="0EB2ED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$987</w:t>
            </w:r>
          </w:p>
        </w:tc>
        <w:tc>
          <w:tcPr>
            <w:tcW w:w="1827" w:type="dxa"/>
            <w:vAlign w:val="center"/>
          </w:tcPr>
          <w:p w14:paraId="060ABD14" w14:textId="4CB131C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6504567F" w14:textId="7EAAA7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25CD2CA" w14:textId="77777777" w:rsidTr="00C63390">
        <w:trPr>
          <w:trHeight w:val="58"/>
          <w:jc w:val="center"/>
        </w:trPr>
        <w:tc>
          <w:tcPr>
            <w:tcW w:w="1067" w:type="dxa"/>
            <w:noWrap/>
            <w:vAlign w:val="center"/>
          </w:tcPr>
          <w:p w14:paraId="5F7CE6B5" w14:textId="0B142F99"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192</w:t>
            </w:r>
          </w:p>
        </w:tc>
        <w:tc>
          <w:tcPr>
            <w:tcW w:w="5796" w:type="dxa"/>
            <w:noWrap/>
            <w:vAlign w:val="center"/>
          </w:tcPr>
          <w:p w14:paraId="55AB8831" w14:textId="694A8DF3"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Oak Point Wastewater Treatment Facility Improvements</w:t>
            </w:r>
          </w:p>
        </w:tc>
        <w:tc>
          <w:tcPr>
            <w:tcW w:w="1648" w:type="dxa"/>
            <w:vAlign w:val="center"/>
          </w:tcPr>
          <w:p w14:paraId="3094A2DB" w14:textId="13E1C8CD"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$279,000</w:t>
            </w:r>
          </w:p>
        </w:tc>
        <w:tc>
          <w:tcPr>
            <w:tcW w:w="1530" w:type="dxa"/>
            <w:vAlign w:val="center"/>
          </w:tcPr>
          <w:p w14:paraId="51388A58" w14:textId="08477CDC"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186</w:t>
            </w:r>
          </w:p>
        </w:tc>
        <w:tc>
          <w:tcPr>
            <w:tcW w:w="1620" w:type="dxa"/>
            <w:vAlign w:val="center"/>
          </w:tcPr>
          <w:p w14:paraId="01202332" w14:textId="013C5CB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$1,500</w:t>
            </w:r>
          </w:p>
        </w:tc>
        <w:tc>
          <w:tcPr>
            <w:tcW w:w="1827" w:type="dxa"/>
            <w:vAlign w:val="center"/>
          </w:tcPr>
          <w:p w14:paraId="48F2E4BE" w14:textId="5B14CCB8"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0</w:t>
            </w:r>
          </w:p>
        </w:tc>
        <w:tc>
          <w:tcPr>
            <w:tcW w:w="1800" w:type="dxa"/>
            <w:vAlign w:val="center"/>
          </w:tcPr>
          <w:p w14:paraId="293E33FA" w14:textId="0E6C099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r>
      <w:tr w:rsidR="00E74AD3" w:rsidRPr="005916C0" w14:paraId="518FA4DA" w14:textId="77777777" w:rsidTr="00C63390">
        <w:trPr>
          <w:trHeight w:val="58"/>
          <w:jc w:val="center"/>
        </w:trPr>
        <w:tc>
          <w:tcPr>
            <w:tcW w:w="1067" w:type="dxa"/>
            <w:noWrap/>
            <w:vAlign w:val="center"/>
          </w:tcPr>
          <w:p w14:paraId="4E0F6879" w14:textId="1B28805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228</w:t>
            </w:r>
          </w:p>
        </w:tc>
        <w:tc>
          <w:tcPr>
            <w:tcW w:w="5796" w:type="dxa"/>
            <w:noWrap/>
            <w:vAlign w:val="center"/>
          </w:tcPr>
          <w:p w14:paraId="4027C2AC" w14:textId="0BB41A6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Indian River Shores Trailer Park W</w:t>
            </w:r>
            <w:r w:rsidR="00BC1EF6" w:rsidRPr="005916C0">
              <w:rPr>
                <w:rFonts w:cs="Arial"/>
                <w:color w:val="000000"/>
                <w:sz w:val="20"/>
                <w:szCs w:val="20"/>
              </w:rPr>
              <w:t>astewater Treatment Facility</w:t>
            </w:r>
          </w:p>
        </w:tc>
        <w:tc>
          <w:tcPr>
            <w:tcW w:w="1648" w:type="dxa"/>
            <w:vAlign w:val="center"/>
          </w:tcPr>
          <w:p w14:paraId="50641CB8" w14:textId="57E10A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$528,627</w:t>
            </w:r>
          </w:p>
        </w:tc>
        <w:tc>
          <w:tcPr>
            <w:tcW w:w="1530" w:type="dxa"/>
            <w:noWrap/>
            <w:vAlign w:val="center"/>
          </w:tcPr>
          <w:p w14:paraId="2BAEAFB0" w14:textId="6ACB2B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450</w:t>
            </w:r>
          </w:p>
        </w:tc>
        <w:tc>
          <w:tcPr>
            <w:tcW w:w="1620" w:type="dxa"/>
            <w:noWrap/>
            <w:vAlign w:val="center"/>
          </w:tcPr>
          <w:p w14:paraId="6796BB8A" w14:textId="03BEC32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$1,175</w:t>
            </w:r>
          </w:p>
        </w:tc>
        <w:tc>
          <w:tcPr>
            <w:tcW w:w="1827" w:type="dxa"/>
            <w:vAlign w:val="center"/>
          </w:tcPr>
          <w:p w14:paraId="1CA59DB6" w14:textId="1F6FBC2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18A01D45" w14:textId="3A03B28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9FA3223" w14:textId="77777777" w:rsidTr="00C63390">
        <w:trPr>
          <w:trHeight w:val="58"/>
          <w:jc w:val="center"/>
        </w:trPr>
        <w:tc>
          <w:tcPr>
            <w:tcW w:w="1067" w:type="dxa"/>
            <w:noWrap/>
            <w:vAlign w:val="center"/>
          </w:tcPr>
          <w:p w14:paraId="0EB40F4C" w14:textId="4FEF3ABA"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noWrap/>
            <w:vAlign w:val="center"/>
          </w:tcPr>
          <w:p w14:paraId="2CBB90C1" w14:textId="2EBBC203"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Sewer Laterals</w:t>
            </w:r>
          </w:p>
        </w:tc>
        <w:tc>
          <w:tcPr>
            <w:tcW w:w="1648" w:type="dxa"/>
            <w:noWrap/>
            <w:vAlign w:val="center"/>
          </w:tcPr>
          <w:p w14:paraId="32AD1428" w14:textId="72ADEFC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34EB066B" w14:textId="044EC331"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37620014" w14:textId="723993A8"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noWrap/>
            <w:vAlign w:val="center"/>
          </w:tcPr>
          <w:p w14:paraId="45A9C480" w14:textId="7FBF7A9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noWrap/>
            <w:vAlign w:val="center"/>
          </w:tcPr>
          <w:p w14:paraId="1CE4360C" w14:textId="5F77C5C5"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18E2EF29" w14:textId="77777777" w:rsidTr="00C63390">
        <w:trPr>
          <w:trHeight w:val="264"/>
          <w:jc w:val="center"/>
        </w:trPr>
        <w:tc>
          <w:tcPr>
            <w:tcW w:w="1067" w:type="dxa"/>
            <w:noWrap/>
            <w:vAlign w:val="center"/>
          </w:tcPr>
          <w:p w14:paraId="0E62695F" w14:textId="205A945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63ab</w:t>
            </w:r>
          </w:p>
        </w:tc>
        <w:tc>
          <w:tcPr>
            <w:tcW w:w="5796" w:type="dxa"/>
            <w:noWrap/>
            <w:vAlign w:val="center"/>
          </w:tcPr>
          <w:p w14:paraId="70711057" w14:textId="0B74B28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Satellite Beach Lateral Smoke Testing and Countywide Repair/Replacement</w:t>
            </w:r>
          </w:p>
        </w:tc>
        <w:tc>
          <w:tcPr>
            <w:tcW w:w="1648" w:type="dxa"/>
            <w:noWrap/>
            <w:vAlign w:val="center"/>
          </w:tcPr>
          <w:p w14:paraId="3C8CC79A" w14:textId="6F4BB40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$840,000</w:t>
            </w:r>
          </w:p>
        </w:tc>
        <w:tc>
          <w:tcPr>
            <w:tcW w:w="1530" w:type="dxa"/>
            <w:noWrap/>
            <w:vAlign w:val="center"/>
          </w:tcPr>
          <w:p w14:paraId="7FD22B4B" w14:textId="22DE341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988</w:t>
            </w:r>
          </w:p>
        </w:tc>
        <w:tc>
          <w:tcPr>
            <w:tcW w:w="1620" w:type="dxa"/>
            <w:noWrap/>
            <w:vAlign w:val="center"/>
          </w:tcPr>
          <w:p w14:paraId="3CD3DFF8" w14:textId="4850CE9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$850</w:t>
            </w:r>
          </w:p>
        </w:tc>
        <w:tc>
          <w:tcPr>
            <w:tcW w:w="1827" w:type="dxa"/>
            <w:noWrap/>
            <w:vAlign w:val="center"/>
          </w:tcPr>
          <w:p w14:paraId="27441386" w14:textId="7F5669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188</w:t>
            </w:r>
          </w:p>
        </w:tc>
        <w:tc>
          <w:tcPr>
            <w:tcW w:w="1800" w:type="dxa"/>
            <w:noWrap/>
            <w:vAlign w:val="center"/>
          </w:tcPr>
          <w:p w14:paraId="79ADBAC4" w14:textId="22039EE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$4,468</w:t>
            </w:r>
          </w:p>
        </w:tc>
      </w:tr>
      <w:tr w:rsidR="00E74AD3" w:rsidRPr="005916C0" w14:paraId="443A1241" w14:textId="77777777" w:rsidTr="00C63390">
        <w:trPr>
          <w:trHeight w:val="58"/>
          <w:jc w:val="center"/>
        </w:trPr>
        <w:tc>
          <w:tcPr>
            <w:tcW w:w="1067" w:type="dxa"/>
            <w:noWrap/>
            <w:vAlign w:val="center"/>
          </w:tcPr>
          <w:p w14:paraId="54FDB868" w14:textId="4E66482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100</w:t>
            </w:r>
          </w:p>
        </w:tc>
        <w:tc>
          <w:tcPr>
            <w:tcW w:w="5796" w:type="dxa"/>
            <w:noWrap/>
            <w:vAlign w:val="center"/>
          </w:tcPr>
          <w:p w14:paraId="249856AF" w14:textId="1F6A4EF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Osprey Basin Lateral Smoke Testing</w:t>
            </w:r>
          </w:p>
        </w:tc>
        <w:tc>
          <w:tcPr>
            <w:tcW w:w="1648" w:type="dxa"/>
            <w:noWrap/>
            <w:vAlign w:val="center"/>
          </w:tcPr>
          <w:p w14:paraId="03423671" w14:textId="4646041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$200,000</w:t>
            </w:r>
          </w:p>
        </w:tc>
        <w:tc>
          <w:tcPr>
            <w:tcW w:w="1530" w:type="dxa"/>
            <w:noWrap/>
            <w:vAlign w:val="center"/>
          </w:tcPr>
          <w:p w14:paraId="1E2F4FBD" w14:textId="3DF5882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640</w:t>
            </w:r>
          </w:p>
        </w:tc>
        <w:tc>
          <w:tcPr>
            <w:tcW w:w="1620" w:type="dxa"/>
            <w:noWrap/>
            <w:vAlign w:val="center"/>
          </w:tcPr>
          <w:p w14:paraId="1812D277" w14:textId="23D3C46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27" w:type="dxa"/>
            <w:noWrap/>
            <w:vAlign w:val="center"/>
          </w:tcPr>
          <w:p w14:paraId="2520F0AE" w14:textId="6957E6F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7BBE07B1" w14:textId="00C6BBB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3BC08BBD" w14:textId="77777777" w:rsidTr="00C63390">
        <w:trPr>
          <w:trHeight w:val="58"/>
          <w:jc w:val="center"/>
        </w:trPr>
        <w:tc>
          <w:tcPr>
            <w:tcW w:w="1067" w:type="dxa"/>
            <w:noWrap/>
            <w:vAlign w:val="center"/>
          </w:tcPr>
          <w:p w14:paraId="02DB1252" w14:textId="68B5D43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114</w:t>
            </w:r>
          </w:p>
        </w:tc>
        <w:tc>
          <w:tcPr>
            <w:tcW w:w="5796" w:type="dxa"/>
            <w:noWrap/>
            <w:vAlign w:val="center"/>
          </w:tcPr>
          <w:p w14:paraId="295A8AF0" w14:textId="4E43450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Barefoot Bay Lateral Smoke Testing</w:t>
            </w:r>
          </w:p>
        </w:tc>
        <w:tc>
          <w:tcPr>
            <w:tcW w:w="1648" w:type="dxa"/>
            <w:noWrap/>
            <w:vAlign w:val="center"/>
          </w:tcPr>
          <w:p w14:paraId="1190E70B" w14:textId="07181CA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$90,000</w:t>
            </w:r>
          </w:p>
        </w:tc>
        <w:tc>
          <w:tcPr>
            <w:tcW w:w="1530" w:type="dxa"/>
            <w:noWrap/>
            <w:vAlign w:val="center"/>
          </w:tcPr>
          <w:p w14:paraId="7EFC50E8" w14:textId="693B36A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864</w:t>
            </w:r>
          </w:p>
        </w:tc>
        <w:tc>
          <w:tcPr>
            <w:tcW w:w="1620" w:type="dxa"/>
            <w:noWrap/>
            <w:vAlign w:val="center"/>
          </w:tcPr>
          <w:p w14:paraId="30B8D229" w14:textId="3A0AAC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27" w:type="dxa"/>
            <w:noWrap/>
            <w:vAlign w:val="center"/>
          </w:tcPr>
          <w:p w14:paraId="3D634EBA" w14:textId="3FA35E9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25D01BA0" w14:textId="00E0256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1C154463" w14:textId="77777777" w:rsidTr="00C63390">
        <w:trPr>
          <w:trHeight w:val="58"/>
          <w:jc w:val="center"/>
        </w:trPr>
        <w:tc>
          <w:tcPr>
            <w:tcW w:w="1067" w:type="dxa"/>
            <w:noWrap/>
            <w:vAlign w:val="center"/>
          </w:tcPr>
          <w:p w14:paraId="64BD977E" w14:textId="69E9710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115</w:t>
            </w:r>
          </w:p>
        </w:tc>
        <w:tc>
          <w:tcPr>
            <w:tcW w:w="5796" w:type="dxa"/>
            <w:noWrap/>
            <w:vAlign w:val="center"/>
          </w:tcPr>
          <w:p w14:paraId="5869A1B3" w14:textId="58926A3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Beaches Lateral Smoke Testing</w:t>
            </w:r>
          </w:p>
        </w:tc>
        <w:tc>
          <w:tcPr>
            <w:tcW w:w="1648" w:type="dxa"/>
            <w:vAlign w:val="center"/>
          </w:tcPr>
          <w:p w14:paraId="676D4391" w14:textId="4310303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$200,000</w:t>
            </w:r>
          </w:p>
        </w:tc>
        <w:tc>
          <w:tcPr>
            <w:tcW w:w="1530" w:type="dxa"/>
            <w:noWrap/>
            <w:vAlign w:val="center"/>
          </w:tcPr>
          <w:p w14:paraId="65C5EEF6" w14:textId="2316354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1,662</w:t>
            </w:r>
          </w:p>
        </w:tc>
        <w:tc>
          <w:tcPr>
            <w:tcW w:w="1620" w:type="dxa"/>
            <w:noWrap/>
            <w:vAlign w:val="center"/>
          </w:tcPr>
          <w:p w14:paraId="756D32AC" w14:textId="43826E8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27" w:type="dxa"/>
            <w:vAlign w:val="center"/>
          </w:tcPr>
          <w:p w14:paraId="793DF27B" w14:textId="572F6D3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588C5E94" w14:textId="0073AC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3AB7CA3E" w14:textId="77777777" w:rsidTr="00C63390">
        <w:trPr>
          <w:trHeight w:val="58"/>
          <w:jc w:val="center"/>
        </w:trPr>
        <w:tc>
          <w:tcPr>
            <w:tcW w:w="1067" w:type="dxa"/>
            <w:noWrap/>
            <w:vAlign w:val="center"/>
          </w:tcPr>
          <w:p w14:paraId="76ED3DAA" w14:textId="489E2E9A"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116</w:t>
            </w:r>
          </w:p>
        </w:tc>
        <w:tc>
          <w:tcPr>
            <w:tcW w:w="5796" w:type="dxa"/>
            <w:noWrap/>
            <w:vAlign w:val="center"/>
          </w:tcPr>
          <w:p w14:paraId="06638957" w14:textId="6A2C6C16"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Merritt Island Lateral Smoke Testing</w:t>
            </w:r>
          </w:p>
        </w:tc>
        <w:tc>
          <w:tcPr>
            <w:tcW w:w="1648" w:type="dxa"/>
            <w:vAlign w:val="center"/>
          </w:tcPr>
          <w:p w14:paraId="33987558" w14:textId="5F17CB35"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$250,000</w:t>
            </w:r>
          </w:p>
        </w:tc>
        <w:tc>
          <w:tcPr>
            <w:tcW w:w="1530" w:type="dxa"/>
            <w:vAlign w:val="center"/>
          </w:tcPr>
          <w:p w14:paraId="7ADA8748" w14:textId="6D1A4F4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2,042</w:t>
            </w:r>
          </w:p>
        </w:tc>
        <w:tc>
          <w:tcPr>
            <w:tcW w:w="1620" w:type="dxa"/>
            <w:vAlign w:val="center"/>
          </w:tcPr>
          <w:p w14:paraId="2C84DEF3" w14:textId="67F9AC95"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c>
          <w:tcPr>
            <w:tcW w:w="1827" w:type="dxa"/>
            <w:vAlign w:val="center"/>
          </w:tcPr>
          <w:p w14:paraId="0069EB9E" w14:textId="7CDBE78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c>
          <w:tcPr>
            <w:tcW w:w="1800" w:type="dxa"/>
            <w:vAlign w:val="center"/>
          </w:tcPr>
          <w:p w14:paraId="7A80CFFB" w14:textId="375C44EE"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Not applicable</w:t>
            </w:r>
          </w:p>
        </w:tc>
      </w:tr>
      <w:tr w:rsidR="00E74AD3" w:rsidRPr="005916C0" w14:paraId="2BF31D6D" w14:textId="77777777" w:rsidTr="00C63390">
        <w:trPr>
          <w:trHeight w:val="58"/>
          <w:jc w:val="center"/>
        </w:trPr>
        <w:tc>
          <w:tcPr>
            <w:tcW w:w="1067" w:type="dxa"/>
            <w:noWrap/>
            <w:vAlign w:val="center"/>
          </w:tcPr>
          <w:p w14:paraId="37D690B4" w14:textId="7FD92072"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noWrap/>
            <w:vAlign w:val="center"/>
          </w:tcPr>
          <w:p w14:paraId="3D7A1D9C" w14:textId="781F792D"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Septic System Removal by Sewer Extension</w:t>
            </w:r>
          </w:p>
        </w:tc>
        <w:tc>
          <w:tcPr>
            <w:tcW w:w="1648" w:type="dxa"/>
            <w:vAlign w:val="center"/>
          </w:tcPr>
          <w:p w14:paraId="10CEC9CF" w14:textId="3408947C"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vAlign w:val="center"/>
          </w:tcPr>
          <w:p w14:paraId="6820BF65" w14:textId="3A6431DB"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4B5B848B" w14:textId="203AA642"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10F8B632" w14:textId="428AF6FA"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vAlign w:val="center"/>
          </w:tcPr>
          <w:p w14:paraId="30724CA5" w14:textId="521DDC90"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45ECA4D0" w14:textId="77777777" w:rsidTr="00C63390">
        <w:trPr>
          <w:trHeight w:val="58"/>
          <w:jc w:val="center"/>
        </w:trPr>
        <w:tc>
          <w:tcPr>
            <w:tcW w:w="1067" w:type="dxa"/>
            <w:noWrap/>
            <w:vAlign w:val="center"/>
          </w:tcPr>
          <w:p w14:paraId="28BC9D04" w14:textId="3AAF886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47</w:t>
            </w:r>
          </w:p>
        </w:tc>
        <w:tc>
          <w:tcPr>
            <w:tcW w:w="5796" w:type="dxa"/>
            <w:noWrap/>
            <w:vAlign w:val="center"/>
          </w:tcPr>
          <w:p w14:paraId="66E061B1" w14:textId="300712B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 Zone N</w:t>
            </w:r>
          </w:p>
        </w:tc>
        <w:tc>
          <w:tcPr>
            <w:tcW w:w="1648" w:type="dxa"/>
            <w:vAlign w:val="center"/>
          </w:tcPr>
          <w:p w14:paraId="4910A8D4" w14:textId="2EDBA6C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$4,176,000</w:t>
            </w:r>
          </w:p>
        </w:tc>
        <w:tc>
          <w:tcPr>
            <w:tcW w:w="1530" w:type="dxa"/>
            <w:vAlign w:val="center"/>
          </w:tcPr>
          <w:p w14:paraId="1F29AB94" w14:textId="6B04664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2,784</w:t>
            </w:r>
          </w:p>
        </w:tc>
        <w:tc>
          <w:tcPr>
            <w:tcW w:w="1620" w:type="dxa"/>
            <w:noWrap/>
            <w:vAlign w:val="center"/>
          </w:tcPr>
          <w:p w14:paraId="1CA80916" w14:textId="5F1230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5714CEF" w14:textId="59A5570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6A152A8" w14:textId="5A8F52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615D778C" w14:textId="77777777" w:rsidTr="00C63390">
        <w:trPr>
          <w:trHeight w:val="264"/>
          <w:jc w:val="center"/>
        </w:trPr>
        <w:tc>
          <w:tcPr>
            <w:tcW w:w="1067" w:type="dxa"/>
            <w:noWrap/>
            <w:vAlign w:val="center"/>
          </w:tcPr>
          <w:p w14:paraId="227B98BB" w14:textId="3DCC824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lastRenderedPageBreak/>
              <w:t>48</w:t>
            </w:r>
          </w:p>
        </w:tc>
        <w:tc>
          <w:tcPr>
            <w:tcW w:w="5796" w:type="dxa"/>
            <w:noWrap/>
            <w:vAlign w:val="center"/>
          </w:tcPr>
          <w:p w14:paraId="7A9EF740" w14:textId="6A58269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 Zone M</w:t>
            </w:r>
          </w:p>
        </w:tc>
        <w:tc>
          <w:tcPr>
            <w:tcW w:w="1648" w:type="dxa"/>
            <w:vAlign w:val="center"/>
          </w:tcPr>
          <w:p w14:paraId="3F8050BB" w14:textId="3B9A7AD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$2,697,000</w:t>
            </w:r>
          </w:p>
        </w:tc>
        <w:tc>
          <w:tcPr>
            <w:tcW w:w="1530" w:type="dxa"/>
            <w:vAlign w:val="center"/>
          </w:tcPr>
          <w:p w14:paraId="38A5E0CA" w14:textId="3F49B1F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1,798</w:t>
            </w:r>
          </w:p>
        </w:tc>
        <w:tc>
          <w:tcPr>
            <w:tcW w:w="1620" w:type="dxa"/>
            <w:noWrap/>
            <w:vAlign w:val="center"/>
          </w:tcPr>
          <w:p w14:paraId="4EAD6A77" w14:textId="57E187A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6DDA4333" w14:textId="6413FF3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6950F1E9" w14:textId="0B0D4E5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16EFA4B5" w14:textId="77777777" w:rsidTr="00C63390">
        <w:trPr>
          <w:trHeight w:val="58"/>
          <w:jc w:val="center"/>
        </w:trPr>
        <w:tc>
          <w:tcPr>
            <w:tcW w:w="1067" w:type="dxa"/>
            <w:noWrap/>
            <w:vAlign w:val="center"/>
          </w:tcPr>
          <w:p w14:paraId="59C01205" w14:textId="0C796CB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146</w:t>
            </w:r>
          </w:p>
        </w:tc>
        <w:tc>
          <w:tcPr>
            <w:tcW w:w="5796" w:type="dxa"/>
            <w:noWrap/>
            <w:vAlign w:val="center"/>
          </w:tcPr>
          <w:p w14:paraId="388033B1" w14:textId="7ECD3DC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 Zone C</w:t>
            </w:r>
          </w:p>
        </w:tc>
        <w:tc>
          <w:tcPr>
            <w:tcW w:w="1648" w:type="dxa"/>
            <w:vAlign w:val="center"/>
          </w:tcPr>
          <w:p w14:paraId="294BDA07" w14:textId="30681DD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$1,580,000</w:t>
            </w:r>
          </w:p>
        </w:tc>
        <w:tc>
          <w:tcPr>
            <w:tcW w:w="1530" w:type="dxa"/>
            <w:vAlign w:val="center"/>
          </w:tcPr>
          <w:p w14:paraId="5DF81861" w14:textId="5BBC6F6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1,419</w:t>
            </w:r>
          </w:p>
        </w:tc>
        <w:tc>
          <w:tcPr>
            <w:tcW w:w="1620" w:type="dxa"/>
            <w:noWrap/>
            <w:vAlign w:val="center"/>
          </w:tcPr>
          <w:p w14:paraId="11CC3947" w14:textId="021DFDB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$1,113</w:t>
            </w:r>
          </w:p>
        </w:tc>
        <w:tc>
          <w:tcPr>
            <w:tcW w:w="1827" w:type="dxa"/>
            <w:vAlign w:val="center"/>
          </w:tcPr>
          <w:p w14:paraId="62BE0BD1" w14:textId="5214F1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FD84584" w14:textId="0DCD43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452FED1" w14:textId="77777777" w:rsidTr="00C63390">
        <w:trPr>
          <w:trHeight w:val="58"/>
          <w:jc w:val="center"/>
        </w:trPr>
        <w:tc>
          <w:tcPr>
            <w:tcW w:w="1067" w:type="dxa"/>
            <w:noWrap/>
            <w:vAlign w:val="center"/>
          </w:tcPr>
          <w:p w14:paraId="028E7FBC" w14:textId="3B41C07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49</w:t>
            </w:r>
          </w:p>
        </w:tc>
        <w:tc>
          <w:tcPr>
            <w:tcW w:w="5796" w:type="dxa"/>
            <w:noWrap/>
            <w:vAlign w:val="center"/>
          </w:tcPr>
          <w:p w14:paraId="2FC709D1" w14:textId="7B1AFB3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 Zone T</w:t>
            </w:r>
          </w:p>
        </w:tc>
        <w:tc>
          <w:tcPr>
            <w:tcW w:w="1648" w:type="dxa"/>
            <w:vAlign w:val="center"/>
          </w:tcPr>
          <w:p w14:paraId="01D06B74" w14:textId="7FF4AA1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$5,040,000</w:t>
            </w:r>
          </w:p>
        </w:tc>
        <w:tc>
          <w:tcPr>
            <w:tcW w:w="1530" w:type="dxa"/>
            <w:vAlign w:val="center"/>
          </w:tcPr>
          <w:p w14:paraId="33B6E110" w14:textId="46E10E4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3,360</w:t>
            </w:r>
          </w:p>
        </w:tc>
        <w:tc>
          <w:tcPr>
            <w:tcW w:w="1620" w:type="dxa"/>
            <w:noWrap/>
            <w:vAlign w:val="center"/>
          </w:tcPr>
          <w:p w14:paraId="09E4E4D5" w14:textId="619DB0E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2D2B6478" w14:textId="053CCCD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74BA260F" w14:textId="78FF7C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510337B" w14:textId="77777777" w:rsidTr="00C63390">
        <w:trPr>
          <w:trHeight w:val="264"/>
          <w:jc w:val="center"/>
        </w:trPr>
        <w:tc>
          <w:tcPr>
            <w:tcW w:w="1067" w:type="dxa"/>
            <w:noWrap/>
            <w:vAlign w:val="center"/>
          </w:tcPr>
          <w:p w14:paraId="1F066B06" w14:textId="6E8D712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2016-29</w:t>
            </w:r>
          </w:p>
        </w:tc>
        <w:tc>
          <w:tcPr>
            <w:tcW w:w="5796" w:type="dxa"/>
            <w:noWrap/>
            <w:vAlign w:val="center"/>
          </w:tcPr>
          <w:p w14:paraId="54448983" w14:textId="37D6DC8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Banana - Zone B</w:t>
            </w:r>
          </w:p>
        </w:tc>
        <w:tc>
          <w:tcPr>
            <w:tcW w:w="1648" w:type="dxa"/>
            <w:vAlign w:val="center"/>
          </w:tcPr>
          <w:p w14:paraId="645C599A" w14:textId="682DEC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$1,372,500</w:t>
            </w:r>
          </w:p>
        </w:tc>
        <w:tc>
          <w:tcPr>
            <w:tcW w:w="1530" w:type="dxa"/>
            <w:vAlign w:val="center"/>
          </w:tcPr>
          <w:p w14:paraId="45E6622E" w14:textId="01C91B1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915</w:t>
            </w:r>
          </w:p>
        </w:tc>
        <w:tc>
          <w:tcPr>
            <w:tcW w:w="1620" w:type="dxa"/>
            <w:noWrap/>
            <w:vAlign w:val="center"/>
          </w:tcPr>
          <w:p w14:paraId="32515481" w14:textId="79990B6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523B1E0" w14:textId="6B4BE12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756BD67B" w14:textId="050CC1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6003251" w14:textId="77777777" w:rsidTr="00C63390">
        <w:trPr>
          <w:trHeight w:val="58"/>
          <w:jc w:val="center"/>
        </w:trPr>
        <w:tc>
          <w:tcPr>
            <w:tcW w:w="1067" w:type="dxa"/>
            <w:noWrap/>
            <w:vAlign w:val="center"/>
          </w:tcPr>
          <w:p w14:paraId="1993C6D5" w14:textId="691CCAB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145</w:t>
            </w:r>
          </w:p>
        </w:tc>
        <w:tc>
          <w:tcPr>
            <w:tcW w:w="5796" w:type="dxa"/>
            <w:noWrap/>
            <w:vAlign w:val="center"/>
          </w:tcPr>
          <w:p w14:paraId="553FA85A" w14:textId="21B91C2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 Zone F</w:t>
            </w:r>
          </w:p>
        </w:tc>
        <w:tc>
          <w:tcPr>
            <w:tcW w:w="1648" w:type="dxa"/>
            <w:vAlign w:val="center"/>
          </w:tcPr>
          <w:p w14:paraId="062A6FC6" w14:textId="44D5E01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$1,100,000</w:t>
            </w:r>
          </w:p>
        </w:tc>
        <w:tc>
          <w:tcPr>
            <w:tcW w:w="1530" w:type="dxa"/>
            <w:vAlign w:val="center"/>
          </w:tcPr>
          <w:p w14:paraId="250EA1B3" w14:textId="6BD9271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1,292</w:t>
            </w:r>
          </w:p>
        </w:tc>
        <w:tc>
          <w:tcPr>
            <w:tcW w:w="1620" w:type="dxa"/>
            <w:noWrap/>
            <w:vAlign w:val="center"/>
          </w:tcPr>
          <w:p w14:paraId="3D5E0E4B" w14:textId="7F5734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$851</w:t>
            </w:r>
          </w:p>
        </w:tc>
        <w:tc>
          <w:tcPr>
            <w:tcW w:w="1827" w:type="dxa"/>
            <w:vAlign w:val="center"/>
          </w:tcPr>
          <w:p w14:paraId="5C572AE9" w14:textId="6146336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7161A6B" w14:textId="554BFCB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0A6F95AF" w14:textId="77777777" w:rsidTr="00C63390">
        <w:trPr>
          <w:trHeight w:val="58"/>
          <w:jc w:val="center"/>
        </w:trPr>
        <w:tc>
          <w:tcPr>
            <w:tcW w:w="1067" w:type="dxa"/>
            <w:noWrap/>
            <w:vAlign w:val="center"/>
          </w:tcPr>
          <w:p w14:paraId="10973727" w14:textId="0C73DBB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147</w:t>
            </w:r>
          </w:p>
        </w:tc>
        <w:tc>
          <w:tcPr>
            <w:tcW w:w="5796" w:type="dxa"/>
            <w:noWrap/>
            <w:vAlign w:val="center"/>
          </w:tcPr>
          <w:p w14:paraId="142B91F6" w14:textId="013298B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 Zone R</w:t>
            </w:r>
          </w:p>
        </w:tc>
        <w:tc>
          <w:tcPr>
            <w:tcW w:w="1648" w:type="dxa"/>
            <w:vAlign w:val="center"/>
          </w:tcPr>
          <w:p w14:paraId="668B4615" w14:textId="5C0359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$4,387,500</w:t>
            </w:r>
          </w:p>
        </w:tc>
        <w:tc>
          <w:tcPr>
            <w:tcW w:w="1530" w:type="dxa"/>
            <w:vAlign w:val="center"/>
          </w:tcPr>
          <w:p w14:paraId="080C8AEB" w14:textId="60DB267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2,925</w:t>
            </w:r>
          </w:p>
        </w:tc>
        <w:tc>
          <w:tcPr>
            <w:tcW w:w="1620" w:type="dxa"/>
            <w:noWrap/>
            <w:vAlign w:val="center"/>
          </w:tcPr>
          <w:p w14:paraId="643A1370" w14:textId="4F8D9F8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2308A720" w14:textId="07E271E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E003EA2" w14:textId="097C45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99F327A" w14:textId="77777777" w:rsidTr="00C63390">
        <w:trPr>
          <w:trHeight w:val="58"/>
          <w:jc w:val="center"/>
        </w:trPr>
        <w:tc>
          <w:tcPr>
            <w:tcW w:w="1067" w:type="dxa"/>
            <w:noWrap/>
            <w:vAlign w:val="center"/>
          </w:tcPr>
          <w:p w14:paraId="75CE2354" w14:textId="4F8B1E7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148</w:t>
            </w:r>
          </w:p>
        </w:tc>
        <w:tc>
          <w:tcPr>
            <w:tcW w:w="5796" w:type="dxa"/>
            <w:noWrap/>
            <w:vAlign w:val="center"/>
          </w:tcPr>
          <w:p w14:paraId="002E35AC" w14:textId="6F4D0D4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Merritt Island - Zone E</w:t>
            </w:r>
          </w:p>
        </w:tc>
        <w:tc>
          <w:tcPr>
            <w:tcW w:w="1648" w:type="dxa"/>
            <w:vAlign w:val="center"/>
          </w:tcPr>
          <w:p w14:paraId="07CDA72F" w14:textId="0782013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$3,811,500</w:t>
            </w:r>
          </w:p>
        </w:tc>
        <w:tc>
          <w:tcPr>
            <w:tcW w:w="1530" w:type="dxa"/>
            <w:vAlign w:val="center"/>
          </w:tcPr>
          <w:p w14:paraId="7793632E" w14:textId="0AB8DCE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2,541</w:t>
            </w:r>
          </w:p>
        </w:tc>
        <w:tc>
          <w:tcPr>
            <w:tcW w:w="1620" w:type="dxa"/>
            <w:noWrap/>
            <w:vAlign w:val="center"/>
          </w:tcPr>
          <w:p w14:paraId="6C50D143" w14:textId="072ECD0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378E81B" w14:textId="440CE5B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006D3BE3" w14:textId="4F588BC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177D91E" w14:textId="77777777" w:rsidTr="00C63390">
        <w:trPr>
          <w:trHeight w:val="58"/>
          <w:jc w:val="center"/>
        </w:trPr>
        <w:tc>
          <w:tcPr>
            <w:tcW w:w="1067" w:type="dxa"/>
            <w:noWrap/>
            <w:vAlign w:val="center"/>
          </w:tcPr>
          <w:p w14:paraId="6B60694E" w14:textId="5A373A1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151</w:t>
            </w:r>
          </w:p>
        </w:tc>
        <w:tc>
          <w:tcPr>
            <w:tcW w:w="5796" w:type="dxa"/>
            <w:noWrap/>
            <w:vAlign w:val="center"/>
          </w:tcPr>
          <w:p w14:paraId="6CB4CBCC" w14:textId="418C9B4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 Zone G</w:t>
            </w:r>
          </w:p>
        </w:tc>
        <w:tc>
          <w:tcPr>
            <w:tcW w:w="1648" w:type="dxa"/>
            <w:vAlign w:val="center"/>
          </w:tcPr>
          <w:p w14:paraId="6EFB31B0" w14:textId="2175BF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$16,617,000</w:t>
            </w:r>
          </w:p>
        </w:tc>
        <w:tc>
          <w:tcPr>
            <w:tcW w:w="1530" w:type="dxa"/>
            <w:vAlign w:val="center"/>
          </w:tcPr>
          <w:p w14:paraId="35AE3263" w14:textId="4CDC45E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11,078</w:t>
            </w:r>
          </w:p>
        </w:tc>
        <w:tc>
          <w:tcPr>
            <w:tcW w:w="1620" w:type="dxa"/>
            <w:noWrap/>
            <w:vAlign w:val="center"/>
          </w:tcPr>
          <w:p w14:paraId="76CFC6C5" w14:textId="297D23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1C09665C" w14:textId="709CD6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FA89564" w14:textId="4DA52B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6C1177F0" w14:textId="77777777" w:rsidTr="00C63390">
        <w:trPr>
          <w:trHeight w:val="58"/>
          <w:jc w:val="center"/>
        </w:trPr>
        <w:tc>
          <w:tcPr>
            <w:tcW w:w="1067" w:type="dxa"/>
            <w:noWrap/>
            <w:vAlign w:val="center"/>
          </w:tcPr>
          <w:p w14:paraId="1DD15228" w14:textId="69477B7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2016-30</w:t>
            </w:r>
          </w:p>
        </w:tc>
        <w:tc>
          <w:tcPr>
            <w:tcW w:w="5796" w:type="dxa"/>
            <w:noWrap/>
            <w:vAlign w:val="center"/>
          </w:tcPr>
          <w:p w14:paraId="02497E8F" w14:textId="129CAEA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Rockledge</w:t>
            </w:r>
          </w:p>
        </w:tc>
        <w:tc>
          <w:tcPr>
            <w:tcW w:w="1648" w:type="dxa"/>
            <w:vAlign w:val="center"/>
          </w:tcPr>
          <w:p w14:paraId="5888E600" w14:textId="3D470C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$500,580</w:t>
            </w:r>
          </w:p>
        </w:tc>
        <w:tc>
          <w:tcPr>
            <w:tcW w:w="1530" w:type="dxa"/>
            <w:vAlign w:val="center"/>
          </w:tcPr>
          <w:p w14:paraId="16EC74BB" w14:textId="6D24EB0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712</w:t>
            </w:r>
          </w:p>
        </w:tc>
        <w:tc>
          <w:tcPr>
            <w:tcW w:w="1620" w:type="dxa"/>
            <w:noWrap/>
            <w:vAlign w:val="center"/>
          </w:tcPr>
          <w:p w14:paraId="0846F58A" w14:textId="40CC519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$703</w:t>
            </w:r>
          </w:p>
        </w:tc>
        <w:tc>
          <w:tcPr>
            <w:tcW w:w="1827" w:type="dxa"/>
            <w:vAlign w:val="center"/>
          </w:tcPr>
          <w:p w14:paraId="25466D2D" w14:textId="62755CB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9D71A1D" w14:textId="109EDB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617ED9BF" w14:textId="77777777" w:rsidTr="00C63390">
        <w:trPr>
          <w:trHeight w:val="58"/>
          <w:jc w:val="center"/>
        </w:trPr>
        <w:tc>
          <w:tcPr>
            <w:tcW w:w="1067" w:type="dxa"/>
            <w:noWrap/>
            <w:vAlign w:val="center"/>
          </w:tcPr>
          <w:p w14:paraId="7533353C" w14:textId="1E204B6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2016-31/32</w:t>
            </w:r>
          </w:p>
        </w:tc>
        <w:tc>
          <w:tcPr>
            <w:tcW w:w="5796" w:type="dxa"/>
            <w:noWrap/>
            <w:vAlign w:val="center"/>
          </w:tcPr>
          <w:p w14:paraId="488E3329" w14:textId="041F045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Cocoa - Zones and J K</w:t>
            </w:r>
          </w:p>
        </w:tc>
        <w:tc>
          <w:tcPr>
            <w:tcW w:w="1648" w:type="dxa"/>
            <w:vAlign w:val="center"/>
          </w:tcPr>
          <w:p w14:paraId="124D892F" w14:textId="69C1888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$5,622,000</w:t>
            </w:r>
          </w:p>
        </w:tc>
        <w:tc>
          <w:tcPr>
            <w:tcW w:w="1530" w:type="dxa"/>
            <w:vAlign w:val="center"/>
          </w:tcPr>
          <w:p w14:paraId="43948905" w14:textId="0AFEC32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3,748</w:t>
            </w:r>
          </w:p>
        </w:tc>
        <w:tc>
          <w:tcPr>
            <w:tcW w:w="1620" w:type="dxa"/>
            <w:noWrap/>
            <w:vAlign w:val="center"/>
          </w:tcPr>
          <w:p w14:paraId="34596074" w14:textId="79621A7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63D62199" w14:textId="0D67D3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8D3D428" w14:textId="6B3467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005D8324" w14:textId="77777777" w:rsidTr="00C63390">
        <w:trPr>
          <w:trHeight w:val="58"/>
          <w:jc w:val="center"/>
        </w:trPr>
        <w:tc>
          <w:tcPr>
            <w:tcW w:w="1067" w:type="dxa"/>
            <w:noWrap/>
            <w:vAlign w:val="center"/>
          </w:tcPr>
          <w:p w14:paraId="5A745EB5" w14:textId="0620D6A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109</w:t>
            </w:r>
          </w:p>
        </w:tc>
        <w:tc>
          <w:tcPr>
            <w:tcW w:w="5796" w:type="dxa"/>
            <w:noWrap/>
            <w:vAlign w:val="center"/>
          </w:tcPr>
          <w:p w14:paraId="3D623C4A" w14:textId="2CF15A1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Titusville - Zones A-G</w:t>
            </w:r>
          </w:p>
        </w:tc>
        <w:tc>
          <w:tcPr>
            <w:tcW w:w="1648" w:type="dxa"/>
            <w:vAlign w:val="center"/>
          </w:tcPr>
          <w:p w14:paraId="7CAFCA5B" w14:textId="409F8E4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$1,201,392</w:t>
            </w:r>
          </w:p>
        </w:tc>
        <w:tc>
          <w:tcPr>
            <w:tcW w:w="1530" w:type="dxa"/>
            <w:vAlign w:val="center"/>
          </w:tcPr>
          <w:p w14:paraId="7EF2FF57" w14:textId="5F60935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1,563</w:t>
            </w:r>
          </w:p>
        </w:tc>
        <w:tc>
          <w:tcPr>
            <w:tcW w:w="1620" w:type="dxa"/>
            <w:noWrap/>
            <w:vAlign w:val="center"/>
          </w:tcPr>
          <w:p w14:paraId="4B3A973A" w14:textId="439E2B8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$769</w:t>
            </w:r>
          </w:p>
        </w:tc>
        <w:tc>
          <w:tcPr>
            <w:tcW w:w="1827" w:type="dxa"/>
            <w:vAlign w:val="center"/>
          </w:tcPr>
          <w:p w14:paraId="21C87832" w14:textId="6FAB103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2B7CDC3" w14:textId="1E2E242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B8F25CF" w14:textId="77777777" w:rsidTr="00C63390">
        <w:trPr>
          <w:trHeight w:val="58"/>
          <w:jc w:val="center"/>
        </w:trPr>
        <w:tc>
          <w:tcPr>
            <w:tcW w:w="1067" w:type="dxa"/>
            <w:noWrap/>
            <w:vAlign w:val="center"/>
          </w:tcPr>
          <w:p w14:paraId="1E7CB2A1" w14:textId="2EC2712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150</w:t>
            </w:r>
          </w:p>
        </w:tc>
        <w:tc>
          <w:tcPr>
            <w:tcW w:w="5796" w:type="dxa"/>
            <w:noWrap/>
            <w:vAlign w:val="center"/>
          </w:tcPr>
          <w:p w14:paraId="30DD86F5" w14:textId="61C7B39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Central - Zone D (Brevard County)</w:t>
            </w:r>
          </w:p>
        </w:tc>
        <w:tc>
          <w:tcPr>
            <w:tcW w:w="1648" w:type="dxa"/>
            <w:vAlign w:val="center"/>
          </w:tcPr>
          <w:p w14:paraId="3D8F3D45" w14:textId="44219DC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$4,774,500</w:t>
            </w:r>
          </w:p>
        </w:tc>
        <w:tc>
          <w:tcPr>
            <w:tcW w:w="1530" w:type="dxa"/>
            <w:vAlign w:val="center"/>
          </w:tcPr>
          <w:p w14:paraId="3B2E58DB" w14:textId="5AD270B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3,387</w:t>
            </w:r>
          </w:p>
        </w:tc>
        <w:tc>
          <w:tcPr>
            <w:tcW w:w="1620" w:type="dxa"/>
            <w:noWrap/>
            <w:vAlign w:val="center"/>
          </w:tcPr>
          <w:p w14:paraId="7C13ACC3" w14:textId="25F9EF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$1,410</w:t>
            </w:r>
          </w:p>
        </w:tc>
        <w:tc>
          <w:tcPr>
            <w:tcW w:w="1827" w:type="dxa"/>
            <w:vAlign w:val="center"/>
          </w:tcPr>
          <w:p w14:paraId="19D7A190" w14:textId="218DF0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005DDA5F" w14:textId="196C907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C645941" w14:textId="77777777" w:rsidTr="00C63390">
        <w:trPr>
          <w:trHeight w:val="58"/>
          <w:jc w:val="center"/>
        </w:trPr>
        <w:tc>
          <w:tcPr>
            <w:tcW w:w="1067" w:type="dxa"/>
            <w:noWrap/>
            <w:vAlign w:val="center"/>
          </w:tcPr>
          <w:p w14:paraId="2DAA51FD" w14:textId="0AE81ED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2016-28</w:t>
            </w:r>
          </w:p>
        </w:tc>
        <w:tc>
          <w:tcPr>
            <w:tcW w:w="5796" w:type="dxa"/>
            <w:noWrap/>
            <w:vAlign w:val="center"/>
          </w:tcPr>
          <w:p w14:paraId="7A182C53" w14:textId="5FC58FC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Central - Zone D (Melbourne)</w:t>
            </w:r>
          </w:p>
        </w:tc>
        <w:tc>
          <w:tcPr>
            <w:tcW w:w="1648" w:type="dxa"/>
            <w:vAlign w:val="center"/>
          </w:tcPr>
          <w:p w14:paraId="0C696F0E" w14:textId="58AE6AF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$265,500</w:t>
            </w:r>
          </w:p>
        </w:tc>
        <w:tc>
          <w:tcPr>
            <w:tcW w:w="1530" w:type="dxa"/>
            <w:vAlign w:val="center"/>
          </w:tcPr>
          <w:p w14:paraId="43D62C26" w14:textId="08ED330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177</w:t>
            </w:r>
          </w:p>
        </w:tc>
        <w:tc>
          <w:tcPr>
            <w:tcW w:w="1620" w:type="dxa"/>
            <w:noWrap/>
            <w:vAlign w:val="center"/>
          </w:tcPr>
          <w:p w14:paraId="0A689343" w14:textId="269E85E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 xml:space="preserve">$1,500 </w:t>
            </w:r>
          </w:p>
        </w:tc>
        <w:tc>
          <w:tcPr>
            <w:tcW w:w="1827" w:type="dxa"/>
            <w:vAlign w:val="center"/>
          </w:tcPr>
          <w:p w14:paraId="68E62291" w14:textId="43FDA7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FC8FB7A" w14:textId="3CF14C7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B7A5C06" w14:textId="77777777" w:rsidTr="00C63390">
        <w:trPr>
          <w:trHeight w:val="58"/>
          <w:jc w:val="center"/>
        </w:trPr>
        <w:tc>
          <w:tcPr>
            <w:tcW w:w="1067" w:type="dxa"/>
            <w:noWrap/>
            <w:vAlign w:val="center"/>
          </w:tcPr>
          <w:p w14:paraId="70C0D599" w14:textId="33921C4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50b</w:t>
            </w:r>
          </w:p>
        </w:tc>
        <w:tc>
          <w:tcPr>
            <w:tcW w:w="5796" w:type="dxa"/>
            <w:noWrap/>
            <w:vAlign w:val="center"/>
          </w:tcPr>
          <w:p w14:paraId="30CF3742" w14:textId="5120FB9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Central - Zone C</w:t>
            </w:r>
          </w:p>
        </w:tc>
        <w:tc>
          <w:tcPr>
            <w:tcW w:w="1648" w:type="dxa"/>
            <w:vAlign w:val="center"/>
          </w:tcPr>
          <w:p w14:paraId="1887AF61" w14:textId="3649EB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$6,600,000</w:t>
            </w:r>
          </w:p>
        </w:tc>
        <w:tc>
          <w:tcPr>
            <w:tcW w:w="1530" w:type="dxa"/>
            <w:vAlign w:val="center"/>
          </w:tcPr>
          <w:p w14:paraId="285FCBE5" w14:textId="6C7AD8C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5,146</w:t>
            </w:r>
          </w:p>
        </w:tc>
        <w:tc>
          <w:tcPr>
            <w:tcW w:w="1620" w:type="dxa"/>
            <w:noWrap/>
            <w:vAlign w:val="center"/>
          </w:tcPr>
          <w:p w14:paraId="7E1DD7BF" w14:textId="0059969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$1,283</w:t>
            </w:r>
          </w:p>
        </w:tc>
        <w:tc>
          <w:tcPr>
            <w:tcW w:w="1827" w:type="dxa"/>
            <w:vAlign w:val="center"/>
          </w:tcPr>
          <w:p w14:paraId="59EAA622" w14:textId="6C742D4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9F447FC" w14:textId="0579F00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83D7673" w14:textId="77777777" w:rsidTr="00C63390">
        <w:trPr>
          <w:trHeight w:val="58"/>
          <w:jc w:val="center"/>
        </w:trPr>
        <w:tc>
          <w:tcPr>
            <w:tcW w:w="1067" w:type="dxa"/>
            <w:noWrap/>
            <w:vAlign w:val="center"/>
          </w:tcPr>
          <w:p w14:paraId="302924FA" w14:textId="4C401C5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203</w:t>
            </w:r>
          </w:p>
        </w:tc>
        <w:tc>
          <w:tcPr>
            <w:tcW w:w="5796" w:type="dxa"/>
            <w:noWrap/>
            <w:vAlign w:val="center"/>
          </w:tcPr>
          <w:p w14:paraId="357C59A5" w14:textId="05F11EB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Central - Zone A</w:t>
            </w:r>
          </w:p>
        </w:tc>
        <w:tc>
          <w:tcPr>
            <w:tcW w:w="1648" w:type="dxa"/>
            <w:vAlign w:val="center"/>
          </w:tcPr>
          <w:p w14:paraId="7E87EC13" w14:textId="4CCB5ED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$5,482,500</w:t>
            </w:r>
          </w:p>
        </w:tc>
        <w:tc>
          <w:tcPr>
            <w:tcW w:w="1530" w:type="dxa"/>
            <w:vAlign w:val="center"/>
          </w:tcPr>
          <w:p w14:paraId="3F788CA3" w14:textId="348756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3,655</w:t>
            </w:r>
          </w:p>
        </w:tc>
        <w:tc>
          <w:tcPr>
            <w:tcW w:w="1620" w:type="dxa"/>
            <w:noWrap/>
            <w:vAlign w:val="center"/>
          </w:tcPr>
          <w:p w14:paraId="0EB82D3F" w14:textId="07F2373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4AAC902B" w14:textId="593F53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923A9FF" w14:textId="2854F2E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95767BE" w14:textId="77777777" w:rsidTr="00C63390">
        <w:trPr>
          <w:trHeight w:val="58"/>
          <w:jc w:val="center"/>
        </w:trPr>
        <w:tc>
          <w:tcPr>
            <w:tcW w:w="1067" w:type="dxa"/>
            <w:noWrap/>
            <w:vAlign w:val="center"/>
          </w:tcPr>
          <w:p w14:paraId="78F5F94F" w14:textId="1D19E3C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2016-33</w:t>
            </w:r>
          </w:p>
        </w:tc>
        <w:tc>
          <w:tcPr>
            <w:tcW w:w="5796" w:type="dxa"/>
            <w:noWrap/>
            <w:vAlign w:val="center"/>
          </w:tcPr>
          <w:p w14:paraId="0F6A3C3F" w14:textId="79EEAEB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Melbourne</w:t>
            </w:r>
          </w:p>
        </w:tc>
        <w:tc>
          <w:tcPr>
            <w:tcW w:w="1648" w:type="dxa"/>
            <w:vAlign w:val="center"/>
          </w:tcPr>
          <w:p w14:paraId="7995E9C4" w14:textId="31012C8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$867,672</w:t>
            </w:r>
          </w:p>
        </w:tc>
        <w:tc>
          <w:tcPr>
            <w:tcW w:w="1530" w:type="dxa"/>
            <w:vAlign w:val="center"/>
          </w:tcPr>
          <w:p w14:paraId="0735FCD7" w14:textId="168ED56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878</w:t>
            </w:r>
          </w:p>
        </w:tc>
        <w:tc>
          <w:tcPr>
            <w:tcW w:w="1620" w:type="dxa"/>
            <w:noWrap/>
            <w:vAlign w:val="center"/>
          </w:tcPr>
          <w:p w14:paraId="3D3188AA" w14:textId="723DA44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$988</w:t>
            </w:r>
          </w:p>
        </w:tc>
        <w:tc>
          <w:tcPr>
            <w:tcW w:w="1827" w:type="dxa"/>
            <w:vAlign w:val="center"/>
          </w:tcPr>
          <w:p w14:paraId="3054C351" w14:textId="0F20FEB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3ED5C0EF" w14:textId="362232A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B9AFE77" w14:textId="77777777" w:rsidTr="00C63390">
        <w:trPr>
          <w:trHeight w:val="58"/>
          <w:jc w:val="center"/>
        </w:trPr>
        <w:tc>
          <w:tcPr>
            <w:tcW w:w="1067" w:type="dxa"/>
            <w:noWrap/>
            <w:vAlign w:val="center"/>
          </w:tcPr>
          <w:p w14:paraId="1933B27A" w14:textId="05E853D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2020-34</w:t>
            </w:r>
          </w:p>
        </w:tc>
        <w:tc>
          <w:tcPr>
            <w:tcW w:w="5796" w:type="dxa"/>
            <w:noWrap/>
            <w:vAlign w:val="center"/>
          </w:tcPr>
          <w:p w14:paraId="6F52AC9D" w14:textId="3DBE508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Central - Zone F</w:t>
            </w:r>
          </w:p>
        </w:tc>
        <w:tc>
          <w:tcPr>
            <w:tcW w:w="1648" w:type="dxa"/>
            <w:vAlign w:val="center"/>
          </w:tcPr>
          <w:p w14:paraId="51B4E903" w14:textId="1515FE2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$1,701,972</w:t>
            </w:r>
          </w:p>
        </w:tc>
        <w:tc>
          <w:tcPr>
            <w:tcW w:w="1530" w:type="dxa"/>
            <w:vAlign w:val="center"/>
          </w:tcPr>
          <w:p w14:paraId="245BFA2C" w14:textId="5E04D4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1,688</w:t>
            </w:r>
          </w:p>
        </w:tc>
        <w:tc>
          <w:tcPr>
            <w:tcW w:w="1620" w:type="dxa"/>
            <w:noWrap/>
            <w:vAlign w:val="center"/>
          </w:tcPr>
          <w:p w14:paraId="77993AE7" w14:textId="41D347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$1,008</w:t>
            </w:r>
          </w:p>
        </w:tc>
        <w:tc>
          <w:tcPr>
            <w:tcW w:w="1827" w:type="dxa"/>
            <w:vAlign w:val="center"/>
          </w:tcPr>
          <w:p w14:paraId="4C75B6B7" w14:textId="3BF4EA3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AEF5BA0" w14:textId="1574411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80059A4" w14:textId="77777777" w:rsidTr="00C63390">
        <w:trPr>
          <w:trHeight w:val="58"/>
          <w:jc w:val="center"/>
        </w:trPr>
        <w:tc>
          <w:tcPr>
            <w:tcW w:w="1067" w:type="dxa"/>
            <w:noWrap/>
            <w:vAlign w:val="center"/>
          </w:tcPr>
          <w:p w14:paraId="7420DFF0" w14:textId="69CD3FE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2016-27</w:t>
            </w:r>
          </w:p>
        </w:tc>
        <w:tc>
          <w:tcPr>
            <w:tcW w:w="5796" w:type="dxa"/>
            <w:noWrap/>
            <w:vAlign w:val="center"/>
          </w:tcPr>
          <w:p w14:paraId="2C3BE9AF" w14:textId="2D29D27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Sharpes - Zone A</w:t>
            </w:r>
          </w:p>
        </w:tc>
        <w:tc>
          <w:tcPr>
            <w:tcW w:w="1648" w:type="dxa"/>
            <w:vAlign w:val="center"/>
          </w:tcPr>
          <w:p w14:paraId="11809CD8" w14:textId="07C3E01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$7,872,000</w:t>
            </w:r>
          </w:p>
        </w:tc>
        <w:tc>
          <w:tcPr>
            <w:tcW w:w="1530" w:type="dxa"/>
            <w:vAlign w:val="center"/>
          </w:tcPr>
          <w:p w14:paraId="0E0DBBC6" w14:textId="046E7DC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5,248</w:t>
            </w:r>
          </w:p>
        </w:tc>
        <w:tc>
          <w:tcPr>
            <w:tcW w:w="1620" w:type="dxa"/>
            <w:noWrap/>
            <w:vAlign w:val="center"/>
          </w:tcPr>
          <w:p w14:paraId="3FE96256" w14:textId="6163C6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76E5B0D" w14:textId="1E2660C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FA7EB72" w14:textId="0094A8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499DE9C" w14:textId="77777777" w:rsidTr="00C63390">
        <w:trPr>
          <w:trHeight w:val="58"/>
          <w:jc w:val="center"/>
        </w:trPr>
        <w:tc>
          <w:tcPr>
            <w:tcW w:w="1067" w:type="dxa"/>
            <w:noWrap/>
            <w:vAlign w:val="center"/>
          </w:tcPr>
          <w:p w14:paraId="507BD1A0" w14:textId="20C721B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2016-35</w:t>
            </w:r>
          </w:p>
        </w:tc>
        <w:tc>
          <w:tcPr>
            <w:tcW w:w="5796" w:type="dxa"/>
            <w:noWrap/>
            <w:vAlign w:val="center"/>
          </w:tcPr>
          <w:p w14:paraId="3925DA4A" w14:textId="5EDADC7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Beaches - Zone A</w:t>
            </w:r>
          </w:p>
        </w:tc>
        <w:tc>
          <w:tcPr>
            <w:tcW w:w="1648" w:type="dxa"/>
            <w:vAlign w:val="center"/>
          </w:tcPr>
          <w:p w14:paraId="7C3429B0" w14:textId="00793F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$1,959,000</w:t>
            </w:r>
          </w:p>
        </w:tc>
        <w:tc>
          <w:tcPr>
            <w:tcW w:w="1530" w:type="dxa"/>
            <w:vAlign w:val="center"/>
          </w:tcPr>
          <w:p w14:paraId="783038D9" w14:textId="65A6AB6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1,306</w:t>
            </w:r>
          </w:p>
        </w:tc>
        <w:tc>
          <w:tcPr>
            <w:tcW w:w="1620" w:type="dxa"/>
            <w:noWrap/>
            <w:vAlign w:val="center"/>
          </w:tcPr>
          <w:p w14:paraId="6D01DD08" w14:textId="4BCD2CF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B897403" w14:textId="69856B3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63349DE2" w14:textId="1EE5FC3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662E6C3D" w14:textId="77777777" w:rsidTr="00C63390">
        <w:trPr>
          <w:trHeight w:val="58"/>
          <w:jc w:val="center"/>
        </w:trPr>
        <w:tc>
          <w:tcPr>
            <w:tcW w:w="1067" w:type="dxa"/>
            <w:noWrap/>
            <w:vAlign w:val="center"/>
          </w:tcPr>
          <w:p w14:paraId="4DFDFC02" w14:textId="4066C3D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2016-36</w:t>
            </w:r>
          </w:p>
        </w:tc>
        <w:tc>
          <w:tcPr>
            <w:tcW w:w="5796" w:type="dxa"/>
            <w:noWrap/>
            <w:vAlign w:val="center"/>
          </w:tcPr>
          <w:p w14:paraId="23B9C3F3" w14:textId="2B656FA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Beaches - Zone O</w:t>
            </w:r>
          </w:p>
        </w:tc>
        <w:tc>
          <w:tcPr>
            <w:tcW w:w="1648" w:type="dxa"/>
            <w:vAlign w:val="center"/>
          </w:tcPr>
          <w:p w14:paraId="289F1859" w14:textId="468BCD5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$133,488</w:t>
            </w:r>
          </w:p>
        </w:tc>
        <w:tc>
          <w:tcPr>
            <w:tcW w:w="1530" w:type="dxa"/>
            <w:vAlign w:val="center"/>
          </w:tcPr>
          <w:p w14:paraId="7A75C45A" w14:textId="3A3938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136</w:t>
            </w:r>
          </w:p>
        </w:tc>
        <w:tc>
          <w:tcPr>
            <w:tcW w:w="1620" w:type="dxa"/>
            <w:noWrap/>
            <w:vAlign w:val="center"/>
          </w:tcPr>
          <w:p w14:paraId="12FAAF7A" w14:textId="1942B8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$982</w:t>
            </w:r>
          </w:p>
        </w:tc>
        <w:tc>
          <w:tcPr>
            <w:tcW w:w="1827" w:type="dxa"/>
            <w:vAlign w:val="center"/>
          </w:tcPr>
          <w:p w14:paraId="362A9BAF" w14:textId="4BBA6D9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BA3638A" w14:textId="2DBECC1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6D462D6F" w14:textId="77777777" w:rsidTr="00C63390">
        <w:trPr>
          <w:trHeight w:val="58"/>
          <w:jc w:val="center"/>
        </w:trPr>
        <w:tc>
          <w:tcPr>
            <w:tcW w:w="1067" w:type="dxa"/>
            <w:noWrap/>
            <w:vAlign w:val="center"/>
          </w:tcPr>
          <w:p w14:paraId="1DFB4876" w14:textId="672DD9F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2016-37</w:t>
            </w:r>
          </w:p>
        </w:tc>
        <w:tc>
          <w:tcPr>
            <w:tcW w:w="5796" w:type="dxa"/>
            <w:noWrap/>
            <w:vAlign w:val="center"/>
          </w:tcPr>
          <w:p w14:paraId="4C17AAB6" w14:textId="44B03E3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Beaches - Zone P</w:t>
            </w:r>
          </w:p>
        </w:tc>
        <w:tc>
          <w:tcPr>
            <w:tcW w:w="1648" w:type="dxa"/>
            <w:vAlign w:val="center"/>
          </w:tcPr>
          <w:p w14:paraId="42FCEBC6" w14:textId="7C50B2F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$300,348</w:t>
            </w:r>
          </w:p>
        </w:tc>
        <w:tc>
          <w:tcPr>
            <w:tcW w:w="1530" w:type="dxa"/>
            <w:vAlign w:val="center"/>
          </w:tcPr>
          <w:p w14:paraId="7BEDD4BB" w14:textId="4FCBC2A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242</w:t>
            </w:r>
          </w:p>
        </w:tc>
        <w:tc>
          <w:tcPr>
            <w:tcW w:w="1620" w:type="dxa"/>
            <w:noWrap/>
            <w:vAlign w:val="center"/>
          </w:tcPr>
          <w:p w14:paraId="6E0706E9" w14:textId="2FAB00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$1,241</w:t>
            </w:r>
          </w:p>
        </w:tc>
        <w:tc>
          <w:tcPr>
            <w:tcW w:w="1827" w:type="dxa"/>
            <w:vAlign w:val="center"/>
          </w:tcPr>
          <w:p w14:paraId="1EA117F3" w14:textId="01DFF49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5209022" w14:textId="037DE6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FACD765" w14:textId="77777777" w:rsidTr="00C63390">
        <w:trPr>
          <w:trHeight w:val="58"/>
          <w:jc w:val="center"/>
        </w:trPr>
        <w:tc>
          <w:tcPr>
            <w:tcW w:w="1067" w:type="dxa"/>
            <w:noWrap/>
            <w:vAlign w:val="center"/>
          </w:tcPr>
          <w:p w14:paraId="3849E74C" w14:textId="2C840EC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2016-38</w:t>
            </w:r>
          </w:p>
        </w:tc>
        <w:tc>
          <w:tcPr>
            <w:tcW w:w="5796" w:type="dxa"/>
            <w:noWrap/>
            <w:vAlign w:val="center"/>
          </w:tcPr>
          <w:p w14:paraId="063B1EB6" w14:textId="0CDDFCA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Titusville - Zone H</w:t>
            </w:r>
          </w:p>
        </w:tc>
        <w:tc>
          <w:tcPr>
            <w:tcW w:w="1648" w:type="dxa"/>
            <w:vAlign w:val="center"/>
          </w:tcPr>
          <w:p w14:paraId="2515E643" w14:textId="3EEE43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$1,168,020</w:t>
            </w:r>
          </w:p>
        </w:tc>
        <w:tc>
          <w:tcPr>
            <w:tcW w:w="1530" w:type="dxa"/>
            <w:vAlign w:val="center"/>
          </w:tcPr>
          <w:p w14:paraId="542F7061" w14:textId="5CB3383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910</w:t>
            </w:r>
          </w:p>
        </w:tc>
        <w:tc>
          <w:tcPr>
            <w:tcW w:w="1620" w:type="dxa"/>
            <w:noWrap/>
            <w:vAlign w:val="center"/>
          </w:tcPr>
          <w:p w14:paraId="3AF7237D" w14:textId="4E4D56D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$1,284</w:t>
            </w:r>
          </w:p>
        </w:tc>
        <w:tc>
          <w:tcPr>
            <w:tcW w:w="1827" w:type="dxa"/>
            <w:vAlign w:val="center"/>
          </w:tcPr>
          <w:p w14:paraId="36193B9E" w14:textId="02F7F69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0110E1A3" w14:textId="17D14D0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258B983" w14:textId="77777777" w:rsidTr="00C63390">
        <w:trPr>
          <w:trHeight w:val="58"/>
          <w:jc w:val="center"/>
        </w:trPr>
        <w:tc>
          <w:tcPr>
            <w:tcW w:w="1067" w:type="dxa"/>
            <w:noWrap/>
            <w:vAlign w:val="center"/>
          </w:tcPr>
          <w:p w14:paraId="24D02BD7" w14:textId="1F76CEA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2016-40</w:t>
            </w:r>
          </w:p>
        </w:tc>
        <w:tc>
          <w:tcPr>
            <w:tcW w:w="5796" w:type="dxa"/>
            <w:noWrap/>
            <w:vAlign w:val="center"/>
          </w:tcPr>
          <w:p w14:paraId="612E9691" w14:textId="3318EF8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Rockledge - Zone B</w:t>
            </w:r>
          </w:p>
        </w:tc>
        <w:tc>
          <w:tcPr>
            <w:tcW w:w="1648" w:type="dxa"/>
            <w:vAlign w:val="center"/>
          </w:tcPr>
          <w:p w14:paraId="5353331C" w14:textId="559073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$5,339,520</w:t>
            </w:r>
          </w:p>
        </w:tc>
        <w:tc>
          <w:tcPr>
            <w:tcW w:w="1530" w:type="dxa"/>
            <w:vAlign w:val="center"/>
          </w:tcPr>
          <w:p w14:paraId="39DC8B5E" w14:textId="5C40FAB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4,037</w:t>
            </w:r>
          </w:p>
        </w:tc>
        <w:tc>
          <w:tcPr>
            <w:tcW w:w="1620" w:type="dxa"/>
            <w:noWrap/>
            <w:vAlign w:val="center"/>
          </w:tcPr>
          <w:p w14:paraId="5CDB78F4" w14:textId="080911D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$1,323</w:t>
            </w:r>
          </w:p>
        </w:tc>
        <w:tc>
          <w:tcPr>
            <w:tcW w:w="1827" w:type="dxa"/>
            <w:vAlign w:val="center"/>
          </w:tcPr>
          <w:p w14:paraId="6ABC0061" w14:textId="5EF481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49677DFA" w14:textId="21B41A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685541D" w14:textId="77777777" w:rsidTr="00C63390">
        <w:trPr>
          <w:trHeight w:val="58"/>
          <w:jc w:val="center"/>
        </w:trPr>
        <w:tc>
          <w:tcPr>
            <w:tcW w:w="1067" w:type="dxa"/>
            <w:noWrap/>
            <w:vAlign w:val="center"/>
          </w:tcPr>
          <w:p w14:paraId="40D19A53" w14:textId="58D7EE0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w:t>
            </w:r>
          </w:p>
        </w:tc>
        <w:tc>
          <w:tcPr>
            <w:tcW w:w="5796" w:type="dxa"/>
            <w:noWrap/>
            <w:vAlign w:val="center"/>
          </w:tcPr>
          <w:p w14:paraId="441A43C9" w14:textId="5714872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Breeze Swept Septic-to-Sewer Connection</w:t>
            </w:r>
          </w:p>
        </w:tc>
        <w:tc>
          <w:tcPr>
            <w:tcW w:w="1648" w:type="dxa"/>
            <w:vAlign w:val="center"/>
          </w:tcPr>
          <w:p w14:paraId="3EA7437F" w14:textId="21BE985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$880,530</w:t>
            </w:r>
          </w:p>
        </w:tc>
        <w:tc>
          <w:tcPr>
            <w:tcW w:w="1530" w:type="dxa"/>
            <w:vAlign w:val="center"/>
          </w:tcPr>
          <w:p w14:paraId="31D531EF" w14:textId="77DAC4F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2,002</w:t>
            </w:r>
          </w:p>
        </w:tc>
        <w:tc>
          <w:tcPr>
            <w:tcW w:w="1620" w:type="dxa"/>
            <w:noWrap/>
            <w:vAlign w:val="center"/>
          </w:tcPr>
          <w:p w14:paraId="5AE96CA6" w14:textId="5EFDD3C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$440</w:t>
            </w:r>
          </w:p>
        </w:tc>
        <w:tc>
          <w:tcPr>
            <w:tcW w:w="1827" w:type="dxa"/>
            <w:vAlign w:val="center"/>
          </w:tcPr>
          <w:p w14:paraId="47F9F971" w14:textId="52975B8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BE3356C" w14:textId="3505FE5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C99AB47" w14:textId="77777777" w:rsidTr="00C63390">
        <w:trPr>
          <w:trHeight w:val="58"/>
          <w:jc w:val="center"/>
        </w:trPr>
        <w:tc>
          <w:tcPr>
            <w:tcW w:w="1067" w:type="dxa"/>
            <w:noWrap/>
            <w:vAlign w:val="center"/>
          </w:tcPr>
          <w:p w14:paraId="33F8BB3F" w14:textId="6D5A9DC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w:t>
            </w:r>
          </w:p>
        </w:tc>
        <w:tc>
          <w:tcPr>
            <w:tcW w:w="5796" w:type="dxa"/>
            <w:noWrap/>
            <w:vAlign w:val="center"/>
          </w:tcPr>
          <w:p w14:paraId="68342A23" w14:textId="65E3CE3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Septic Phase Out Project</w:t>
            </w:r>
          </w:p>
        </w:tc>
        <w:tc>
          <w:tcPr>
            <w:tcW w:w="1648" w:type="dxa"/>
            <w:vAlign w:val="center"/>
          </w:tcPr>
          <w:p w14:paraId="34418125" w14:textId="27E6020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$320,268</w:t>
            </w:r>
          </w:p>
        </w:tc>
        <w:tc>
          <w:tcPr>
            <w:tcW w:w="1530" w:type="dxa"/>
            <w:vAlign w:val="center"/>
          </w:tcPr>
          <w:p w14:paraId="500428A8" w14:textId="6B0205F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2,501</w:t>
            </w:r>
          </w:p>
        </w:tc>
        <w:tc>
          <w:tcPr>
            <w:tcW w:w="1620" w:type="dxa"/>
            <w:noWrap/>
            <w:vAlign w:val="center"/>
          </w:tcPr>
          <w:p w14:paraId="4A98820F" w14:textId="4AB3148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$128</w:t>
            </w:r>
          </w:p>
        </w:tc>
        <w:tc>
          <w:tcPr>
            <w:tcW w:w="1827" w:type="dxa"/>
            <w:vAlign w:val="center"/>
          </w:tcPr>
          <w:p w14:paraId="57C248CC" w14:textId="06AD38A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36FA1A9" w14:textId="15A305B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A44E533" w14:textId="77777777" w:rsidTr="00C63390">
        <w:trPr>
          <w:trHeight w:val="58"/>
          <w:jc w:val="center"/>
        </w:trPr>
        <w:tc>
          <w:tcPr>
            <w:tcW w:w="1067" w:type="dxa"/>
            <w:noWrap/>
            <w:vAlign w:val="center"/>
          </w:tcPr>
          <w:p w14:paraId="2E4CCFA9" w14:textId="288F063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61</w:t>
            </w:r>
          </w:p>
        </w:tc>
        <w:tc>
          <w:tcPr>
            <w:tcW w:w="5796" w:type="dxa"/>
            <w:noWrap/>
            <w:vAlign w:val="center"/>
          </w:tcPr>
          <w:p w14:paraId="53C74C74" w14:textId="633463C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Riverside Drive Septic-to-Sewer Conversion</w:t>
            </w:r>
          </w:p>
        </w:tc>
        <w:tc>
          <w:tcPr>
            <w:tcW w:w="1648" w:type="dxa"/>
            <w:vAlign w:val="center"/>
          </w:tcPr>
          <w:p w14:paraId="1FCCD19D" w14:textId="3DE81B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$262,044</w:t>
            </w:r>
          </w:p>
        </w:tc>
        <w:tc>
          <w:tcPr>
            <w:tcW w:w="1530" w:type="dxa"/>
            <w:vAlign w:val="center"/>
          </w:tcPr>
          <w:p w14:paraId="0F9234DA" w14:textId="2C35E2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305</w:t>
            </w:r>
          </w:p>
        </w:tc>
        <w:tc>
          <w:tcPr>
            <w:tcW w:w="1620" w:type="dxa"/>
            <w:noWrap/>
            <w:vAlign w:val="center"/>
          </w:tcPr>
          <w:p w14:paraId="7702473D" w14:textId="5327233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$859</w:t>
            </w:r>
          </w:p>
        </w:tc>
        <w:tc>
          <w:tcPr>
            <w:tcW w:w="1827" w:type="dxa"/>
            <w:vAlign w:val="center"/>
          </w:tcPr>
          <w:p w14:paraId="2D73EA45" w14:textId="5961482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2EF1D53" w14:textId="4CC4B86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1ED2BB83" w14:textId="77777777" w:rsidTr="00C63390">
        <w:trPr>
          <w:trHeight w:val="58"/>
          <w:jc w:val="center"/>
        </w:trPr>
        <w:tc>
          <w:tcPr>
            <w:tcW w:w="1067" w:type="dxa"/>
            <w:noWrap/>
            <w:vAlign w:val="center"/>
          </w:tcPr>
          <w:p w14:paraId="0019AC86" w14:textId="581C770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62</w:t>
            </w:r>
          </w:p>
        </w:tc>
        <w:tc>
          <w:tcPr>
            <w:tcW w:w="5796" w:type="dxa"/>
            <w:noWrap/>
            <w:vAlign w:val="center"/>
          </w:tcPr>
          <w:p w14:paraId="73FC3FBB" w14:textId="21FE177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Roxy Avenue Septic-to-Sewer Conversion</w:t>
            </w:r>
          </w:p>
        </w:tc>
        <w:tc>
          <w:tcPr>
            <w:tcW w:w="1648" w:type="dxa"/>
            <w:vAlign w:val="center"/>
          </w:tcPr>
          <w:p w14:paraId="2F25EBD6" w14:textId="0C80A6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$88,944</w:t>
            </w:r>
          </w:p>
        </w:tc>
        <w:tc>
          <w:tcPr>
            <w:tcW w:w="1530" w:type="dxa"/>
            <w:vAlign w:val="center"/>
          </w:tcPr>
          <w:p w14:paraId="5CD53E71" w14:textId="4A6302A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102</w:t>
            </w:r>
          </w:p>
        </w:tc>
        <w:tc>
          <w:tcPr>
            <w:tcW w:w="1620" w:type="dxa"/>
            <w:noWrap/>
            <w:vAlign w:val="center"/>
          </w:tcPr>
          <w:p w14:paraId="7BC95CC0" w14:textId="1F7F845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$872</w:t>
            </w:r>
          </w:p>
        </w:tc>
        <w:tc>
          <w:tcPr>
            <w:tcW w:w="1827" w:type="dxa"/>
            <w:vAlign w:val="center"/>
          </w:tcPr>
          <w:p w14:paraId="76F81A92" w14:textId="19B1F5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72057BD" w14:textId="542835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DAAEC79" w14:textId="77777777" w:rsidTr="00C63390">
        <w:trPr>
          <w:trHeight w:val="58"/>
          <w:jc w:val="center"/>
        </w:trPr>
        <w:tc>
          <w:tcPr>
            <w:tcW w:w="1067" w:type="dxa"/>
            <w:noWrap/>
            <w:vAlign w:val="center"/>
          </w:tcPr>
          <w:p w14:paraId="15705FDE" w14:textId="2455579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152</w:t>
            </w:r>
          </w:p>
        </w:tc>
        <w:tc>
          <w:tcPr>
            <w:tcW w:w="5796" w:type="dxa"/>
            <w:noWrap/>
            <w:vAlign w:val="center"/>
          </w:tcPr>
          <w:p w14:paraId="131A81DF" w14:textId="02A6A00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Sharpes - Zone B</w:t>
            </w:r>
          </w:p>
        </w:tc>
        <w:tc>
          <w:tcPr>
            <w:tcW w:w="1648" w:type="dxa"/>
            <w:vAlign w:val="center"/>
          </w:tcPr>
          <w:p w14:paraId="7AF500A7" w14:textId="3E6F1B3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$4,038,000</w:t>
            </w:r>
          </w:p>
        </w:tc>
        <w:tc>
          <w:tcPr>
            <w:tcW w:w="1530" w:type="dxa"/>
            <w:vAlign w:val="center"/>
          </w:tcPr>
          <w:p w14:paraId="24271329" w14:textId="0A4618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2,692</w:t>
            </w:r>
          </w:p>
        </w:tc>
        <w:tc>
          <w:tcPr>
            <w:tcW w:w="1620" w:type="dxa"/>
            <w:noWrap/>
            <w:vAlign w:val="center"/>
          </w:tcPr>
          <w:p w14:paraId="0A16D58D" w14:textId="7A06069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290B4AE8" w14:textId="7458A2B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3145611A" w14:textId="752247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03409F12" w14:textId="77777777" w:rsidTr="00C63390">
        <w:trPr>
          <w:trHeight w:val="58"/>
          <w:jc w:val="center"/>
        </w:trPr>
        <w:tc>
          <w:tcPr>
            <w:tcW w:w="1067" w:type="dxa"/>
            <w:noWrap/>
            <w:vAlign w:val="center"/>
          </w:tcPr>
          <w:p w14:paraId="313EC97B" w14:textId="60059DF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153</w:t>
            </w:r>
          </w:p>
        </w:tc>
        <w:tc>
          <w:tcPr>
            <w:tcW w:w="5796" w:type="dxa"/>
            <w:noWrap/>
            <w:vAlign w:val="center"/>
          </w:tcPr>
          <w:p w14:paraId="50C44042" w14:textId="373E957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 Zone C</w:t>
            </w:r>
          </w:p>
        </w:tc>
        <w:tc>
          <w:tcPr>
            <w:tcW w:w="1648" w:type="dxa"/>
            <w:vAlign w:val="center"/>
          </w:tcPr>
          <w:p w14:paraId="13E2163F" w14:textId="4774B6D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$800,000</w:t>
            </w:r>
          </w:p>
        </w:tc>
        <w:tc>
          <w:tcPr>
            <w:tcW w:w="1530" w:type="dxa"/>
            <w:vAlign w:val="center"/>
          </w:tcPr>
          <w:p w14:paraId="637C2270" w14:textId="181292D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3,499</w:t>
            </w:r>
          </w:p>
        </w:tc>
        <w:tc>
          <w:tcPr>
            <w:tcW w:w="1620" w:type="dxa"/>
            <w:noWrap/>
            <w:vAlign w:val="center"/>
          </w:tcPr>
          <w:p w14:paraId="2C41FB54" w14:textId="543836D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7A539AC8" w14:textId="6260290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7465DF9E" w14:textId="7918FEB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30DA1C8" w14:textId="77777777" w:rsidTr="00C63390">
        <w:trPr>
          <w:trHeight w:val="58"/>
          <w:jc w:val="center"/>
        </w:trPr>
        <w:tc>
          <w:tcPr>
            <w:tcW w:w="1067" w:type="dxa"/>
            <w:noWrap/>
            <w:vAlign w:val="center"/>
          </w:tcPr>
          <w:p w14:paraId="612333F4" w14:textId="1D66C56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190</w:t>
            </w:r>
          </w:p>
        </w:tc>
        <w:tc>
          <w:tcPr>
            <w:tcW w:w="5796" w:type="dxa"/>
            <w:noWrap/>
            <w:vAlign w:val="center"/>
          </w:tcPr>
          <w:p w14:paraId="1E8CFD40" w14:textId="1B85176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Bowers Septic-to-Sewer</w:t>
            </w:r>
          </w:p>
        </w:tc>
        <w:tc>
          <w:tcPr>
            <w:tcW w:w="1648" w:type="dxa"/>
            <w:vAlign w:val="center"/>
          </w:tcPr>
          <w:p w14:paraId="21DC300E" w14:textId="639670F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$147,000</w:t>
            </w:r>
          </w:p>
        </w:tc>
        <w:tc>
          <w:tcPr>
            <w:tcW w:w="1530" w:type="dxa"/>
            <w:vAlign w:val="center"/>
          </w:tcPr>
          <w:p w14:paraId="172C5E95" w14:textId="7E4CF8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120</w:t>
            </w:r>
          </w:p>
        </w:tc>
        <w:tc>
          <w:tcPr>
            <w:tcW w:w="1620" w:type="dxa"/>
            <w:noWrap/>
            <w:vAlign w:val="center"/>
          </w:tcPr>
          <w:p w14:paraId="1C353746" w14:textId="0B9C71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$1,225</w:t>
            </w:r>
          </w:p>
        </w:tc>
        <w:tc>
          <w:tcPr>
            <w:tcW w:w="1827" w:type="dxa"/>
            <w:vAlign w:val="center"/>
          </w:tcPr>
          <w:p w14:paraId="4096344C" w14:textId="2FB6D80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D612678" w14:textId="046E8EF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E85B896" w14:textId="77777777" w:rsidTr="00C63390">
        <w:trPr>
          <w:trHeight w:val="58"/>
          <w:jc w:val="center"/>
        </w:trPr>
        <w:tc>
          <w:tcPr>
            <w:tcW w:w="1067" w:type="dxa"/>
            <w:noWrap/>
            <w:vAlign w:val="center"/>
          </w:tcPr>
          <w:p w14:paraId="6D046DD7" w14:textId="7490D61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191</w:t>
            </w:r>
          </w:p>
        </w:tc>
        <w:tc>
          <w:tcPr>
            <w:tcW w:w="5796" w:type="dxa"/>
            <w:noWrap/>
            <w:vAlign w:val="center"/>
          </w:tcPr>
          <w:p w14:paraId="5DF6B86E" w14:textId="60E2677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Kent and Villa Espana Septic-to-Sewer Conversion</w:t>
            </w:r>
          </w:p>
        </w:tc>
        <w:tc>
          <w:tcPr>
            <w:tcW w:w="1648" w:type="dxa"/>
            <w:vAlign w:val="center"/>
          </w:tcPr>
          <w:p w14:paraId="5D0E4061" w14:textId="1D78123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$710,000</w:t>
            </w:r>
          </w:p>
        </w:tc>
        <w:tc>
          <w:tcPr>
            <w:tcW w:w="1530" w:type="dxa"/>
            <w:vAlign w:val="center"/>
          </w:tcPr>
          <w:p w14:paraId="06C8C313" w14:textId="6F114D5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542</w:t>
            </w:r>
          </w:p>
        </w:tc>
        <w:tc>
          <w:tcPr>
            <w:tcW w:w="1620" w:type="dxa"/>
            <w:noWrap/>
            <w:vAlign w:val="center"/>
          </w:tcPr>
          <w:p w14:paraId="5EF070B7" w14:textId="0BA8153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$1,310</w:t>
            </w:r>
          </w:p>
        </w:tc>
        <w:tc>
          <w:tcPr>
            <w:tcW w:w="1827" w:type="dxa"/>
            <w:vAlign w:val="center"/>
          </w:tcPr>
          <w:p w14:paraId="4920FAE4" w14:textId="7773353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145D193" w14:textId="5C1BE15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AE45DD8" w14:textId="77777777" w:rsidTr="00C63390">
        <w:trPr>
          <w:trHeight w:val="58"/>
          <w:jc w:val="center"/>
        </w:trPr>
        <w:tc>
          <w:tcPr>
            <w:tcW w:w="1067" w:type="dxa"/>
            <w:noWrap/>
            <w:vAlign w:val="center"/>
          </w:tcPr>
          <w:p w14:paraId="2B073792" w14:textId="7A6FAD7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2016-39</w:t>
            </w:r>
          </w:p>
        </w:tc>
        <w:tc>
          <w:tcPr>
            <w:tcW w:w="5796" w:type="dxa"/>
            <w:noWrap/>
            <w:vAlign w:val="center"/>
          </w:tcPr>
          <w:p w14:paraId="4EEBB727" w14:textId="4CC7C26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Palm Bay – Zone A</w:t>
            </w:r>
          </w:p>
        </w:tc>
        <w:tc>
          <w:tcPr>
            <w:tcW w:w="1648" w:type="dxa"/>
            <w:vAlign w:val="center"/>
          </w:tcPr>
          <w:p w14:paraId="43DE2836" w14:textId="2260809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$2,569,644</w:t>
            </w:r>
          </w:p>
        </w:tc>
        <w:tc>
          <w:tcPr>
            <w:tcW w:w="1530" w:type="dxa"/>
            <w:vAlign w:val="center"/>
          </w:tcPr>
          <w:p w14:paraId="3CB97FAD" w14:textId="4C62F7C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2,136</w:t>
            </w:r>
          </w:p>
        </w:tc>
        <w:tc>
          <w:tcPr>
            <w:tcW w:w="1620" w:type="dxa"/>
            <w:noWrap/>
            <w:vAlign w:val="center"/>
          </w:tcPr>
          <w:p w14:paraId="3363E471" w14:textId="4A42E7B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$1,203</w:t>
            </w:r>
          </w:p>
        </w:tc>
        <w:tc>
          <w:tcPr>
            <w:tcW w:w="1827" w:type="dxa"/>
            <w:vAlign w:val="center"/>
          </w:tcPr>
          <w:p w14:paraId="1A3F9FAA" w14:textId="57D3E2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5DD03B8" w14:textId="6BD2E6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072ED94" w14:textId="77777777" w:rsidTr="00C63390">
        <w:trPr>
          <w:trHeight w:val="58"/>
          <w:jc w:val="center"/>
        </w:trPr>
        <w:tc>
          <w:tcPr>
            <w:tcW w:w="1067" w:type="dxa"/>
            <w:noWrap/>
            <w:vAlign w:val="center"/>
          </w:tcPr>
          <w:p w14:paraId="05F1038F" w14:textId="1FC0F59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lastRenderedPageBreak/>
              <w:t>2016-46</w:t>
            </w:r>
          </w:p>
        </w:tc>
        <w:tc>
          <w:tcPr>
            <w:tcW w:w="5796" w:type="dxa"/>
            <w:noWrap/>
            <w:vAlign w:val="center"/>
          </w:tcPr>
          <w:p w14:paraId="0A22417F" w14:textId="57EA183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City of Palm Bay – Zone B</w:t>
            </w:r>
          </w:p>
        </w:tc>
        <w:tc>
          <w:tcPr>
            <w:tcW w:w="1648" w:type="dxa"/>
            <w:vAlign w:val="center"/>
          </w:tcPr>
          <w:p w14:paraId="5F374F9F" w14:textId="6B31A67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$8,309,628</w:t>
            </w:r>
          </w:p>
        </w:tc>
        <w:tc>
          <w:tcPr>
            <w:tcW w:w="1530" w:type="dxa"/>
            <w:vAlign w:val="center"/>
          </w:tcPr>
          <w:p w14:paraId="67F66039" w14:textId="1173209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6,809</w:t>
            </w:r>
          </w:p>
        </w:tc>
        <w:tc>
          <w:tcPr>
            <w:tcW w:w="1620" w:type="dxa"/>
            <w:noWrap/>
            <w:vAlign w:val="center"/>
          </w:tcPr>
          <w:p w14:paraId="71D66643" w14:textId="03C091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$1,220</w:t>
            </w:r>
          </w:p>
        </w:tc>
        <w:tc>
          <w:tcPr>
            <w:tcW w:w="1827" w:type="dxa"/>
            <w:vAlign w:val="center"/>
          </w:tcPr>
          <w:p w14:paraId="491E0656" w14:textId="505084D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FE5DD99" w14:textId="59746A3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1998DE7A" w14:textId="77777777" w:rsidTr="00C63390">
        <w:trPr>
          <w:trHeight w:val="58"/>
          <w:jc w:val="center"/>
        </w:trPr>
        <w:tc>
          <w:tcPr>
            <w:tcW w:w="1067" w:type="dxa"/>
            <w:noWrap/>
            <w:vAlign w:val="center"/>
          </w:tcPr>
          <w:p w14:paraId="64112D0A" w14:textId="32C40AC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w:t>
            </w:r>
          </w:p>
        </w:tc>
        <w:tc>
          <w:tcPr>
            <w:tcW w:w="5796" w:type="dxa"/>
            <w:noWrap/>
            <w:vAlign w:val="center"/>
          </w:tcPr>
          <w:p w14:paraId="01F9D684" w14:textId="52DCEDF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Hoag Sewer Conversion</w:t>
            </w:r>
          </w:p>
        </w:tc>
        <w:tc>
          <w:tcPr>
            <w:tcW w:w="1648" w:type="dxa"/>
            <w:vAlign w:val="center"/>
          </w:tcPr>
          <w:p w14:paraId="68A73F6C" w14:textId="6ACC61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$86,031</w:t>
            </w:r>
          </w:p>
        </w:tc>
        <w:tc>
          <w:tcPr>
            <w:tcW w:w="1530" w:type="dxa"/>
            <w:vAlign w:val="center"/>
          </w:tcPr>
          <w:p w14:paraId="7338F849" w14:textId="071D277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101</w:t>
            </w:r>
          </w:p>
        </w:tc>
        <w:tc>
          <w:tcPr>
            <w:tcW w:w="1620" w:type="dxa"/>
            <w:noWrap/>
            <w:vAlign w:val="center"/>
          </w:tcPr>
          <w:p w14:paraId="6B9A087F" w14:textId="0D87A3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$852</w:t>
            </w:r>
          </w:p>
        </w:tc>
        <w:tc>
          <w:tcPr>
            <w:tcW w:w="1827" w:type="dxa"/>
            <w:vAlign w:val="center"/>
          </w:tcPr>
          <w:p w14:paraId="0F44D345" w14:textId="1AA4C6D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5E69BD87" w14:textId="734B1F1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EBD599D" w14:textId="77777777" w:rsidTr="00C63390">
        <w:trPr>
          <w:trHeight w:val="58"/>
          <w:jc w:val="center"/>
        </w:trPr>
        <w:tc>
          <w:tcPr>
            <w:tcW w:w="1067" w:type="dxa"/>
            <w:noWrap/>
            <w:vAlign w:val="center"/>
          </w:tcPr>
          <w:p w14:paraId="189BC085" w14:textId="2BE3EEF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w:t>
            </w:r>
          </w:p>
        </w:tc>
        <w:tc>
          <w:tcPr>
            <w:tcW w:w="5796" w:type="dxa"/>
            <w:noWrap/>
            <w:vAlign w:val="center"/>
          </w:tcPr>
          <w:p w14:paraId="2A356BC2" w14:textId="43F327D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Pennwood Sewer Conversion</w:t>
            </w:r>
          </w:p>
        </w:tc>
        <w:tc>
          <w:tcPr>
            <w:tcW w:w="1648" w:type="dxa"/>
            <w:vAlign w:val="center"/>
          </w:tcPr>
          <w:p w14:paraId="5E73C937" w14:textId="3DCCDF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$81,000</w:t>
            </w:r>
          </w:p>
        </w:tc>
        <w:tc>
          <w:tcPr>
            <w:tcW w:w="1530" w:type="dxa"/>
            <w:vAlign w:val="center"/>
          </w:tcPr>
          <w:p w14:paraId="1AFB37B9" w14:textId="756DB87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103</w:t>
            </w:r>
          </w:p>
        </w:tc>
        <w:tc>
          <w:tcPr>
            <w:tcW w:w="1620" w:type="dxa"/>
            <w:noWrap/>
            <w:vAlign w:val="center"/>
          </w:tcPr>
          <w:p w14:paraId="32956789" w14:textId="279106A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$786</w:t>
            </w:r>
          </w:p>
        </w:tc>
        <w:tc>
          <w:tcPr>
            <w:tcW w:w="1827" w:type="dxa"/>
            <w:vAlign w:val="center"/>
          </w:tcPr>
          <w:p w14:paraId="28B1B682" w14:textId="317EAD1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44B3547F" w14:textId="3B24166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73CBA16" w14:textId="77777777" w:rsidTr="00C63390">
        <w:trPr>
          <w:trHeight w:val="58"/>
          <w:jc w:val="center"/>
        </w:trPr>
        <w:tc>
          <w:tcPr>
            <w:tcW w:w="1067" w:type="dxa"/>
            <w:noWrap/>
            <w:vAlign w:val="center"/>
          </w:tcPr>
          <w:p w14:paraId="3123AED5" w14:textId="472B148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60</w:t>
            </w:r>
          </w:p>
        </w:tc>
        <w:tc>
          <w:tcPr>
            <w:tcW w:w="5796" w:type="dxa"/>
            <w:noWrap/>
            <w:vAlign w:val="center"/>
          </w:tcPr>
          <w:p w14:paraId="40F6F034" w14:textId="73C2ACD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Sylvan Estates Septic-to-Sewer Conversion</w:t>
            </w:r>
          </w:p>
        </w:tc>
        <w:tc>
          <w:tcPr>
            <w:tcW w:w="1648" w:type="dxa"/>
            <w:vAlign w:val="center"/>
          </w:tcPr>
          <w:p w14:paraId="5C69D806" w14:textId="77ADCCF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$1,561,215</w:t>
            </w:r>
          </w:p>
        </w:tc>
        <w:tc>
          <w:tcPr>
            <w:tcW w:w="1530" w:type="dxa"/>
            <w:vAlign w:val="center"/>
          </w:tcPr>
          <w:p w14:paraId="639155EA" w14:textId="1A5A10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1,073</w:t>
            </w:r>
          </w:p>
        </w:tc>
        <w:tc>
          <w:tcPr>
            <w:tcW w:w="1620" w:type="dxa"/>
            <w:noWrap/>
            <w:vAlign w:val="center"/>
          </w:tcPr>
          <w:p w14:paraId="5999D5E3" w14:textId="01B8552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$1,455</w:t>
            </w:r>
          </w:p>
        </w:tc>
        <w:tc>
          <w:tcPr>
            <w:tcW w:w="1827" w:type="dxa"/>
            <w:vAlign w:val="center"/>
          </w:tcPr>
          <w:p w14:paraId="7DAF442C" w14:textId="1621257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47D73C9A" w14:textId="730DEC2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751CB07" w14:textId="77777777" w:rsidTr="00C63390">
        <w:trPr>
          <w:trHeight w:val="58"/>
          <w:jc w:val="center"/>
        </w:trPr>
        <w:tc>
          <w:tcPr>
            <w:tcW w:w="1067" w:type="dxa"/>
            <w:noWrap/>
            <w:vAlign w:val="center"/>
          </w:tcPr>
          <w:p w14:paraId="5FBBA52C" w14:textId="06381D4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136</w:t>
            </w:r>
          </w:p>
        </w:tc>
        <w:tc>
          <w:tcPr>
            <w:tcW w:w="5796" w:type="dxa"/>
            <w:noWrap/>
            <w:vAlign w:val="center"/>
          </w:tcPr>
          <w:p w14:paraId="3CBC7841" w14:textId="7E71FB7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Micco - Zone B</w:t>
            </w:r>
          </w:p>
        </w:tc>
        <w:tc>
          <w:tcPr>
            <w:tcW w:w="1648" w:type="dxa"/>
            <w:vAlign w:val="center"/>
          </w:tcPr>
          <w:p w14:paraId="255E2557" w14:textId="4CE321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$9,000,000</w:t>
            </w:r>
          </w:p>
        </w:tc>
        <w:tc>
          <w:tcPr>
            <w:tcW w:w="1530" w:type="dxa"/>
            <w:noWrap/>
            <w:vAlign w:val="center"/>
          </w:tcPr>
          <w:p w14:paraId="27CB3846" w14:textId="696B6B3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8,687</w:t>
            </w:r>
          </w:p>
        </w:tc>
        <w:tc>
          <w:tcPr>
            <w:tcW w:w="1620" w:type="dxa"/>
            <w:noWrap/>
            <w:vAlign w:val="center"/>
          </w:tcPr>
          <w:p w14:paraId="3A3A9BB7" w14:textId="195A822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$1,036</w:t>
            </w:r>
          </w:p>
        </w:tc>
        <w:tc>
          <w:tcPr>
            <w:tcW w:w="1827" w:type="dxa"/>
            <w:vAlign w:val="center"/>
          </w:tcPr>
          <w:p w14:paraId="75747D7D" w14:textId="6EA785E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0FF2597" w14:textId="3D356DC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818CF84" w14:textId="77777777" w:rsidTr="00C63390">
        <w:trPr>
          <w:trHeight w:val="58"/>
          <w:jc w:val="center"/>
        </w:trPr>
        <w:tc>
          <w:tcPr>
            <w:tcW w:w="1067" w:type="dxa"/>
            <w:noWrap/>
            <w:vAlign w:val="center"/>
          </w:tcPr>
          <w:p w14:paraId="07E695BA" w14:textId="143ABFA9"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3</w:t>
            </w:r>
          </w:p>
        </w:tc>
        <w:tc>
          <w:tcPr>
            <w:tcW w:w="5796" w:type="dxa"/>
            <w:noWrap/>
            <w:vAlign w:val="center"/>
          </w:tcPr>
          <w:p w14:paraId="340AAD4E" w14:textId="5D815324"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Micco Sewer Line Extension (Phase I and II)</w:t>
            </w:r>
          </w:p>
        </w:tc>
        <w:tc>
          <w:tcPr>
            <w:tcW w:w="1648" w:type="dxa"/>
            <w:vAlign w:val="center"/>
          </w:tcPr>
          <w:p w14:paraId="18A74DAC" w14:textId="407AACF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$2,239,500</w:t>
            </w:r>
          </w:p>
        </w:tc>
        <w:tc>
          <w:tcPr>
            <w:tcW w:w="1530" w:type="dxa"/>
            <w:vAlign w:val="center"/>
          </w:tcPr>
          <w:p w14:paraId="655B8C22" w14:textId="792D7415"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1,493</w:t>
            </w:r>
          </w:p>
        </w:tc>
        <w:tc>
          <w:tcPr>
            <w:tcW w:w="1620" w:type="dxa"/>
            <w:vAlign w:val="center"/>
          </w:tcPr>
          <w:p w14:paraId="041BED97" w14:textId="4040668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$1,500</w:t>
            </w:r>
          </w:p>
        </w:tc>
        <w:tc>
          <w:tcPr>
            <w:tcW w:w="1827" w:type="dxa"/>
            <w:vAlign w:val="center"/>
          </w:tcPr>
          <w:p w14:paraId="3E766949" w14:textId="1DA8547A"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To be determined</w:t>
            </w:r>
          </w:p>
        </w:tc>
        <w:tc>
          <w:tcPr>
            <w:tcW w:w="1800" w:type="dxa"/>
            <w:vAlign w:val="center"/>
          </w:tcPr>
          <w:p w14:paraId="5FB1EE88" w14:textId="4E183606"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To be determined</w:t>
            </w:r>
          </w:p>
        </w:tc>
      </w:tr>
      <w:tr w:rsidR="00E74AD3" w:rsidRPr="005916C0" w14:paraId="16074E47" w14:textId="77777777" w:rsidTr="00C63390">
        <w:trPr>
          <w:trHeight w:val="58"/>
          <w:jc w:val="center"/>
        </w:trPr>
        <w:tc>
          <w:tcPr>
            <w:tcW w:w="1067" w:type="dxa"/>
            <w:noWrap/>
            <w:vAlign w:val="center"/>
          </w:tcPr>
          <w:p w14:paraId="7ADDDB4F" w14:textId="773E370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189</w:t>
            </w:r>
          </w:p>
        </w:tc>
        <w:tc>
          <w:tcPr>
            <w:tcW w:w="5796" w:type="dxa"/>
            <w:noWrap/>
            <w:vAlign w:val="center"/>
          </w:tcPr>
          <w:p w14:paraId="2C33562B" w14:textId="16E59C9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Avendia del Rio Septic-to-Sewer</w:t>
            </w:r>
          </w:p>
        </w:tc>
        <w:tc>
          <w:tcPr>
            <w:tcW w:w="1648" w:type="dxa"/>
            <w:vAlign w:val="center"/>
          </w:tcPr>
          <w:p w14:paraId="487D7BD3" w14:textId="3D49EEC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$70,000</w:t>
            </w:r>
          </w:p>
        </w:tc>
        <w:tc>
          <w:tcPr>
            <w:tcW w:w="1530" w:type="dxa"/>
            <w:vAlign w:val="center"/>
          </w:tcPr>
          <w:p w14:paraId="11041D14" w14:textId="08FB118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w:t>
            </w:r>
          </w:p>
        </w:tc>
        <w:tc>
          <w:tcPr>
            <w:tcW w:w="1620" w:type="dxa"/>
            <w:noWrap/>
            <w:vAlign w:val="center"/>
          </w:tcPr>
          <w:p w14:paraId="65DC506B" w14:textId="01A9A6F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$986</w:t>
            </w:r>
          </w:p>
        </w:tc>
        <w:tc>
          <w:tcPr>
            <w:tcW w:w="1827" w:type="dxa"/>
            <w:vAlign w:val="center"/>
          </w:tcPr>
          <w:p w14:paraId="50061600" w14:textId="0A2D39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1486E4E1" w14:textId="6EBB5D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9FF5B61" w14:textId="77777777" w:rsidTr="00C63390">
        <w:trPr>
          <w:trHeight w:val="58"/>
          <w:jc w:val="center"/>
        </w:trPr>
        <w:tc>
          <w:tcPr>
            <w:tcW w:w="1067" w:type="dxa"/>
            <w:noWrap/>
            <w:vAlign w:val="center"/>
          </w:tcPr>
          <w:p w14:paraId="3152B8A9" w14:textId="5388143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224</w:t>
            </w:r>
          </w:p>
        </w:tc>
        <w:tc>
          <w:tcPr>
            <w:tcW w:w="5796" w:type="dxa"/>
            <w:noWrap/>
            <w:vAlign w:val="center"/>
          </w:tcPr>
          <w:p w14:paraId="4D82EE15" w14:textId="1056455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Lake Ashley Circle</w:t>
            </w:r>
          </w:p>
        </w:tc>
        <w:tc>
          <w:tcPr>
            <w:tcW w:w="1648" w:type="dxa"/>
            <w:vAlign w:val="center"/>
          </w:tcPr>
          <w:p w14:paraId="32F4686E" w14:textId="585AE00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$1,704,000</w:t>
            </w:r>
          </w:p>
        </w:tc>
        <w:tc>
          <w:tcPr>
            <w:tcW w:w="1530" w:type="dxa"/>
            <w:vAlign w:val="center"/>
          </w:tcPr>
          <w:p w14:paraId="655724C4" w14:textId="640976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1,136</w:t>
            </w:r>
          </w:p>
        </w:tc>
        <w:tc>
          <w:tcPr>
            <w:tcW w:w="1620" w:type="dxa"/>
            <w:noWrap/>
            <w:vAlign w:val="center"/>
          </w:tcPr>
          <w:p w14:paraId="5B2A671E" w14:textId="64769F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04C2C3AB" w14:textId="47C1DC2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3ED91B76" w14:textId="7C8DB9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C56A159" w14:textId="77777777" w:rsidTr="00C63390">
        <w:trPr>
          <w:trHeight w:val="58"/>
          <w:jc w:val="center"/>
        </w:trPr>
        <w:tc>
          <w:tcPr>
            <w:tcW w:w="1067" w:type="dxa"/>
            <w:noWrap/>
            <w:vAlign w:val="center"/>
          </w:tcPr>
          <w:p w14:paraId="44616617" w14:textId="4E87F3E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225</w:t>
            </w:r>
          </w:p>
        </w:tc>
        <w:tc>
          <w:tcPr>
            <w:tcW w:w="5796" w:type="dxa"/>
            <w:noWrap/>
            <w:vAlign w:val="center"/>
          </w:tcPr>
          <w:p w14:paraId="67964FA1" w14:textId="4F8C508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Dundee Circle and Manor Place</w:t>
            </w:r>
          </w:p>
        </w:tc>
        <w:tc>
          <w:tcPr>
            <w:tcW w:w="1648" w:type="dxa"/>
            <w:vAlign w:val="center"/>
          </w:tcPr>
          <w:p w14:paraId="0C79B413" w14:textId="31503C5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$2,248,500</w:t>
            </w:r>
          </w:p>
        </w:tc>
        <w:tc>
          <w:tcPr>
            <w:tcW w:w="1530" w:type="dxa"/>
            <w:noWrap/>
            <w:vAlign w:val="center"/>
          </w:tcPr>
          <w:p w14:paraId="33FDF58D" w14:textId="14C97AD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1,499</w:t>
            </w:r>
          </w:p>
        </w:tc>
        <w:tc>
          <w:tcPr>
            <w:tcW w:w="1620" w:type="dxa"/>
            <w:noWrap/>
            <w:vAlign w:val="center"/>
          </w:tcPr>
          <w:p w14:paraId="30C1E1FD" w14:textId="35D8A32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$1,500</w:t>
            </w:r>
          </w:p>
        </w:tc>
        <w:tc>
          <w:tcPr>
            <w:tcW w:w="1827" w:type="dxa"/>
            <w:vAlign w:val="center"/>
          </w:tcPr>
          <w:p w14:paraId="1907707E" w14:textId="4C95C7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4D73537C" w14:textId="1D29E2C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D957DBD" w14:textId="77777777" w:rsidTr="00C63390">
        <w:trPr>
          <w:trHeight w:val="58"/>
          <w:jc w:val="center"/>
        </w:trPr>
        <w:tc>
          <w:tcPr>
            <w:tcW w:w="1067" w:type="dxa"/>
            <w:noWrap/>
            <w:vAlign w:val="center"/>
          </w:tcPr>
          <w:p w14:paraId="0278C35B" w14:textId="13822B18" w:rsidR="00E74AD3" w:rsidRPr="005916C0" w:rsidRDefault="00E74AD3" w:rsidP="00E74AD3">
            <w:pPr>
              <w:spacing w:after="0"/>
              <w:jc w:val="center"/>
              <w:rPr>
                <w:rFonts w:eastAsia="Times New Roman" w:cs="Arial"/>
                <w:b/>
                <w:bCs/>
                <w:color w:val="000000"/>
                <w:sz w:val="20"/>
                <w:szCs w:val="20"/>
              </w:rPr>
            </w:pPr>
            <w:r w:rsidRPr="005916C0">
              <w:rPr>
                <w:rFonts w:cs="Arial"/>
                <w:b/>
                <w:bCs/>
                <w:color w:val="000000"/>
                <w:sz w:val="20"/>
                <w:szCs w:val="20"/>
              </w:rPr>
              <w:t>-</w:t>
            </w:r>
          </w:p>
        </w:tc>
        <w:tc>
          <w:tcPr>
            <w:tcW w:w="5796" w:type="dxa"/>
            <w:noWrap/>
            <w:vAlign w:val="center"/>
          </w:tcPr>
          <w:p w14:paraId="6DEB1C60" w14:textId="5E488BA8" w:rsidR="00E74AD3" w:rsidRPr="005916C0" w:rsidRDefault="00E74AD3" w:rsidP="00E74AD3">
            <w:pPr>
              <w:spacing w:after="0"/>
              <w:rPr>
                <w:rFonts w:eastAsia="Times New Roman" w:cs="Arial"/>
                <w:b/>
                <w:bCs/>
                <w:color w:val="000000"/>
                <w:sz w:val="20"/>
                <w:szCs w:val="20"/>
              </w:rPr>
            </w:pPr>
            <w:r w:rsidRPr="005916C0">
              <w:rPr>
                <w:rFonts w:cs="Arial"/>
                <w:b/>
                <w:bCs/>
                <w:color w:val="000000"/>
                <w:sz w:val="20"/>
                <w:szCs w:val="20"/>
              </w:rPr>
              <w:t>Septic System Removal by Sewer Connection</w:t>
            </w:r>
          </w:p>
        </w:tc>
        <w:tc>
          <w:tcPr>
            <w:tcW w:w="1648" w:type="dxa"/>
            <w:vAlign w:val="center"/>
          </w:tcPr>
          <w:p w14:paraId="6FAC700F" w14:textId="6BE31ABA"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530" w:type="dxa"/>
            <w:vAlign w:val="center"/>
          </w:tcPr>
          <w:p w14:paraId="4553D07B" w14:textId="4DB080EC"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620" w:type="dxa"/>
            <w:vAlign w:val="center"/>
          </w:tcPr>
          <w:p w14:paraId="3B71E137" w14:textId="6FDD227C"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27" w:type="dxa"/>
            <w:vAlign w:val="center"/>
          </w:tcPr>
          <w:p w14:paraId="1AD9CF5A" w14:textId="15C6F148"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00" w:type="dxa"/>
            <w:vAlign w:val="center"/>
          </w:tcPr>
          <w:p w14:paraId="30F47767" w14:textId="39D13E34"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r>
      <w:tr w:rsidR="00E74AD3" w:rsidRPr="005916C0" w14:paraId="2BC56ABC" w14:textId="77777777" w:rsidTr="00C63390">
        <w:trPr>
          <w:trHeight w:val="58"/>
          <w:jc w:val="center"/>
        </w:trPr>
        <w:tc>
          <w:tcPr>
            <w:tcW w:w="1067" w:type="dxa"/>
            <w:noWrap/>
            <w:vAlign w:val="center"/>
          </w:tcPr>
          <w:p w14:paraId="5B0594E6" w14:textId="20F99D2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2016-16</w:t>
            </w:r>
          </w:p>
        </w:tc>
        <w:tc>
          <w:tcPr>
            <w:tcW w:w="5796" w:type="dxa"/>
            <w:noWrap/>
            <w:vAlign w:val="center"/>
          </w:tcPr>
          <w:p w14:paraId="002E2236" w14:textId="2133017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Banana Septic System 144 Quick Connections</w:t>
            </w:r>
          </w:p>
        </w:tc>
        <w:tc>
          <w:tcPr>
            <w:tcW w:w="1648" w:type="dxa"/>
            <w:noWrap/>
            <w:vAlign w:val="center"/>
          </w:tcPr>
          <w:p w14:paraId="04E31F41" w14:textId="6E269A8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$1,905,729</w:t>
            </w:r>
          </w:p>
        </w:tc>
        <w:tc>
          <w:tcPr>
            <w:tcW w:w="1530" w:type="dxa"/>
            <w:noWrap/>
            <w:vAlign w:val="center"/>
          </w:tcPr>
          <w:p w14:paraId="1832A57B" w14:textId="1708A1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3,224</w:t>
            </w:r>
          </w:p>
        </w:tc>
        <w:tc>
          <w:tcPr>
            <w:tcW w:w="1620" w:type="dxa"/>
            <w:noWrap/>
            <w:vAlign w:val="center"/>
          </w:tcPr>
          <w:p w14:paraId="6A032F9E" w14:textId="52F8561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$591</w:t>
            </w:r>
          </w:p>
        </w:tc>
        <w:tc>
          <w:tcPr>
            <w:tcW w:w="1827" w:type="dxa"/>
            <w:vAlign w:val="center"/>
          </w:tcPr>
          <w:p w14:paraId="1746A272" w14:textId="1C00172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0BD2A9B6" w14:textId="4B483F6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29CED6B" w14:textId="77777777" w:rsidTr="00C63390">
        <w:trPr>
          <w:trHeight w:val="58"/>
          <w:jc w:val="center"/>
        </w:trPr>
        <w:tc>
          <w:tcPr>
            <w:tcW w:w="1067" w:type="dxa"/>
            <w:noWrap/>
            <w:vAlign w:val="center"/>
          </w:tcPr>
          <w:p w14:paraId="4F9C69F0" w14:textId="010C760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2016-18</w:t>
            </w:r>
          </w:p>
        </w:tc>
        <w:tc>
          <w:tcPr>
            <w:tcW w:w="5796" w:type="dxa"/>
            <w:noWrap/>
            <w:vAlign w:val="center"/>
          </w:tcPr>
          <w:p w14:paraId="3E990C81" w14:textId="36B04E7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IRL Septic System 463 Quick Connections</w:t>
            </w:r>
          </w:p>
        </w:tc>
        <w:tc>
          <w:tcPr>
            <w:tcW w:w="1648" w:type="dxa"/>
            <w:noWrap/>
            <w:vAlign w:val="center"/>
          </w:tcPr>
          <w:p w14:paraId="1081956C" w14:textId="5A02581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$6,018,000</w:t>
            </w:r>
          </w:p>
        </w:tc>
        <w:tc>
          <w:tcPr>
            <w:tcW w:w="1530" w:type="dxa"/>
            <w:noWrap/>
            <w:vAlign w:val="center"/>
          </w:tcPr>
          <w:p w14:paraId="564DFA91" w14:textId="3C9ED8B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11,339</w:t>
            </w:r>
          </w:p>
        </w:tc>
        <w:tc>
          <w:tcPr>
            <w:tcW w:w="1620" w:type="dxa"/>
            <w:noWrap/>
            <w:vAlign w:val="center"/>
          </w:tcPr>
          <w:p w14:paraId="08927E92" w14:textId="1C0C071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$531</w:t>
            </w:r>
          </w:p>
        </w:tc>
        <w:tc>
          <w:tcPr>
            <w:tcW w:w="1827" w:type="dxa"/>
            <w:vAlign w:val="center"/>
          </w:tcPr>
          <w:p w14:paraId="770E5E1C" w14:textId="778CE5D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7D3D456A" w14:textId="001962F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13BDFCA" w14:textId="77777777" w:rsidTr="00C63390">
        <w:trPr>
          <w:trHeight w:val="58"/>
          <w:jc w:val="center"/>
        </w:trPr>
        <w:tc>
          <w:tcPr>
            <w:tcW w:w="1067" w:type="dxa"/>
            <w:noWrap/>
            <w:vAlign w:val="center"/>
          </w:tcPr>
          <w:p w14:paraId="494CE9BA" w14:textId="62DD2F5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2016-19</w:t>
            </w:r>
          </w:p>
        </w:tc>
        <w:tc>
          <w:tcPr>
            <w:tcW w:w="5796" w:type="dxa"/>
            <w:noWrap/>
            <w:vAlign w:val="center"/>
          </w:tcPr>
          <w:p w14:paraId="26AF65D4" w14:textId="4E95F46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Central IRL Septic System 269 Quick Connections</w:t>
            </w:r>
          </w:p>
        </w:tc>
        <w:tc>
          <w:tcPr>
            <w:tcW w:w="1648" w:type="dxa"/>
            <w:noWrap/>
            <w:vAlign w:val="center"/>
          </w:tcPr>
          <w:p w14:paraId="31E24704" w14:textId="26F9ABA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$3,354,000</w:t>
            </w:r>
          </w:p>
        </w:tc>
        <w:tc>
          <w:tcPr>
            <w:tcW w:w="1530" w:type="dxa"/>
            <w:noWrap/>
            <w:vAlign w:val="center"/>
          </w:tcPr>
          <w:p w14:paraId="50CB257D" w14:textId="42E3EA2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6,883</w:t>
            </w:r>
          </w:p>
        </w:tc>
        <w:tc>
          <w:tcPr>
            <w:tcW w:w="1620" w:type="dxa"/>
            <w:noWrap/>
            <w:vAlign w:val="center"/>
          </w:tcPr>
          <w:p w14:paraId="1C6A1FBA" w14:textId="14793A4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$487</w:t>
            </w:r>
          </w:p>
        </w:tc>
        <w:tc>
          <w:tcPr>
            <w:tcW w:w="1827" w:type="dxa"/>
            <w:vAlign w:val="center"/>
          </w:tcPr>
          <w:p w14:paraId="2E4FEAF4" w14:textId="564BC2F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4AF557F3" w14:textId="7E9EBD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5EBE45C" w14:textId="77777777" w:rsidTr="00C63390">
        <w:trPr>
          <w:trHeight w:val="58"/>
          <w:jc w:val="center"/>
        </w:trPr>
        <w:tc>
          <w:tcPr>
            <w:tcW w:w="1067" w:type="dxa"/>
            <w:noWrap/>
            <w:vAlign w:val="center"/>
          </w:tcPr>
          <w:p w14:paraId="31053268" w14:textId="16ED7DA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222</w:t>
            </w:r>
          </w:p>
        </w:tc>
        <w:tc>
          <w:tcPr>
            <w:tcW w:w="5796" w:type="dxa"/>
            <w:noWrap/>
            <w:vAlign w:val="center"/>
          </w:tcPr>
          <w:p w14:paraId="2F6B9A72" w14:textId="072906F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Hedgecock/Grabowsky and Desoto Fields</w:t>
            </w:r>
          </w:p>
        </w:tc>
        <w:tc>
          <w:tcPr>
            <w:tcW w:w="1648" w:type="dxa"/>
            <w:vAlign w:val="center"/>
          </w:tcPr>
          <w:p w14:paraId="4E10D903" w14:textId="533A8B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$39,447</w:t>
            </w:r>
          </w:p>
        </w:tc>
        <w:tc>
          <w:tcPr>
            <w:tcW w:w="1530" w:type="dxa"/>
            <w:noWrap/>
            <w:vAlign w:val="center"/>
          </w:tcPr>
          <w:p w14:paraId="77621A82" w14:textId="4D938C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w:t>
            </w:r>
          </w:p>
        </w:tc>
        <w:tc>
          <w:tcPr>
            <w:tcW w:w="1620" w:type="dxa"/>
            <w:noWrap/>
            <w:vAlign w:val="center"/>
          </w:tcPr>
          <w:p w14:paraId="099FE5F1" w14:textId="09BC7FD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$487</w:t>
            </w:r>
          </w:p>
        </w:tc>
        <w:tc>
          <w:tcPr>
            <w:tcW w:w="1827" w:type="dxa"/>
            <w:vAlign w:val="center"/>
          </w:tcPr>
          <w:p w14:paraId="5644F3A4" w14:textId="67F568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vAlign w:val="center"/>
          </w:tcPr>
          <w:p w14:paraId="2E43B10C" w14:textId="0EBE1F6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45329032" w14:textId="77777777" w:rsidTr="00C63390">
        <w:trPr>
          <w:trHeight w:val="58"/>
          <w:jc w:val="center"/>
        </w:trPr>
        <w:tc>
          <w:tcPr>
            <w:tcW w:w="1067" w:type="dxa"/>
            <w:noWrap/>
            <w:vAlign w:val="center"/>
          </w:tcPr>
          <w:p w14:paraId="75A496CE" w14:textId="3FBD1CAF" w:rsidR="00E74AD3" w:rsidRPr="005916C0" w:rsidRDefault="00E74AD3" w:rsidP="00E74AD3">
            <w:pPr>
              <w:spacing w:after="0"/>
              <w:jc w:val="center"/>
              <w:rPr>
                <w:rFonts w:eastAsia="Times New Roman" w:cs="Arial"/>
                <w:b/>
                <w:bCs/>
                <w:color w:val="000000"/>
                <w:sz w:val="20"/>
                <w:szCs w:val="20"/>
              </w:rPr>
            </w:pPr>
            <w:r w:rsidRPr="005916C0">
              <w:rPr>
                <w:rFonts w:cs="Arial"/>
                <w:b/>
                <w:bCs/>
                <w:color w:val="000000"/>
                <w:sz w:val="20"/>
                <w:szCs w:val="20"/>
              </w:rPr>
              <w:t>-</w:t>
            </w:r>
          </w:p>
        </w:tc>
        <w:tc>
          <w:tcPr>
            <w:tcW w:w="5796" w:type="dxa"/>
            <w:noWrap/>
            <w:vAlign w:val="center"/>
          </w:tcPr>
          <w:p w14:paraId="463A4091" w14:textId="4EE65E1B" w:rsidR="00E74AD3" w:rsidRPr="005916C0" w:rsidRDefault="00E74AD3" w:rsidP="00E74AD3">
            <w:pPr>
              <w:spacing w:after="0"/>
              <w:rPr>
                <w:rFonts w:eastAsia="Times New Roman" w:cs="Arial"/>
                <w:b/>
                <w:bCs/>
                <w:color w:val="000000"/>
                <w:sz w:val="20"/>
                <w:szCs w:val="20"/>
              </w:rPr>
            </w:pPr>
            <w:r w:rsidRPr="005916C0">
              <w:rPr>
                <w:rFonts w:cs="Arial"/>
                <w:b/>
                <w:bCs/>
                <w:color w:val="000000"/>
                <w:sz w:val="20"/>
                <w:szCs w:val="20"/>
              </w:rPr>
              <w:t>Septic System Upgrades</w:t>
            </w:r>
          </w:p>
        </w:tc>
        <w:tc>
          <w:tcPr>
            <w:tcW w:w="1648" w:type="dxa"/>
            <w:vAlign w:val="center"/>
          </w:tcPr>
          <w:p w14:paraId="43CBCB86" w14:textId="1C66FBA4"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530" w:type="dxa"/>
            <w:vAlign w:val="center"/>
          </w:tcPr>
          <w:p w14:paraId="7C4BAD24" w14:textId="1AD4B72C"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620" w:type="dxa"/>
            <w:vAlign w:val="center"/>
          </w:tcPr>
          <w:p w14:paraId="7E3E39A2" w14:textId="758F1572"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27" w:type="dxa"/>
            <w:vAlign w:val="center"/>
          </w:tcPr>
          <w:p w14:paraId="3435E9EC" w14:textId="07E31352"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c>
          <w:tcPr>
            <w:tcW w:w="1800" w:type="dxa"/>
            <w:vAlign w:val="center"/>
          </w:tcPr>
          <w:p w14:paraId="135BD622" w14:textId="2C1275FD" w:rsidR="00E74AD3" w:rsidRPr="005916C0" w:rsidRDefault="00E74AD3" w:rsidP="00E74AD3">
            <w:pPr>
              <w:spacing w:after="0"/>
              <w:jc w:val="right"/>
              <w:rPr>
                <w:rFonts w:eastAsia="Times New Roman" w:cs="Arial"/>
                <w:b/>
                <w:bCs/>
                <w:color w:val="000000"/>
                <w:sz w:val="20"/>
                <w:szCs w:val="20"/>
              </w:rPr>
            </w:pPr>
            <w:r w:rsidRPr="005916C0">
              <w:rPr>
                <w:rFonts w:cs="Arial"/>
                <w:b/>
                <w:bCs/>
                <w:color w:val="000000"/>
                <w:sz w:val="20"/>
                <w:szCs w:val="20"/>
              </w:rPr>
              <w:t>-</w:t>
            </w:r>
          </w:p>
        </w:tc>
      </w:tr>
      <w:tr w:rsidR="00E74AD3" w:rsidRPr="005916C0" w14:paraId="44AA9F91" w14:textId="77777777" w:rsidTr="00C63390">
        <w:trPr>
          <w:trHeight w:val="58"/>
          <w:jc w:val="center"/>
        </w:trPr>
        <w:tc>
          <w:tcPr>
            <w:tcW w:w="1067" w:type="dxa"/>
            <w:noWrap/>
            <w:vAlign w:val="center"/>
          </w:tcPr>
          <w:p w14:paraId="3FD2B0B2" w14:textId="097FC18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51</w:t>
            </w:r>
          </w:p>
        </w:tc>
        <w:tc>
          <w:tcPr>
            <w:tcW w:w="5796" w:type="dxa"/>
            <w:noWrap/>
            <w:vAlign w:val="center"/>
          </w:tcPr>
          <w:p w14:paraId="10D17109" w14:textId="328400A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Banana River Lagoon 100 Septic System Upgrades</w:t>
            </w:r>
          </w:p>
        </w:tc>
        <w:tc>
          <w:tcPr>
            <w:tcW w:w="1648" w:type="dxa"/>
            <w:vAlign w:val="center"/>
          </w:tcPr>
          <w:p w14:paraId="4DEA2DFA" w14:textId="07F8D8BF" w:rsidR="00E74AD3" w:rsidRPr="005916C0" w:rsidRDefault="00E74AD3" w:rsidP="00E74AD3">
            <w:pPr>
              <w:spacing w:after="0"/>
              <w:jc w:val="right"/>
              <w:rPr>
                <w:rFonts w:eastAsia="Times New Roman" w:cs="Arial"/>
                <w:sz w:val="20"/>
                <w:szCs w:val="20"/>
              </w:rPr>
            </w:pPr>
            <w:r w:rsidRPr="005916C0">
              <w:rPr>
                <w:rFonts w:cs="Arial"/>
                <w:color w:val="000000"/>
                <w:sz w:val="20"/>
                <w:szCs w:val="20"/>
              </w:rPr>
              <w:t>$1,800,000</w:t>
            </w:r>
          </w:p>
        </w:tc>
        <w:tc>
          <w:tcPr>
            <w:tcW w:w="1530" w:type="dxa"/>
            <w:vAlign w:val="center"/>
          </w:tcPr>
          <w:p w14:paraId="2BF2A324" w14:textId="335D8F4E" w:rsidR="00E74AD3" w:rsidRPr="005916C0" w:rsidRDefault="00E74AD3" w:rsidP="00E74AD3">
            <w:pPr>
              <w:spacing w:after="0"/>
              <w:jc w:val="right"/>
              <w:rPr>
                <w:rFonts w:eastAsia="Times New Roman" w:cs="Arial"/>
                <w:sz w:val="20"/>
                <w:szCs w:val="20"/>
              </w:rPr>
            </w:pPr>
            <w:r w:rsidRPr="005916C0">
              <w:rPr>
                <w:rFonts w:cs="Arial"/>
                <w:color w:val="000000"/>
                <w:sz w:val="20"/>
                <w:szCs w:val="20"/>
              </w:rPr>
              <w:t>1,934</w:t>
            </w:r>
          </w:p>
        </w:tc>
        <w:tc>
          <w:tcPr>
            <w:tcW w:w="1620" w:type="dxa"/>
            <w:vAlign w:val="center"/>
          </w:tcPr>
          <w:p w14:paraId="16697552" w14:textId="1F824097" w:rsidR="00E74AD3" w:rsidRPr="005916C0" w:rsidRDefault="00E74AD3" w:rsidP="00E74AD3">
            <w:pPr>
              <w:spacing w:after="0"/>
              <w:jc w:val="right"/>
              <w:rPr>
                <w:rFonts w:eastAsia="Times New Roman" w:cs="Arial"/>
                <w:sz w:val="20"/>
                <w:szCs w:val="20"/>
              </w:rPr>
            </w:pPr>
            <w:r w:rsidRPr="005916C0">
              <w:rPr>
                <w:rFonts w:cs="Arial"/>
                <w:color w:val="000000"/>
                <w:sz w:val="20"/>
                <w:szCs w:val="20"/>
              </w:rPr>
              <w:t>$931</w:t>
            </w:r>
          </w:p>
        </w:tc>
        <w:tc>
          <w:tcPr>
            <w:tcW w:w="1827" w:type="dxa"/>
            <w:vAlign w:val="center"/>
          </w:tcPr>
          <w:p w14:paraId="66C68B13" w14:textId="45CBF1D9" w:rsidR="00E74AD3" w:rsidRPr="005916C0" w:rsidRDefault="00E74AD3" w:rsidP="00E74AD3">
            <w:pPr>
              <w:spacing w:after="0"/>
              <w:jc w:val="right"/>
              <w:rPr>
                <w:rFonts w:eastAsia="Times New Roman" w:cs="Arial"/>
                <w:sz w:val="20"/>
                <w:szCs w:val="20"/>
              </w:rPr>
            </w:pPr>
            <w:r w:rsidRPr="005916C0">
              <w:rPr>
                <w:rFonts w:cs="Arial"/>
                <w:color w:val="000000"/>
                <w:sz w:val="20"/>
                <w:szCs w:val="20"/>
              </w:rPr>
              <w:t>To be determined</w:t>
            </w:r>
          </w:p>
        </w:tc>
        <w:tc>
          <w:tcPr>
            <w:tcW w:w="1800" w:type="dxa"/>
            <w:noWrap/>
            <w:vAlign w:val="center"/>
          </w:tcPr>
          <w:p w14:paraId="69D25242" w14:textId="63D6B4D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1FDA7ED2" w14:textId="77777777" w:rsidTr="00C63390">
        <w:trPr>
          <w:trHeight w:val="58"/>
          <w:jc w:val="center"/>
        </w:trPr>
        <w:tc>
          <w:tcPr>
            <w:tcW w:w="1067" w:type="dxa"/>
            <w:noWrap/>
            <w:vAlign w:val="center"/>
          </w:tcPr>
          <w:p w14:paraId="60B8659A" w14:textId="4C9ED99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52</w:t>
            </w:r>
          </w:p>
        </w:tc>
        <w:tc>
          <w:tcPr>
            <w:tcW w:w="5796" w:type="dxa"/>
            <w:noWrap/>
            <w:vAlign w:val="center"/>
          </w:tcPr>
          <w:p w14:paraId="1D1E9C50" w14:textId="2DB6278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IRL 586 Septic System Upgrades</w:t>
            </w:r>
          </w:p>
        </w:tc>
        <w:tc>
          <w:tcPr>
            <w:tcW w:w="1648" w:type="dxa"/>
            <w:vAlign w:val="center"/>
          </w:tcPr>
          <w:p w14:paraId="3A5F7AF6" w14:textId="709FC3BE" w:rsidR="00E74AD3" w:rsidRPr="005916C0" w:rsidRDefault="00E74AD3" w:rsidP="00E74AD3">
            <w:pPr>
              <w:spacing w:after="0"/>
              <w:jc w:val="right"/>
              <w:rPr>
                <w:rFonts w:eastAsia="Times New Roman" w:cs="Arial"/>
                <w:sz w:val="20"/>
                <w:szCs w:val="20"/>
              </w:rPr>
            </w:pPr>
            <w:r w:rsidRPr="005916C0">
              <w:rPr>
                <w:rFonts w:cs="Arial"/>
                <w:color w:val="000000"/>
                <w:sz w:val="20"/>
                <w:szCs w:val="20"/>
              </w:rPr>
              <w:t>$10,548,000</w:t>
            </w:r>
          </w:p>
        </w:tc>
        <w:tc>
          <w:tcPr>
            <w:tcW w:w="1530" w:type="dxa"/>
            <w:vAlign w:val="center"/>
          </w:tcPr>
          <w:p w14:paraId="7BFCF74C" w14:textId="15BCE84C" w:rsidR="00E74AD3" w:rsidRPr="005916C0" w:rsidRDefault="00E74AD3" w:rsidP="00E74AD3">
            <w:pPr>
              <w:spacing w:after="0"/>
              <w:jc w:val="right"/>
              <w:rPr>
                <w:rFonts w:eastAsia="Times New Roman" w:cs="Arial"/>
                <w:sz w:val="20"/>
                <w:szCs w:val="20"/>
              </w:rPr>
            </w:pPr>
            <w:r w:rsidRPr="005916C0">
              <w:rPr>
                <w:rFonts w:cs="Arial"/>
                <w:color w:val="000000"/>
                <w:sz w:val="20"/>
                <w:szCs w:val="20"/>
              </w:rPr>
              <w:t>13,857</w:t>
            </w:r>
          </w:p>
        </w:tc>
        <w:tc>
          <w:tcPr>
            <w:tcW w:w="1620" w:type="dxa"/>
            <w:vAlign w:val="center"/>
          </w:tcPr>
          <w:p w14:paraId="32A806D6" w14:textId="62F4ABA2" w:rsidR="00E74AD3" w:rsidRPr="005916C0" w:rsidRDefault="00E74AD3" w:rsidP="00E74AD3">
            <w:pPr>
              <w:spacing w:after="0"/>
              <w:jc w:val="right"/>
              <w:rPr>
                <w:rFonts w:eastAsia="Times New Roman" w:cs="Arial"/>
                <w:sz w:val="20"/>
                <w:szCs w:val="20"/>
              </w:rPr>
            </w:pPr>
            <w:r w:rsidRPr="005916C0">
              <w:rPr>
                <w:rFonts w:cs="Arial"/>
                <w:color w:val="000000"/>
                <w:sz w:val="20"/>
                <w:szCs w:val="20"/>
              </w:rPr>
              <w:t>$761</w:t>
            </w:r>
          </w:p>
        </w:tc>
        <w:tc>
          <w:tcPr>
            <w:tcW w:w="1827" w:type="dxa"/>
            <w:vAlign w:val="center"/>
          </w:tcPr>
          <w:p w14:paraId="731B0CB1" w14:textId="2F9A8A42" w:rsidR="00E74AD3" w:rsidRPr="005916C0" w:rsidRDefault="00E74AD3" w:rsidP="00E74AD3">
            <w:pPr>
              <w:spacing w:after="0"/>
              <w:jc w:val="right"/>
              <w:rPr>
                <w:rFonts w:eastAsia="Times New Roman" w:cs="Arial"/>
                <w:sz w:val="20"/>
                <w:szCs w:val="20"/>
              </w:rPr>
            </w:pPr>
            <w:r w:rsidRPr="005916C0">
              <w:rPr>
                <w:rFonts w:cs="Arial"/>
                <w:color w:val="000000"/>
                <w:sz w:val="20"/>
                <w:szCs w:val="20"/>
              </w:rPr>
              <w:t>To be determined</w:t>
            </w:r>
          </w:p>
        </w:tc>
        <w:tc>
          <w:tcPr>
            <w:tcW w:w="1800" w:type="dxa"/>
            <w:noWrap/>
            <w:vAlign w:val="center"/>
          </w:tcPr>
          <w:p w14:paraId="6FC2D10B" w14:textId="3D59AD4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BFDCBC7" w14:textId="77777777" w:rsidTr="00C63390">
        <w:trPr>
          <w:trHeight w:val="58"/>
          <w:jc w:val="center"/>
        </w:trPr>
        <w:tc>
          <w:tcPr>
            <w:tcW w:w="1067" w:type="dxa"/>
            <w:noWrap/>
            <w:vAlign w:val="center"/>
          </w:tcPr>
          <w:p w14:paraId="529B9A64" w14:textId="51BC360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53</w:t>
            </w:r>
          </w:p>
        </w:tc>
        <w:tc>
          <w:tcPr>
            <w:tcW w:w="5796" w:type="dxa"/>
            <w:vAlign w:val="center"/>
          </w:tcPr>
          <w:p w14:paraId="367ECBB1" w14:textId="12A4807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Central IRL 939 Septic System Upgrades</w:t>
            </w:r>
          </w:p>
        </w:tc>
        <w:tc>
          <w:tcPr>
            <w:tcW w:w="1648" w:type="dxa"/>
            <w:vAlign w:val="center"/>
          </w:tcPr>
          <w:p w14:paraId="39590537" w14:textId="3C253E3E" w:rsidR="00E74AD3" w:rsidRPr="005916C0" w:rsidRDefault="00E74AD3" w:rsidP="00E74AD3">
            <w:pPr>
              <w:spacing w:after="0"/>
              <w:jc w:val="right"/>
              <w:rPr>
                <w:rFonts w:eastAsia="Times New Roman" w:cs="Arial"/>
                <w:sz w:val="20"/>
                <w:szCs w:val="20"/>
              </w:rPr>
            </w:pPr>
            <w:r w:rsidRPr="005916C0">
              <w:rPr>
                <w:rFonts w:cs="Arial"/>
                <w:color w:val="000000"/>
                <w:sz w:val="20"/>
                <w:szCs w:val="20"/>
              </w:rPr>
              <w:t>$16,885,106</w:t>
            </w:r>
          </w:p>
        </w:tc>
        <w:tc>
          <w:tcPr>
            <w:tcW w:w="1530" w:type="dxa"/>
            <w:vAlign w:val="center"/>
          </w:tcPr>
          <w:p w14:paraId="2729E680" w14:textId="3C50E394" w:rsidR="00E74AD3" w:rsidRPr="005916C0" w:rsidRDefault="00E74AD3" w:rsidP="00E74AD3">
            <w:pPr>
              <w:spacing w:after="0"/>
              <w:jc w:val="right"/>
              <w:rPr>
                <w:rFonts w:eastAsia="Times New Roman" w:cs="Arial"/>
                <w:sz w:val="20"/>
                <w:szCs w:val="20"/>
              </w:rPr>
            </w:pPr>
            <w:r w:rsidRPr="005916C0">
              <w:rPr>
                <w:rFonts w:cs="Arial"/>
                <w:color w:val="000000"/>
                <w:sz w:val="20"/>
                <w:szCs w:val="20"/>
              </w:rPr>
              <w:t>22,190</w:t>
            </w:r>
          </w:p>
        </w:tc>
        <w:tc>
          <w:tcPr>
            <w:tcW w:w="1620" w:type="dxa"/>
            <w:vAlign w:val="center"/>
          </w:tcPr>
          <w:p w14:paraId="0D7C75F9" w14:textId="5F694A54" w:rsidR="00E74AD3" w:rsidRPr="005916C0" w:rsidRDefault="00E74AD3" w:rsidP="00E74AD3">
            <w:pPr>
              <w:spacing w:after="0"/>
              <w:jc w:val="right"/>
              <w:rPr>
                <w:rFonts w:eastAsia="Times New Roman" w:cs="Arial"/>
                <w:sz w:val="20"/>
                <w:szCs w:val="20"/>
              </w:rPr>
            </w:pPr>
            <w:r w:rsidRPr="005916C0">
              <w:rPr>
                <w:rFonts w:cs="Arial"/>
                <w:color w:val="000000"/>
                <w:sz w:val="20"/>
                <w:szCs w:val="20"/>
              </w:rPr>
              <w:t>$761</w:t>
            </w:r>
          </w:p>
        </w:tc>
        <w:tc>
          <w:tcPr>
            <w:tcW w:w="1827" w:type="dxa"/>
            <w:vAlign w:val="center"/>
          </w:tcPr>
          <w:p w14:paraId="7AC69125" w14:textId="2A8AE018" w:rsidR="00E74AD3" w:rsidRPr="005916C0" w:rsidRDefault="00E74AD3" w:rsidP="00E74AD3">
            <w:pPr>
              <w:spacing w:after="0"/>
              <w:jc w:val="right"/>
              <w:rPr>
                <w:rFonts w:eastAsia="Times New Roman" w:cs="Arial"/>
                <w:sz w:val="20"/>
                <w:szCs w:val="20"/>
              </w:rPr>
            </w:pPr>
            <w:r w:rsidRPr="005916C0">
              <w:rPr>
                <w:rFonts w:cs="Arial"/>
                <w:color w:val="000000"/>
                <w:sz w:val="20"/>
                <w:szCs w:val="20"/>
              </w:rPr>
              <w:t>To be determined</w:t>
            </w:r>
          </w:p>
        </w:tc>
        <w:tc>
          <w:tcPr>
            <w:tcW w:w="1800" w:type="dxa"/>
            <w:noWrap/>
            <w:vAlign w:val="center"/>
          </w:tcPr>
          <w:p w14:paraId="2EBB216B" w14:textId="6E6915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00819B55" w14:textId="77777777" w:rsidTr="00C63390">
        <w:trPr>
          <w:trHeight w:val="58"/>
          <w:jc w:val="center"/>
        </w:trPr>
        <w:tc>
          <w:tcPr>
            <w:tcW w:w="1067" w:type="dxa"/>
            <w:noWrap/>
            <w:vAlign w:val="center"/>
          </w:tcPr>
          <w:p w14:paraId="327F7D31" w14:textId="42F03DD0"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vAlign w:val="center"/>
          </w:tcPr>
          <w:p w14:paraId="5FF289DB" w14:textId="72FF45E3"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Stormwater Projects</w:t>
            </w:r>
          </w:p>
        </w:tc>
        <w:tc>
          <w:tcPr>
            <w:tcW w:w="1648" w:type="dxa"/>
            <w:vAlign w:val="center"/>
          </w:tcPr>
          <w:p w14:paraId="769F7437" w14:textId="2F7946BB" w:rsidR="00E74AD3" w:rsidRPr="005916C0" w:rsidRDefault="00E74AD3" w:rsidP="00E74AD3">
            <w:pPr>
              <w:spacing w:after="0"/>
              <w:jc w:val="right"/>
              <w:rPr>
                <w:rFonts w:eastAsia="Times New Roman" w:cs="Arial"/>
                <w:sz w:val="20"/>
                <w:szCs w:val="20"/>
              </w:rPr>
            </w:pPr>
            <w:r w:rsidRPr="005916C0">
              <w:rPr>
                <w:rFonts w:cs="Arial"/>
                <w:b/>
                <w:bCs/>
                <w:color w:val="000000"/>
                <w:sz w:val="20"/>
                <w:szCs w:val="20"/>
              </w:rPr>
              <w:t>-</w:t>
            </w:r>
          </w:p>
        </w:tc>
        <w:tc>
          <w:tcPr>
            <w:tcW w:w="1530" w:type="dxa"/>
            <w:vAlign w:val="center"/>
          </w:tcPr>
          <w:p w14:paraId="5E3A6421" w14:textId="11CA24B4" w:rsidR="00E74AD3" w:rsidRPr="005916C0" w:rsidRDefault="00E74AD3" w:rsidP="00E74AD3">
            <w:pPr>
              <w:spacing w:after="0"/>
              <w:jc w:val="right"/>
              <w:rPr>
                <w:rFonts w:eastAsia="Times New Roman" w:cs="Arial"/>
                <w:sz w:val="20"/>
                <w:szCs w:val="20"/>
              </w:rPr>
            </w:pPr>
            <w:r w:rsidRPr="005916C0">
              <w:rPr>
                <w:rFonts w:cs="Arial"/>
                <w:b/>
                <w:bCs/>
                <w:color w:val="000000"/>
                <w:sz w:val="20"/>
                <w:szCs w:val="20"/>
              </w:rPr>
              <w:t>-</w:t>
            </w:r>
          </w:p>
        </w:tc>
        <w:tc>
          <w:tcPr>
            <w:tcW w:w="1620" w:type="dxa"/>
            <w:vAlign w:val="center"/>
          </w:tcPr>
          <w:p w14:paraId="01203376" w14:textId="6AAC4A5D" w:rsidR="00E74AD3" w:rsidRPr="005916C0" w:rsidRDefault="00E74AD3" w:rsidP="00E74AD3">
            <w:pPr>
              <w:spacing w:after="0"/>
              <w:jc w:val="right"/>
              <w:rPr>
                <w:rFonts w:eastAsia="Times New Roman" w:cs="Arial"/>
                <w:sz w:val="20"/>
                <w:szCs w:val="20"/>
              </w:rPr>
            </w:pPr>
            <w:r w:rsidRPr="005916C0">
              <w:rPr>
                <w:rFonts w:cs="Arial"/>
                <w:b/>
                <w:bCs/>
                <w:color w:val="000000"/>
                <w:sz w:val="20"/>
                <w:szCs w:val="20"/>
              </w:rPr>
              <w:t>-</w:t>
            </w:r>
          </w:p>
        </w:tc>
        <w:tc>
          <w:tcPr>
            <w:tcW w:w="1827" w:type="dxa"/>
            <w:vAlign w:val="center"/>
          </w:tcPr>
          <w:p w14:paraId="4B62F7CE" w14:textId="1B49E083" w:rsidR="00E74AD3" w:rsidRPr="005916C0" w:rsidRDefault="00E74AD3" w:rsidP="00E74AD3">
            <w:pPr>
              <w:spacing w:after="0"/>
              <w:jc w:val="right"/>
              <w:rPr>
                <w:rFonts w:eastAsia="Times New Roman" w:cs="Arial"/>
                <w:sz w:val="20"/>
                <w:szCs w:val="20"/>
              </w:rPr>
            </w:pPr>
            <w:r w:rsidRPr="005916C0">
              <w:rPr>
                <w:rFonts w:cs="Arial"/>
                <w:b/>
                <w:bCs/>
                <w:color w:val="000000"/>
                <w:sz w:val="20"/>
                <w:szCs w:val="20"/>
              </w:rPr>
              <w:t>-</w:t>
            </w:r>
          </w:p>
        </w:tc>
        <w:tc>
          <w:tcPr>
            <w:tcW w:w="1800" w:type="dxa"/>
            <w:noWrap/>
            <w:vAlign w:val="center"/>
          </w:tcPr>
          <w:p w14:paraId="2EC96DAF" w14:textId="5903E7E6"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2D42FB61" w14:textId="77777777" w:rsidTr="00C63390">
        <w:trPr>
          <w:trHeight w:val="58"/>
          <w:jc w:val="center"/>
        </w:trPr>
        <w:tc>
          <w:tcPr>
            <w:tcW w:w="1067" w:type="dxa"/>
            <w:noWrap/>
            <w:vAlign w:val="center"/>
          </w:tcPr>
          <w:p w14:paraId="0730CDAB" w14:textId="22D91EB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w:t>
            </w:r>
          </w:p>
        </w:tc>
        <w:tc>
          <w:tcPr>
            <w:tcW w:w="5796" w:type="dxa"/>
            <w:noWrap/>
            <w:vAlign w:val="center"/>
          </w:tcPr>
          <w:p w14:paraId="764EDF07" w14:textId="1F91C64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Banana River Lagoon 68 Basin Projects</w:t>
            </w:r>
          </w:p>
        </w:tc>
        <w:tc>
          <w:tcPr>
            <w:tcW w:w="1648" w:type="dxa"/>
            <w:vAlign w:val="center"/>
          </w:tcPr>
          <w:p w14:paraId="4ACF06F1" w14:textId="7BD1B1DA" w:rsidR="00E74AD3" w:rsidRPr="005916C0" w:rsidRDefault="00E74AD3" w:rsidP="00E74AD3">
            <w:pPr>
              <w:spacing w:after="0"/>
              <w:jc w:val="right"/>
              <w:rPr>
                <w:rFonts w:eastAsia="Times New Roman" w:cs="Arial"/>
                <w:sz w:val="20"/>
                <w:szCs w:val="20"/>
              </w:rPr>
            </w:pPr>
            <w:r w:rsidRPr="005916C0">
              <w:rPr>
                <w:rFonts w:cs="Arial"/>
                <w:color w:val="000000"/>
                <w:sz w:val="20"/>
                <w:szCs w:val="20"/>
              </w:rPr>
              <w:t>$14,324,135</w:t>
            </w:r>
          </w:p>
        </w:tc>
        <w:tc>
          <w:tcPr>
            <w:tcW w:w="1530" w:type="dxa"/>
            <w:vAlign w:val="center"/>
          </w:tcPr>
          <w:p w14:paraId="034A234C" w14:textId="5FB7ECB2" w:rsidR="00E74AD3" w:rsidRPr="005916C0" w:rsidRDefault="00E74AD3" w:rsidP="00E74AD3">
            <w:pPr>
              <w:spacing w:after="0"/>
              <w:jc w:val="right"/>
              <w:rPr>
                <w:rFonts w:eastAsia="Times New Roman" w:cs="Arial"/>
                <w:sz w:val="20"/>
                <w:szCs w:val="20"/>
              </w:rPr>
            </w:pPr>
            <w:r w:rsidRPr="005916C0">
              <w:rPr>
                <w:rFonts w:cs="Arial"/>
                <w:color w:val="000000"/>
                <w:sz w:val="20"/>
                <w:szCs w:val="20"/>
              </w:rPr>
              <w:t>63,450</w:t>
            </w:r>
          </w:p>
        </w:tc>
        <w:tc>
          <w:tcPr>
            <w:tcW w:w="1620" w:type="dxa"/>
            <w:vAlign w:val="center"/>
          </w:tcPr>
          <w:p w14:paraId="4E38C29F" w14:textId="6555689B" w:rsidR="00E74AD3" w:rsidRPr="005916C0" w:rsidRDefault="00E74AD3" w:rsidP="00E74AD3">
            <w:pPr>
              <w:spacing w:after="0"/>
              <w:jc w:val="right"/>
              <w:rPr>
                <w:rFonts w:eastAsia="Times New Roman" w:cs="Arial"/>
                <w:sz w:val="20"/>
                <w:szCs w:val="20"/>
              </w:rPr>
            </w:pPr>
            <w:r w:rsidRPr="005916C0">
              <w:rPr>
                <w:rFonts w:cs="Arial"/>
                <w:color w:val="000000"/>
                <w:sz w:val="20"/>
                <w:szCs w:val="20"/>
              </w:rPr>
              <w:t>$226</w:t>
            </w:r>
          </w:p>
        </w:tc>
        <w:tc>
          <w:tcPr>
            <w:tcW w:w="1827" w:type="dxa"/>
            <w:vAlign w:val="center"/>
          </w:tcPr>
          <w:p w14:paraId="728F2773" w14:textId="136E5371" w:rsidR="00E74AD3" w:rsidRPr="005916C0" w:rsidRDefault="00E74AD3" w:rsidP="00E74AD3">
            <w:pPr>
              <w:spacing w:after="0"/>
              <w:jc w:val="right"/>
              <w:rPr>
                <w:rFonts w:eastAsia="Times New Roman" w:cs="Arial"/>
                <w:sz w:val="20"/>
                <w:szCs w:val="20"/>
              </w:rPr>
            </w:pPr>
            <w:r w:rsidRPr="005916C0">
              <w:rPr>
                <w:rFonts w:cs="Arial"/>
                <w:color w:val="000000"/>
                <w:sz w:val="20"/>
                <w:szCs w:val="20"/>
              </w:rPr>
              <w:t>8,311</w:t>
            </w:r>
          </w:p>
        </w:tc>
        <w:tc>
          <w:tcPr>
            <w:tcW w:w="1800" w:type="dxa"/>
            <w:noWrap/>
            <w:vAlign w:val="center"/>
          </w:tcPr>
          <w:p w14:paraId="78E967E0" w14:textId="6B26A67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$1,724</w:t>
            </w:r>
          </w:p>
        </w:tc>
      </w:tr>
      <w:tr w:rsidR="00E74AD3" w:rsidRPr="005916C0" w14:paraId="7BCA5378" w14:textId="77777777" w:rsidTr="00C63390">
        <w:trPr>
          <w:trHeight w:val="58"/>
          <w:jc w:val="center"/>
        </w:trPr>
        <w:tc>
          <w:tcPr>
            <w:tcW w:w="1067" w:type="dxa"/>
            <w:noWrap/>
            <w:vAlign w:val="center"/>
          </w:tcPr>
          <w:p w14:paraId="7DB28D94" w14:textId="764FB38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13</w:t>
            </w:r>
          </w:p>
        </w:tc>
        <w:tc>
          <w:tcPr>
            <w:tcW w:w="5796" w:type="dxa"/>
            <w:noWrap/>
            <w:vAlign w:val="center"/>
          </w:tcPr>
          <w:p w14:paraId="45EE62B2" w14:textId="3059FD6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Central Boulevard Baffle Box</w:t>
            </w:r>
          </w:p>
        </w:tc>
        <w:tc>
          <w:tcPr>
            <w:tcW w:w="1648" w:type="dxa"/>
            <w:vAlign w:val="center"/>
          </w:tcPr>
          <w:p w14:paraId="654D3149" w14:textId="36A0F686" w:rsidR="00E74AD3" w:rsidRPr="005916C0" w:rsidRDefault="00E74AD3" w:rsidP="00E74AD3">
            <w:pPr>
              <w:spacing w:after="0"/>
              <w:jc w:val="right"/>
              <w:rPr>
                <w:rFonts w:eastAsia="Times New Roman" w:cs="Arial"/>
                <w:sz w:val="20"/>
                <w:szCs w:val="20"/>
              </w:rPr>
            </w:pPr>
            <w:r w:rsidRPr="005916C0">
              <w:rPr>
                <w:rFonts w:cs="Arial"/>
                <w:color w:val="000000"/>
                <w:sz w:val="20"/>
                <w:szCs w:val="20"/>
              </w:rPr>
              <w:t>$34,700</w:t>
            </w:r>
          </w:p>
        </w:tc>
        <w:tc>
          <w:tcPr>
            <w:tcW w:w="1530" w:type="dxa"/>
            <w:vAlign w:val="center"/>
          </w:tcPr>
          <w:p w14:paraId="5D68A991" w14:textId="1CF189C9" w:rsidR="00E74AD3" w:rsidRPr="005916C0" w:rsidRDefault="00E74AD3" w:rsidP="00E74AD3">
            <w:pPr>
              <w:spacing w:after="0"/>
              <w:jc w:val="right"/>
              <w:rPr>
                <w:rFonts w:eastAsia="Times New Roman" w:cs="Arial"/>
                <w:sz w:val="20"/>
                <w:szCs w:val="20"/>
              </w:rPr>
            </w:pPr>
            <w:r w:rsidRPr="005916C0">
              <w:rPr>
                <w:rFonts w:cs="Arial"/>
                <w:color w:val="000000"/>
                <w:sz w:val="20"/>
                <w:szCs w:val="20"/>
              </w:rPr>
              <w:t>481</w:t>
            </w:r>
          </w:p>
        </w:tc>
        <w:tc>
          <w:tcPr>
            <w:tcW w:w="1620" w:type="dxa"/>
            <w:vAlign w:val="center"/>
          </w:tcPr>
          <w:p w14:paraId="133DF6AC" w14:textId="189AF853" w:rsidR="00E74AD3" w:rsidRPr="005916C0" w:rsidRDefault="00E74AD3" w:rsidP="00E74AD3">
            <w:pPr>
              <w:spacing w:after="0"/>
              <w:jc w:val="right"/>
              <w:rPr>
                <w:rFonts w:eastAsia="Times New Roman" w:cs="Arial"/>
                <w:sz w:val="20"/>
                <w:szCs w:val="20"/>
              </w:rPr>
            </w:pPr>
            <w:r w:rsidRPr="005916C0">
              <w:rPr>
                <w:rFonts w:cs="Arial"/>
                <w:color w:val="000000"/>
                <w:sz w:val="20"/>
                <w:szCs w:val="20"/>
              </w:rPr>
              <w:t>$72</w:t>
            </w:r>
          </w:p>
        </w:tc>
        <w:tc>
          <w:tcPr>
            <w:tcW w:w="1827" w:type="dxa"/>
            <w:vAlign w:val="center"/>
          </w:tcPr>
          <w:p w14:paraId="4B2CD38A" w14:textId="620273E1" w:rsidR="00E74AD3" w:rsidRPr="005916C0" w:rsidRDefault="00E74AD3" w:rsidP="00E74AD3">
            <w:pPr>
              <w:spacing w:after="0"/>
              <w:jc w:val="right"/>
              <w:rPr>
                <w:rFonts w:eastAsia="Times New Roman" w:cs="Arial"/>
                <w:sz w:val="20"/>
                <w:szCs w:val="20"/>
              </w:rPr>
            </w:pPr>
            <w:r w:rsidRPr="005916C0">
              <w:rPr>
                <w:rFonts w:cs="Arial"/>
                <w:color w:val="000000"/>
                <w:sz w:val="20"/>
                <w:szCs w:val="20"/>
              </w:rPr>
              <w:t>14</w:t>
            </w:r>
          </w:p>
        </w:tc>
        <w:tc>
          <w:tcPr>
            <w:tcW w:w="1800" w:type="dxa"/>
            <w:noWrap/>
            <w:vAlign w:val="center"/>
          </w:tcPr>
          <w:p w14:paraId="11BC31AC" w14:textId="44CDB3B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$2,479</w:t>
            </w:r>
          </w:p>
        </w:tc>
      </w:tr>
      <w:tr w:rsidR="00E74AD3" w:rsidRPr="005916C0" w14:paraId="4CA7AD79" w14:textId="77777777" w:rsidTr="00C63390">
        <w:trPr>
          <w:trHeight w:val="58"/>
          <w:jc w:val="center"/>
        </w:trPr>
        <w:tc>
          <w:tcPr>
            <w:tcW w:w="1067" w:type="dxa"/>
            <w:noWrap/>
            <w:vAlign w:val="center"/>
          </w:tcPr>
          <w:p w14:paraId="1BF12772" w14:textId="76462BB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16</w:t>
            </w:r>
          </w:p>
        </w:tc>
        <w:tc>
          <w:tcPr>
            <w:tcW w:w="5796" w:type="dxa"/>
            <w:noWrap/>
            <w:vAlign w:val="center"/>
          </w:tcPr>
          <w:p w14:paraId="0D82F5D7" w14:textId="45B2D49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Gleason Park Reuse</w:t>
            </w:r>
          </w:p>
        </w:tc>
        <w:tc>
          <w:tcPr>
            <w:tcW w:w="1648" w:type="dxa"/>
            <w:vAlign w:val="center"/>
          </w:tcPr>
          <w:p w14:paraId="741E0022" w14:textId="581E561C" w:rsidR="00E74AD3" w:rsidRPr="005916C0" w:rsidRDefault="00E74AD3" w:rsidP="00E74AD3">
            <w:pPr>
              <w:spacing w:after="0"/>
              <w:jc w:val="right"/>
              <w:rPr>
                <w:rFonts w:eastAsia="Times New Roman" w:cs="Arial"/>
                <w:sz w:val="20"/>
                <w:szCs w:val="20"/>
              </w:rPr>
            </w:pPr>
            <w:r w:rsidRPr="005916C0">
              <w:rPr>
                <w:rFonts w:cs="Arial"/>
                <w:color w:val="000000"/>
                <w:sz w:val="20"/>
                <w:szCs w:val="20"/>
              </w:rPr>
              <w:t>$4,224</w:t>
            </w:r>
          </w:p>
        </w:tc>
        <w:tc>
          <w:tcPr>
            <w:tcW w:w="1530" w:type="dxa"/>
            <w:vAlign w:val="center"/>
          </w:tcPr>
          <w:p w14:paraId="3DF8200C" w14:textId="1FD3BCB7" w:rsidR="00E74AD3" w:rsidRPr="005916C0" w:rsidRDefault="00E74AD3" w:rsidP="00E74AD3">
            <w:pPr>
              <w:spacing w:after="0"/>
              <w:jc w:val="right"/>
              <w:rPr>
                <w:rFonts w:eastAsia="Times New Roman" w:cs="Arial"/>
                <w:sz w:val="20"/>
                <w:szCs w:val="20"/>
              </w:rPr>
            </w:pPr>
            <w:r w:rsidRPr="005916C0">
              <w:rPr>
                <w:rFonts w:cs="Arial"/>
                <w:color w:val="000000"/>
                <w:sz w:val="20"/>
                <w:szCs w:val="20"/>
              </w:rPr>
              <w:t>48</w:t>
            </w:r>
          </w:p>
        </w:tc>
        <w:tc>
          <w:tcPr>
            <w:tcW w:w="1620" w:type="dxa"/>
            <w:vAlign w:val="center"/>
          </w:tcPr>
          <w:p w14:paraId="72F24466" w14:textId="0C353EDA" w:rsidR="00E74AD3" w:rsidRPr="005916C0" w:rsidRDefault="00E74AD3" w:rsidP="00E74AD3">
            <w:pPr>
              <w:spacing w:after="0"/>
              <w:jc w:val="right"/>
              <w:rPr>
                <w:rFonts w:eastAsia="Times New Roman" w:cs="Arial"/>
                <w:sz w:val="20"/>
                <w:szCs w:val="20"/>
              </w:rPr>
            </w:pPr>
            <w:r w:rsidRPr="005916C0">
              <w:rPr>
                <w:rFonts w:cs="Arial"/>
                <w:color w:val="000000"/>
                <w:sz w:val="20"/>
                <w:szCs w:val="20"/>
              </w:rPr>
              <w:t>$88</w:t>
            </w:r>
          </w:p>
        </w:tc>
        <w:tc>
          <w:tcPr>
            <w:tcW w:w="1827" w:type="dxa"/>
            <w:vAlign w:val="center"/>
          </w:tcPr>
          <w:p w14:paraId="5336E74D" w14:textId="290045EA" w:rsidR="00E74AD3" w:rsidRPr="005916C0" w:rsidRDefault="00E74AD3" w:rsidP="00E74AD3">
            <w:pPr>
              <w:spacing w:after="0"/>
              <w:jc w:val="right"/>
              <w:rPr>
                <w:rFonts w:eastAsia="Times New Roman" w:cs="Arial"/>
                <w:sz w:val="20"/>
                <w:szCs w:val="20"/>
              </w:rPr>
            </w:pPr>
            <w:r w:rsidRPr="005916C0">
              <w:rPr>
                <w:rFonts w:cs="Arial"/>
                <w:color w:val="000000"/>
                <w:sz w:val="20"/>
                <w:szCs w:val="20"/>
              </w:rPr>
              <w:t>9</w:t>
            </w:r>
          </w:p>
        </w:tc>
        <w:tc>
          <w:tcPr>
            <w:tcW w:w="1800" w:type="dxa"/>
            <w:noWrap/>
            <w:vAlign w:val="center"/>
          </w:tcPr>
          <w:p w14:paraId="7C5464B0" w14:textId="22757D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$469</w:t>
            </w:r>
          </w:p>
        </w:tc>
      </w:tr>
      <w:tr w:rsidR="00E74AD3" w:rsidRPr="005916C0" w14:paraId="3DDEA4B9" w14:textId="77777777" w:rsidTr="00C63390">
        <w:trPr>
          <w:trHeight w:val="58"/>
          <w:jc w:val="center"/>
        </w:trPr>
        <w:tc>
          <w:tcPr>
            <w:tcW w:w="1067" w:type="dxa"/>
            <w:noWrap/>
            <w:vAlign w:val="center"/>
          </w:tcPr>
          <w:p w14:paraId="57B6C669" w14:textId="5E87294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64</w:t>
            </w:r>
          </w:p>
        </w:tc>
        <w:tc>
          <w:tcPr>
            <w:tcW w:w="5796" w:type="dxa"/>
            <w:noWrap/>
            <w:vAlign w:val="center"/>
          </w:tcPr>
          <w:p w14:paraId="19E6809D" w14:textId="1D9355B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Stormwater Low Impact Development Convair Cove 1 – Blakey Boulevard</w:t>
            </w:r>
          </w:p>
        </w:tc>
        <w:tc>
          <w:tcPr>
            <w:tcW w:w="1648" w:type="dxa"/>
            <w:vAlign w:val="center"/>
          </w:tcPr>
          <w:p w14:paraId="3AE0D20A" w14:textId="1EDA4B70" w:rsidR="00E74AD3" w:rsidRPr="005916C0" w:rsidRDefault="00E74AD3" w:rsidP="00E74AD3">
            <w:pPr>
              <w:spacing w:after="0"/>
              <w:jc w:val="right"/>
              <w:rPr>
                <w:rFonts w:eastAsia="Times New Roman" w:cs="Arial"/>
                <w:sz w:val="20"/>
                <w:szCs w:val="20"/>
              </w:rPr>
            </w:pPr>
            <w:r w:rsidRPr="005916C0">
              <w:rPr>
                <w:rFonts w:cs="Arial"/>
                <w:color w:val="000000"/>
                <w:sz w:val="20"/>
                <w:szCs w:val="20"/>
              </w:rPr>
              <w:t>$4,650</w:t>
            </w:r>
          </w:p>
        </w:tc>
        <w:tc>
          <w:tcPr>
            <w:tcW w:w="1530" w:type="dxa"/>
            <w:vAlign w:val="center"/>
          </w:tcPr>
          <w:p w14:paraId="5DE69CA7" w14:textId="355F2B82" w:rsidR="00E74AD3" w:rsidRPr="005916C0" w:rsidRDefault="00E74AD3" w:rsidP="00E74AD3">
            <w:pPr>
              <w:spacing w:after="0"/>
              <w:jc w:val="right"/>
              <w:rPr>
                <w:rFonts w:eastAsia="Times New Roman" w:cs="Arial"/>
                <w:sz w:val="20"/>
                <w:szCs w:val="20"/>
              </w:rPr>
            </w:pPr>
            <w:r w:rsidRPr="005916C0">
              <w:rPr>
                <w:rFonts w:cs="Arial"/>
                <w:color w:val="000000"/>
                <w:sz w:val="20"/>
                <w:szCs w:val="20"/>
              </w:rPr>
              <w:t>30</w:t>
            </w:r>
          </w:p>
        </w:tc>
        <w:tc>
          <w:tcPr>
            <w:tcW w:w="1620" w:type="dxa"/>
            <w:vAlign w:val="center"/>
          </w:tcPr>
          <w:p w14:paraId="73149665" w14:textId="71B8FB99" w:rsidR="00E74AD3" w:rsidRPr="005916C0" w:rsidRDefault="00E74AD3" w:rsidP="00E74AD3">
            <w:pPr>
              <w:spacing w:after="0"/>
              <w:jc w:val="right"/>
              <w:rPr>
                <w:rFonts w:eastAsia="Times New Roman" w:cs="Arial"/>
                <w:sz w:val="20"/>
                <w:szCs w:val="20"/>
              </w:rPr>
            </w:pPr>
            <w:r w:rsidRPr="005916C0">
              <w:rPr>
                <w:rFonts w:cs="Arial"/>
                <w:color w:val="000000"/>
                <w:sz w:val="20"/>
                <w:szCs w:val="20"/>
              </w:rPr>
              <w:t>$155</w:t>
            </w:r>
          </w:p>
        </w:tc>
        <w:tc>
          <w:tcPr>
            <w:tcW w:w="1827" w:type="dxa"/>
            <w:vAlign w:val="center"/>
          </w:tcPr>
          <w:p w14:paraId="77DA97D3" w14:textId="676CA2B2" w:rsidR="00E74AD3" w:rsidRPr="005916C0" w:rsidRDefault="00E74AD3" w:rsidP="00E74AD3">
            <w:pPr>
              <w:spacing w:after="0"/>
              <w:jc w:val="right"/>
              <w:rPr>
                <w:rFonts w:eastAsia="Times New Roman" w:cs="Arial"/>
                <w:sz w:val="20"/>
                <w:szCs w:val="20"/>
              </w:rPr>
            </w:pPr>
            <w:r w:rsidRPr="005916C0">
              <w:rPr>
                <w:rFonts w:cs="Arial"/>
                <w:color w:val="000000"/>
                <w:sz w:val="20"/>
                <w:szCs w:val="20"/>
              </w:rPr>
              <w:t>3</w:t>
            </w:r>
          </w:p>
        </w:tc>
        <w:tc>
          <w:tcPr>
            <w:tcW w:w="1800" w:type="dxa"/>
            <w:noWrap/>
            <w:vAlign w:val="center"/>
          </w:tcPr>
          <w:p w14:paraId="17FF72AA" w14:textId="105D876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$1,550</w:t>
            </w:r>
          </w:p>
        </w:tc>
      </w:tr>
      <w:tr w:rsidR="00E74AD3" w:rsidRPr="005916C0" w14:paraId="218950F5" w14:textId="77777777" w:rsidTr="00C63390">
        <w:trPr>
          <w:trHeight w:val="264"/>
          <w:jc w:val="center"/>
        </w:trPr>
        <w:tc>
          <w:tcPr>
            <w:tcW w:w="1067" w:type="dxa"/>
            <w:noWrap/>
            <w:vAlign w:val="center"/>
          </w:tcPr>
          <w:p w14:paraId="21621331" w14:textId="32D5FF5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65</w:t>
            </w:r>
          </w:p>
        </w:tc>
        <w:tc>
          <w:tcPr>
            <w:tcW w:w="5796" w:type="dxa"/>
            <w:noWrap/>
            <w:vAlign w:val="center"/>
          </w:tcPr>
          <w:p w14:paraId="4A870B4D" w14:textId="53D861A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Stormwater Low Impact Development Convair Cove 2- Dempsey Drive</w:t>
            </w:r>
          </w:p>
        </w:tc>
        <w:tc>
          <w:tcPr>
            <w:tcW w:w="1648" w:type="dxa"/>
            <w:vAlign w:val="center"/>
          </w:tcPr>
          <w:p w14:paraId="39C97445" w14:textId="378CC4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$4,495</w:t>
            </w:r>
          </w:p>
        </w:tc>
        <w:tc>
          <w:tcPr>
            <w:tcW w:w="1530" w:type="dxa"/>
            <w:noWrap/>
            <w:vAlign w:val="center"/>
          </w:tcPr>
          <w:p w14:paraId="007E591B" w14:textId="13DA634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29</w:t>
            </w:r>
          </w:p>
        </w:tc>
        <w:tc>
          <w:tcPr>
            <w:tcW w:w="1620" w:type="dxa"/>
            <w:noWrap/>
            <w:vAlign w:val="center"/>
          </w:tcPr>
          <w:p w14:paraId="0A2D12B7" w14:textId="6099049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$155</w:t>
            </w:r>
          </w:p>
        </w:tc>
        <w:tc>
          <w:tcPr>
            <w:tcW w:w="1827" w:type="dxa"/>
            <w:vAlign w:val="center"/>
          </w:tcPr>
          <w:p w14:paraId="7E33A8E8" w14:textId="0BAA0A2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w:t>
            </w:r>
          </w:p>
        </w:tc>
        <w:tc>
          <w:tcPr>
            <w:tcW w:w="1800" w:type="dxa"/>
            <w:noWrap/>
            <w:vAlign w:val="center"/>
          </w:tcPr>
          <w:p w14:paraId="1EE3BAFD" w14:textId="6F2028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$1,498</w:t>
            </w:r>
          </w:p>
        </w:tc>
      </w:tr>
      <w:tr w:rsidR="00E74AD3" w:rsidRPr="005916C0" w14:paraId="5E4A3F1D" w14:textId="77777777" w:rsidTr="00C63390">
        <w:trPr>
          <w:trHeight w:val="58"/>
          <w:jc w:val="center"/>
        </w:trPr>
        <w:tc>
          <w:tcPr>
            <w:tcW w:w="1067" w:type="dxa"/>
            <w:noWrap/>
            <w:vAlign w:val="center"/>
          </w:tcPr>
          <w:p w14:paraId="2BF380B3" w14:textId="51B5BAF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66</w:t>
            </w:r>
          </w:p>
        </w:tc>
        <w:tc>
          <w:tcPr>
            <w:tcW w:w="5796" w:type="dxa"/>
            <w:noWrap/>
            <w:vAlign w:val="center"/>
          </w:tcPr>
          <w:p w14:paraId="379D279F" w14:textId="64D385C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Big Muddy at Cynthia Baffle Box</w:t>
            </w:r>
          </w:p>
        </w:tc>
        <w:tc>
          <w:tcPr>
            <w:tcW w:w="1648" w:type="dxa"/>
            <w:vAlign w:val="center"/>
          </w:tcPr>
          <w:p w14:paraId="2305DB60" w14:textId="2E53BC2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$41,695</w:t>
            </w:r>
          </w:p>
        </w:tc>
        <w:tc>
          <w:tcPr>
            <w:tcW w:w="1530" w:type="dxa"/>
            <w:noWrap/>
            <w:vAlign w:val="center"/>
          </w:tcPr>
          <w:p w14:paraId="32BDB8D5" w14:textId="216AFC6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269</w:t>
            </w:r>
          </w:p>
        </w:tc>
        <w:tc>
          <w:tcPr>
            <w:tcW w:w="1620" w:type="dxa"/>
            <w:noWrap/>
            <w:vAlign w:val="center"/>
          </w:tcPr>
          <w:p w14:paraId="33689DBE" w14:textId="6951A67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$155</w:t>
            </w:r>
          </w:p>
        </w:tc>
        <w:tc>
          <w:tcPr>
            <w:tcW w:w="1827" w:type="dxa"/>
            <w:vAlign w:val="center"/>
          </w:tcPr>
          <w:p w14:paraId="4F785E1C" w14:textId="60E201B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48</w:t>
            </w:r>
          </w:p>
        </w:tc>
        <w:tc>
          <w:tcPr>
            <w:tcW w:w="1800" w:type="dxa"/>
            <w:vAlign w:val="center"/>
          </w:tcPr>
          <w:p w14:paraId="57BF3B13" w14:textId="3FB8C56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$869</w:t>
            </w:r>
          </w:p>
        </w:tc>
      </w:tr>
      <w:tr w:rsidR="00E74AD3" w:rsidRPr="005916C0" w14:paraId="790621EE" w14:textId="77777777" w:rsidTr="00C63390">
        <w:trPr>
          <w:trHeight w:val="58"/>
          <w:jc w:val="center"/>
        </w:trPr>
        <w:tc>
          <w:tcPr>
            <w:tcW w:w="1067" w:type="dxa"/>
            <w:noWrap/>
            <w:vAlign w:val="center"/>
          </w:tcPr>
          <w:p w14:paraId="3B2D5937" w14:textId="7040B13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66b</w:t>
            </w:r>
          </w:p>
        </w:tc>
        <w:tc>
          <w:tcPr>
            <w:tcW w:w="5796" w:type="dxa"/>
            <w:noWrap/>
            <w:vAlign w:val="center"/>
          </w:tcPr>
          <w:p w14:paraId="55C474E9" w14:textId="273C531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Big Muddy at Cynthia Baffle Box Expansion</w:t>
            </w:r>
          </w:p>
        </w:tc>
        <w:tc>
          <w:tcPr>
            <w:tcW w:w="1648" w:type="dxa"/>
            <w:vAlign w:val="center"/>
          </w:tcPr>
          <w:p w14:paraId="6CC5F7FE" w14:textId="5D65F98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$17,936</w:t>
            </w:r>
          </w:p>
        </w:tc>
        <w:tc>
          <w:tcPr>
            <w:tcW w:w="1530" w:type="dxa"/>
            <w:noWrap/>
            <w:vAlign w:val="center"/>
          </w:tcPr>
          <w:p w14:paraId="01C7B3F4" w14:textId="551420B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167</w:t>
            </w:r>
          </w:p>
        </w:tc>
        <w:tc>
          <w:tcPr>
            <w:tcW w:w="1620" w:type="dxa"/>
            <w:noWrap/>
            <w:vAlign w:val="center"/>
          </w:tcPr>
          <w:p w14:paraId="654F41AC" w14:textId="7C6BF10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$107</w:t>
            </w:r>
          </w:p>
        </w:tc>
        <w:tc>
          <w:tcPr>
            <w:tcW w:w="1827" w:type="dxa"/>
            <w:vAlign w:val="center"/>
          </w:tcPr>
          <w:p w14:paraId="2C975FDF" w14:textId="4879D0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w:t>
            </w:r>
          </w:p>
        </w:tc>
        <w:tc>
          <w:tcPr>
            <w:tcW w:w="1800" w:type="dxa"/>
            <w:noWrap/>
            <w:vAlign w:val="center"/>
          </w:tcPr>
          <w:p w14:paraId="4645A635" w14:textId="2E7B0A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$1,794</w:t>
            </w:r>
          </w:p>
        </w:tc>
      </w:tr>
      <w:tr w:rsidR="00E74AD3" w:rsidRPr="005916C0" w14:paraId="549CFB91" w14:textId="77777777" w:rsidTr="00C63390">
        <w:trPr>
          <w:trHeight w:val="58"/>
          <w:jc w:val="center"/>
        </w:trPr>
        <w:tc>
          <w:tcPr>
            <w:tcW w:w="1067" w:type="dxa"/>
            <w:noWrap/>
            <w:vAlign w:val="center"/>
          </w:tcPr>
          <w:p w14:paraId="7B50B020" w14:textId="58C8FFA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85</w:t>
            </w:r>
          </w:p>
        </w:tc>
        <w:tc>
          <w:tcPr>
            <w:tcW w:w="5796" w:type="dxa"/>
            <w:noWrap/>
            <w:vAlign w:val="center"/>
          </w:tcPr>
          <w:p w14:paraId="6181C7D0" w14:textId="16AE3FD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1304 Bioreactor</w:t>
            </w:r>
          </w:p>
        </w:tc>
        <w:tc>
          <w:tcPr>
            <w:tcW w:w="1648" w:type="dxa"/>
            <w:vAlign w:val="center"/>
          </w:tcPr>
          <w:p w14:paraId="4ADB7112" w14:textId="2C21EC2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$83,029</w:t>
            </w:r>
          </w:p>
        </w:tc>
        <w:tc>
          <w:tcPr>
            <w:tcW w:w="1530" w:type="dxa"/>
            <w:noWrap/>
            <w:vAlign w:val="center"/>
          </w:tcPr>
          <w:p w14:paraId="5F8D98B4" w14:textId="71EA0C7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958</w:t>
            </w:r>
          </w:p>
        </w:tc>
        <w:tc>
          <w:tcPr>
            <w:tcW w:w="1620" w:type="dxa"/>
            <w:noWrap/>
            <w:vAlign w:val="center"/>
          </w:tcPr>
          <w:p w14:paraId="56281113" w14:textId="5409A20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w:t>
            </w:r>
          </w:p>
        </w:tc>
        <w:tc>
          <w:tcPr>
            <w:tcW w:w="1827" w:type="dxa"/>
            <w:vAlign w:val="center"/>
          </w:tcPr>
          <w:p w14:paraId="5A23DE04" w14:textId="65766D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127</w:t>
            </w:r>
          </w:p>
        </w:tc>
        <w:tc>
          <w:tcPr>
            <w:tcW w:w="1800" w:type="dxa"/>
            <w:noWrap/>
            <w:vAlign w:val="center"/>
          </w:tcPr>
          <w:p w14:paraId="2D0930AC" w14:textId="4158DA1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$654</w:t>
            </w:r>
          </w:p>
        </w:tc>
      </w:tr>
      <w:tr w:rsidR="00E74AD3" w:rsidRPr="005916C0" w14:paraId="0E870B1C" w14:textId="77777777" w:rsidTr="00C63390">
        <w:trPr>
          <w:trHeight w:val="58"/>
          <w:jc w:val="center"/>
        </w:trPr>
        <w:tc>
          <w:tcPr>
            <w:tcW w:w="1067" w:type="dxa"/>
            <w:noWrap/>
            <w:vAlign w:val="center"/>
          </w:tcPr>
          <w:p w14:paraId="256BD5A6" w14:textId="2CF3ECB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128</w:t>
            </w:r>
          </w:p>
        </w:tc>
        <w:tc>
          <w:tcPr>
            <w:tcW w:w="5796" w:type="dxa"/>
            <w:noWrap/>
            <w:vAlign w:val="center"/>
          </w:tcPr>
          <w:p w14:paraId="34F01154" w14:textId="42FC1E4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Jackson Court Stormwater Treatment Facility</w:t>
            </w:r>
          </w:p>
        </w:tc>
        <w:tc>
          <w:tcPr>
            <w:tcW w:w="1648" w:type="dxa"/>
            <w:vAlign w:val="center"/>
          </w:tcPr>
          <w:p w14:paraId="78D59D0D" w14:textId="2C6DA5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$8,266</w:t>
            </w:r>
          </w:p>
        </w:tc>
        <w:tc>
          <w:tcPr>
            <w:tcW w:w="1530" w:type="dxa"/>
            <w:noWrap/>
            <w:vAlign w:val="center"/>
          </w:tcPr>
          <w:p w14:paraId="35F6FE40" w14:textId="5A5EC74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56</w:t>
            </w:r>
          </w:p>
        </w:tc>
        <w:tc>
          <w:tcPr>
            <w:tcW w:w="1620" w:type="dxa"/>
            <w:noWrap/>
            <w:vAlign w:val="center"/>
          </w:tcPr>
          <w:p w14:paraId="5F84A0E9" w14:textId="1099F1B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$148</w:t>
            </w:r>
          </w:p>
        </w:tc>
        <w:tc>
          <w:tcPr>
            <w:tcW w:w="1827" w:type="dxa"/>
            <w:vAlign w:val="center"/>
          </w:tcPr>
          <w:p w14:paraId="7E1DE54E" w14:textId="55285C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w:t>
            </w:r>
          </w:p>
        </w:tc>
        <w:tc>
          <w:tcPr>
            <w:tcW w:w="1800" w:type="dxa"/>
            <w:noWrap/>
            <w:vAlign w:val="center"/>
          </w:tcPr>
          <w:p w14:paraId="5BF2D94B" w14:textId="08B2A85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$1,033</w:t>
            </w:r>
          </w:p>
        </w:tc>
      </w:tr>
      <w:tr w:rsidR="00E74AD3" w:rsidRPr="005916C0" w14:paraId="5AFE11B0" w14:textId="77777777" w:rsidTr="00C63390">
        <w:trPr>
          <w:trHeight w:val="58"/>
          <w:jc w:val="center"/>
        </w:trPr>
        <w:tc>
          <w:tcPr>
            <w:tcW w:w="1067" w:type="dxa"/>
            <w:noWrap/>
            <w:vAlign w:val="center"/>
          </w:tcPr>
          <w:p w14:paraId="6DC1E41F" w14:textId="7F12FB2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179</w:t>
            </w:r>
          </w:p>
        </w:tc>
        <w:tc>
          <w:tcPr>
            <w:tcW w:w="5796" w:type="dxa"/>
            <w:noWrap/>
            <w:vAlign w:val="center"/>
          </w:tcPr>
          <w:p w14:paraId="425966E2" w14:textId="611EDD1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Lori Laine Basin Pipe Improvement Project</w:t>
            </w:r>
          </w:p>
        </w:tc>
        <w:tc>
          <w:tcPr>
            <w:tcW w:w="1648" w:type="dxa"/>
            <w:vAlign w:val="center"/>
          </w:tcPr>
          <w:p w14:paraId="7ACCBC0C" w14:textId="055FF5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$17,525</w:t>
            </w:r>
          </w:p>
        </w:tc>
        <w:tc>
          <w:tcPr>
            <w:tcW w:w="1530" w:type="dxa"/>
            <w:noWrap/>
            <w:vAlign w:val="center"/>
          </w:tcPr>
          <w:p w14:paraId="1B57114C" w14:textId="31A5E6C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117</w:t>
            </w:r>
          </w:p>
        </w:tc>
        <w:tc>
          <w:tcPr>
            <w:tcW w:w="1620" w:type="dxa"/>
            <w:noWrap/>
            <w:vAlign w:val="center"/>
          </w:tcPr>
          <w:p w14:paraId="763F4AAD" w14:textId="7CD9AC2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w:t>
            </w:r>
          </w:p>
        </w:tc>
        <w:tc>
          <w:tcPr>
            <w:tcW w:w="1827" w:type="dxa"/>
            <w:vAlign w:val="center"/>
          </w:tcPr>
          <w:p w14:paraId="7520C648" w14:textId="012C05D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w:t>
            </w:r>
          </w:p>
        </w:tc>
        <w:tc>
          <w:tcPr>
            <w:tcW w:w="1800" w:type="dxa"/>
            <w:noWrap/>
            <w:vAlign w:val="center"/>
          </w:tcPr>
          <w:p w14:paraId="0563A6AE" w14:textId="48F146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$835</w:t>
            </w:r>
          </w:p>
        </w:tc>
      </w:tr>
      <w:tr w:rsidR="00E74AD3" w:rsidRPr="005916C0" w14:paraId="34924E39" w14:textId="77777777" w:rsidTr="00C63390">
        <w:trPr>
          <w:trHeight w:val="58"/>
          <w:jc w:val="center"/>
        </w:trPr>
        <w:tc>
          <w:tcPr>
            <w:tcW w:w="1067" w:type="dxa"/>
            <w:noWrap/>
            <w:vAlign w:val="center"/>
          </w:tcPr>
          <w:p w14:paraId="5FF97AC8" w14:textId="3FDB7C4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215</w:t>
            </w:r>
          </w:p>
        </w:tc>
        <w:tc>
          <w:tcPr>
            <w:tcW w:w="5796" w:type="dxa"/>
            <w:noWrap/>
            <w:vAlign w:val="center"/>
          </w:tcPr>
          <w:p w14:paraId="00E82F70" w14:textId="05F8361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960 Pioneer Road Denitrification</w:t>
            </w:r>
          </w:p>
        </w:tc>
        <w:tc>
          <w:tcPr>
            <w:tcW w:w="1648" w:type="dxa"/>
            <w:vAlign w:val="center"/>
          </w:tcPr>
          <w:p w14:paraId="66709AED" w14:textId="4D59023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$38,850</w:t>
            </w:r>
          </w:p>
        </w:tc>
        <w:tc>
          <w:tcPr>
            <w:tcW w:w="1530" w:type="dxa"/>
            <w:noWrap/>
            <w:vAlign w:val="center"/>
          </w:tcPr>
          <w:p w14:paraId="08F45BA1" w14:textId="282BA71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105</w:t>
            </w:r>
          </w:p>
        </w:tc>
        <w:tc>
          <w:tcPr>
            <w:tcW w:w="1620" w:type="dxa"/>
            <w:noWrap/>
            <w:vAlign w:val="center"/>
          </w:tcPr>
          <w:p w14:paraId="216BF327" w14:textId="45AF1F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$370</w:t>
            </w:r>
          </w:p>
        </w:tc>
        <w:tc>
          <w:tcPr>
            <w:tcW w:w="1827" w:type="dxa"/>
            <w:vAlign w:val="center"/>
          </w:tcPr>
          <w:p w14:paraId="455BD378" w14:textId="26292FB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w:t>
            </w:r>
          </w:p>
        </w:tc>
        <w:tc>
          <w:tcPr>
            <w:tcW w:w="1800" w:type="dxa"/>
            <w:noWrap/>
            <w:vAlign w:val="center"/>
          </w:tcPr>
          <w:p w14:paraId="6ECC7430" w14:textId="5B6D9DE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$12,950</w:t>
            </w:r>
          </w:p>
        </w:tc>
      </w:tr>
      <w:tr w:rsidR="00E74AD3" w:rsidRPr="005916C0" w14:paraId="3D38A865" w14:textId="77777777" w:rsidTr="00C63390">
        <w:trPr>
          <w:trHeight w:val="58"/>
          <w:jc w:val="center"/>
        </w:trPr>
        <w:tc>
          <w:tcPr>
            <w:tcW w:w="1067" w:type="dxa"/>
            <w:noWrap/>
            <w:vAlign w:val="center"/>
          </w:tcPr>
          <w:p w14:paraId="6BCFB30D" w14:textId="047560C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219</w:t>
            </w:r>
          </w:p>
        </w:tc>
        <w:tc>
          <w:tcPr>
            <w:tcW w:w="5796" w:type="dxa"/>
            <w:noWrap/>
            <w:vAlign w:val="center"/>
          </w:tcPr>
          <w:p w14:paraId="1A14EB77" w14:textId="66F450F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McNabb Outfall Bioretention</w:t>
            </w:r>
          </w:p>
        </w:tc>
        <w:tc>
          <w:tcPr>
            <w:tcW w:w="1648" w:type="dxa"/>
            <w:vAlign w:val="center"/>
          </w:tcPr>
          <w:p w14:paraId="2F9A03E1" w14:textId="6AB5E67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$19,423</w:t>
            </w:r>
          </w:p>
        </w:tc>
        <w:tc>
          <w:tcPr>
            <w:tcW w:w="1530" w:type="dxa"/>
            <w:noWrap/>
            <w:vAlign w:val="center"/>
          </w:tcPr>
          <w:p w14:paraId="4293ABCD" w14:textId="1EC530F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w:t>
            </w:r>
          </w:p>
        </w:tc>
        <w:tc>
          <w:tcPr>
            <w:tcW w:w="1620" w:type="dxa"/>
            <w:noWrap/>
            <w:vAlign w:val="center"/>
          </w:tcPr>
          <w:p w14:paraId="3632A1E1" w14:textId="6A66B3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$441</w:t>
            </w:r>
          </w:p>
        </w:tc>
        <w:tc>
          <w:tcPr>
            <w:tcW w:w="1827" w:type="dxa"/>
            <w:vAlign w:val="center"/>
          </w:tcPr>
          <w:p w14:paraId="4F78F660" w14:textId="0A2E95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w:t>
            </w:r>
          </w:p>
        </w:tc>
        <w:tc>
          <w:tcPr>
            <w:tcW w:w="1800" w:type="dxa"/>
            <w:vAlign w:val="center"/>
          </w:tcPr>
          <w:p w14:paraId="6E909F35" w14:textId="1102B5D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$2,775</w:t>
            </w:r>
          </w:p>
        </w:tc>
      </w:tr>
      <w:tr w:rsidR="00E74AD3" w:rsidRPr="005916C0" w14:paraId="7256CE66" w14:textId="77777777" w:rsidTr="00C63390">
        <w:trPr>
          <w:trHeight w:val="58"/>
          <w:jc w:val="center"/>
        </w:trPr>
        <w:tc>
          <w:tcPr>
            <w:tcW w:w="1067" w:type="dxa"/>
            <w:noWrap/>
            <w:vAlign w:val="center"/>
          </w:tcPr>
          <w:p w14:paraId="41A0F326" w14:textId="3791818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221</w:t>
            </w:r>
          </w:p>
        </w:tc>
        <w:tc>
          <w:tcPr>
            <w:tcW w:w="5796" w:type="dxa"/>
            <w:noWrap/>
            <w:vAlign w:val="center"/>
          </w:tcPr>
          <w:p w14:paraId="569CC515" w14:textId="3FB6F5A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Burris Way Alley West Stormwater Low Impact Development</w:t>
            </w:r>
          </w:p>
        </w:tc>
        <w:tc>
          <w:tcPr>
            <w:tcW w:w="1648" w:type="dxa"/>
            <w:vAlign w:val="center"/>
          </w:tcPr>
          <w:p w14:paraId="57418D05" w14:textId="5F576D2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$1,249</w:t>
            </w:r>
          </w:p>
        </w:tc>
        <w:tc>
          <w:tcPr>
            <w:tcW w:w="1530" w:type="dxa"/>
            <w:noWrap/>
            <w:vAlign w:val="center"/>
          </w:tcPr>
          <w:p w14:paraId="08CBE338" w14:textId="66C8E5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w:t>
            </w:r>
          </w:p>
        </w:tc>
        <w:tc>
          <w:tcPr>
            <w:tcW w:w="1620" w:type="dxa"/>
            <w:noWrap/>
            <w:vAlign w:val="center"/>
          </w:tcPr>
          <w:p w14:paraId="10D88C20" w14:textId="00EE3D6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$416</w:t>
            </w:r>
          </w:p>
        </w:tc>
        <w:tc>
          <w:tcPr>
            <w:tcW w:w="1827" w:type="dxa"/>
            <w:vAlign w:val="center"/>
          </w:tcPr>
          <w:p w14:paraId="5E84649D" w14:textId="424EF5B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0</w:t>
            </w:r>
          </w:p>
        </w:tc>
        <w:tc>
          <w:tcPr>
            <w:tcW w:w="1800" w:type="dxa"/>
            <w:vAlign w:val="center"/>
          </w:tcPr>
          <w:p w14:paraId="1814D5B2" w14:textId="61015AC2" w:rsidR="00E74AD3" w:rsidRPr="005916C0" w:rsidRDefault="00C63390"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34BFF199" w14:textId="77777777" w:rsidTr="00C63390">
        <w:trPr>
          <w:trHeight w:val="58"/>
          <w:jc w:val="center"/>
        </w:trPr>
        <w:tc>
          <w:tcPr>
            <w:tcW w:w="1067" w:type="dxa"/>
            <w:noWrap/>
            <w:vAlign w:val="center"/>
          </w:tcPr>
          <w:p w14:paraId="07391CDD" w14:textId="65D28AC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lastRenderedPageBreak/>
              <w:t>-</w:t>
            </w:r>
          </w:p>
        </w:tc>
        <w:tc>
          <w:tcPr>
            <w:tcW w:w="5796" w:type="dxa"/>
            <w:noWrap/>
            <w:vAlign w:val="center"/>
          </w:tcPr>
          <w:p w14:paraId="3514FCDD" w14:textId="1950180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IRL 95 Basin Projects</w:t>
            </w:r>
          </w:p>
        </w:tc>
        <w:tc>
          <w:tcPr>
            <w:tcW w:w="1648" w:type="dxa"/>
            <w:vAlign w:val="center"/>
          </w:tcPr>
          <w:p w14:paraId="01357511" w14:textId="38041A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$22,114,028</w:t>
            </w:r>
          </w:p>
        </w:tc>
        <w:tc>
          <w:tcPr>
            <w:tcW w:w="1530" w:type="dxa"/>
            <w:noWrap/>
            <w:vAlign w:val="center"/>
          </w:tcPr>
          <w:p w14:paraId="7AD8CB4A" w14:textId="08A0A65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112,154</w:t>
            </w:r>
          </w:p>
        </w:tc>
        <w:tc>
          <w:tcPr>
            <w:tcW w:w="1620" w:type="dxa"/>
            <w:noWrap/>
            <w:vAlign w:val="center"/>
          </w:tcPr>
          <w:p w14:paraId="69FBC5F9" w14:textId="4EB56A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$197</w:t>
            </w:r>
          </w:p>
        </w:tc>
        <w:tc>
          <w:tcPr>
            <w:tcW w:w="1827" w:type="dxa"/>
            <w:vAlign w:val="center"/>
          </w:tcPr>
          <w:p w14:paraId="7AE6E301" w14:textId="3F8E2A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14,662</w:t>
            </w:r>
          </w:p>
        </w:tc>
        <w:tc>
          <w:tcPr>
            <w:tcW w:w="1800" w:type="dxa"/>
            <w:noWrap/>
            <w:vAlign w:val="center"/>
          </w:tcPr>
          <w:p w14:paraId="069F9FBE" w14:textId="6B3B08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$1,508</w:t>
            </w:r>
          </w:p>
        </w:tc>
      </w:tr>
      <w:tr w:rsidR="00E74AD3" w:rsidRPr="005916C0" w14:paraId="7A7D8643" w14:textId="77777777" w:rsidTr="00C63390">
        <w:trPr>
          <w:trHeight w:val="58"/>
          <w:jc w:val="center"/>
        </w:trPr>
        <w:tc>
          <w:tcPr>
            <w:tcW w:w="1067" w:type="dxa"/>
            <w:noWrap/>
            <w:vAlign w:val="center"/>
          </w:tcPr>
          <w:p w14:paraId="42A44F8D" w14:textId="529C142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w:t>
            </w:r>
          </w:p>
        </w:tc>
        <w:tc>
          <w:tcPr>
            <w:tcW w:w="5796" w:type="dxa"/>
            <w:noWrap/>
            <w:vAlign w:val="center"/>
          </w:tcPr>
          <w:p w14:paraId="348CAD50" w14:textId="32BD16A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Church Street Type II Baffle Box</w:t>
            </w:r>
          </w:p>
        </w:tc>
        <w:tc>
          <w:tcPr>
            <w:tcW w:w="1648" w:type="dxa"/>
            <w:vAlign w:val="center"/>
          </w:tcPr>
          <w:p w14:paraId="13E1AEC8" w14:textId="106D57D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$88,045</w:t>
            </w:r>
          </w:p>
        </w:tc>
        <w:tc>
          <w:tcPr>
            <w:tcW w:w="1530" w:type="dxa"/>
            <w:noWrap/>
            <w:vAlign w:val="center"/>
          </w:tcPr>
          <w:p w14:paraId="53FAE487" w14:textId="066BC02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937</w:t>
            </w:r>
          </w:p>
        </w:tc>
        <w:tc>
          <w:tcPr>
            <w:tcW w:w="1620" w:type="dxa"/>
            <w:noWrap/>
            <w:vAlign w:val="center"/>
          </w:tcPr>
          <w:p w14:paraId="5B1DFFE2" w14:textId="20B2A7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28EE7012" w14:textId="3D40DF8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135</w:t>
            </w:r>
          </w:p>
        </w:tc>
        <w:tc>
          <w:tcPr>
            <w:tcW w:w="1800" w:type="dxa"/>
            <w:noWrap/>
            <w:vAlign w:val="center"/>
          </w:tcPr>
          <w:p w14:paraId="5E4E3CC0" w14:textId="52B59FE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$652</w:t>
            </w:r>
          </w:p>
        </w:tc>
      </w:tr>
      <w:tr w:rsidR="00E74AD3" w:rsidRPr="005916C0" w14:paraId="518AE6E0" w14:textId="77777777" w:rsidTr="00C63390">
        <w:trPr>
          <w:trHeight w:val="58"/>
          <w:jc w:val="center"/>
        </w:trPr>
        <w:tc>
          <w:tcPr>
            <w:tcW w:w="1067" w:type="dxa"/>
            <w:noWrap/>
            <w:vAlign w:val="center"/>
          </w:tcPr>
          <w:p w14:paraId="3C94A37D" w14:textId="6CDA7CA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18</w:t>
            </w:r>
          </w:p>
        </w:tc>
        <w:tc>
          <w:tcPr>
            <w:tcW w:w="5796" w:type="dxa"/>
            <w:noWrap/>
            <w:vAlign w:val="center"/>
          </w:tcPr>
          <w:p w14:paraId="2D50C2A9" w14:textId="50EEF91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Denitrification Retrofit of Johns Road Pond</w:t>
            </w:r>
          </w:p>
        </w:tc>
        <w:tc>
          <w:tcPr>
            <w:tcW w:w="1648" w:type="dxa"/>
            <w:vAlign w:val="center"/>
          </w:tcPr>
          <w:p w14:paraId="0E48957B" w14:textId="4DCE9F2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$105,512</w:t>
            </w:r>
          </w:p>
        </w:tc>
        <w:tc>
          <w:tcPr>
            <w:tcW w:w="1530" w:type="dxa"/>
            <w:noWrap/>
            <w:vAlign w:val="center"/>
          </w:tcPr>
          <w:p w14:paraId="119B391F" w14:textId="5352220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1,199</w:t>
            </w:r>
          </w:p>
        </w:tc>
        <w:tc>
          <w:tcPr>
            <w:tcW w:w="1620" w:type="dxa"/>
            <w:noWrap/>
            <w:vAlign w:val="center"/>
          </w:tcPr>
          <w:p w14:paraId="0AEB1EE6" w14:textId="00D68DA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790D1FB7" w14:textId="28AE49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0786983C" w14:textId="6A566BF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72F3CFEA" w14:textId="77777777" w:rsidTr="00C63390">
        <w:trPr>
          <w:trHeight w:val="58"/>
          <w:jc w:val="center"/>
        </w:trPr>
        <w:tc>
          <w:tcPr>
            <w:tcW w:w="1067" w:type="dxa"/>
            <w:noWrap/>
            <w:vAlign w:val="center"/>
          </w:tcPr>
          <w:p w14:paraId="58C7F83D" w14:textId="6C44036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19</w:t>
            </w:r>
          </w:p>
        </w:tc>
        <w:tc>
          <w:tcPr>
            <w:tcW w:w="5796" w:type="dxa"/>
            <w:noWrap/>
            <w:vAlign w:val="center"/>
          </w:tcPr>
          <w:p w14:paraId="0A8B2656" w14:textId="473961C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St. Teresa Basin Treatment</w:t>
            </w:r>
          </w:p>
        </w:tc>
        <w:tc>
          <w:tcPr>
            <w:tcW w:w="1648" w:type="dxa"/>
            <w:vAlign w:val="center"/>
          </w:tcPr>
          <w:p w14:paraId="174A737B" w14:textId="0ABB83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$272,800</w:t>
            </w:r>
          </w:p>
        </w:tc>
        <w:tc>
          <w:tcPr>
            <w:tcW w:w="1530" w:type="dxa"/>
            <w:noWrap/>
            <w:vAlign w:val="center"/>
          </w:tcPr>
          <w:p w14:paraId="1E3CFF0A" w14:textId="0C3AA5A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3,100</w:t>
            </w:r>
          </w:p>
        </w:tc>
        <w:tc>
          <w:tcPr>
            <w:tcW w:w="1620" w:type="dxa"/>
            <w:noWrap/>
            <w:vAlign w:val="center"/>
          </w:tcPr>
          <w:p w14:paraId="2510F5CE" w14:textId="4206282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16B2AB24" w14:textId="2B2B33F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459</w:t>
            </w:r>
          </w:p>
        </w:tc>
        <w:tc>
          <w:tcPr>
            <w:tcW w:w="1800" w:type="dxa"/>
            <w:noWrap/>
            <w:vAlign w:val="center"/>
          </w:tcPr>
          <w:p w14:paraId="5F5C4C9B" w14:textId="1CC36C8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$594</w:t>
            </w:r>
          </w:p>
        </w:tc>
      </w:tr>
      <w:tr w:rsidR="00E74AD3" w:rsidRPr="005916C0" w14:paraId="7D28B6E8" w14:textId="77777777" w:rsidTr="00C63390">
        <w:trPr>
          <w:trHeight w:val="58"/>
          <w:jc w:val="center"/>
        </w:trPr>
        <w:tc>
          <w:tcPr>
            <w:tcW w:w="1067" w:type="dxa"/>
            <w:noWrap/>
            <w:vAlign w:val="center"/>
          </w:tcPr>
          <w:p w14:paraId="0E7C3CA5" w14:textId="0B85DD8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w:t>
            </w:r>
          </w:p>
        </w:tc>
        <w:tc>
          <w:tcPr>
            <w:tcW w:w="5796" w:type="dxa"/>
            <w:noWrap/>
            <w:vAlign w:val="center"/>
          </w:tcPr>
          <w:p w14:paraId="4F2F4A80" w14:textId="06DAB66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South Street Basin Treatment</w:t>
            </w:r>
          </w:p>
        </w:tc>
        <w:tc>
          <w:tcPr>
            <w:tcW w:w="1648" w:type="dxa"/>
            <w:vAlign w:val="center"/>
          </w:tcPr>
          <w:p w14:paraId="6449F20E" w14:textId="56A8809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$86,856</w:t>
            </w:r>
          </w:p>
        </w:tc>
        <w:tc>
          <w:tcPr>
            <w:tcW w:w="1530" w:type="dxa"/>
            <w:noWrap/>
            <w:vAlign w:val="center"/>
          </w:tcPr>
          <w:p w14:paraId="03D7EFF6" w14:textId="797EF5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987</w:t>
            </w:r>
          </w:p>
        </w:tc>
        <w:tc>
          <w:tcPr>
            <w:tcW w:w="1620" w:type="dxa"/>
            <w:noWrap/>
            <w:vAlign w:val="center"/>
          </w:tcPr>
          <w:p w14:paraId="0E1D60ED" w14:textId="013F0EC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181C0C30" w14:textId="65BDB6B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156</w:t>
            </w:r>
          </w:p>
        </w:tc>
        <w:tc>
          <w:tcPr>
            <w:tcW w:w="1800" w:type="dxa"/>
            <w:noWrap/>
            <w:vAlign w:val="center"/>
          </w:tcPr>
          <w:p w14:paraId="070C47BC" w14:textId="10285A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$557</w:t>
            </w:r>
          </w:p>
        </w:tc>
      </w:tr>
      <w:tr w:rsidR="00E74AD3" w:rsidRPr="005916C0" w14:paraId="3854A632" w14:textId="77777777" w:rsidTr="00C63390">
        <w:trPr>
          <w:trHeight w:val="58"/>
          <w:jc w:val="center"/>
        </w:trPr>
        <w:tc>
          <w:tcPr>
            <w:tcW w:w="1067" w:type="dxa"/>
            <w:noWrap/>
            <w:vAlign w:val="center"/>
          </w:tcPr>
          <w:p w14:paraId="1DFDEAA7" w14:textId="51BDA1A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w:t>
            </w:r>
          </w:p>
        </w:tc>
        <w:tc>
          <w:tcPr>
            <w:tcW w:w="5796" w:type="dxa"/>
            <w:noWrap/>
            <w:vAlign w:val="center"/>
          </w:tcPr>
          <w:p w14:paraId="311FD2A0" w14:textId="3CC7385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La Paloma Basin Treatment</w:t>
            </w:r>
          </w:p>
        </w:tc>
        <w:tc>
          <w:tcPr>
            <w:tcW w:w="1648" w:type="dxa"/>
            <w:vAlign w:val="center"/>
          </w:tcPr>
          <w:p w14:paraId="2CE00251" w14:textId="0C03BC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$208,296</w:t>
            </w:r>
          </w:p>
        </w:tc>
        <w:tc>
          <w:tcPr>
            <w:tcW w:w="1530" w:type="dxa"/>
            <w:noWrap/>
            <w:vAlign w:val="center"/>
          </w:tcPr>
          <w:p w14:paraId="28C5AE20" w14:textId="19F9036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2,367</w:t>
            </w:r>
          </w:p>
        </w:tc>
        <w:tc>
          <w:tcPr>
            <w:tcW w:w="1620" w:type="dxa"/>
            <w:noWrap/>
            <w:vAlign w:val="center"/>
          </w:tcPr>
          <w:p w14:paraId="42B5CD27" w14:textId="059531B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538C2E9A" w14:textId="7032E9A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346</w:t>
            </w:r>
          </w:p>
        </w:tc>
        <w:tc>
          <w:tcPr>
            <w:tcW w:w="1800" w:type="dxa"/>
            <w:noWrap/>
            <w:vAlign w:val="center"/>
          </w:tcPr>
          <w:p w14:paraId="43E4B731" w14:textId="25AC339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$602</w:t>
            </w:r>
          </w:p>
        </w:tc>
      </w:tr>
      <w:tr w:rsidR="00E74AD3" w:rsidRPr="005916C0" w14:paraId="0210D529" w14:textId="77777777" w:rsidTr="00C63390">
        <w:trPr>
          <w:trHeight w:val="58"/>
          <w:jc w:val="center"/>
        </w:trPr>
        <w:tc>
          <w:tcPr>
            <w:tcW w:w="1067" w:type="dxa"/>
            <w:noWrap/>
            <w:vAlign w:val="center"/>
          </w:tcPr>
          <w:p w14:paraId="2278AC60" w14:textId="248DF11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w:t>
            </w:r>
          </w:p>
        </w:tc>
        <w:tc>
          <w:tcPr>
            <w:tcW w:w="5796" w:type="dxa"/>
            <w:noWrap/>
            <w:vAlign w:val="center"/>
          </w:tcPr>
          <w:p w14:paraId="0A799B0C" w14:textId="2A5C112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Kingsmill-Aurora Phase Two</w:t>
            </w:r>
          </w:p>
        </w:tc>
        <w:tc>
          <w:tcPr>
            <w:tcW w:w="1648" w:type="dxa"/>
            <w:vAlign w:val="center"/>
          </w:tcPr>
          <w:p w14:paraId="763DC95D" w14:textId="065567A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$367,488</w:t>
            </w:r>
          </w:p>
        </w:tc>
        <w:tc>
          <w:tcPr>
            <w:tcW w:w="1530" w:type="dxa"/>
            <w:noWrap/>
            <w:vAlign w:val="center"/>
          </w:tcPr>
          <w:p w14:paraId="3B62E2DB" w14:textId="7D601A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4,176</w:t>
            </w:r>
          </w:p>
        </w:tc>
        <w:tc>
          <w:tcPr>
            <w:tcW w:w="1620" w:type="dxa"/>
            <w:noWrap/>
            <w:vAlign w:val="center"/>
          </w:tcPr>
          <w:p w14:paraId="5BA5BEF4" w14:textId="47A0F81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009B76DA" w14:textId="40DC1DF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814</w:t>
            </w:r>
          </w:p>
        </w:tc>
        <w:tc>
          <w:tcPr>
            <w:tcW w:w="1800" w:type="dxa"/>
            <w:noWrap/>
            <w:vAlign w:val="center"/>
          </w:tcPr>
          <w:p w14:paraId="672B455C" w14:textId="5A42E47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$451</w:t>
            </w:r>
          </w:p>
        </w:tc>
      </w:tr>
      <w:tr w:rsidR="00E74AD3" w:rsidRPr="005916C0" w14:paraId="113E5153" w14:textId="77777777" w:rsidTr="00C63390">
        <w:trPr>
          <w:trHeight w:val="58"/>
          <w:jc w:val="center"/>
        </w:trPr>
        <w:tc>
          <w:tcPr>
            <w:tcW w:w="1067" w:type="dxa"/>
            <w:noWrap/>
            <w:vAlign w:val="center"/>
          </w:tcPr>
          <w:p w14:paraId="5ACE32B3" w14:textId="669DE64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23</w:t>
            </w:r>
          </w:p>
        </w:tc>
        <w:tc>
          <w:tcPr>
            <w:tcW w:w="5796" w:type="dxa"/>
            <w:noWrap/>
            <w:vAlign w:val="center"/>
          </w:tcPr>
          <w:p w14:paraId="337BEEB2" w14:textId="485D87F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Denitrification Retrofit of Huntington Pond</w:t>
            </w:r>
          </w:p>
        </w:tc>
        <w:tc>
          <w:tcPr>
            <w:tcW w:w="1648" w:type="dxa"/>
            <w:vAlign w:val="center"/>
          </w:tcPr>
          <w:p w14:paraId="34810233" w14:textId="157547F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$104,720</w:t>
            </w:r>
          </w:p>
        </w:tc>
        <w:tc>
          <w:tcPr>
            <w:tcW w:w="1530" w:type="dxa"/>
            <w:noWrap/>
            <w:vAlign w:val="center"/>
          </w:tcPr>
          <w:p w14:paraId="543E28B5" w14:textId="484D176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1,190</w:t>
            </w:r>
          </w:p>
        </w:tc>
        <w:tc>
          <w:tcPr>
            <w:tcW w:w="1620" w:type="dxa"/>
            <w:noWrap/>
            <w:vAlign w:val="center"/>
          </w:tcPr>
          <w:p w14:paraId="6FAC7AD9" w14:textId="055B916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46F1C188" w14:textId="582222D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439A4B0F" w14:textId="743B583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23984A10" w14:textId="77777777" w:rsidTr="00C63390">
        <w:trPr>
          <w:trHeight w:val="58"/>
          <w:jc w:val="center"/>
        </w:trPr>
        <w:tc>
          <w:tcPr>
            <w:tcW w:w="1067" w:type="dxa"/>
            <w:noWrap/>
            <w:vAlign w:val="center"/>
          </w:tcPr>
          <w:p w14:paraId="1EC28C96" w14:textId="2A4BB60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24</w:t>
            </w:r>
          </w:p>
        </w:tc>
        <w:tc>
          <w:tcPr>
            <w:tcW w:w="5796" w:type="dxa"/>
            <w:noWrap/>
            <w:vAlign w:val="center"/>
          </w:tcPr>
          <w:p w14:paraId="28980925" w14:textId="5740A95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Denitrification Retrofit of Flounder Creek Pond</w:t>
            </w:r>
          </w:p>
        </w:tc>
        <w:tc>
          <w:tcPr>
            <w:tcW w:w="1648" w:type="dxa"/>
            <w:vAlign w:val="center"/>
          </w:tcPr>
          <w:p w14:paraId="6BA3A230" w14:textId="4F564BE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$75,328</w:t>
            </w:r>
          </w:p>
        </w:tc>
        <w:tc>
          <w:tcPr>
            <w:tcW w:w="1530" w:type="dxa"/>
            <w:noWrap/>
            <w:vAlign w:val="center"/>
          </w:tcPr>
          <w:p w14:paraId="7F91EBCB" w14:textId="78E9BBD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856</w:t>
            </w:r>
          </w:p>
        </w:tc>
        <w:tc>
          <w:tcPr>
            <w:tcW w:w="1620" w:type="dxa"/>
            <w:noWrap/>
            <w:vAlign w:val="center"/>
          </w:tcPr>
          <w:p w14:paraId="1C0FBB5E" w14:textId="24E61BF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2293B8ED" w14:textId="0B221C3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182A2348" w14:textId="33ECA73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5F47487C" w14:textId="77777777" w:rsidTr="00C63390">
        <w:trPr>
          <w:trHeight w:val="58"/>
          <w:jc w:val="center"/>
        </w:trPr>
        <w:tc>
          <w:tcPr>
            <w:tcW w:w="1067" w:type="dxa"/>
            <w:noWrap/>
            <w:vAlign w:val="center"/>
          </w:tcPr>
          <w:p w14:paraId="245E178A" w14:textId="50FC8FE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34</w:t>
            </w:r>
          </w:p>
        </w:tc>
        <w:tc>
          <w:tcPr>
            <w:tcW w:w="5796" w:type="dxa"/>
            <w:noWrap/>
            <w:vAlign w:val="center"/>
          </w:tcPr>
          <w:p w14:paraId="48B9C6CC" w14:textId="6D7FE78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Cliff Creek Baffle Box</w:t>
            </w:r>
          </w:p>
        </w:tc>
        <w:tc>
          <w:tcPr>
            <w:tcW w:w="1648" w:type="dxa"/>
            <w:vAlign w:val="center"/>
          </w:tcPr>
          <w:p w14:paraId="1A0C6CC2" w14:textId="3CA9FAB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$347,781</w:t>
            </w:r>
          </w:p>
        </w:tc>
        <w:tc>
          <w:tcPr>
            <w:tcW w:w="1530" w:type="dxa"/>
            <w:noWrap/>
            <w:vAlign w:val="center"/>
          </w:tcPr>
          <w:p w14:paraId="69B5107C" w14:textId="7EE85B1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3,952</w:t>
            </w:r>
          </w:p>
        </w:tc>
        <w:tc>
          <w:tcPr>
            <w:tcW w:w="1620" w:type="dxa"/>
            <w:noWrap/>
            <w:vAlign w:val="center"/>
          </w:tcPr>
          <w:p w14:paraId="62466639" w14:textId="2ACAF2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41CC783E" w14:textId="77EFFB4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797</w:t>
            </w:r>
          </w:p>
        </w:tc>
        <w:tc>
          <w:tcPr>
            <w:tcW w:w="1800" w:type="dxa"/>
            <w:noWrap/>
            <w:vAlign w:val="center"/>
          </w:tcPr>
          <w:p w14:paraId="5C2DACB3" w14:textId="5342A7A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$436</w:t>
            </w:r>
          </w:p>
        </w:tc>
      </w:tr>
      <w:tr w:rsidR="00E74AD3" w:rsidRPr="005916C0" w14:paraId="249796BA" w14:textId="77777777" w:rsidTr="00C63390">
        <w:trPr>
          <w:trHeight w:val="58"/>
          <w:jc w:val="center"/>
        </w:trPr>
        <w:tc>
          <w:tcPr>
            <w:tcW w:w="1067" w:type="dxa"/>
            <w:noWrap/>
            <w:vAlign w:val="center"/>
          </w:tcPr>
          <w:p w14:paraId="4CB4A7BF" w14:textId="55EAE95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35</w:t>
            </w:r>
          </w:p>
        </w:tc>
        <w:tc>
          <w:tcPr>
            <w:tcW w:w="5796" w:type="dxa"/>
            <w:noWrap/>
            <w:vAlign w:val="center"/>
          </w:tcPr>
          <w:p w14:paraId="4994170A" w14:textId="7B95235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Thrush Drive Baffle Box</w:t>
            </w:r>
          </w:p>
        </w:tc>
        <w:tc>
          <w:tcPr>
            <w:tcW w:w="1648" w:type="dxa"/>
            <w:vAlign w:val="center"/>
          </w:tcPr>
          <w:p w14:paraId="5144AD81" w14:textId="600306C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$322,200</w:t>
            </w:r>
          </w:p>
        </w:tc>
        <w:tc>
          <w:tcPr>
            <w:tcW w:w="1530" w:type="dxa"/>
            <w:noWrap/>
            <w:vAlign w:val="center"/>
          </w:tcPr>
          <w:p w14:paraId="52C103A8" w14:textId="6C87DD6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3,661</w:t>
            </w:r>
          </w:p>
        </w:tc>
        <w:tc>
          <w:tcPr>
            <w:tcW w:w="1620" w:type="dxa"/>
            <w:noWrap/>
            <w:vAlign w:val="center"/>
          </w:tcPr>
          <w:p w14:paraId="51B61D0C" w14:textId="46C9AFB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5285271B" w14:textId="2003154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773</w:t>
            </w:r>
          </w:p>
        </w:tc>
        <w:tc>
          <w:tcPr>
            <w:tcW w:w="1800" w:type="dxa"/>
            <w:noWrap/>
            <w:vAlign w:val="center"/>
          </w:tcPr>
          <w:p w14:paraId="593A172A" w14:textId="3F2795E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$417</w:t>
            </w:r>
          </w:p>
        </w:tc>
      </w:tr>
      <w:tr w:rsidR="00E74AD3" w:rsidRPr="005916C0" w14:paraId="12AF8319" w14:textId="77777777" w:rsidTr="00C63390">
        <w:trPr>
          <w:trHeight w:val="58"/>
          <w:jc w:val="center"/>
        </w:trPr>
        <w:tc>
          <w:tcPr>
            <w:tcW w:w="1067" w:type="dxa"/>
            <w:noWrap/>
            <w:vAlign w:val="center"/>
          </w:tcPr>
          <w:p w14:paraId="667E29B2" w14:textId="3D335CC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69</w:t>
            </w:r>
          </w:p>
        </w:tc>
        <w:tc>
          <w:tcPr>
            <w:tcW w:w="5796" w:type="dxa"/>
            <w:noWrap/>
            <w:vAlign w:val="center"/>
          </w:tcPr>
          <w:p w14:paraId="1112807C" w14:textId="6CD7F0D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Apollo/GA Baffle Box</w:t>
            </w:r>
          </w:p>
        </w:tc>
        <w:tc>
          <w:tcPr>
            <w:tcW w:w="1648" w:type="dxa"/>
            <w:vAlign w:val="center"/>
          </w:tcPr>
          <w:p w14:paraId="0DD7E154" w14:textId="6F270BA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$297,522</w:t>
            </w:r>
          </w:p>
        </w:tc>
        <w:tc>
          <w:tcPr>
            <w:tcW w:w="1530" w:type="dxa"/>
            <w:noWrap/>
            <w:vAlign w:val="center"/>
          </w:tcPr>
          <w:p w14:paraId="2DEC038C" w14:textId="0AD9C12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3,381</w:t>
            </w:r>
          </w:p>
        </w:tc>
        <w:tc>
          <w:tcPr>
            <w:tcW w:w="1620" w:type="dxa"/>
            <w:noWrap/>
            <w:vAlign w:val="center"/>
          </w:tcPr>
          <w:p w14:paraId="5250D5E5" w14:textId="426630E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022A8956" w14:textId="3AD8F59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479</w:t>
            </w:r>
          </w:p>
        </w:tc>
        <w:tc>
          <w:tcPr>
            <w:tcW w:w="1800" w:type="dxa"/>
            <w:noWrap/>
            <w:vAlign w:val="center"/>
          </w:tcPr>
          <w:p w14:paraId="34E3653C" w14:textId="6CADA0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$621</w:t>
            </w:r>
          </w:p>
        </w:tc>
      </w:tr>
      <w:tr w:rsidR="00E74AD3" w:rsidRPr="005916C0" w14:paraId="1122B31B" w14:textId="77777777" w:rsidTr="00C63390">
        <w:trPr>
          <w:trHeight w:val="58"/>
          <w:jc w:val="center"/>
        </w:trPr>
        <w:tc>
          <w:tcPr>
            <w:tcW w:w="1067" w:type="dxa"/>
            <w:noWrap/>
            <w:vAlign w:val="center"/>
          </w:tcPr>
          <w:p w14:paraId="72450775" w14:textId="02C3B85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89</w:t>
            </w:r>
          </w:p>
        </w:tc>
        <w:tc>
          <w:tcPr>
            <w:tcW w:w="5796" w:type="dxa"/>
            <w:noWrap/>
            <w:vAlign w:val="center"/>
          </w:tcPr>
          <w:p w14:paraId="5D3C083E" w14:textId="4252813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1298 Bioreactor</w:t>
            </w:r>
          </w:p>
        </w:tc>
        <w:tc>
          <w:tcPr>
            <w:tcW w:w="1648" w:type="dxa"/>
            <w:vAlign w:val="center"/>
          </w:tcPr>
          <w:p w14:paraId="63150C5C" w14:textId="47F6007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$85,829</w:t>
            </w:r>
          </w:p>
        </w:tc>
        <w:tc>
          <w:tcPr>
            <w:tcW w:w="1530" w:type="dxa"/>
            <w:noWrap/>
            <w:vAlign w:val="center"/>
          </w:tcPr>
          <w:p w14:paraId="39881D75" w14:textId="035948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917</w:t>
            </w:r>
          </w:p>
        </w:tc>
        <w:tc>
          <w:tcPr>
            <w:tcW w:w="1620" w:type="dxa"/>
            <w:noWrap/>
            <w:vAlign w:val="center"/>
          </w:tcPr>
          <w:p w14:paraId="35DEEAE5" w14:textId="656E13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43E6216B" w14:textId="7E18992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116</w:t>
            </w:r>
          </w:p>
        </w:tc>
        <w:tc>
          <w:tcPr>
            <w:tcW w:w="1800" w:type="dxa"/>
            <w:noWrap/>
            <w:vAlign w:val="center"/>
          </w:tcPr>
          <w:p w14:paraId="6E9CD19F" w14:textId="5BE5894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$740</w:t>
            </w:r>
          </w:p>
        </w:tc>
      </w:tr>
      <w:tr w:rsidR="00E74AD3" w:rsidRPr="005916C0" w14:paraId="18F7F73C" w14:textId="77777777" w:rsidTr="00C63390">
        <w:trPr>
          <w:trHeight w:val="58"/>
          <w:jc w:val="center"/>
        </w:trPr>
        <w:tc>
          <w:tcPr>
            <w:tcW w:w="1067" w:type="dxa"/>
            <w:noWrap/>
            <w:vAlign w:val="center"/>
          </w:tcPr>
          <w:p w14:paraId="7B3DCD79" w14:textId="3769DEE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90</w:t>
            </w:r>
          </w:p>
        </w:tc>
        <w:tc>
          <w:tcPr>
            <w:tcW w:w="5796" w:type="dxa"/>
            <w:noWrap/>
            <w:vAlign w:val="center"/>
          </w:tcPr>
          <w:p w14:paraId="0D00A3C8" w14:textId="6273E7B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Johns Road Pond Biosorption Activated Media</w:t>
            </w:r>
          </w:p>
        </w:tc>
        <w:tc>
          <w:tcPr>
            <w:tcW w:w="1648" w:type="dxa"/>
            <w:vAlign w:val="center"/>
          </w:tcPr>
          <w:p w14:paraId="6C97D6D7" w14:textId="437BF10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$23,030</w:t>
            </w:r>
          </w:p>
        </w:tc>
        <w:tc>
          <w:tcPr>
            <w:tcW w:w="1530" w:type="dxa"/>
            <w:noWrap/>
            <w:vAlign w:val="center"/>
          </w:tcPr>
          <w:p w14:paraId="1819F63C" w14:textId="0A078F2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245</w:t>
            </w:r>
          </w:p>
        </w:tc>
        <w:tc>
          <w:tcPr>
            <w:tcW w:w="1620" w:type="dxa"/>
            <w:noWrap/>
            <w:vAlign w:val="center"/>
          </w:tcPr>
          <w:p w14:paraId="370826A7" w14:textId="4AE2DE0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4EBF99C0" w14:textId="4D2DEDC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w:t>
            </w:r>
          </w:p>
        </w:tc>
        <w:tc>
          <w:tcPr>
            <w:tcW w:w="1800" w:type="dxa"/>
            <w:vAlign w:val="center"/>
          </w:tcPr>
          <w:p w14:paraId="277A46B9" w14:textId="0FCF45F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$622</w:t>
            </w:r>
          </w:p>
        </w:tc>
      </w:tr>
      <w:tr w:rsidR="00E74AD3" w:rsidRPr="005916C0" w14:paraId="4D547B45" w14:textId="77777777" w:rsidTr="00C63390">
        <w:trPr>
          <w:trHeight w:val="58"/>
          <w:jc w:val="center"/>
        </w:trPr>
        <w:tc>
          <w:tcPr>
            <w:tcW w:w="1067" w:type="dxa"/>
            <w:noWrap/>
            <w:vAlign w:val="center"/>
          </w:tcPr>
          <w:p w14:paraId="7BD46BF8" w14:textId="6B47858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91</w:t>
            </w:r>
          </w:p>
        </w:tc>
        <w:tc>
          <w:tcPr>
            <w:tcW w:w="5796" w:type="dxa"/>
            <w:noWrap/>
            <w:vAlign w:val="center"/>
          </w:tcPr>
          <w:p w14:paraId="1F3F0B9F" w14:textId="1B2B756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Burkholm Road Biosorption Activated Media</w:t>
            </w:r>
          </w:p>
        </w:tc>
        <w:tc>
          <w:tcPr>
            <w:tcW w:w="1648" w:type="dxa"/>
            <w:vAlign w:val="center"/>
          </w:tcPr>
          <w:p w14:paraId="50AD966C" w14:textId="04DB5F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$64,390</w:t>
            </w:r>
          </w:p>
        </w:tc>
        <w:tc>
          <w:tcPr>
            <w:tcW w:w="1530" w:type="dxa"/>
            <w:noWrap/>
            <w:vAlign w:val="center"/>
          </w:tcPr>
          <w:p w14:paraId="2E7087E6" w14:textId="1A5F09A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685</w:t>
            </w:r>
          </w:p>
        </w:tc>
        <w:tc>
          <w:tcPr>
            <w:tcW w:w="1620" w:type="dxa"/>
            <w:noWrap/>
            <w:vAlign w:val="center"/>
          </w:tcPr>
          <w:p w14:paraId="2E1A5427" w14:textId="7C6D426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431B2E97" w14:textId="4DF5B50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w:t>
            </w:r>
          </w:p>
        </w:tc>
        <w:tc>
          <w:tcPr>
            <w:tcW w:w="1800" w:type="dxa"/>
            <w:noWrap/>
            <w:vAlign w:val="center"/>
          </w:tcPr>
          <w:p w14:paraId="04D72935" w14:textId="1DBC469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$619</w:t>
            </w:r>
          </w:p>
        </w:tc>
      </w:tr>
      <w:tr w:rsidR="00E74AD3" w:rsidRPr="005916C0" w14:paraId="0D64EC0D" w14:textId="77777777" w:rsidTr="00C63390">
        <w:trPr>
          <w:trHeight w:val="58"/>
          <w:jc w:val="center"/>
        </w:trPr>
        <w:tc>
          <w:tcPr>
            <w:tcW w:w="1067" w:type="dxa"/>
            <w:noWrap/>
            <w:vAlign w:val="center"/>
          </w:tcPr>
          <w:p w14:paraId="3D09D591" w14:textId="5FB8AC1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92</w:t>
            </w:r>
          </w:p>
        </w:tc>
        <w:tc>
          <w:tcPr>
            <w:tcW w:w="5796" w:type="dxa"/>
            <w:noWrap/>
            <w:vAlign w:val="center"/>
          </w:tcPr>
          <w:p w14:paraId="3D52EACD" w14:textId="467E20C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Carter Road Biosorption Activated Media</w:t>
            </w:r>
          </w:p>
        </w:tc>
        <w:tc>
          <w:tcPr>
            <w:tcW w:w="1648" w:type="dxa"/>
            <w:vAlign w:val="center"/>
          </w:tcPr>
          <w:p w14:paraId="31068D1F" w14:textId="6EDF514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$62,510</w:t>
            </w:r>
          </w:p>
        </w:tc>
        <w:tc>
          <w:tcPr>
            <w:tcW w:w="1530" w:type="dxa"/>
            <w:noWrap/>
            <w:vAlign w:val="center"/>
          </w:tcPr>
          <w:p w14:paraId="63609F26" w14:textId="6E39C3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665</w:t>
            </w:r>
          </w:p>
        </w:tc>
        <w:tc>
          <w:tcPr>
            <w:tcW w:w="1620" w:type="dxa"/>
            <w:noWrap/>
            <w:vAlign w:val="center"/>
          </w:tcPr>
          <w:p w14:paraId="0CC65A30" w14:textId="0698832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307E8DB3" w14:textId="08C99F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101</w:t>
            </w:r>
          </w:p>
        </w:tc>
        <w:tc>
          <w:tcPr>
            <w:tcW w:w="1800" w:type="dxa"/>
            <w:noWrap/>
            <w:vAlign w:val="center"/>
          </w:tcPr>
          <w:p w14:paraId="020ED097" w14:textId="5AEDB0C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$619</w:t>
            </w:r>
          </w:p>
        </w:tc>
      </w:tr>
      <w:tr w:rsidR="00E74AD3" w:rsidRPr="005916C0" w14:paraId="5DF4DDC9" w14:textId="77777777" w:rsidTr="00C63390">
        <w:trPr>
          <w:trHeight w:val="58"/>
          <w:jc w:val="center"/>
        </w:trPr>
        <w:tc>
          <w:tcPr>
            <w:tcW w:w="1067" w:type="dxa"/>
            <w:noWrap/>
            <w:vAlign w:val="center"/>
          </w:tcPr>
          <w:p w14:paraId="73C0753B" w14:textId="7DFC0C5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93</w:t>
            </w:r>
          </w:p>
        </w:tc>
        <w:tc>
          <w:tcPr>
            <w:tcW w:w="5796" w:type="dxa"/>
            <w:noWrap/>
            <w:vAlign w:val="center"/>
          </w:tcPr>
          <w:p w14:paraId="395E465B" w14:textId="550C0BE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Wiley Avenue Biosorption Activated Media</w:t>
            </w:r>
          </w:p>
        </w:tc>
        <w:tc>
          <w:tcPr>
            <w:tcW w:w="1648" w:type="dxa"/>
            <w:vAlign w:val="center"/>
          </w:tcPr>
          <w:p w14:paraId="70BDD684" w14:textId="083E34B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$82,735</w:t>
            </w:r>
          </w:p>
        </w:tc>
        <w:tc>
          <w:tcPr>
            <w:tcW w:w="1530" w:type="dxa"/>
            <w:noWrap/>
            <w:vAlign w:val="center"/>
          </w:tcPr>
          <w:p w14:paraId="3DDB6E67" w14:textId="5C2B13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954</w:t>
            </w:r>
          </w:p>
        </w:tc>
        <w:tc>
          <w:tcPr>
            <w:tcW w:w="1620" w:type="dxa"/>
            <w:noWrap/>
            <w:vAlign w:val="center"/>
          </w:tcPr>
          <w:p w14:paraId="2627475A" w14:textId="23EBD8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w:t>
            </w:r>
          </w:p>
        </w:tc>
        <w:tc>
          <w:tcPr>
            <w:tcW w:w="1827" w:type="dxa"/>
            <w:vAlign w:val="center"/>
          </w:tcPr>
          <w:p w14:paraId="4BE90AAE" w14:textId="1996C26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144</w:t>
            </w:r>
          </w:p>
        </w:tc>
        <w:tc>
          <w:tcPr>
            <w:tcW w:w="1800" w:type="dxa"/>
            <w:noWrap/>
            <w:vAlign w:val="center"/>
          </w:tcPr>
          <w:p w14:paraId="464B9DE3" w14:textId="6BA2AD0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$575</w:t>
            </w:r>
          </w:p>
        </w:tc>
      </w:tr>
      <w:tr w:rsidR="00E74AD3" w:rsidRPr="005916C0" w14:paraId="5C88760B" w14:textId="77777777" w:rsidTr="00C63390">
        <w:trPr>
          <w:trHeight w:val="58"/>
          <w:jc w:val="center"/>
        </w:trPr>
        <w:tc>
          <w:tcPr>
            <w:tcW w:w="1067" w:type="dxa"/>
            <w:noWrap/>
            <w:vAlign w:val="center"/>
          </w:tcPr>
          <w:p w14:paraId="15ED5D6F" w14:textId="62A6B5D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94</w:t>
            </w:r>
          </w:p>
        </w:tc>
        <w:tc>
          <w:tcPr>
            <w:tcW w:w="5796" w:type="dxa"/>
            <w:noWrap/>
            <w:vAlign w:val="center"/>
          </w:tcPr>
          <w:p w14:paraId="4E263700" w14:textId="43AEA52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Broadway Pond Biosorption Activated Media</w:t>
            </w:r>
          </w:p>
        </w:tc>
        <w:tc>
          <w:tcPr>
            <w:tcW w:w="1648" w:type="dxa"/>
            <w:vAlign w:val="center"/>
          </w:tcPr>
          <w:p w14:paraId="2B18E660" w14:textId="5579FA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$42,864</w:t>
            </w:r>
          </w:p>
        </w:tc>
        <w:tc>
          <w:tcPr>
            <w:tcW w:w="1530" w:type="dxa"/>
            <w:noWrap/>
            <w:vAlign w:val="center"/>
          </w:tcPr>
          <w:p w14:paraId="754AAF83" w14:textId="36A518C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456</w:t>
            </w:r>
          </w:p>
        </w:tc>
        <w:tc>
          <w:tcPr>
            <w:tcW w:w="1620" w:type="dxa"/>
            <w:noWrap/>
            <w:vAlign w:val="center"/>
          </w:tcPr>
          <w:p w14:paraId="4D3C2F19" w14:textId="29D665E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18E7AB53" w14:textId="4EF20BB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69</w:t>
            </w:r>
          </w:p>
        </w:tc>
        <w:tc>
          <w:tcPr>
            <w:tcW w:w="1800" w:type="dxa"/>
            <w:noWrap/>
            <w:vAlign w:val="center"/>
          </w:tcPr>
          <w:p w14:paraId="0AA44F72" w14:textId="5AD512B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$621</w:t>
            </w:r>
          </w:p>
        </w:tc>
      </w:tr>
      <w:tr w:rsidR="00E74AD3" w:rsidRPr="005916C0" w14:paraId="52C54D7D" w14:textId="77777777" w:rsidTr="00C63390">
        <w:trPr>
          <w:trHeight w:val="58"/>
          <w:jc w:val="center"/>
        </w:trPr>
        <w:tc>
          <w:tcPr>
            <w:tcW w:w="1067" w:type="dxa"/>
            <w:noWrap/>
            <w:vAlign w:val="center"/>
          </w:tcPr>
          <w:p w14:paraId="7A257596" w14:textId="267D9E6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95</w:t>
            </w:r>
          </w:p>
        </w:tc>
        <w:tc>
          <w:tcPr>
            <w:tcW w:w="5796" w:type="dxa"/>
            <w:noWrap/>
            <w:vAlign w:val="center"/>
          </w:tcPr>
          <w:p w14:paraId="0A1CE36C" w14:textId="20AB4A5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Cherry Street Baffle Box</w:t>
            </w:r>
          </w:p>
        </w:tc>
        <w:tc>
          <w:tcPr>
            <w:tcW w:w="1648" w:type="dxa"/>
            <w:vAlign w:val="center"/>
          </w:tcPr>
          <w:p w14:paraId="114D5751" w14:textId="439075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$306,740</w:t>
            </w:r>
          </w:p>
        </w:tc>
        <w:tc>
          <w:tcPr>
            <w:tcW w:w="1530" w:type="dxa"/>
            <w:noWrap/>
            <w:vAlign w:val="center"/>
          </w:tcPr>
          <w:p w14:paraId="5F1B70ED" w14:textId="2EA53C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980</w:t>
            </w:r>
          </w:p>
        </w:tc>
        <w:tc>
          <w:tcPr>
            <w:tcW w:w="1620" w:type="dxa"/>
            <w:noWrap/>
            <w:vAlign w:val="center"/>
          </w:tcPr>
          <w:p w14:paraId="3AC81E46" w14:textId="21103DE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$313</w:t>
            </w:r>
          </w:p>
        </w:tc>
        <w:tc>
          <w:tcPr>
            <w:tcW w:w="1827" w:type="dxa"/>
            <w:vAlign w:val="center"/>
          </w:tcPr>
          <w:p w14:paraId="2A3E25AB" w14:textId="6AD8C5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174</w:t>
            </w:r>
          </w:p>
        </w:tc>
        <w:tc>
          <w:tcPr>
            <w:tcW w:w="1800" w:type="dxa"/>
            <w:noWrap/>
            <w:vAlign w:val="center"/>
          </w:tcPr>
          <w:p w14:paraId="2D37DA7A" w14:textId="3B3B54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$1,763</w:t>
            </w:r>
          </w:p>
        </w:tc>
      </w:tr>
      <w:tr w:rsidR="00E74AD3" w:rsidRPr="005916C0" w14:paraId="3C1C6634" w14:textId="77777777" w:rsidTr="00C63390">
        <w:trPr>
          <w:trHeight w:val="264"/>
          <w:jc w:val="center"/>
        </w:trPr>
        <w:tc>
          <w:tcPr>
            <w:tcW w:w="1067" w:type="dxa"/>
            <w:noWrap/>
            <w:vAlign w:val="center"/>
          </w:tcPr>
          <w:p w14:paraId="763AA613" w14:textId="08BA31B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96</w:t>
            </w:r>
          </w:p>
        </w:tc>
        <w:tc>
          <w:tcPr>
            <w:tcW w:w="5796" w:type="dxa"/>
            <w:noWrap/>
            <w:vAlign w:val="center"/>
          </w:tcPr>
          <w:p w14:paraId="430215CC" w14:textId="7BBCE75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Spring Creek Baffle Box</w:t>
            </w:r>
          </w:p>
        </w:tc>
        <w:tc>
          <w:tcPr>
            <w:tcW w:w="1648" w:type="dxa"/>
            <w:vAlign w:val="center"/>
          </w:tcPr>
          <w:p w14:paraId="420B065B" w14:textId="216CB53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 xml:space="preserve">$330,841 </w:t>
            </w:r>
          </w:p>
        </w:tc>
        <w:tc>
          <w:tcPr>
            <w:tcW w:w="1530" w:type="dxa"/>
            <w:noWrap/>
            <w:vAlign w:val="center"/>
          </w:tcPr>
          <w:p w14:paraId="3BFFA355" w14:textId="43E6B01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1,057</w:t>
            </w:r>
          </w:p>
        </w:tc>
        <w:tc>
          <w:tcPr>
            <w:tcW w:w="1620" w:type="dxa"/>
            <w:noWrap/>
            <w:vAlign w:val="center"/>
          </w:tcPr>
          <w:p w14:paraId="5929B84A" w14:textId="072307A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$313</w:t>
            </w:r>
          </w:p>
        </w:tc>
        <w:tc>
          <w:tcPr>
            <w:tcW w:w="1827" w:type="dxa"/>
            <w:vAlign w:val="center"/>
          </w:tcPr>
          <w:p w14:paraId="308FC281" w14:textId="63F9BE8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232</w:t>
            </w:r>
          </w:p>
        </w:tc>
        <w:tc>
          <w:tcPr>
            <w:tcW w:w="1800" w:type="dxa"/>
            <w:noWrap/>
            <w:vAlign w:val="center"/>
          </w:tcPr>
          <w:p w14:paraId="16259D9E" w14:textId="6E27011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$1,426</w:t>
            </w:r>
          </w:p>
        </w:tc>
      </w:tr>
      <w:tr w:rsidR="00E74AD3" w:rsidRPr="005916C0" w14:paraId="7A565E34" w14:textId="77777777" w:rsidTr="00C63390">
        <w:trPr>
          <w:trHeight w:val="58"/>
          <w:jc w:val="center"/>
        </w:trPr>
        <w:tc>
          <w:tcPr>
            <w:tcW w:w="1067" w:type="dxa"/>
            <w:noWrap/>
            <w:vAlign w:val="center"/>
          </w:tcPr>
          <w:p w14:paraId="2889AE63" w14:textId="6557F26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97</w:t>
            </w:r>
          </w:p>
        </w:tc>
        <w:tc>
          <w:tcPr>
            <w:tcW w:w="5796" w:type="dxa"/>
            <w:noWrap/>
            <w:vAlign w:val="center"/>
          </w:tcPr>
          <w:p w14:paraId="44F3C91B" w14:textId="5037923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Titusville High School Baffle Box</w:t>
            </w:r>
          </w:p>
        </w:tc>
        <w:tc>
          <w:tcPr>
            <w:tcW w:w="1648" w:type="dxa"/>
            <w:vAlign w:val="center"/>
          </w:tcPr>
          <w:p w14:paraId="5776F30A" w14:textId="180939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$111,813</w:t>
            </w:r>
          </w:p>
        </w:tc>
        <w:tc>
          <w:tcPr>
            <w:tcW w:w="1530" w:type="dxa"/>
            <w:noWrap/>
            <w:vAlign w:val="center"/>
          </w:tcPr>
          <w:p w14:paraId="0956A57F" w14:textId="080987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1,190</w:t>
            </w:r>
          </w:p>
        </w:tc>
        <w:tc>
          <w:tcPr>
            <w:tcW w:w="1620" w:type="dxa"/>
            <w:noWrap/>
            <w:vAlign w:val="center"/>
          </w:tcPr>
          <w:p w14:paraId="5C17AAF6" w14:textId="65EA6C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1306978E" w14:textId="2EAF229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w:t>
            </w:r>
          </w:p>
        </w:tc>
        <w:tc>
          <w:tcPr>
            <w:tcW w:w="1800" w:type="dxa"/>
            <w:noWrap/>
            <w:vAlign w:val="center"/>
          </w:tcPr>
          <w:p w14:paraId="7EF0E38C" w14:textId="696253E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$674</w:t>
            </w:r>
          </w:p>
        </w:tc>
      </w:tr>
      <w:tr w:rsidR="00E74AD3" w:rsidRPr="005916C0" w14:paraId="4FCE3901" w14:textId="77777777" w:rsidTr="00C63390">
        <w:trPr>
          <w:trHeight w:val="58"/>
          <w:jc w:val="center"/>
        </w:trPr>
        <w:tc>
          <w:tcPr>
            <w:tcW w:w="1067" w:type="dxa"/>
            <w:noWrap/>
            <w:vAlign w:val="center"/>
          </w:tcPr>
          <w:p w14:paraId="5E68E3E7" w14:textId="4C12407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98</w:t>
            </w:r>
          </w:p>
        </w:tc>
        <w:tc>
          <w:tcPr>
            <w:tcW w:w="5796" w:type="dxa"/>
            <w:noWrap/>
            <w:vAlign w:val="center"/>
          </w:tcPr>
          <w:p w14:paraId="78FC0E39" w14:textId="6BF8F37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Coleman Pond Managed Aquatic Plant System</w:t>
            </w:r>
          </w:p>
        </w:tc>
        <w:tc>
          <w:tcPr>
            <w:tcW w:w="1648" w:type="dxa"/>
            <w:vAlign w:val="center"/>
          </w:tcPr>
          <w:p w14:paraId="78BAA3D4" w14:textId="34E812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$11,438</w:t>
            </w:r>
          </w:p>
        </w:tc>
        <w:tc>
          <w:tcPr>
            <w:tcW w:w="1530" w:type="dxa"/>
            <w:noWrap/>
            <w:vAlign w:val="center"/>
          </w:tcPr>
          <w:p w14:paraId="2B2BF76D" w14:textId="3D0B11A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1,240</w:t>
            </w:r>
          </w:p>
        </w:tc>
        <w:tc>
          <w:tcPr>
            <w:tcW w:w="1620" w:type="dxa"/>
            <w:noWrap/>
            <w:vAlign w:val="center"/>
          </w:tcPr>
          <w:p w14:paraId="50BFCA5E" w14:textId="6D4BF09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w:t>
            </w:r>
          </w:p>
        </w:tc>
        <w:tc>
          <w:tcPr>
            <w:tcW w:w="1827" w:type="dxa"/>
            <w:vAlign w:val="center"/>
          </w:tcPr>
          <w:p w14:paraId="68C353B5" w14:textId="299B78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w:t>
            </w:r>
          </w:p>
        </w:tc>
        <w:tc>
          <w:tcPr>
            <w:tcW w:w="1800" w:type="dxa"/>
            <w:noWrap/>
            <w:vAlign w:val="center"/>
          </w:tcPr>
          <w:p w14:paraId="286F459C" w14:textId="7C38CE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$58</w:t>
            </w:r>
          </w:p>
        </w:tc>
      </w:tr>
      <w:tr w:rsidR="00E74AD3" w:rsidRPr="005916C0" w14:paraId="4A6DD190" w14:textId="77777777" w:rsidTr="00C63390">
        <w:trPr>
          <w:trHeight w:val="58"/>
          <w:jc w:val="center"/>
        </w:trPr>
        <w:tc>
          <w:tcPr>
            <w:tcW w:w="1067" w:type="dxa"/>
            <w:noWrap/>
            <w:vAlign w:val="center"/>
          </w:tcPr>
          <w:p w14:paraId="356DB235" w14:textId="184884B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110</w:t>
            </w:r>
          </w:p>
        </w:tc>
        <w:tc>
          <w:tcPr>
            <w:tcW w:w="5796" w:type="dxa"/>
            <w:noWrap/>
            <w:vAlign w:val="center"/>
          </w:tcPr>
          <w:p w14:paraId="4C5A62BC" w14:textId="6C563D7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Osprey Plant Pond Managed Aquatic Plant Systems</w:t>
            </w:r>
          </w:p>
        </w:tc>
        <w:tc>
          <w:tcPr>
            <w:tcW w:w="1648" w:type="dxa"/>
            <w:vAlign w:val="center"/>
          </w:tcPr>
          <w:p w14:paraId="428AAB13" w14:textId="46299F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$37,500</w:t>
            </w:r>
          </w:p>
        </w:tc>
        <w:tc>
          <w:tcPr>
            <w:tcW w:w="1530" w:type="dxa"/>
            <w:noWrap/>
            <w:vAlign w:val="center"/>
          </w:tcPr>
          <w:p w14:paraId="5CD1DD81" w14:textId="41D595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606</w:t>
            </w:r>
          </w:p>
        </w:tc>
        <w:tc>
          <w:tcPr>
            <w:tcW w:w="1620" w:type="dxa"/>
            <w:noWrap/>
            <w:vAlign w:val="center"/>
          </w:tcPr>
          <w:p w14:paraId="7A2B8363" w14:textId="1558E1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w:t>
            </w:r>
          </w:p>
        </w:tc>
        <w:tc>
          <w:tcPr>
            <w:tcW w:w="1827" w:type="dxa"/>
            <w:vAlign w:val="center"/>
          </w:tcPr>
          <w:p w14:paraId="725C71E3" w14:textId="1D1123E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00" w:type="dxa"/>
            <w:noWrap/>
            <w:vAlign w:val="center"/>
          </w:tcPr>
          <w:p w14:paraId="5F89F44B" w14:textId="2A4F71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$426</w:t>
            </w:r>
          </w:p>
        </w:tc>
      </w:tr>
      <w:tr w:rsidR="00E74AD3" w:rsidRPr="005916C0" w14:paraId="5CD18B84" w14:textId="77777777" w:rsidTr="00C63390">
        <w:trPr>
          <w:trHeight w:val="58"/>
          <w:jc w:val="center"/>
        </w:trPr>
        <w:tc>
          <w:tcPr>
            <w:tcW w:w="1067" w:type="dxa"/>
            <w:noWrap/>
            <w:vAlign w:val="center"/>
          </w:tcPr>
          <w:p w14:paraId="720D65DD" w14:textId="0685818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117</w:t>
            </w:r>
          </w:p>
        </w:tc>
        <w:tc>
          <w:tcPr>
            <w:tcW w:w="5796" w:type="dxa"/>
            <w:noWrap/>
            <w:vAlign w:val="center"/>
          </w:tcPr>
          <w:p w14:paraId="0709C65A" w14:textId="763064F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10 County Line Road Woodchip Bioreactor</w:t>
            </w:r>
          </w:p>
        </w:tc>
        <w:tc>
          <w:tcPr>
            <w:tcW w:w="1648" w:type="dxa"/>
            <w:vAlign w:val="center"/>
          </w:tcPr>
          <w:p w14:paraId="1D0B0FF0" w14:textId="45D6EAD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$72,773</w:t>
            </w:r>
          </w:p>
        </w:tc>
        <w:tc>
          <w:tcPr>
            <w:tcW w:w="1530" w:type="dxa"/>
            <w:noWrap/>
            <w:vAlign w:val="center"/>
          </w:tcPr>
          <w:p w14:paraId="4C6F283A" w14:textId="1A47AFD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597</w:t>
            </w:r>
          </w:p>
        </w:tc>
        <w:tc>
          <w:tcPr>
            <w:tcW w:w="1620" w:type="dxa"/>
            <w:noWrap/>
            <w:vAlign w:val="center"/>
          </w:tcPr>
          <w:p w14:paraId="5F672231" w14:textId="0DC1DC4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1297ABF0" w14:textId="684D26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90</w:t>
            </w:r>
          </w:p>
        </w:tc>
        <w:tc>
          <w:tcPr>
            <w:tcW w:w="1800" w:type="dxa"/>
            <w:noWrap/>
            <w:vAlign w:val="center"/>
          </w:tcPr>
          <w:p w14:paraId="5FABCC82" w14:textId="44D2B15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$809</w:t>
            </w:r>
          </w:p>
        </w:tc>
      </w:tr>
      <w:tr w:rsidR="00E74AD3" w:rsidRPr="005916C0" w14:paraId="0BF79CA4" w14:textId="77777777" w:rsidTr="00C63390">
        <w:trPr>
          <w:trHeight w:val="58"/>
          <w:jc w:val="center"/>
        </w:trPr>
        <w:tc>
          <w:tcPr>
            <w:tcW w:w="1067" w:type="dxa"/>
            <w:noWrap/>
            <w:vAlign w:val="center"/>
          </w:tcPr>
          <w:p w14:paraId="6DE21D31" w14:textId="20CC49D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118</w:t>
            </w:r>
          </w:p>
        </w:tc>
        <w:tc>
          <w:tcPr>
            <w:tcW w:w="5796" w:type="dxa"/>
            <w:noWrap/>
            <w:vAlign w:val="center"/>
          </w:tcPr>
          <w:p w14:paraId="1686E3A1" w14:textId="40991C3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 xml:space="preserve">Basin 26 </w:t>
            </w:r>
            <w:r w:rsidR="00A5571B">
              <w:rPr>
                <w:rFonts w:cs="Arial"/>
                <w:color w:val="000000"/>
                <w:sz w:val="20"/>
                <w:szCs w:val="20"/>
              </w:rPr>
              <w:t>Sunset Avenue</w:t>
            </w:r>
            <w:r w:rsidRPr="005916C0">
              <w:rPr>
                <w:rFonts w:cs="Arial"/>
                <w:color w:val="000000"/>
                <w:sz w:val="20"/>
                <w:szCs w:val="20"/>
              </w:rPr>
              <w:t xml:space="preserve"> Serenity Park Woodchip Bioreactor</w:t>
            </w:r>
          </w:p>
        </w:tc>
        <w:tc>
          <w:tcPr>
            <w:tcW w:w="1648" w:type="dxa"/>
            <w:vAlign w:val="center"/>
          </w:tcPr>
          <w:p w14:paraId="4FD750A8" w14:textId="60FB77A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$73,810</w:t>
            </w:r>
          </w:p>
        </w:tc>
        <w:tc>
          <w:tcPr>
            <w:tcW w:w="1530" w:type="dxa"/>
            <w:noWrap/>
            <w:vAlign w:val="center"/>
          </w:tcPr>
          <w:p w14:paraId="123E2D94" w14:textId="096294B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605</w:t>
            </w:r>
          </w:p>
        </w:tc>
        <w:tc>
          <w:tcPr>
            <w:tcW w:w="1620" w:type="dxa"/>
            <w:noWrap/>
            <w:vAlign w:val="center"/>
          </w:tcPr>
          <w:p w14:paraId="7667337F" w14:textId="612D2E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702F79D5" w14:textId="3EF1F14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92</w:t>
            </w:r>
          </w:p>
        </w:tc>
        <w:tc>
          <w:tcPr>
            <w:tcW w:w="1800" w:type="dxa"/>
            <w:noWrap/>
            <w:vAlign w:val="center"/>
          </w:tcPr>
          <w:p w14:paraId="6861D364" w14:textId="61EB51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$802</w:t>
            </w:r>
          </w:p>
        </w:tc>
      </w:tr>
      <w:tr w:rsidR="00E74AD3" w:rsidRPr="005916C0" w14:paraId="77ABA76C" w14:textId="77777777" w:rsidTr="00C63390">
        <w:trPr>
          <w:trHeight w:val="58"/>
          <w:jc w:val="center"/>
        </w:trPr>
        <w:tc>
          <w:tcPr>
            <w:tcW w:w="1067" w:type="dxa"/>
            <w:noWrap/>
            <w:vAlign w:val="center"/>
          </w:tcPr>
          <w:p w14:paraId="3540F5FA" w14:textId="6506F2C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119</w:t>
            </w:r>
          </w:p>
        </w:tc>
        <w:tc>
          <w:tcPr>
            <w:tcW w:w="5796" w:type="dxa"/>
            <w:noWrap/>
            <w:vAlign w:val="center"/>
          </w:tcPr>
          <w:p w14:paraId="18294CB8" w14:textId="6B19F26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141 Irwin Avenue Woodchip Bioreactor</w:t>
            </w:r>
          </w:p>
        </w:tc>
        <w:tc>
          <w:tcPr>
            <w:tcW w:w="1648" w:type="dxa"/>
            <w:vAlign w:val="center"/>
          </w:tcPr>
          <w:p w14:paraId="0370DA9B" w14:textId="2A29CA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$69,174</w:t>
            </w:r>
          </w:p>
        </w:tc>
        <w:tc>
          <w:tcPr>
            <w:tcW w:w="1530" w:type="dxa"/>
            <w:noWrap/>
            <w:vAlign w:val="center"/>
          </w:tcPr>
          <w:p w14:paraId="1B7F22C9" w14:textId="3244026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567</w:t>
            </w:r>
          </w:p>
        </w:tc>
        <w:tc>
          <w:tcPr>
            <w:tcW w:w="1620" w:type="dxa"/>
            <w:noWrap/>
            <w:vAlign w:val="center"/>
          </w:tcPr>
          <w:p w14:paraId="77662E84" w14:textId="1D62498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26137252" w14:textId="613B9D6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w:t>
            </w:r>
          </w:p>
        </w:tc>
        <w:tc>
          <w:tcPr>
            <w:tcW w:w="1800" w:type="dxa"/>
            <w:noWrap/>
            <w:vAlign w:val="center"/>
          </w:tcPr>
          <w:p w14:paraId="53156AB6" w14:textId="1B9A84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$804</w:t>
            </w:r>
          </w:p>
        </w:tc>
      </w:tr>
      <w:tr w:rsidR="00E74AD3" w:rsidRPr="005916C0" w14:paraId="68619EE6" w14:textId="77777777" w:rsidTr="00C63390">
        <w:trPr>
          <w:trHeight w:val="58"/>
          <w:jc w:val="center"/>
        </w:trPr>
        <w:tc>
          <w:tcPr>
            <w:tcW w:w="1067" w:type="dxa"/>
            <w:noWrap/>
            <w:vAlign w:val="center"/>
          </w:tcPr>
          <w:p w14:paraId="0F42DC3D" w14:textId="54058EC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120</w:t>
            </w:r>
          </w:p>
        </w:tc>
        <w:tc>
          <w:tcPr>
            <w:tcW w:w="5796" w:type="dxa"/>
            <w:noWrap/>
            <w:vAlign w:val="center"/>
          </w:tcPr>
          <w:p w14:paraId="1307C955" w14:textId="5E4265C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Draa Field Pond Managed Aquatic Plant Systems</w:t>
            </w:r>
          </w:p>
        </w:tc>
        <w:tc>
          <w:tcPr>
            <w:tcW w:w="1648" w:type="dxa"/>
            <w:vAlign w:val="center"/>
          </w:tcPr>
          <w:p w14:paraId="2CC38C0F" w14:textId="204507F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$31,281</w:t>
            </w:r>
          </w:p>
        </w:tc>
        <w:tc>
          <w:tcPr>
            <w:tcW w:w="1530" w:type="dxa"/>
            <w:noWrap/>
            <w:vAlign w:val="center"/>
          </w:tcPr>
          <w:p w14:paraId="64E0EE8B" w14:textId="05C4DB9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256</w:t>
            </w:r>
          </w:p>
        </w:tc>
        <w:tc>
          <w:tcPr>
            <w:tcW w:w="1620" w:type="dxa"/>
            <w:noWrap/>
            <w:vAlign w:val="center"/>
          </w:tcPr>
          <w:p w14:paraId="242C3532" w14:textId="5EAB89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4F018BD1" w14:textId="315078D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w:t>
            </w:r>
          </w:p>
        </w:tc>
        <w:tc>
          <w:tcPr>
            <w:tcW w:w="1800" w:type="dxa"/>
            <w:noWrap/>
            <w:vAlign w:val="center"/>
          </w:tcPr>
          <w:p w14:paraId="095DA3CD" w14:textId="11DB50E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$823</w:t>
            </w:r>
          </w:p>
        </w:tc>
      </w:tr>
      <w:tr w:rsidR="00E74AD3" w:rsidRPr="005916C0" w14:paraId="72137CE7" w14:textId="77777777" w:rsidTr="00C63390">
        <w:trPr>
          <w:trHeight w:val="58"/>
          <w:jc w:val="center"/>
        </w:trPr>
        <w:tc>
          <w:tcPr>
            <w:tcW w:w="1067" w:type="dxa"/>
            <w:noWrap/>
            <w:vAlign w:val="center"/>
          </w:tcPr>
          <w:p w14:paraId="0419DCF0" w14:textId="36EA27E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122</w:t>
            </w:r>
          </w:p>
        </w:tc>
        <w:tc>
          <w:tcPr>
            <w:tcW w:w="5796" w:type="dxa"/>
            <w:noWrap/>
            <w:vAlign w:val="center"/>
          </w:tcPr>
          <w:p w14:paraId="6F3D8E92" w14:textId="2CF5230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22 Hunting Road Serenity Park Woodchip Bioreactor</w:t>
            </w:r>
          </w:p>
        </w:tc>
        <w:tc>
          <w:tcPr>
            <w:tcW w:w="1648" w:type="dxa"/>
            <w:vAlign w:val="center"/>
          </w:tcPr>
          <w:p w14:paraId="27935766" w14:textId="134F28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$40,077</w:t>
            </w:r>
          </w:p>
        </w:tc>
        <w:tc>
          <w:tcPr>
            <w:tcW w:w="1530" w:type="dxa"/>
            <w:noWrap/>
            <w:vAlign w:val="center"/>
          </w:tcPr>
          <w:p w14:paraId="5A8CAE4F" w14:textId="25AE483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329</w:t>
            </w:r>
          </w:p>
        </w:tc>
        <w:tc>
          <w:tcPr>
            <w:tcW w:w="1620" w:type="dxa"/>
            <w:noWrap/>
            <w:vAlign w:val="center"/>
          </w:tcPr>
          <w:p w14:paraId="6207E6C3" w14:textId="75CB80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642CAD6A" w14:textId="6CACC15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00" w:type="dxa"/>
            <w:noWrap/>
            <w:vAlign w:val="center"/>
          </w:tcPr>
          <w:p w14:paraId="2105AEE6" w14:textId="25BAFB7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$802</w:t>
            </w:r>
          </w:p>
        </w:tc>
      </w:tr>
      <w:tr w:rsidR="00E74AD3" w:rsidRPr="005916C0" w14:paraId="3497FD45" w14:textId="77777777" w:rsidTr="00C63390">
        <w:trPr>
          <w:trHeight w:val="58"/>
          <w:jc w:val="center"/>
        </w:trPr>
        <w:tc>
          <w:tcPr>
            <w:tcW w:w="1067" w:type="dxa"/>
            <w:noWrap/>
            <w:vAlign w:val="center"/>
          </w:tcPr>
          <w:p w14:paraId="70AB9177" w14:textId="6F58B0E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124</w:t>
            </w:r>
          </w:p>
        </w:tc>
        <w:tc>
          <w:tcPr>
            <w:tcW w:w="5796" w:type="dxa"/>
            <w:noWrap/>
            <w:vAlign w:val="center"/>
          </w:tcPr>
          <w:p w14:paraId="00F883A3" w14:textId="3C70BCF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Floating Wetlands to Existing Stormwater Ponds</w:t>
            </w:r>
          </w:p>
        </w:tc>
        <w:tc>
          <w:tcPr>
            <w:tcW w:w="1648" w:type="dxa"/>
            <w:vAlign w:val="center"/>
          </w:tcPr>
          <w:p w14:paraId="58DEAC00" w14:textId="5ECC098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$1,497</w:t>
            </w:r>
          </w:p>
        </w:tc>
        <w:tc>
          <w:tcPr>
            <w:tcW w:w="1530" w:type="dxa"/>
            <w:noWrap/>
            <w:vAlign w:val="center"/>
          </w:tcPr>
          <w:p w14:paraId="71796725" w14:textId="280784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w:t>
            </w:r>
          </w:p>
        </w:tc>
        <w:tc>
          <w:tcPr>
            <w:tcW w:w="1620" w:type="dxa"/>
            <w:noWrap/>
            <w:vAlign w:val="center"/>
          </w:tcPr>
          <w:p w14:paraId="5976F85E" w14:textId="1B1A770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$125</w:t>
            </w:r>
          </w:p>
        </w:tc>
        <w:tc>
          <w:tcPr>
            <w:tcW w:w="1827" w:type="dxa"/>
            <w:vAlign w:val="center"/>
          </w:tcPr>
          <w:p w14:paraId="442306CA" w14:textId="29CEB78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w:t>
            </w:r>
          </w:p>
        </w:tc>
        <w:tc>
          <w:tcPr>
            <w:tcW w:w="1800" w:type="dxa"/>
            <w:noWrap/>
            <w:vAlign w:val="center"/>
          </w:tcPr>
          <w:p w14:paraId="0EC848A8" w14:textId="114EE14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$499</w:t>
            </w:r>
          </w:p>
        </w:tc>
      </w:tr>
      <w:tr w:rsidR="00E74AD3" w:rsidRPr="005916C0" w14:paraId="35992882" w14:textId="77777777" w:rsidTr="00C63390">
        <w:trPr>
          <w:trHeight w:val="58"/>
          <w:jc w:val="center"/>
        </w:trPr>
        <w:tc>
          <w:tcPr>
            <w:tcW w:w="1067" w:type="dxa"/>
            <w:noWrap/>
            <w:vAlign w:val="center"/>
          </w:tcPr>
          <w:p w14:paraId="45DC084C" w14:textId="7CFECCE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125</w:t>
            </w:r>
          </w:p>
        </w:tc>
        <w:tc>
          <w:tcPr>
            <w:tcW w:w="5796" w:type="dxa"/>
            <w:noWrap/>
            <w:vAlign w:val="center"/>
          </w:tcPr>
          <w:p w14:paraId="25372959" w14:textId="714543C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Diamond Square Stormwater Pond</w:t>
            </w:r>
          </w:p>
        </w:tc>
        <w:tc>
          <w:tcPr>
            <w:tcW w:w="1648" w:type="dxa"/>
            <w:vAlign w:val="center"/>
          </w:tcPr>
          <w:p w14:paraId="5039F7B9" w14:textId="5496F5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$10,383</w:t>
            </w:r>
          </w:p>
        </w:tc>
        <w:tc>
          <w:tcPr>
            <w:tcW w:w="1530" w:type="dxa"/>
            <w:noWrap/>
            <w:vAlign w:val="center"/>
          </w:tcPr>
          <w:p w14:paraId="5AE15D7B" w14:textId="11A04DF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w:t>
            </w:r>
          </w:p>
        </w:tc>
        <w:tc>
          <w:tcPr>
            <w:tcW w:w="1620" w:type="dxa"/>
            <w:noWrap/>
            <w:vAlign w:val="center"/>
          </w:tcPr>
          <w:p w14:paraId="12CC1965" w14:textId="6155D10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3AF6E5C6" w14:textId="0EB4A59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w:t>
            </w:r>
          </w:p>
        </w:tc>
        <w:tc>
          <w:tcPr>
            <w:tcW w:w="1800" w:type="dxa"/>
            <w:noWrap/>
            <w:vAlign w:val="center"/>
          </w:tcPr>
          <w:p w14:paraId="2CD9AB9B" w14:textId="1A240A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$451</w:t>
            </w:r>
          </w:p>
        </w:tc>
      </w:tr>
      <w:tr w:rsidR="00E74AD3" w:rsidRPr="005916C0" w14:paraId="453A882E" w14:textId="77777777" w:rsidTr="00C63390">
        <w:trPr>
          <w:trHeight w:val="58"/>
          <w:jc w:val="center"/>
        </w:trPr>
        <w:tc>
          <w:tcPr>
            <w:tcW w:w="1067" w:type="dxa"/>
            <w:noWrap/>
            <w:vAlign w:val="center"/>
          </w:tcPr>
          <w:p w14:paraId="4FB3DCD7" w14:textId="31A6013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127</w:t>
            </w:r>
          </w:p>
        </w:tc>
        <w:tc>
          <w:tcPr>
            <w:tcW w:w="5796" w:type="dxa"/>
            <w:noWrap/>
            <w:vAlign w:val="center"/>
          </w:tcPr>
          <w:p w14:paraId="422C073C" w14:textId="51F3657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5 Dry Retention</w:t>
            </w:r>
          </w:p>
        </w:tc>
        <w:tc>
          <w:tcPr>
            <w:tcW w:w="1648" w:type="dxa"/>
            <w:vAlign w:val="center"/>
          </w:tcPr>
          <w:p w14:paraId="2E1E6E8D" w14:textId="3E49D8A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$16,680</w:t>
            </w:r>
          </w:p>
        </w:tc>
        <w:tc>
          <w:tcPr>
            <w:tcW w:w="1530" w:type="dxa"/>
            <w:noWrap/>
            <w:vAlign w:val="center"/>
          </w:tcPr>
          <w:p w14:paraId="6083E452" w14:textId="5E09E15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113</w:t>
            </w:r>
          </w:p>
        </w:tc>
        <w:tc>
          <w:tcPr>
            <w:tcW w:w="1620" w:type="dxa"/>
            <w:noWrap/>
            <w:vAlign w:val="center"/>
          </w:tcPr>
          <w:p w14:paraId="3EDB1A78" w14:textId="34404F2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$148</w:t>
            </w:r>
          </w:p>
        </w:tc>
        <w:tc>
          <w:tcPr>
            <w:tcW w:w="1827" w:type="dxa"/>
            <w:vAlign w:val="center"/>
          </w:tcPr>
          <w:p w14:paraId="76935105" w14:textId="27360F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w:t>
            </w:r>
          </w:p>
        </w:tc>
        <w:tc>
          <w:tcPr>
            <w:tcW w:w="1800" w:type="dxa"/>
            <w:noWrap/>
            <w:vAlign w:val="center"/>
          </w:tcPr>
          <w:p w14:paraId="0C982E72" w14:textId="73C1F6C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$927</w:t>
            </w:r>
          </w:p>
        </w:tc>
      </w:tr>
      <w:tr w:rsidR="00E74AD3" w:rsidRPr="005916C0" w14:paraId="218E83A7" w14:textId="77777777" w:rsidTr="00C63390">
        <w:trPr>
          <w:trHeight w:val="58"/>
          <w:jc w:val="center"/>
        </w:trPr>
        <w:tc>
          <w:tcPr>
            <w:tcW w:w="1067" w:type="dxa"/>
            <w:noWrap/>
            <w:vAlign w:val="center"/>
          </w:tcPr>
          <w:p w14:paraId="71873276" w14:textId="6332310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129</w:t>
            </w:r>
          </w:p>
        </w:tc>
        <w:tc>
          <w:tcPr>
            <w:tcW w:w="5796" w:type="dxa"/>
            <w:noWrap/>
            <w:vAlign w:val="center"/>
          </w:tcPr>
          <w:p w14:paraId="6AA7CC54" w14:textId="0BD0F34B"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Forrest Avenue 72-inch Outfall Baseflow Capture/Treatment</w:t>
            </w:r>
          </w:p>
        </w:tc>
        <w:tc>
          <w:tcPr>
            <w:tcW w:w="1648" w:type="dxa"/>
            <w:vAlign w:val="center"/>
          </w:tcPr>
          <w:p w14:paraId="4256AF45" w14:textId="320A70A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$13,956</w:t>
            </w:r>
          </w:p>
        </w:tc>
        <w:tc>
          <w:tcPr>
            <w:tcW w:w="1530" w:type="dxa"/>
            <w:noWrap/>
            <w:vAlign w:val="center"/>
          </w:tcPr>
          <w:p w14:paraId="128ED478" w14:textId="4FEA12F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620" w:type="dxa"/>
            <w:noWrap/>
            <w:vAlign w:val="center"/>
          </w:tcPr>
          <w:p w14:paraId="0C79B060" w14:textId="2228AC8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$148</w:t>
            </w:r>
          </w:p>
        </w:tc>
        <w:tc>
          <w:tcPr>
            <w:tcW w:w="1827" w:type="dxa"/>
            <w:vAlign w:val="center"/>
          </w:tcPr>
          <w:p w14:paraId="33700FDE" w14:textId="6F993F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w:t>
            </w:r>
          </w:p>
        </w:tc>
        <w:tc>
          <w:tcPr>
            <w:tcW w:w="1800" w:type="dxa"/>
            <w:noWrap/>
            <w:vAlign w:val="center"/>
          </w:tcPr>
          <w:p w14:paraId="6D1D8BF1" w14:textId="418BD41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 xml:space="preserve">$1,163 </w:t>
            </w:r>
          </w:p>
        </w:tc>
      </w:tr>
      <w:tr w:rsidR="00E74AD3" w:rsidRPr="005916C0" w14:paraId="6A530157" w14:textId="77777777" w:rsidTr="00C63390">
        <w:trPr>
          <w:trHeight w:val="143"/>
          <w:jc w:val="center"/>
        </w:trPr>
        <w:tc>
          <w:tcPr>
            <w:tcW w:w="1067" w:type="dxa"/>
            <w:noWrap/>
            <w:vAlign w:val="center"/>
          </w:tcPr>
          <w:p w14:paraId="735D751B" w14:textId="2F43B6B0"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169</w:t>
            </w:r>
          </w:p>
        </w:tc>
        <w:tc>
          <w:tcPr>
            <w:tcW w:w="5796" w:type="dxa"/>
            <w:vAlign w:val="center"/>
          </w:tcPr>
          <w:p w14:paraId="63628C09" w14:textId="2CBBF23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1335 (Sherwood Park) Stormwater Quality Project</w:t>
            </w:r>
          </w:p>
        </w:tc>
        <w:tc>
          <w:tcPr>
            <w:tcW w:w="1648" w:type="dxa"/>
            <w:vAlign w:val="center"/>
          </w:tcPr>
          <w:p w14:paraId="56A31F97" w14:textId="559101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$392,108</w:t>
            </w:r>
          </w:p>
        </w:tc>
        <w:tc>
          <w:tcPr>
            <w:tcW w:w="1530" w:type="dxa"/>
            <w:noWrap/>
            <w:vAlign w:val="center"/>
          </w:tcPr>
          <w:p w14:paraId="4AFFDA64" w14:textId="27546B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3,214</w:t>
            </w:r>
          </w:p>
        </w:tc>
        <w:tc>
          <w:tcPr>
            <w:tcW w:w="1620" w:type="dxa"/>
            <w:noWrap/>
            <w:vAlign w:val="center"/>
          </w:tcPr>
          <w:p w14:paraId="546A15CE" w14:textId="0D6FCDC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04D353C2" w14:textId="33FD35E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879</w:t>
            </w:r>
          </w:p>
        </w:tc>
        <w:tc>
          <w:tcPr>
            <w:tcW w:w="1800" w:type="dxa"/>
            <w:noWrap/>
            <w:vAlign w:val="center"/>
          </w:tcPr>
          <w:p w14:paraId="3A40FDBD" w14:textId="73264F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$446</w:t>
            </w:r>
          </w:p>
        </w:tc>
      </w:tr>
      <w:tr w:rsidR="00E74AD3" w:rsidRPr="005916C0" w14:paraId="4651D24F" w14:textId="77777777" w:rsidTr="00C63390">
        <w:trPr>
          <w:trHeight w:val="58"/>
          <w:jc w:val="center"/>
        </w:trPr>
        <w:tc>
          <w:tcPr>
            <w:tcW w:w="1067" w:type="dxa"/>
            <w:noWrap/>
            <w:vAlign w:val="center"/>
          </w:tcPr>
          <w:p w14:paraId="0D6763F7" w14:textId="106747DE"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lastRenderedPageBreak/>
              <w:t>174</w:t>
            </w:r>
          </w:p>
        </w:tc>
        <w:tc>
          <w:tcPr>
            <w:tcW w:w="5796" w:type="dxa"/>
            <w:noWrap/>
            <w:vAlign w:val="center"/>
          </w:tcPr>
          <w:p w14:paraId="5272A9C9" w14:textId="680229B1"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St. Johns 2 Baffle Box</w:t>
            </w:r>
          </w:p>
        </w:tc>
        <w:tc>
          <w:tcPr>
            <w:tcW w:w="1648" w:type="dxa"/>
            <w:vAlign w:val="center"/>
          </w:tcPr>
          <w:p w14:paraId="13E8608F" w14:textId="36ED9A22"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$243,070</w:t>
            </w:r>
          </w:p>
        </w:tc>
        <w:tc>
          <w:tcPr>
            <w:tcW w:w="1530" w:type="dxa"/>
            <w:vAlign w:val="center"/>
          </w:tcPr>
          <w:p w14:paraId="54CD0DF0" w14:textId="266987F6"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1,992</w:t>
            </w:r>
          </w:p>
        </w:tc>
        <w:tc>
          <w:tcPr>
            <w:tcW w:w="1620" w:type="dxa"/>
            <w:vAlign w:val="center"/>
          </w:tcPr>
          <w:p w14:paraId="599C8EAC" w14:textId="1536F6A2"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$122</w:t>
            </w:r>
          </w:p>
        </w:tc>
        <w:tc>
          <w:tcPr>
            <w:tcW w:w="1827" w:type="dxa"/>
            <w:vAlign w:val="center"/>
          </w:tcPr>
          <w:p w14:paraId="661A3832" w14:textId="076C1A4A"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611</w:t>
            </w:r>
          </w:p>
        </w:tc>
        <w:tc>
          <w:tcPr>
            <w:tcW w:w="1800" w:type="dxa"/>
            <w:vAlign w:val="center"/>
          </w:tcPr>
          <w:p w14:paraId="16EABC98" w14:textId="1FBDDAD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$398</w:t>
            </w:r>
          </w:p>
        </w:tc>
      </w:tr>
      <w:tr w:rsidR="00E74AD3" w:rsidRPr="005916C0" w14:paraId="09400D09" w14:textId="77777777" w:rsidTr="00C63390">
        <w:trPr>
          <w:trHeight w:val="58"/>
          <w:jc w:val="center"/>
        </w:trPr>
        <w:tc>
          <w:tcPr>
            <w:tcW w:w="1067" w:type="dxa"/>
            <w:noWrap/>
            <w:vAlign w:val="center"/>
          </w:tcPr>
          <w:p w14:paraId="4BFDF84A" w14:textId="2BDA76B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175</w:t>
            </w:r>
          </w:p>
        </w:tc>
        <w:tc>
          <w:tcPr>
            <w:tcW w:w="5796" w:type="dxa"/>
            <w:noWrap/>
            <w:vAlign w:val="center"/>
          </w:tcPr>
          <w:p w14:paraId="692B15AF" w14:textId="60E6D31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High School Baffle Box</w:t>
            </w:r>
          </w:p>
        </w:tc>
        <w:tc>
          <w:tcPr>
            <w:tcW w:w="1648" w:type="dxa"/>
            <w:vAlign w:val="center"/>
          </w:tcPr>
          <w:p w14:paraId="34EBBC82" w14:textId="543EEC4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$144,326</w:t>
            </w:r>
          </w:p>
        </w:tc>
        <w:tc>
          <w:tcPr>
            <w:tcW w:w="1530" w:type="dxa"/>
            <w:vAlign w:val="center"/>
          </w:tcPr>
          <w:p w14:paraId="52AB8A36" w14:textId="06CC7E5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1,183</w:t>
            </w:r>
          </w:p>
        </w:tc>
        <w:tc>
          <w:tcPr>
            <w:tcW w:w="1620" w:type="dxa"/>
            <w:vAlign w:val="center"/>
          </w:tcPr>
          <w:p w14:paraId="19E2224B" w14:textId="78A0716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134A6793" w14:textId="35583E7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319</w:t>
            </w:r>
          </w:p>
        </w:tc>
        <w:tc>
          <w:tcPr>
            <w:tcW w:w="1800" w:type="dxa"/>
            <w:noWrap/>
            <w:vAlign w:val="center"/>
          </w:tcPr>
          <w:p w14:paraId="28741B17" w14:textId="5180A8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$452</w:t>
            </w:r>
          </w:p>
        </w:tc>
      </w:tr>
      <w:tr w:rsidR="00E74AD3" w:rsidRPr="005916C0" w14:paraId="62B3077C" w14:textId="77777777" w:rsidTr="00C63390">
        <w:trPr>
          <w:trHeight w:val="58"/>
          <w:jc w:val="center"/>
        </w:trPr>
        <w:tc>
          <w:tcPr>
            <w:tcW w:w="1067" w:type="dxa"/>
            <w:noWrap/>
            <w:vAlign w:val="center"/>
          </w:tcPr>
          <w:p w14:paraId="7940D746" w14:textId="71456A5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176</w:t>
            </w:r>
          </w:p>
        </w:tc>
        <w:tc>
          <w:tcPr>
            <w:tcW w:w="5796" w:type="dxa"/>
            <w:noWrap/>
            <w:vAlign w:val="center"/>
          </w:tcPr>
          <w:p w14:paraId="478FA3CC" w14:textId="412221F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Funeral Home Baffle Box</w:t>
            </w:r>
          </w:p>
        </w:tc>
        <w:tc>
          <w:tcPr>
            <w:tcW w:w="1648" w:type="dxa"/>
            <w:vAlign w:val="center"/>
          </w:tcPr>
          <w:p w14:paraId="6C8B9D40" w14:textId="0CFB6F8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$58,682</w:t>
            </w:r>
          </w:p>
        </w:tc>
        <w:tc>
          <w:tcPr>
            <w:tcW w:w="1530" w:type="dxa"/>
            <w:vAlign w:val="center"/>
          </w:tcPr>
          <w:p w14:paraId="431C9FC7" w14:textId="3433A35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481</w:t>
            </w:r>
          </w:p>
        </w:tc>
        <w:tc>
          <w:tcPr>
            <w:tcW w:w="1620" w:type="dxa"/>
            <w:vAlign w:val="center"/>
          </w:tcPr>
          <w:p w14:paraId="3C2A7520" w14:textId="3E2C54D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43DC32AD" w14:textId="248E4C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129</w:t>
            </w:r>
          </w:p>
        </w:tc>
        <w:tc>
          <w:tcPr>
            <w:tcW w:w="1800" w:type="dxa"/>
            <w:noWrap/>
            <w:vAlign w:val="center"/>
          </w:tcPr>
          <w:p w14:paraId="7190FFD2" w14:textId="4FDFF80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$455</w:t>
            </w:r>
          </w:p>
        </w:tc>
      </w:tr>
      <w:tr w:rsidR="00E74AD3" w:rsidRPr="005916C0" w14:paraId="07D17264" w14:textId="77777777" w:rsidTr="00C63390">
        <w:trPr>
          <w:trHeight w:val="58"/>
          <w:jc w:val="center"/>
        </w:trPr>
        <w:tc>
          <w:tcPr>
            <w:tcW w:w="1067" w:type="dxa"/>
            <w:noWrap/>
            <w:vAlign w:val="center"/>
          </w:tcPr>
          <w:p w14:paraId="093304FB" w14:textId="157DB95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177</w:t>
            </w:r>
          </w:p>
        </w:tc>
        <w:tc>
          <w:tcPr>
            <w:tcW w:w="5796" w:type="dxa"/>
            <w:noWrap/>
            <w:vAlign w:val="center"/>
          </w:tcPr>
          <w:p w14:paraId="0552B800" w14:textId="12A570C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and South Lakemont Ponds Floating Wetlands</w:t>
            </w:r>
          </w:p>
        </w:tc>
        <w:tc>
          <w:tcPr>
            <w:tcW w:w="1648" w:type="dxa"/>
            <w:vAlign w:val="center"/>
          </w:tcPr>
          <w:p w14:paraId="51698EEC" w14:textId="24F1908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$13,054</w:t>
            </w:r>
          </w:p>
        </w:tc>
        <w:tc>
          <w:tcPr>
            <w:tcW w:w="1530" w:type="dxa"/>
            <w:vAlign w:val="center"/>
          </w:tcPr>
          <w:p w14:paraId="599CD30B" w14:textId="17E69C6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107</w:t>
            </w:r>
          </w:p>
        </w:tc>
        <w:tc>
          <w:tcPr>
            <w:tcW w:w="1620" w:type="dxa"/>
            <w:vAlign w:val="center"/>
          </w:tcPr>
          <w:p w14:paraId="705928A1" w14:textId="45C07C4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2778AE50" w14:textId="56C0A53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w:t>
            </w:r>
          </w:p>
        </w:tc>
        <w:tc>
          <w:tcPr>
            <w:tcW w:w="1800" w:type="dxa"/>
            <w:noWrap/>
            <w:vAlign w:val="center"/>
          </w:tcPr>
          <w:p w14:paraId="5BC3F66C" w14:textId="5E3B29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$522</w:t>
            </w:r>
          </w:p>
        </w:tc>
      </w:tr>
      <w:tr w:rsidR="00E74AD3" w:rsidRPr="005916C0" w14:paraId="091B2AD9" w14:textId="77777777" w:rsidTr="00C63390">
        <w:trPr>
          <w:trHeight w:val="58"/>
          <w:jc w:val="center"/>
        </w:trPr>
        <w:tc>
          <w:tcPr>
            <w:tcW w:w="1067" w:type="dxa"/>
            <w:noWrap/>
            <w:vAlign w:val="center"/>
          </w:tcPr>
          <w:p w14:paraId="091E220D" w14:textId="2AC0177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178</w:t>
            </w:r>
          </w:p>
        </w:tc>
        <w:tc>
          <w:tcPr>
            <w:tcW w:w="5796" w:type="dxa"/>
            <w:noWrap/>
            <w:vAlign w:val="center"/>
          </w:tcPr>
          <w:p w14:paraId="640CF748" w14:textId="68BA935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Marina B Managed Aquatic Plant Systems</w:t>
            </w:r>
          </w:p>
        </w:tc>
        <w:tc>
          <w:tcPr>
            <w:tcW w:w="1648" w:type="dxa"/>
            <w:vAlign w:val="center"/>
          </w:tcPr>
          <w:p w14:paraId="60776596" w14:textId="6242CE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$6,670</w:t>
            </w:r>
          </w:p>
        </w:tc>
        <w:tc>
          <w:tcPr>
            <w:tcW w:w="1530" w:type="dxa"/>
            <w:vAlign w:val="center"/>
          </w:tcPr>
          <w:p w14:paraId="5F8122ED" w14:textId="669C541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55</w:t>
            </w:r>
          </w:p>
        </w:tc>
        <w:tc>
          <w:tcPr>
            <w:tcW w:w="1620" w:type="dxa"/>
            <w:vAlign w:val="center"/>
          </w:tcPr>
          <w:p w14:paraId="7825CC77" w14:textId="046C690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$121</w:t>
            </w:r>
          </w:p>
        </w:tc>
        <w:tc>
          <w:tcPr>
            <w:tcW w:w="1827" w:type="dxa"/>
            <w:vAlign w:val="center"/>
          </w:tcPr>
          <w:p w14:paraId="5D21E06C" w14:textId="3D24BE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w:t>
            </w:r>
          </w:p>
        </w:tc>
        <w:tc>
          <w:tcPr>
            <w:tcW w:w="1800" w:type="dxa"/>
            <w:noWrap/>
            <w:vAlign w:val="center"/>
          </w:tcPr>
          <w:p w14:paraId="77AB7E5A" w14:textId="1EC6BC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$953</w:t>
            </w:r>
          </w:p>
        </w:tc>
      </w:tr>
      <w:tr w:rsidR="00E74AD3" w:rsidRPr="005916C0" w14:paraId="65A04209" w14:textId="77777777" w:rsidTr="00C63390">
        <w:trPr>
          <w:trHeight w:val="58"/>
          <w:jc w:val="center"/>
        </w:trPr>
        <w:tc>
          <w:tcPr>
            <w:tcW w:w="1067" w:type="dxa"/>
            <w:noWrap/>
            <w:vAlign w:val="center"/>
          </w:tcPr>
          <w:p w14:paraId="72478CE3" w14:textId="6411D1F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w:t>
            </w:r>
          </w:p>
        </w:tc>
        <w:tc>
          <w:tcPr>
            <w:tcW w:w="5796" w:type="dxa"/>
            <w:noWrap/>
            <w:vAlign w:val="center"/>
          </w:tcPr>
          <w:p w14:paraId="3DF4DA4C" w14:textId="3C91DDB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Central IRL 8 Basin Projects</w:t>
            </w:r>
          </w:p>
        </w:tc>
        <w:tc>
          <w:tcPr>
            <w:tcW w:w="1648" w:type="dxa"/>
            <w:vAlign w:val="center"/>
          </w:tcPr>
          <w:p w14:paraId="75677CEF" w14:textId="37F72D8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$3,258,500</w:t>
            </w:r>
          </w:p>
        </w:tc>
        <w:tc>
          <w:tcPr>
            <w:tcW w:w="1530" w:type="dxa"/>
            <w:vAlign w:val="center"/>
          </w:tcPr>
          <w:p w14:paraId="1E30C92C" w14:textId="00407C0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19,832</w:t>
            </w:r>
          </w:p>
        </w:tc>
        <w:tc>
          <w:tcPr>
            <w:tcW w:w="1620" w:type="dxa"/>
            <w:vAlign w:val="center"/>
          </w:tcPr>
          <w:p w14:paraId="50A269A3" w14:textId="4E0675C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$164</w:t>
            </w:r>
          </w:p>
        </w:tc>
        <w:tc>
          <w:tcPr>
            <w:tcW w:w="1827" w:type="dxa"/>
            <w:vAlign w:val="center"/>
          </w:tcPr>
          <w:p w14:paraId="01BB6517" w14:textId="68B3795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2,617</w:t>
            </w:r>
          </w:p>
        </w:tc>
        <w:tc>
          <w:tcPr>
            <w:tcW w:w="1800" w:type="dxa"/>
            <w:noWrap/>
            <w:vAlign w:val="center"/>
          </w:tcPr>
          <w:p w14:paraId="0D21D2CA" w14:textId="49275E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$1,245</w:t>
            </w:r>
          </w:p>
        </w:tc>
      </w:tr>
      <w:tr w:rsidR="00E74AD3" w:rsidRPr="005916C0" w14:paraId="065142AD" w14:textId="77777777" w:rsidTr="00C63390">
        <w:trPr>
          <w:trHeight w:val="58"/>
          <w:jc w:val="center"/>
        </w:trPr>
        <w:tc>
          <w:tcPr>
            <w:tcW w:w="1067" w:type="dxa"/>
            <w:noWrap/>
            <w:vAlign w:val="center"/>
          </w:tcPr>
          <w:p w14:paraId="50123C02" w14:textId="6EA8840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15</w:t>
            </w:r>
          </w:p>
        </w:tc>
        <w:tc>
          <w:tcPr>
            <w:tcW w:w="5796" w:type="dxa"/>
            <w:noWrap/>
            <w:vAlign w:val="center"/>
          </w:tcPr>
          <w:p w14:paraId="66950718" w14:textId="3AE97F4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Bayfront Stormwater Project</w:t>
            </w:r>
          </w:p>
        </w:tc>
        <w:tc>
          <w:tcPr>
            <w:tcW w:w="1648" w:type="dxa"/>
            <w:vAlign w:val="center"/>
          </w:tcPr>
          <w:p w14:paraId="7E3E12E9" w14:textId="209B6C4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$30,624</w:t>
            </w:r>
          </w:p>
        </w:tc>
        <w:tc>
          <w:tcPr>
            <w:tcW w:w="1530" w:type="dxa"/>
            <w:vAlign w:val="center"/>
          </w:tcPr>
          <w:p w14:paraId="2E6863C4" w14:textId="6B25285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348</w:t>
            </w:r>
          </w:p>
        </w:tc>
        <w:tc>
          <w:tcPr>
            <w:tcW w:w="1620" w:type="dxa"/>
            <w:vAlign w:val="center"/>
          </w:tcPr>
          <w:p w14:paraId="75C81810" w14:textId="68E148A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1850110E" w14:textId="6830D1E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w:t>
            </w:r>
          </w:p>
        </w:tc>
        <w:tc>
          <w:tcPr>
            <w:tcW w:w="1800" w:type="dxa"/>
            <w:noWrap/>
            <w:vAlign w:val="center"/>
          </w:tcPr>
          <w:p w14:paraId="52AB07A6" w14:textId="0655198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$369</w:t>
            </w:r>
          </w:p>
        </w:tc>
      </w:tr>
      <w:tr w:rsidR="00E74AD3" w:rsidRPr="005916C0" w14:paraId="5A61D95D" w14:textId="77777777" w:rsidTr="00C63390">
        <w:trPr>
          <w:trHeight w:val="58"/>
          <w:jc w:val="center"/>
        </w:trPr>
        <w:tc>
          <w:tcPr>
            <w:tcW w:w="1067" w:type="dxa"/>
            <w:noWrap/>
            <w:vAlign w:val="center"/>
          </w:tcPr>
          <w:p w14:paraId="76779261" w14:textId="15D94EF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67</w:t>
            </w:r>
          </w:p>
        </w:tc>
        <w:tc>
          <w:tcPr>
            <w:tcW w:w="5796" w:type="dxa"/>
            <w:noWrap/>
            <w:vAlign w:val="center"/>
          </w:tcPr>
          <w:p w14:paraId="64378188" w14:textId="1C33872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Grant Place Baffle Box</w:t>
            </w:r>
          </w:p>
        </w:tc>
        <w:tc>
          <w:tcPr>
            <w:tcW w:w="1648" w:type="dxa"/>
            <w:vAlign w:val="center"/>
          </w:tcPr>
          <w:p w14:paraId="407126A2" w14:textId="09C10B7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$82,481</w:t>
            </w:r>
          </w:p>
        </w:tc>
        <w:tc>
          <w:tcPr>
            <w:tcW w:w="1530" w:type="dxa"/>
            <w:vAlign w:val="center"/>
          </w:tcPr>
          <w:p w14:paraId="4FE3E1BA" w14:textId="4C68518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937</w:t>
            </w:r>
          </w:p>
        </w:tc>
        <w:tc>
          <w:tcPr>
            <w:tcW w:w="1620" w:type="dxa"/>
            <w:vAlign w:val="center"/>
          </w:tcPr>
          <w:p w14:paraId="74578458" w14:textId="5F59FA7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5C7D13C3" w14:textId="42FF5C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193</w:t>
            </w:r>
          </w:p>
        </w:tc>
        <w:tc>
          <w:tcPr>
            <w:tcW w:w="1800" w:type="dxa"/>
            <w:noWrap/>
            <w:vAlign w:val="center"/>
          </w:tcPr>
          <w:p w14:paraId="456BF9FB" w14:textId="6765AA9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$427</w:t>
            </w:r>
          </w:p>
        </w:tc>
      </w:tr>
      <w:tr w:rsidR="00E74AD3" w:rsidRPr="005916C0" w14:paraId="68C90A4C" w14:textId="77777777" w:rsidTr="00C63390">
        <w:trPr>
          <w:trHeight w:val="58"/>
          <w:jc w:val="center"/>
        </w:trPr>
        <w:tc>
          <w:tcPr>
            <w:tcW w:w="1067" w:type="dxa"/>
            <w:noWrap/>
            <w:vAlign w:val="center"/>
          </w:tcPr>
          <w:p w14:paraId="76DCB40D" w14:textId="0453590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68</w:t>
            </w:r>
          </w:p>
        </w:tc>
        <w:tc>
          <w:tcPr>
            <w:tcW w:w="5796" w:type="dxa"/>
            <w:noWrap/>
            <w:vAlign w:val="center"/>
          </w:tcPr>
          <w:p w14:paraId="0BF44CD0" w14:textId="3E19B1A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Crane Creek/M-1 Canal Flow Restoration</w:t>
            </w:r>
          </w:p>
        </w:tc>
        <w:tc>
          <w:tcPr>
            <w:tcW w:w="1648" w:type="dxa"/>
            <w:vAlign w:val="center"/>
          </w:tcPr>
          <w:p w14:paraId="3633853B" w14:textId="4DE1894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$2,033,944</w:t>
            </w:r>
          </w:p>
        </w:tc>
        <w:tc>
          <w:tcPr>
            <w:tcW w:w="1530" w:type="dxa"/>
            <w:vAlign w:val="center"/>
          </w:tcPr>
          <w:p w14:paraId="718AEEB7" w14:textId="2D938EA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23,113</w:t>
            </w:r>
          </w:p>
        </w:tc>
        <w:tc>
          <w:tcPr>
            <w:tcW w:w="1620" w:type="dxa"/>
            <w:vAlign w:val="center"/>
          </w:tcPr>
          <w:p w14:paraId="79F4CADA" w14:textId="19EA4A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$88</w:t>
            </w:r>
          </w:p>
        </w:tc>
        <w:tc>
          <w:tcPr>
            <w:tcW w:w="1827" w:type="dxa"/>
            <w:vAlign w:val="center"/>
          </w:tcPr>
          <w:p w14:paraId="3F170E72" w14:textId="34478F4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2,719</w:t>
            </w:r>
          </w:p>
        </w:tc>
        <w:tc>
          <w:tcPr>
            <w:tcW w:w="1800" w:type="dxa"/>
            <w:noWrap/>
            <w:vAlign w:val="center"/>
          </w:tcPr>
          <w:p w14:paraId="729211FD" w14:textId="424D4F2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$748</w:t>
            </w:r>
          </w:p>
        </w:tc>
      </w:tr>
      <w:tr w:rsidR="00E74AD3" w:rsidRPr="005916C0" w14:paraId="460A463C" w14:textId="77777777" w:rsidTr="00C63390">
        <w:trPr>
          <w:trHeight w:val="58"/>
          <w:jc w:val="center"/>
        </w:trPr>
        <w:tc>
          <w:tcPr>
            <w:tcW w:w="1067" w:type="dxa"/>
            <w:noWrap/>
            <w:vAlign w:val="center"/>
          </w:tcPr>
          <w:p w14:paraId="039CFB53" w14:textId="1CA3970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87</w:t>
            </w:r>
          </w:p>
        </w:tc>
        <w:tc>
          <w:tcPr>
            <w:tcW w:w="5796" w:type="dxa"/>
            <w:noWrap/>
            <w:vAlign w:val="center"/>
          </w:tcPr>
          <w:p w14:paraId="38626057" w14:textId="6467CCC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Fleming Grant Biosorption Activated Media</w:t>
            </w:r>
          </w:p>
        </w:tc>
        <w:tc>
          <w:tcPr>
            <w:tcW w:w="1648" w:type="dxa"/>
            <w:vAlign w:val="center"/>
          </w:tcPr>
          <w:p w14:paraId="3116C47F" w14:textId="605C59B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$56,588</w:t>
            </w:r>
          </w:p>
        </w:tc>
        <w:tc>
          <w:tcPr>
            <w:tcW w:w="1530" w:type="dxa"/>
            <w:noWrap/>
            <w:vAlign w:val="center"/>
          </w:tcPr>
          <w:p w14:paraId="517CFC46" w14:textId="163A307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602</w:t>
            </w:r>
          </w:p>
        </w:tc>
        <w:tc>
          <w:tcPr>
            <w:tcW w:w="1620" w:type="dxa"/>
            <w:vAlign w:val="center"/>
          </w:tcPr>
          <w:p w14:paraId="42E6F5DA" w14:textId="4C36DF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31727FAB" w14:textId="1EB3373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91</w:t>
            </w:r>
          </w:p>
        </w:tc>
        <w:tc>
          <w:tcPr>
            <w:tcW w:w="1800" w:type="dxa"/>
            <w:noWrap/>
            <w:vAlign w:val="center"/>
          </w:tcPr>
          <w:p w14:paraId="109883F0" w14:textId="2AE32F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$622</w:t>
            </w:r>
          </w:p>
        </w:tc>
      </w:tr>
      <w:tr w:rsidR="00E74AD3" w:rsidRPr="005916C0" w14:paraId="60C31960" w14:textId="77777777" w:rsidTr="00C63390">
        <w:trPr>
          <w:trHeight w:val="58"/>
          <w:jc w:val="center"/>
        </w:trPr>
        <w:tc>
          <w:tcPr>
            <w:tcW w:w="1067" w:type="dxa"/>
            <w:noWrap/>
            <w:vAlign w:val="center"/>
          </w:tcPr>
          <w:p w14:paraId="1335408B" w14:textId="2BFC688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88</w:t>
            </w:r>
          </w:p>
        </w:tc>
        <w:tc>
          <w:tcPr>
            <w:tcW w:w="5796" w:type="dxa"/>
            <w:noWrap/>
            <w:vAlign w:val="center"/>
          </w:tcPr>
          <w:p w14:paraId="7CF9D8AD" w14:textId="39EC632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Espanola Baffle Box</w:t>
            </w:r>
          </w:p>
        </w:tc>
        <w:tc>
          <w:tcPr>
            <w:tcW w:w="1648" w:type="dxa"/>
            <w:vAlign w:val="center"/>
          </w:tcPr>
          <w:p w14:paraId="17FA704B" w14:textId="51EA6AB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$105,186</w:t>
            </w:r>
          </w:p>
        </w:tc>
        <w:tc>
          <w:tcPr>
            <w:tcW w:w="1530" w:type="dxa"/>
            <w:noWrap/>
            <w:vAlign w:val="center"/>
          </w:tcPr>
          <w:p w14:paraId="7DB2A211" w14:textId="53FC1D3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1,119</w:t>
            </w:r>
          </w:p>
        </w:tc>
        <w:tc>
          <w:tcPr>
            <w:tcW w:w="1620" w:type="dxa"/>
            <w:vAlign w:val="center"/>
          </w:tcPr>
          <w:p w14:paraId="4900688D" w14:textId="7028A3B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$94</w:t>
            </w:r>
          </w:p>
        </w:tc>
        <w:tc>
          <w:tcPr>
            <w:tcW w:w="1827" w:type="dxa"/>
            <w:vAlign w:val="center"/>
          </w:tcPr>
          <w:p w14:paraId="2FB7C529" w14:textId="111BB1D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148</w:t>
            </w:r>
          </w:p>
        </w:tc>
        <w:tc>
          <w:tcPr>
            <w:tcW w:w="1800" w:type="dxa"/>
            <w:noWrap/>
            <w:vAlign w:val="center"/>
          </w:tcPr>
          <w:p w14:paraId="38138ADD" w14:textId="68AC317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$711</w:t>
            </w:r>
          </w:p>
        </w:tc>
      </w:tr>
      <w:tr w:rsidR="00E74AD3" w:rsidRPr="005916C0" w14:paraId="68483892" w14:textId="77777777" w:rsidTr="00C63390">
        <w:trPr>
          <w:trHeight w:val="58"/>
          <w:jc w:val="center"/>
        </w:trPr>
        <w:tc>
          <w:tcPr>
            <w:tcW w:w="1067" w:type="dxa"/>
            <w:noWrap/>
            <w:vAlign w:val="center"/>
          </w:tcPr>
          <w:p w14:paraId="37B15097" w14:textId="54D3FAB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121</w:t>
            </w:r>
          </w:p>
        </w:tc>
        <w:tc>
          <w:tcPr>
            <w:tcW w:w="5796" w:type="dxa"/>
            <w:noWrap/>
            <w:vAlign w:val="center"/>
          </w:tcPr>
          <w:p w14:paraId="286D8D18" w14:textId="1736246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2258 Babcock Road Woodchip Bioreactor</w:t>
            </w:r>
          </w:p>
        </w:tc>
        <w:tc>
          <w:tcPr>
            <w:tcW w:w="1648" w:type="dxa"/>
            <w:vAlign w:val="center"/>
          </w:tcPr>
          <w:p w14:paraId="0DCA9C33" w14:textId="290BDE6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$50,203</w:t>
            </w:r>
          </w:p>
        </w:tc>
        <w:tc>
          <w:tcPr>
            <w:tcW w:w="1530" w:type="dxa"/>
            <w:noWrap/>
            <w:vAlign w:val="center"/>
          </w:tcPr>
          <w:p w14:paraId="30D71922" w14:textId="0A3FD2D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412</w:t>
            </w:r>
          </w:p>
        </w:tc>
        <w:tc>
          <w:tcPr>
            <w:tcW w:w="1620" w:type="dxa"/>
            <w:vAlign w:val="center"/>
          </w:tcPr>
          <w:p w14:paraId="46EC0791" w14:textId="621D6D2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67EB13D3" w14:textId="4D55A1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w:t>
            </w:r>
          </w:p>
        </w:tc>
        <w:tc>
          <w:tcPr>
            <w:tcW w:w="1800" w:type="dxa"/>
            <w:noWrap/>
            <w:vAlign w:val="center"/>
          </w:tcPr>
          <w:p w14:paraId="406470CD" w14:textId="30F1A19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$810</w:t>
            </w:r>
          </w:p>
        </w:tc>
      </w:tr>
      <w:tr w:rsidR="00E74AD3" w:rsidRPr="005916C0" w14:paraId="5A134705" w14:textId="77777777" w:rsidTr="00C63390">
        <w:trPr>
          <w:trHeight w:val="58"/>
          <w:jc w:val="center"/>
        </w:trPr>
        <w:tc>
          <w:tcPr>
            <w:tcW w:w="1067" w:type="dxa"/>
            <w:noWrap/>
            <w:vAlign w:val="center"/>
          </w:tcPr>
          <w:p w14:paraId="35AF198C" w14:textId="4E419DB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123</w:t>
            </w:r>
          </w:p>
        </w:tc>
        <w:tc>
          <w:tcPr>
            <w:tcW w:w="5796" w:type="dxa"/>
            <w:vAlign w:val="center"/>
          </w:tcPr>
          <w:p w14:paraId="1973E7E7" w14:textId="03E30BD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Ray Bullard Water Reclamation Facility Stormwater Management Area</w:t>
            </w:r>
          </w:p>
        </w:tc>
        <w:tc>
          <w:tcPr>
            <w:tcW w:w="1648" w:type="dxa"/>
            <w:vAlign w:val="center"/>
          </w:tcPr>
          <w:p w14:paraId="0E944CCE" w14:textId="475F973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$160,674</w:t>
            </w:r>
          </w:p>
        </w:tc>
        <w:tc>
          <w:tcPr>
            <w:tcW w:w="1530" w:type="dxa"/>
            <w:noWrap/>
            <w:vAlign w:val="center"/>
          </w:tcPr>
          <w:p w14:paraId="6A53440A" w14:textId="5B71936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1,317</w:t>
            </w:r>
          </w:p>
        </w:tc>
        <w:tc>
          <w:tcPr>
            <w:tcW w:w="1620" w:type="dxa"/>
            <w:vAlign w:val="center"/>
          </w:tcPr>
          <w:p w14:paraId="17661F3C" w14:textId="1DF0A07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$122</w:t>
            </w:r>
          </w:p>
        </w:tc>
        <w:tc>
          <w:tcPr>
            <w:tcW w:w="1827" w:type="dxa"/>
            <w:vAlign w:val="center"/>
          </w:tcPr>
          <w:p w14:paraId="43C8EDFB" w14:textId="71AC77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400</w:t>
            </w:r>
          </w:p>
        </w:tc>
        <w:tc>
          <w:tcPr>
            <w:tcW w:w="1800" w:type="dxa"/>
            <w:noWrap/>
            <w:vAlign w:val="center"/>
          </w:tcPr>
          <w:p w14:paraId="0E5E7DF8" w14:textId="40D0895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$402</w:t>
            </w:r>
          </w:p>
        </w:tc>
      </w:tr>
      <w:tr w:rsidR="00E74AD3" w:rsidRPr="005916C0" w14:paraId="20A4B909" w14:textId="77777777" w:rsidTr="00C63390">
        <w:trPr>
          <w:trHeight w:val="58"/>
          <w:jc w:val="center"/>
        </w:trPr>
        <w:tc>
          <w:tcPr>
            <w:tcW w:w="1067" w:type="dxa"/>
            <w:noWrap/>
            <w:vAlign w:val="center"/>
          </w:tcPr>
          <w:p w14:paraId="30985FF0" w14:textId="0D079DA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213</w:t>
            </w:r>
          </w:p>
        </w:tc>
        <w:tc>
          <w:tcPr>
            <w:tcW w:w="5796" w:type="dxa"/>
            <w:vAlign w:val="center"/>
          </w:tcPr>
          <w:p w14:paraId="60A53AD9" w14:textId="7860F04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Johnson Junior High Denitrification Media Chamber Modification</w:t>
            </w:r>
          </w:p>
        </w:tc>
        <w:tc>
          <w:tcPr>
            <w:tcW w:w="1648" w:type="dxa"/>
            <w:vAlign w:val="center"/>
          </w:tcPr>
          <w:p w14:paraId="3DCF8DAB" w14:textId="3939009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$64,478</w:t>
            </w:r>
          </w:p>
        </w:tc>
        <w:tc>
          <w:tcPr>
            <w:tcW w:w="1530" w:type="dxa"/>
            <w:noWrap/>
            <w:vAlign w:val="center"/>
          </w:tcPr>
          <w:p w14:paraId="5E7AB61B" w14:textId="17C5909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206</w:t>
            </w:r>
          </w:p>
        </w:tc>
        <w:tc>
          <w:tcPr>
            <w:tcW w:w="1620" w:type="dxa"/>
            <w:vAlign w:val="center"/>
          </w:tcPr>
          <w:p w14:paraId="24A9139C" w14:textId="334903B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$313</w:t>
            </w:r>
          </w:p>
        </w:tc>
        <w:tc>
          <w:tcPr>
            <w:tcW w:w="1827" w:type="dxa"/>
            <w:vAlign w:val="center"/>
          </w:tcPr>
          <w:p w14:paraId="05620D6F" w14:textId="4F62CED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00" w:type="dxa"/>
            <w:noWrap/>
            <w:vAlign w:val="center"/>
          </w:tcPr>
          <w:p w14:paraId="1DAA12EC" w14:textId="2D3173D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38B934EC" w14:textId="77777777" w:rsidTr="00C63390">
        <w:trPr>
          <w:trHeight w:val="58"/>
          <w:jc w:val="center"/>
        </w:trPr>
        <w:tc>
          <w:tcPr>
            <w:tcW w:w="1067" w:type="dxa"/>
            <w:noWrap/>
            <w:vAlign w:val="center"/>
          </w:tcPr>
          <w:p w14:paraId="6A5B44D1" w14:textId="5CC94DD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214</w:t>
            </w:r>
          </w:p>
        </w:tc>
        <w:tc>
          <w:tcPr>
            <w:tcW w:w="5796" w:type="dxa"/>
            <w:vAlign w:val="center"/>
          </w:tcPr>
          <w:p w14:paraId="4A6BE8C2" w14:textId="29B7345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Sand Point Park Baffle Box</w:t>
            </w:r>
          </w:p>
        </w:tc>
        <w:tc>
          <w:tcPr>
            <w:tcW w:w="1648" w:type="dxa"/>
            <w:vAlign w:val="center"/>
          </w:tcPr>
          <w:p w14:paraId="28CD245C" w14:textId="5AD91C2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$137,135</w:t>
            </w:r>
          </w:p>
        </w:tc>
        <w:tc>
          <w:tcPr>
            <w:tcW w:w="1530" w:type="dxa"/>
            <w:noWrap/>
            <w:vAlign w:val="center"/>
          </w:tcPr>
          <w:p w14:paraId="60F894A4" w14:textId="48D3E1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438</w:t>
            </w:r>
          </w:p>
        </w:tc>
        <w:tc>
          <w:tcPr>
            <w:tcW w:w="1620" w:type="dxa"/>
            <w:vAlign w:val="center"/>
          </w:tcPr>
          <w:p w14:paraId="3B6B52C3" w14:textId="13217C4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$313</w:t>
            </w:r>
          </w:p>
        </w:tc>
        <w:tc>
          <w:tcPr>
            <w:tcW w:w="1827" w:type="dxa"/>
            <w:vAlign w:val="center"/>
          </w:tcPr>
          <w:p w14:paraId="1F52CDFF" w14:textId="1145FF0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w:t>
            </w:r>
          </w:p>
        </w:tc>
        <w:tc>
          <w:tcPr>
            <w:tcW w:w="1800" w:type="dxa"/>
            <w:noWrap/>
            <w:vAlign w:val="center"/>
          </w:tcPr>
          <w:p w14:paraId="46B56A3B" w14:textId="13CB45B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$1,931</w:t>
            </w:r>
          </w:p>
        </w:tc>
      </w:tr>
      <w:tr w:rsidR="00E74AD3" w:rsidRPr="005916C0" w14:paraId="46652334" w14:textId="77777777" w:rsidTr="00C63390">
        <w:trPr>
          <w:trHeight w:val="58"/>
          <w:jc w:val="center"/>
        </w:trPr>
        <w:tc>
          <w:tcPr>
            <w:tcW w:w="1067" w:type="dxa"/>
            <w:noWrap/>
            <w:vAlign w:val="center"/>
          </w:tcPr>
          <w:p w14:paraId="34301342" w14:textId="67610CC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220</w:t>
            </w:r>
          </w:p>
        </w:tc>
        <w:tc>
          <w:tcPr>
            <w:tcW w:w="5796" w:type="dxa"/>
            <w:vAlign w:val="center"/>
          </w:tcPr>
          <w:p w14:paraId="335F966E" w14:textId="3992A31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1398 Sand Dollar Canal Bioreactor</w:t>
            </w:r>
          </w:p>
        </w:tc>
        <w:tc>
          <w:tcPr>
            <w:tcW w:w="1648" w:type="dxa"/>
            <w:vAlign w:val="center"/>
          </w:tcPr>
          <w:p w14:paraId="751AD06D" w14:textId="561A59A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$198,024</w:t>
            </w:r>
          </w:p>
        </w:tc>
        <w:tc>
          <w:tcPr>
            <w:tcW w:w="1530" w:type="dxa"/>
            <w:noWrap/>
            <w:vAlign w:val="center"/>
          </w:tcPr>
          <w:p w14:paraId="20BAD6F7" w14:textId="7C9B48B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444</w:t>
            </w:r>
          </w:p>
        </w:tc>
        <w:tc>
          <w:tcPr>
            <w:tcW w:w="1620" w:type="dxa"/>
            <w:vAlign w:val="center"/>
          </w:tcPr>
          <w:p w14:paraId="3AD594D4" w14:textId="06AA352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$446</w:t>
            </w:r>
          </w:p>
        </w:tc>
        <w:tc>
          <w:tcPr>
            <w:tcW w:w="1827" w:type="dxa"/>
            <w:vAlign w:val="center"/>
          </w:tcPr>
          <w:p w14:paraId="2EBB4D5A" w14:textId="256B271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w:t>
            </w:r>
          </w:p>
        </w:tc>
        <w:tc>
          <w:tcPr>
            <w:tcW w:w="1800" w:type="dxa"/>
            <w:noWrap/>
            <w:vAlign w:val="center"/>
          </w:tcPr>
          <w:p w14:paraId="62934258" w14:textId="0980F2F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$2,829</w:t>
            </w:r>
          </w:p>
        </w:tc>
      </w:tr>
      <w:tr w:rsidR="00E74AD3" w:rsidRPr="005916C0" w14:paraId="32CBEEE7" w14:textId="77777777" w:rsidTr="00C63390">
        <w:trPr>
          <w:trHeight w:val="58"/>
          <w:jc w:val="center"/>
        </w:trPr>
        <w:tc>
          <w:tcPr>
            <w:tcW w:w="1067" w:type="dxa"/>
            <w:noWrap/>
            <w:vAlign w:val="center"/>
          </w:tcPr>
          <w:p w14:paraId="310457AF" w14:textId="287D965D"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vAlign w:val="center"/>
          </w:tcPr>
          <w:p w14:paraId="0EA4AD98" w14:textId="59F797D5"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Vegetation Harvesting</w:t>
            </w:r>
          </w:p>
        </w:tc>
        <w:tc>
          <w:tcPr>
            <w:tcW w:w="1648" w:type="dxa"/>
            <w:vAlign w:val="center"/>
          </w:tcPr>
          <w:p w14:paraId="5EA44B9A" w14:textId="359CDFD8"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5FF5334D" w14:textId="7B844D48"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vAlign w:val="center"/>
          </w:tcPr>
          <w:p w14:paraId="5CBE0170" w14:textId="13358C09"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004A182F" w14:textId="1A35ADBD"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noWrap/>
            <w:vAlign w:val="center"/>
          </w:tcPr>
          <w:p w14:paraId="358E652B" w14:textId="57BDF342"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1E715277" w14:textId="77777777" w:rsidTr="00C63390">
        <w:trPr>
          <w:trHeight w:val="58"/>
          <w:jc w:val="center"/>
        </w:trPr>
        <w:tc>
          <w:tcPr>
            <w:tcW w:w="1067" w:type="dxa"/>
            <w:noWrap/>
            <w:vAlign w:val="center"/>
          </w:tcPr>
          <w:p w14:paraId="5498D255" w14:textId="3F583F7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111</w:t>
            </w:r>
          </w:p>
        </w:tc>
        <w:tc>
          <w:tcPr>
            <w:tcW w:w="5796" w:type="dxa"/>
            <w:noWrap/>
            <w:vAlign w:val="center"/>
          </w:tcPr>
          <w:p w14:paraId="05C9EC7C" w14:textId="06D67F5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Draa Field Vegetation Harvesting</w:t>
            </w:r>
          </w:p>
        </w:tc>
        <w:tc>
          <w:tcPr>
            <w:tcW w:w="1648" w:type="dxa"/>
            <w:vAlign w:val="center"/>
          </w:tcPr>
          <w:p w14:paraId="2E821036" w14:textId="4BEDAF0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$86,413</w:t>
            </w:r>
          </w:p>
        </w:tc>
        <w:tc>
          <w:tcPr>
            <w:tcW w:w="1530" w:type="dxa"/>
            <w:noWrap/>
            <w:vAlign w:val="center"/>
          </w:tcPr>
          <w:p w14:paraId="4EB4C62D" w14:textId="04A5BD1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786</w:t>
            </w:r>
          </w:p>
        </w:tc>
        <w:tc>
          <w:tcPr>
            <w:tcW w:w="1620" w:type="dxa"/>
            <w:vAlign w:val="center"/>
          </w:tcPr>
          <w:p w14:paraId="08238F08" w14:textId="4AC5957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5732E1D9" w14:textId="4B889B1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99</w:t>
            </w:r>
          </w:p>
        </w:tc>
        <w:tc>
          <w:tcPr>
            <w:tcW w:w="1800" w:type="dxa"/>
            <w:noWrap/>
            <w:vAlign w:val="center"/>
          </w:tcPr>
          <w:p w14:paraId="560F27A9" w14:textId="1B3117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$872.86</w:t>
            </w:r>
          </w:p>
        </w:tc>
      </w:tr>
      <w:tr w:rsidR="00E74AD3" w:rsidRPr="005916C0" w14:paraId="52B0C3BA" w14:textId="77777777" w:rsidTr="00C63390">
        <w:trPr>
          <w:trHeight w:val="58"/>
          <w:jc w:val="center"/>
        </w:trPr>
        <w:tc>
          <w:tcPr>
            <w:tcW w:w="1067" w:type="dxa"/>
            <w:noWrap/>
            <w:vAlign w:val="center"/>
          </w:tcPr>
          <w:p w14:paraId="7C75716C" w14:textId="11B6EEFF"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112</w:t>
            </w:r>
          </w:p>
        </w:tc>
        <w:tc>
          <w:tcPr>
            <w:tcW w:w="5796" w:type="dxa"/>
            <w:noWrap/>
            <w:vAlign w:val="center"/>
          </w:tcPr>
          <w:p w14:paraId="408D4667" w14:textId="11E57E41"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County Wide Stormwater Pond Harvesting</w:t>
            </w:r>
          </w:p>
        </w:tc>
        <w:tc>
          <w:tcPr>
            <w:tcW w:w="1648" w:type="dxa"/>
            <w:vAlign w:val="center"/>
          </w:tcPr>
          <w:p w14:paraId="06D2B52A" w14:textId="785FD609"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$14,000</w:t>
            </w:r>
          </w:p>
        </w:tc>
        <w:tc>
          <w:tcPr>
            <w:tcW w:w="1530" w:type="dxa"/>
            <w:vAlign w:val="center"/>
          </w:tcPr>
          <w:p w14:paraId="5C7CB445" w14:textId="1874B95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140</w:t>
            </w:r>
          </w:p>
        </w:tc>
        <w:tc>
          <w:tcPr>
            <w:tcW w:w="1620" w:type="dxa"/>
            <w:vAlign w:val="center"/>
          </w:tcPr>
          <w:p w14:paraId="371C94C2" w14:textId="190506CD"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$100</w:t>
            </w:r>
          </w:p>
        </w:tc>
        <w:tc>
          <w:tcPr>
            <w:tcW w:w="1827" w:type="dxa"/>
            <w:vAlign w:val="center"/>
          </w:tcPr>
          <w:p w14:paraId="5E839A36" w14:textId="4CD7AD26"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28</w:t>
            </w:r>
          </w:p>
        </w:tc>
        <w:tc>
          <w:tcPr>
            <w:tcW w:w="1800" w:type="dxa"/>
            <w:vAlign w:val="center"/>
          </w:tcPr>
          <w:p w14:paraId="79BFEB3F" w14:textId="456C28A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$500</w:t>
            </w:r>
          </w:p>
        </w:tc>
      </w:tr>
      <w:tr w:rsidR="00E74AD3" w:rsidRPr="005916C0" w14:paraId="28B2FF56" w14:textId="77777777" w:rsidTr="00C63390">
        <w:trPr>
          <w:trHeight w:val="58"/>
          <w:jc w:val="center"/>
        </w:trPr>
        <w:tc>
          <w:tcPr>
            <w:tcW w:w="1067" w:type="dxa"/>
            <w:noWrap/>
            <w:vAlign w:val="center"/>
          </w:tcPr>
          <w:p w14:paraId="62518984" w14:textId="7417AD6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171</w:t>
            </w:r>
          </w:p>
        </w:tc>
        <w:tc>
          <w:tcPr>
            <w:tcW w:w="5796" w:type="dxa"/>
            <w:vAlign w:val="center"/>
          </w:tcPr>
          <w:p w14:paraId="6D1569B6" w14:textId="77EE687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Mechanical Aquatic Vegetation Harvesting</w:t>
            </w:r>
          </w:p>
        </w:tc>
        <w:tc>
          <w:tcPr>
            <w:tcW w:w="1648" w:type="dxa"/>
            <w:vAlign w:val="center"/>
          </w:tcPr>
          <w:p w14:paraId="6985665F" w14:textId="0FA310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$1,011,976</w:t>
            </w:r>
          </w:p>
        </w:tc>
        <w:tc>
          <w:tcPr>
            <w:tcW w:w="1530" w:type="dxa"/>
            <w:noWrap/>
            <w:vAlign w:val="center"/>
          </w:tcPr>
          <w:p w14:paraId="3DB54312" w14:textId="71EA22D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16,636</w:t>
            </w:r>
          </w:p>
        </w:tc>
        <w:tc>
          <w:tcPr>
            <w:tcW w:w="1620" w:type="dxa"/>
            <w:noWrap/>
            <w:vAlign w:val="center"/>
          </w:tcPr>
          <w:p w14:paraId="6DDAED57" w14:textId="70E29B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$61</w:t>
            </w:r>
          </w:p>
        </w:tc>
        <w:tc>
          <w:tcPr>
            <w:tcW w:w="1827" w:type="dxa"/>
            <w:vAlign w:val="center"/>
          </w:tcPr>
          <w:p w14:paraId="02D020B7" w14:textId="7BAA221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1,664</w:t>
            </w:r>
          </w:p>
        </w:tc>
        <w:tc>
          <w:tcPr>
            <w:tcW w:w="1800" w:type="dxa"/>
            <w:noWrap/>
            <w:vAlign w:val="center"/>
          </w:tcPr>
          <w:p w14:paraId="0583B492" w14:textId="6161A76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$608</w:t>
            </w:r>
          </w:p>
        </w:tc>
      </w:tr>
      <w:tr w:rsidR="00E74AD3" w:rsidRPr="005916C0" w14:paraId="1132424C" w14:textId="77777777" w:rsidTr="00C63390">
        <w:trPr>
          <w:trHeight w:val="58"/>
          <w:jc w:val="center"/>
        </w:trPr>
        <w:tc>
          <w:tcPr>
            <w:tcW w:w="1067" w:type="dxa"/>
            <w:noWrap/>
            <w:vAlign w:val="center"/>
          </w:tcPr>
          <w:p w14:paraId="75FA5CD9" w14:textId="430DE0A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172</w:t>
            </w:r>
          </w:p>
        </w:tc>
        <w:tc>
          <w:tcPr>
            <w:tcW w:w="5796" w:type="dxa"/>
            <w:vAlign w:val="center"/>
          </w:tcPr>
          <w:p w14:paraId="20C8E0E4" w14:textId="3BFA75B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Horseshoe Pond Vegetative Harvesting</w:t>
            </w:r>
          </w:p>
        </w:tc>
        <w:tc>
          <w:tcPr>
            <w:tcW w:w="1648" w:type="dxa"/>
            <w:vAlign w:val="center"/>
          </w:tcPr>
          <w:p w14:paraId="556843D9" w14:textId="7DB17B5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$8,140</w:t>
            </w:r>
          </w:p>
        </w:tc>
        <w:tc>
          <w:tcPr>
            <w:tcW w:w="1530" w:type="dxa"/>
            <w:noWrap/>
            <w:vAlign w:val="center"/>
          </w:tcPr>
          <w:p w14:paraId="1BFFBE71" w14:textId="0BD754F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74</w:t>
            </w:r>
          </w:p>
        </w:tc>
        <w:tc>
          <w:tcPr>
            <w:tcW w:w="1620" w:type="dxa"/>
            <w:noWrap/>
            <w:vAlign w:val="center"/>
          </w:tcPr>
          <w:p w14:paraId="3D39AA07" w14:textId="40838D9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683C9220" w14:textId="6C1523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w:t>
            </w:r>
          </w:p>
        </w:tc>
        <w:tc>
          <w:tcPr>
            <w:tcW w:w="1800" w:type="dxa"/>
            <w:noWrap/>
            <w:vAlign w:val="center"/>
          </w:tcPr>
          <w:p w14:paraId="76BECFAE" w14:textId="7A5FEE7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$1,163</w:t>
            </w:r>
          </w:p>
        </w:tc>
      </w:tr>
      <w:tr w:rsidR="00E74AD3" w:rsidRPr="005916C0" w14:paraId="3EFCDDF3" w14:textId="77777777" w:rsidTr="00C63390">
        <w:trPr>
          <w:trHeight w:val="58"/>
          <w:jc w:val="center"/>
        </w:trPr>
        <w:tc>
          <w:tcPr>
            <w:tcW w:w="1067" w:type="dxa"/>
            <w:noWrap/>
            <w:vAlign w:val="center"/>
          </w:tcPr>
          <w:p w14:paraId="5026094B" w14:textId="41F68F3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173</w:t>
            </w:r>
          </w:p>
        </w:tc>
        <w:tc>
          <w:tcPr>
            <w:tcW w:w="5796" w:type="dxa"/>
            <w:vAlign w:val="center"/>
          </w:tcPr>
          <w:p w14:paraId="5E3F581D" w14:textId="3DC126C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North and South Lakemont Ponds Vegetation Harvesting</w:t>
            </w:r>
          </w:p>
        </w:tc>
        <w:tc>
          <w:tcPr>
            <w:tcW w:w="1648" w:type="dxa"/>
            <w:vAlign w:val="center"/>
          </w:tcPr>
          <w:p w14:paraId="3F243085" w14:textId="1CD4F03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$1,980</w:t>
            </w:r>
          </w:p>
        </w:tc>
        <w:tc>
          <w:tcPr>
            <w:tcW w:w="1530" w:type="dxa"/>
            <w:noWrap/>
            <w:vAlign w:val="center"/>
          </w:tcPr>
          <w:p w14:paraId="6A662BF1" w14:textId="7814F99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w:t>
            </w:r>
          </w:p>
        </w:tc>
        <w:tc>
          <w:tcPr>
            <w:tcW w:w="1620" w:type="dxa"/>
            <w:noWrap/>
            <w:vAlign w:val="center"/>
          </w:tcPr>
          <w:p w14:paraId="6CB09D48" w14:textId="11DB94D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4E8EC01A" w14:textId="51B878F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w:t>
            </w:r>
          </w:p>
        </w:tc>
        <w:tc>
          <w:tcPr>
            <w:tcW w:w="1800" w:type="dxa"/>
            <w:noWrap/>
            <w:vAlign w:val="center"/>
          </w:tcPr>
          <w:p w14:paraId="556C837B" w14:textId="4D4D039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$495</w:t>
            </w:r>
          </w:p>
        </w:tc>
      </w:tr>
      <w:tr w:rsidR="00E74AD3" w:rsidRPr="005916C0" w14:paraId="5B16063D" w14:textId="77777777" w:rsidTr="00C63390">
        <w:trPr>
          <w:trHeight w:val="58"/>
          <w:jc w:val="center"/>
        </w:trPr>
        <w:tc>
          <w:tcPr>
            <w:tcW w:w="1067" w:type="dxa"/>
            <w:noWrap/>
            <w:vAlign w:val="center"/>
          </w:tcPr>
          <w:p w14:paraId="05DB8C12" w14:textId="2BB7E7D1"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208</w:t>
            </w:r>
          </w:p>
        </w:tc>
        <w:tc>
          <w:tcPr>
            <w:tcW w:w="5796" w:type="dxa"/>
            <w:vAlign w:val="center"/>
          </w:tcPr>
          <w:p w14:paraId="52994B61" w14:textId="00730F3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Maritime Hammock Preserve Stormwater Pond Harvesting</w:t>
            </w:r>
          </w:p>
        </w:tc>
        <w:tc>
          <w:tcPr>
            <w:tcW w:w="1648" w:type="dxa"/>
            <w:vAlign w:val="center"/>
          </w:tcPr>
          <w:p w14:paraId="5DEDB4F5" w14:textId="3010A93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$7,700</w:t>
            </w:r>
          </w:p>
        </w:tc>
        <w:tc>
          <w:tcPr>
            <w:tcW w:w="1530" w:type="dxa"/>
            <w:noWrap/>
            <w:vAlign w:val="center"/>
          </w:tcPr>
          <w:p w14:paraId="03440A5A" w14:textId="78F2369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w:t>
            </w:r>
          </w:p>
        </w:tc>
        <w:tc>
          <w:tcPr>
            <w:tcW w:w="1620" w:type="dxa"/>
            <w:noWrap/>
            <w:vAlign w:val="center"/>
          </w:tcPr>
          <w:p w14:paraId="644DCF06" w14:textId="2FE93A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180BF918" w14:textId="4E1FED4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w:t>
            </w:r>
          </w:p>
        </w:tc>
        <w:tc>
          <w:tcPr>
            <w:tcW w:w="1800" w:type="dxa"/>
            <w:noWrap/>
            <w:vAlign w:val="center"/>
          </w:tcPr>
          <w:p w14:paraId="1E5FC505" w14:textId="1E90353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$1,540</w:t>
            </w:r>
          </w:p>
        </w:tc>
      </w:tr>
      <w:tr w:rsidR="00E74AD3" w:rsidRPr="005916C0" w14:paraId="260C309D" w14:textId="77777777" w:rsidTr="00C63390">
        <w:trPr>
          <w:trHeight w:val="58"/>
          <w:jc w:val="center"/>
        </w:trPr>
        <w:tc>
          <w:tcPr>
            <w:tcW w:w="1067" w:type="dxa"/>
            <w:noWrap/>
            <w:vAlign w:val="center"/>
          </w:tcPr>
          <w:p w14:paraId="76FA3F8D" w14:textId="0D012A0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209</w:t>
            </w:r>
          </w:p>
        </w:tc>
        <w:tc>
          <w:tcPr>
            <w:tcW w:w="5796" w:type="dxa"/>
            <w:vAlign w:val="center"/>
          </w:tcPr>
          <w:p w14:paraId="79650BEA" w14:textId="44019ED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1398 Sand Dollar Canal Harvesting</w:t>
            </w:r>
          </w:p>
        </w:tc>
        <w:tc>
          <w:tcPr>
            <w:tcW w:w="1648" w:type="dxa"/>
            <w:vAlign w:val="center"/>
          </w:tcPr>
          <w:p w14:paraId="34870E6A" w14:textId="0A38ECD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$24,420</w:t>
            </w:r>
          </w:p>
        </w:tc>
        <w:tc>
          <w:tcPr>
            <w:tcW w:w="1530" w:type="dxa"/>
            <w:noWrap/>
            <w:vAlign w:val="center"/>
          </w:tcPr>
          <w:p w14:paraId="3C40BC78" w14:textId="23A4FE6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222</w:t>
            </w:r>
          </w:p>
        </w:tc>
        <w:tc>
          <w:tcPr>
            <w:tcW w:w="1620" w:type="dxa"/>
            <w:noWrap/>
            <w:vAlign w:val="center"/>
          </w:tcPr>
          <w:p w14:paraId="1A8B17C5" w14:textId="217AA2A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651BA1AD" w14:textId="519E414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w:t>
            </w:r>
          </w:p>
        </w:tc>
        <w:tc>
          <w:tcPr>
            <w:tcW w:w="1800" w:type="dxa"/>
            <w:vAlign w:val="center"/>
          </w:tcPr>
          <w:p w14:paraId="70166421" w14:textId="1D55512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$1,163</w:t>
            </w:r>
          </w:p>
        </w:tc>
      </w:tr>
      <w:tr w:rsidR="00E74AD3" w:rsidRPr="005916C0" w14:paraId="6F926863" w14:textId="77777777" w:rsidTr="00C63390">
        <w:trPr>
          <w:trHeight w:val="58"/>
          <w:jc w:val="center"/>
        </w:trPr>
        <w:tc>
          <w:tcPr>
            <w:tcW w:w="1067" w:type="dxa"/>
            <w:noWrap/>
            <w:vAlign w:val="center"/>
          </w:tcPr>
          <w:p w14:paraId="3CB1BCCB" w14:textId="6A45750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210</w:t>
            </w:r>
          </w:p>
        </w:tc>
        <w:tc>
          <w:tcPr>
            <w:tcW w:w="5796" w:type="dxa"/>
            <w:vAlign w:val="center"/>
          </w:tcPr>
          <w:p w14:paraId="09A495B6" w14:textId="2F84827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Basin 958 Pioneer Road Vegetation Harvesting</w:t>
            </w:r>
          </w:p>
        </w:tc>
        <w:tc>
          <w:tcPr>
            <w:tcW w:w="1648" w:type="dxa"/>
            <w:vAlign w:val="center"/>
          </w:tcPr>
          <w:p w14:paraId="0A10120E" w14:textId="44E2B49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$39,930</w:t>
            </w:r>
          </w:p>
        </w:tc>
        <w:tc>
          <w:tcPr>
            <w:tcW w:w="1530" w:type="dxa"/>
            <w:noWrap/>
            <w:vAlign w:val="center"/>
          </w:tcPr>
          <w:p w14:paraId="259159A3" w14:textId="53AF323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363</w:t>
            </w:r>
          </w:p>
        </w:tc>
        <w:tc>
          <w:tcPr>
            <w:tcW w:w="1620" w:type="dxa"/>
            <w:noWrap/>
            <w:vAlign w:val="center"/>
          </w:tcPr>
          <w:p w14:paraId="54287EAE" w14:textId="78BFBA8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3090C974" w14:textId="545BF8E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47</w:t>
            </w:r>
          </w:p>
        </w:tc>
        <w:tc>
          <w:tcPr>
            <w:tcW w:w="1800" w:type="dxa"/>
            <w:vAlign w:val="center"/>
          </w:tcPr>
          <w:p w14:paraId="3D8D44BA" w14:textId="6D16E90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$850</w:t>
            </w:r>
          </w:p>
        </w:tc>
      </w:tr>
      <w:tr w:rsidR="00E74AD3" w:rsidRPr="005916C0" w14:paraId="00B7C72A" w14:textId="77777777" w:rsidTr="00C63390">
        <w:trPr>
          <w:trHeight w:val="58"/>
          <w:jc w:val="center"/>
        </w:trPr>
        <w:tc>
          <w:tcPr>
            <w:tcW w:w="1067" w:type="dxa"/>
            <w:noWrap/>
            <w:vAlign w:val="center"/>
          </w:tcPr>
          <w:p w14:paraId="5EBB8F7B" w14:textId="57AE44D6"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211</w:t>
            </w:r>
          </w:p>
        </w:tc>
        <w:tc>
          <w:tcPr>
            <w:tcW w:w="5796" w:type="dxa"/>
            <w:vAlign w:val="center"/>
          </w:tcPr>
          <w:p w14:paraId="5C7C42B7" w14:textId="591C6C5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Beach Golf Course Stormwater Ponds Harvesting</w:t>
            </w:r>
          </w:p>
        </w:tc>
        <w:tc>
          <w:tcPr>
            <w:tcW w:w="1648" w:type="dxa"/>
            <w:vAlign w:val="center"/>
          </w:tcPr>
          <w:p w14:paraId="261848F0" w14:textId="4837FA4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$216,150</w:t>
            </w:r>
          </w:p>
        </w:tc>
        <w:tc>
          <w:tcPr>
            <w:tcW w:w="1530" w:type="dxa"/>
            <w:noWrap/>
            <w:vAlign w:val="center"/>
          </w:tcPr>
          <w:p w14:paraId="0CB2EC98" w14:textId="3C5F05F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1965</w:t>
            </w:r>
          </w:p>
        </w:tc>
        <w:tc>
          <w:tcPr>
            <w:tcW w:w="1620" w:type="dxa"/>
            <w:noWrap/>
            <w:vAlign w:val="center"/>
          </w:tcPr>
          <w:p w14:paraId="472B28AF" w14:textId="6E6404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w:t>
            </w:r>
          </w:p>
        </w:tc>
        <w:tc>
          <w:tcPr>
            <w:tcW w:w="1827" w:type="dxa"/>
            <w:vAlign w:val="center"/>
          </w:tcPr>
          <w:p w14:paraId="5DC49485" w14:textId="7C7C83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135</w:t>
            </w:r>
          </w:p>
        </w:tc>
        <w:tc>
          <w:tcPr>
            <w:tcW w:w="1800" w:type="dxa"/>
            <w:vAlign w:val="center"/>
          </w:tcPr>
          <w:p w14:paraId="59828F14" w14:textId="22F7BE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$1,601</w:t>
            </w:r>
          </w:p>
        </w:tc>
      </w:tr>
      <w:tr w:rsidR="00E74AD3" w:rsidRPr="005916C0" w14:paraId="54EA3492" w14:textId="77777777" w:rsidTr="00C63390">
        <w:trPr>
          <w:trHeight w:val="58"/>
          <w:jc w:val="center"/>
        </w:trPr>
        <w:tc>
          <w:tcPr>
            <w:tcW w:w="1067" w:type="dxa"/>
            <w:noWrap/>
            <w:vAlign w:val="center"/>
          </w:tcPr>
          <w:p w14:paraId="25604205" w14:textId="3739746B"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vAlign w:val="center"/>
          </w:tcPr>
          <w:p w14:paraId="78D1704A" w14:textId="0D2C713F"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Muck Removal</w:t>
            </w:r>
          </w:p>
        </w:tc>
        <w:tc>
          <w:tcPr>
            <w:tcW w:w="1648" w:type="dxa"/>
            <w:vAlign w:val="center"/>
          </w:tcPr>
          <w:p w14:paraId="15CDAE40" w14:textId="32484907"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0EA28394" w14:textId="4BF002EF"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0B9E6C55" w14:textId="02B3EE2D"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57AEA8C2" w14:textId="5D574BCE"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noWrap/>
            <w:vAlign w:val="center"/>
          </w:tcPr>
          <w:p w14:paraId="628CF6F0" w14:textId="2C43AB5A"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3AD7ABCF" w14:textId="77777777" w:rsidTr="00C63390">
        <w:trPr>
          <w:trHeight w:val="58"/>
          <w:jc w:val="center"/>
        </w:trPr>
        <w:tc>
          <w:tcPr>
            <w:tcW w:w="1067" w:type="dxa"/>
            <w:noWrap/>
            <w:vAlign w:val="center"/>
          </w:tcPr>
          <w:p w14:paraId="37EFA7A5" w14:textId="25C5F23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2016-10a</w:t>
            </w:r>
          </w:p>
        </w:tc>
        <w:tc>
          <w:tcPr>
            <w:tcW w:w="5796" w:type="dxa"/>
            <w:vAlign w:val="center"/>
          </w:tcPr>
          <w:p w14:paraId="7FFF4047" w14:textId="495002CE"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Canaveral South</w:t>
            </w:r>
          </w:p>
        </w:tc>
        <w:tc>
          <w:tcPr>
            <w:tcW w:w="1648" w:type="dxa"/>
            <w:vAlign w:val="center"/>
          </w:tcPr>
          <w:p w14:paraId="7E51CDBD" w14:textId="268A1AD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$14,700,000</w:t>
            </w:r>
          </w:p>
        </w:tc>
        <w:tc>
          <w:tcPr>
            <w:tcW w:w="1530" w:type="dxa"/>
            <w:noWrap/>
            <w:vAlign w:val="center"/>
          </w:tcPr>
          <w:p w14:paraId="234EC5DF" w14:textId="57DFCEC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35,382</w:t>
            </w:r>
          </w:p>
        </w:tc>
        <w:tc>
          <w:tcPr>
            <w:tcW w:w="1620" w:type="dxa"/>
            <w:noWrap/>
            <w:vAlign w:val="center"/>
          </w:tcPr>
          <w:p w14:paraId="2009B961" w14:textId="0E205B6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$415</w:t>
            </w:r>
          </w:p>
        </w:tc>
        <w:tc>
          <w:tcPr>
            <w:tcW w:w="1827" w:type="dxa"/>
            <w:vAlign w:val="center"/>
          </w:tcPr>
          <w:p w14:paraId="30198F03" w14:textId="45FEE7C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1,925</w:t>
            </w:r>
          </w:p>
        </w:tc>
        <w:tc>
          <w:tcPr>
            <w:tcW w:w="1800" w:type="dxa"/>
            <w:noWrap/>
            <w:vAlign w:val="center"/>
          </w:tcPr>
          <w:p w14:paraId="5F903896" w14:textId="15548E5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$7,636</w:t>
            </w:r>
          </w:p>
        </w:tc>
      </w:tr>
      <w:tr w:rsidR="00E74AD3" w:rsidRPr="005916C0" w14:paraId="6712C643" w14:textId="77777777" w:rsidTr="00C63390">
        <w:trPr>
          <w:trHeight w:val="80"/>
          <w:jc w:val="center"/>
        </w:trPr>
        <w:tc>
          <w:tcPr>
            <w:tcW w:w="1067" w:type="dxa"/>
            <w:noWrap/>
            <w:vAlign w:val="center"/>
          </w:tcPr>
          <w:p w14:paraId="7EE6EB74" w14:textId="04DFE2DE"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2016-5a</w:t>
            </w:r>
          </w:p>
        </w:tc>
        <w:tc>
          <w:tcPr>
            <w:tcW w:w="5796" w:type="dxa"/>
            <w:vAlign w:val="center"/>
          </w:tcPr>
          <w:p w14:paraId="7BE3B760" w14:textId="0B7EAD0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Pineda Banana River Lagoon</w:t>
            </w:r>
          </w:p>
        </w:tc>
        <w:tc>
          <w:tcPr>
            <w:tcW w:w="1648" w:type="dxa"/>
            <w:vAlign w:val="center"/>
          </w:tcPr>
          <w:p w14:paraId="69FECFFD" w14:textId="1B346CC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$6,825,000</w:t>
            </w:r>
          </w:p>
        </w:tc>
        <w:tc>
          <w:tcPr>
            <w:tcW w:w="1530" w:type="dxa"/>
            <w:noWrap/>
            <w:vAlign w:val="center"/>
          </w:tcPr>
          <w:p w14:paraId="6F7E0F53" w14:textId="43764AA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15,033</w:t>
            </w:r>
          </w:p>
        </w:tc>
        <w:tc>
          <w:tcPr>
            <w:tcW w:w="1620" w:type="dxa"/>
            <w:noWrap/>
            <w:vAlign w:val="center"/>
          </w:tcPr>
          <w:p w14:paraId="521ECB01" w14:textId="0A5FD4F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$454</w:t>
            </w:r>
          </w:p>
        </w:tc>
        <w:tc>
          <w:tcPr>
            <w:tcW w:w="1827" w:type="dxa"/>
            <w:vAlign w:val="center"/>
          </w:tcPr>
          <w:p w14:paraId="025EB5EA" w14:textId="42E852D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686</w:t>
            </w:r>
          </w:p>
        </w:tc>
        <w:tc>
          <w:tcPr>
            <w:tcW w:w="1800" w:type="dxa"/>
            <w:noWrap/>
            <w:vAlign w:val="center"/>
          </w:tcPr>
          <w:p w14:paraId="06758F9A" w14:textId="67E4946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$9,949</w:t>
            </w:r>
          </w:p>
        </w:tc>
      </w:tr>
      <w:tr w:rsidR="00E74AD3" w:rsidRPr="005916C0" w14:paraId="174757DE" w14:textId="77777777" w:rsidTr="00C63390">
        <w:trPr>
          <w:trHeight w:val="58"/>
          <w:jc w:val="center"/>
        </w:trPr>
        <w:tc>
          <w:tcPr>
            <w:tcW w:w="1067" w:type="dxa"/>
            <w:noWrap/>
            <w:vAlign w:val="center"/>
          </w:tcPr>
          <w:p w14:paraId="564CD577" w14:textId="2245250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2016-11a</w:t>
            </w:r>
          </w:p>
        </w:tc>
        <w:tc>
          <w:tcPr>
            <w:tcW w:w="5796" w:type="dxa"/>
            <w:vAlign w:val="center"/>
          </w:tcPr>
          <w:p w14:paraId="5CA61EAE" w14:textId="1B13101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Patrick Space Force Base</w:t>
            </w:r>
          </w:p>
        </w:tc>
        <w:tc>
          <w:tcPr>
            <w:tcW w:w="1648" w:type="dxa"/>
            <w:vAlign w:val="center"/>
          </w:tcPr>
          <w:p w14:paraId="6BF3DAFD" w14:textId="453E748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$7,175,000</w:t>
            </w:r>
          </w:p>
        </w:tc>
        <w:tc>
          <w:tcPr>
            <w:tcW w:w="1530" w:type="dxa"/>
            <w:noWrap/>
            <w:vAlign w:val="center"/>
          </w:tcPr>
          <w:p w14:paraId="05251DB1" w14:textId="67DA215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6,497</w:t>
            </w:r>
          </w:p>
        </w:tc>
        <w:tc>
          <w:tcPr>
            <w:tcW w:w="1620" w:type="dxa"/>
            <w:noWrap/>
            <w:vAlign w:val="center"/>
          </w:tcPr>
          <w:p w14:paraId="7BF0B37D" w14:textId="1978D6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$1,104</w:t>
            </w:r>
          </w:p>
        </w:tc>
        <w:tc>
          <w:tcPr>
            <w:tcW w:w="1827" w:type="dxa"/>
            <w:vAlign w:val="center"/>
          </w:tcPr>
          <w:p w14:paraId="5C22B859" w14:textId="259902E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382</w:t>
            </w:r>
          </w:p>
        </w:tc>
        <w:tc>
          <w:tcPr>
            <w:tcW w:w="1800" w:type="dxa"/>
            <w:noWrap/>
            <w:vAlign w:val="center"/>
          </w:tcPr>
          <w:p w14:paraId="3B070493" w14:textId="471D876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$18,783</w:t>
            </w:r>
          </w:p>
        </w:tc>
      </w:tr>
      <w:tr w:rsidR="00E74AD3" w:rsidRPr="005916C0" w14:paraId="3B151B6B" w14:textId="77777777" w:rsidTr="00C63390">
        <w:trPr>
          <w:trHeight w:val="58"/>
          <w:jc w:val="center"/>
        </w:trPr>
        <w:tc>
          <w:tcPr>
            <w:tcW w:w="1067" w:type="dxa"/>
            <w:noWrap/>
            <w:vAlign w:val="center"/>
          </w:tcPr>
          <w:p w14:paraId="270298AC" w14:textId="0CFD660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168a</w:t>
            </w:r>
          </w:p>
        </w:tc>
        <w:tc>
          <w:tcPr>
            <w:tcW w:w="5796" w:type="dxa"/>
            <w:vAlign w:val="center"/>
          </w:tcPr>
          <w:p w14:paraId="29A7BABA" w14:textId="76016E4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Beach Golf</w:t>
            </w:r>
          </w:p>
        </w:tc>
        <w:tc>
          <w:tcPr>
            <w:tcW w:w="1648" w:type="dxa"/>
            <w:vAlign w:val="center"/>
          </w:tcPr>
          <w:p w14:paraId="22B34CE9" w14:textId="0809FFA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$21,350,000</w:t>
            </w:r>
          </w:p>
        </w:tc>
        <w:tc>
          <w:tcPr>
            <w:tcW w:w="1530" w:type="dxa"/>
            <w:noWrap/>
            <w:vAlign w:val="center"/>
          </w:tcPr>
          <w:p w14:paraId="539A4A3B" w14:textId="55E2C4E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29,694</w:t>
            </w:r>
          </w:p>
        </w:tc>
        <w:tc>
          <w:tcPr>
            <w:tcW w:w="1620" w:type="dxa"/>
            <w:noWrap/>
            <w:vAlign w:val="center"/>
          </w:tcPr>
          <w:p w14:paraId="611E8D20" w14:textId="4BC7DCC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$719</w:t>
            </w:r>
          </w:p>
        </w:tc>
        <w:tc>
          <w:tcPr>
            <w:tcW w:w="1827" w:type="dxa"/>
            <w:vAlign w:val="center"/>
          </w:tcPr>
          <w:p w14:paraId="6C1900B4" w14:textId="17280C9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2,058</w:t>
            </w:r>
          </w:p>
        </w:tc>
        <w:tc>
          <w:tcPr>
            <w:tcW w:w="1800" w:type="dxa"/>
            <w:noWrap/>
            <w:vAlign w:val="center"/>
          </w:tcPr>
          <w:p w14:paraId="163CF1CE" w14:textId="52E195A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$10,374</w:t>
            </w:r>
          </w:p>
        </w:tc>
      </w:tr>
      <w:tr w:rsidR="00E74AD3" w:rsidRPr="005916C0" w14:paraId="08B32820" w14:textId="77777777" w:rsidTr="00C63390">
        <w:trPr>
          <w:trHeight w:val="58"/>
          <w:jc w:val="center"/>
        </w:trPr>
        <w:tc>
          <w:tcPr>
            <w:tcW w:w="1067" w:type="dxa"/>
            <w:noWrap/>
            <w:vAlign w:val="center"/>
          </w:tcPr>
          <w:p w14:paraId="33C99876" w14:textId="6133037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41a</w:t>
            </w:r>
          </w:p>
        </w:tc>
        <w:tc>
          <w:tcPr>
            <w:tcW w:w="5796" w:type="dxa"/>
            <w:vAlign w:val="center"/>
          </w:tcPr>
          <w:p w14:paraId="57EAB05F" w14:textId="2A64EB2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Grand Canal Muck</w:t>
            </w:r>
          </w:p>
        </w:tc>
        <w:tc>
          <w:tcPr>
            <w:tcW w:w="1648" w:type="dxa"/>
            <w:vAlign w:val="center"/>
          </w:tcPr>
          <w:p w14:paraId="617D0D9E" w14:textId="02A210A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$2,626,600</w:t>
            </w:r>
          </w:p>
        </w:tc>
        <w:tc>
          <w:tcPr>
            <w:tcW w:w="1530" w:type="dxa"/>
            <w:noWrap/>
            <w:vAlign w:val="center"/>
          </w:tcPr>
          <w:p w14:paraId="15804FD3" w14:textId="25C88F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10,469</w:t>
            </w:r>
          </w:p>
        </w:tc>
        <w:tc>
          <w:tcPr>
            <w:tcW w:w="1620" w:type="dxa"/>
            <w:noWrap/>
            <w:vAlign w:val="center"/>
          </w:tcPr>
          <w:p w14:paraId="76831AEE" w14:textId="4D6CD64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$251</w:t>
            </w:r>
          </w:p>
        </w:tc>
        <w:tc>
          <w:tcPr>
            <w:tcW w:w="1827" w:type="dxa"/>
            <w:vAlign w:val="center"/>
          </w:tcPr>
          <w:p w14:paraId="1EAD0F07" w14:textId="4E1C117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1,396</w:t>
            </w:r>
          </w:p>
        </w:tc>
        <w:tc>
          <w:tcPr>
            <w:tcW w:w="1800" w:type="dxa"/>
            <w:noWrap/>
            <w:vAlign w:val="center"/>
          </w:tcPr>
          <w:p w14:paraId="70264F0A" w14:textId="3335EEF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$1,882</w:t>
            </w:r>
          </w:p>
        </w:tc>
      </w:tr>
      <w:tr w:rsidR="00E74AD3" w:rsidRPr="005916C0" w14:paraId="1AC7A72A" w14:textId="77777777" w:rsidTr="00C63390">
        <w:trPr>
          <w:trHeight w:val="58"/>
          <w:jc w:val="center"/>
        </w:trPr>
        <w:tc>
          <w:tcPr>
            <w:tcW w:w="1067" w:type="dxa"/>
            <w:noWrap/>
            <w:vAlign w:val="center"/>
          </w:tcPr>
          <w:p w14:paraId="5C16FFE8" w14:textId="466074D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lastRenderedPageBreak/>
              <w:t>42a</w:t>
            </w:r>
          </w:p>
        </w:tc>
        <w:tc>
          <w:tcPr>
            <w:tcW w:w="5796" w:type="dxa"/>
            <w:vAlign w:val="center"/>
          </w:tcPr>
          <w:p w14:paraId="79644E87" w14:textId="4C1CE10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Muck</w:t>
            </w:r>
          </w:p>
        </w:tc>
        <w:tc>
          <w:tcPr>
            <w:tcW w:w="1648" w:type="dxa"/>
            <w:vAlign w:val="center"/>
          </w:tcPr>
          <w:p w14:paraId="18259CC9" w14:textId="1E66704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$4,705,428</w:t>
            </w:r>
          </w:p>
        </w:tc>
        <w:tc>
          <w:tcPr>
            <w:tcW w:w="1530" w:type="dxa"/>
            <w:vAlign w:val="center"/>
          </w:tcPr>
          <w:p w14:paraId="75FC9BB7" w14:textId="2FAF2A2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19,635</w:t>
            </w:r>
          </w:p>
        </w:tc>
        <w:tc>
          <w:tcPr>
            <w:tcW w:w="1620" w:type="dxa"/>
            <w:vAlign w:val="center"/>
          </w:tcPr>
          <w:p w14:paraId="76EEAD5E" w14:textId="6365D09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$240</w:t>
            </w:r>
          </w:p>
        </w:tc>
        <w:tc>
          <w:tcPr>
            <w:tcW w:w="1827" w:type="dxa"/>
            <w:vAlign w:val="center"/>
          </w:tcPr>
          <w:p w14:paraId="3D7DF2F3" w14:textId="513362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2,618</w:t>
            </w:r>
          </w:p>
        </w:tc>
        <w:tc>
          <w:tcPr>
            <w:tcW w:w="1800" w:type="dxa"/>
            <w:noWrap/>
            <w:vAlign w:val="center"/>
          </w:tcPr>
          <w:p w14:paraId="23DE1B3D" w14:textId="371D83C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$1,797</w:t>
            </w:r>
          </w:p>
        </w:tc>
      </w:tr>
      <w:tr w:rsidR="00E74AD3" w:rsidRPr="005916C0" w14:paraId="7EAFCB68" w14:textId="77777777" w:rsidTr="00C63390">
        <w:trPr>
          <w:trHeight w:val="58"/>
          <w:jc w:val="center"/>
        </w:trPr>
        <w:tc>
          <w:tcPr>
            <w:tcW w:w="1067" w:type="dxa"/>
            <w:noWrap/>
            <w:vAlign w:val="center"/>
          </w:tcPr>
          <w:p w14:paraId="7864ABFA" w14:textId="12611568"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70a</w:t>
            </w:r>
          </w:p>
        </w:tc>
        <w:tc>
          <w:tcPr>
            <w:tcW w:w="5796" w:type="dxa"/>
            <w:noWrap/>
            <w:vAlign w:val="center"/>
          </w:tcPr>
          <w:p w14:paraId="49269F17" w14:textId="6C697D98"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Cocoa Beach Muck Dredging – Phase III</w:t>
            </w:r>
          </w:p>
        </w:tc>
        <w:tc>
          <w:tcPr>
            <w:tcW w:w="1648" w:type="dxa"/>
            <w:vAlign w:val="center"/>
          </w:tcPr>
          <w:p w14:paraId="69B20633" w14:textId="5AED11F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$1,376,305</w:t>
            </w:r>
          </w:p>
        </w:tc>
        <w:tc>
          <w:tcPr>
            <w:tcW w:w="1530" w:type="dxa"/>
            <w:vAlign w:val="center"/>
          </w:tcPr>
          <w:p w14:paraId="6DA4D25A" w14:textId="4AA5B04D"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4,095</w:t>
            </w:r>
          </w:p>
        </w:tc>
        <w:tc>
          <w:tcPr>
            <w:tcW w:w="1620" w:type="dxa"/>
            <w:vAlign w:val="center"/>
          </w:tcPr>
          <w:p w14:paraId="6726C240" w14:textId="5400066C"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$336</w:t>
            </w:r>
          </w:p>
        </w:tc>
        <w:tc>
          <w:tcPr>
            <w:tcW w:w="1827" w:type="dxa"/>
            <w:vAlign w:val="center"/>
          </w:tcPr>
          <w:p w14:paraId="54F6FF52" w14:textId="1A2F3276"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780</w:t>
            </w:r>
          </w:p>
        </w:tc>
        <w:tc>
          <w:tcPr>
            <w:tcW w:w="1800" w:type="dxa"/>
            <w:vAlign w:val="center"/>
          </w:tcPr>
          <w:p w14:paraId="22ADC01D" w14:textId="0254268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$1,764</w:t>
            </w:r>
          </w:p>
        </w:tc>
      </w:tr>
      <w:tr w:rsidR="00E74AD3" w:rsidRPr="005916C0" w14:paraId="6C0CCC2E" w14:textId="77777777" w:rsidTr="00C63390">
        <w:trPr>
          <w:trHeight w:val="58"/>
          <w:jc w:val="center"/>
        </w:trPr>
        <w:tc>
          <w:tcPr>
            <w:tcW w:w="1067" w:type="dxa"/>
            <w:noWrap/>
            <w:vAlign w:val="center"/>
          </w:tcPr>
          <w:p w14:paraId="391B61CC" w14:textId="6BC97894"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71</w:t>
            </w:r>
          </w:p>
        </w:tc>
        <w:tc>
          <w:tcPr>
            <w:tcW w:w="5796" w:type="dxa"/>
            <w:noWrap/>
            <w:vAlign w:val="center"/>
          </w:tcPr>
          <w:p w14:paraId="6A83A340" w14:textId="16630D5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Merritt Island Muck Removal – Phase 1</w:t>
            </w:r>
          </w:p>
        </w:tc>
        <w:tc>
          <w:tcPr>
            <w:tcW w:w="1648" w:type="dxa"/>
            <w:vAlign w:val="center"/>
          </w:tcPr>
          <w:p w14:paraId="571ACDC7" w14:textId="53D6B22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$7,733,517</w:t>
            </w:r>
          </w:p>
        </w:tc>
        <w:tc>
          <w:tcPr>
            <w:tcW w:w="1530" w:type="dxa"/>
            <w:noWrap/>
            <w:vAlign w:val="center"/>
          </w:tcPr>
          <w:p w14:paraId="3A552AFA" w14:textId="7E7707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8,085</w:t>
            </w:r>
          </w:p>
        </w:tc>
        <w:tc>
          <w:tcPr>
            <w:tcW w:w="1620" w:type="dxa"/>
            <w:noWrap/>
            <w:vAlign w:val="center"/>
          </w:tcPr>
          <w:p w14:paraId="705E90EF" w14:textId="200347B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$957</w:t>
            </w:r>
          </w:p>
        </w:tc>
        <w:tc>
          <w:tcPr>
            <w:tcW w:w="1827" w:type="dxa"/>
            <w:vAlign w:val="center"/>
          </w:tcPr>
          <w:p w14:paraId="76EB120A" w14:textId="6F639F9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1,540</w:t>
            </w:r>
          </w:p>
        </w:tc>
        <w:tc>
          <w:tcPr>
            <w:tcW w:w="1800" w:type="dxa"/>
            <w:noWrap/>
            <w:vAlign w:val="center"/>
          </w:tcPr>
          <w:p w14:paraId="331FF528" w14:textId="7157EC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$5,022</w:t>
            </w:r>
          </w:p>
        </w:tc>
      </w:tr>
      <w:tr w:rsidR="00E74AD3" w:rsidRPr="005916C0" w14:paraId="02DD04F0" w14:textId="77777777" w:rsidTr="00C63390">
        <w:trPr>
          <w:trHeight w:val="58"/>
          <w:jc w:val="center"/>
        </w:trPr>
        <w:tc>
          <w:tcPr>
            <w:tcW w:w="1067" w:type="dxa"/>
            <w:noWrap/>
            <w:vAlign w:val="center"/>
          </w:tcPr>
          <w:p w14:paraId="4201F9F2" w14:textId="6618A34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72a</w:t>
            </w:r>
          </w:p>
        </w:tc>
        <w:tc>
          <w:tcPr>
            <w:tcW w:w="5796" w:type="dxa"/>
            <w:noWrap/>
            <w:vAlign w:val="center"/>
          </w:tcPr>
          <w:p w14:paraId="60DE8EDB" w14:textId="7D650E1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Muck Removal of Indian Harbour Beach Canals</w:t>
            </w:r>
          </w:p>
        </w:tc>
        <w:tc>
          <w:tcPr>
            <w:tcW w:w="1648" w:type="dxa"/>
            <w:vAlign w:val="center"/>
          </w:tcPr>
          <w:p w14:paraId="551B4E82" w14:textId="6E7D6D5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$3,631,815</w:t>
            </w:r>
          </w:p>
        </w:tc>
        <w:tc>
          <w:tcPr>
            <w:tcW w:w="1530" w:type="dxa"/>
            <w:noWrap/>
            <w:vAlign w:val="center"/>
          </w:tcPr>
          <w:p w14:paraId="139FC119" w14:textId="3F96A48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3,780</w:t>
            </w:r>
          </w:p>
        </w:tc>
        <w:tc>
          <w:tcPr>
            <w:tcW w:w="1620" w:type="dxa"/>
            <w:noWrap/>
            <w:vAlign w:val="center"/>
          </w:tcPr>
          <w:p w14:paraId="72BF96D3" w14:textId="38E2C8D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$961</w:t>
            </w:r>
          </w:p>
        </w:tc>
        <w:tc>
          <w:tcPr>
            <w:tcW w:w="1827" w:type="dxa"/>
            <w:vAlign w:val="center"/>
          </w:tcPr>
          <w:p w14:paraId="3B0A0614" w14:textId="0C55DCC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720</w:t>
            </w:r>
          </w:p>
        </w:tc>
        <w:tc>
          <w:tcPr>
            <w:tcW w:w="1800" w:type="dxa"/>
            <w:noWrap/>
            <w:vAlign w:val="center"/>
          </w:tcPr>
          <w:p w14:paraId="0A97F6A0" w14:textId="550D5FD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$5,044</w:t>
            </w:r>
          </w:p>
        </w:tc>
      </w:tr>
      <w:tr w:rsidR="00E74AD3" w:rsidRPr="005916C0" w14:paraId="0E1F9B88" w14:textId="77777777" w:rsidTr="00C63390">
        <w:trPr>
          <w:trHeight w:val="58"/>
          <w:jc w:val="center"/>
        </w:trPr>
        <w:tc>
          <w:tcPr>
            <w:tcW w:w="1067" w:type="dxa"/>
            <w:noWrap/>
            <w:vAlign w:val="center"/>
          </w:tcPr>
          <w:p w14:paraId="74131020" w14:textId="65BB436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101</w:t>
            </w:r>
          </w:p>
        </w:tc>
        <w:tc>
          <w:tcPr>
            <w:tcW w:w="5796" w:type="dxa"/>
            <w:noWrap/>
            <w:vAlign w:val="center"/>
          </w:tcPr>
          <w:p w14:paraId="1A5E8A86" w14:textId="299C8D9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Beach Muck Dredging Phase II-B</w:t>
            </w:r>
          </w:p>
        </w:tc>
        <w:tc>
          <w:tcPr>
            <w:tcW w:w="1648" w:type="dxa"/>
            <w:vAlign w:val="center"/>
          </w:tcPr>
          <w:p w14:paraId="37F4FAA4" w14:textId="5CD78C8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$5,917,650</w:t>
            </w:r>
          </w:p>
        </w:tc>
        <w:tc>
          <w:tcPr>
            <w:tcW w:w="1530" w:type="dxa"/>
            <w:noWrap/>
            <w:vAlign w:val="center"/>
          </w:tcPr>
          <w:p w14:paraId="4C4035C0" w14:textId="0A6F67C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6,300</w:t>
            </w:r>
          </w:p>
        </w:tc>
        <w:tc>
          <w:tcPr>
            <w:tcW w:w="1620" w:type="dxa"/>
            <w:noWrap/>
            <w:vAlign w:val="center"/>
          </w:tcPr>
          <w:p w14:paraId="565AEE3A" w14:textId="6F40A5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$939</w:t>
            </w:r>
          </w:p>
        </w:tc>
        <w:tc>
          <w:tcPr>
            <w:tcW w:w="1827" w:type="dxa"/>
            <w:vAlign w:val="center"/>
          </w:tcPr>
          <w:p w14:paraId="7971FAFD" w14:textId="67403A3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840</w:t>
            </w:r>
          </w:p>
        </w:tc>
        <w:tc>
          <w:tcPr>
            <w:tcW w:w="1800" w:type="dxa"/>
            <w:noWrap/>
            <w:vAlign w:val="center"/>
          </w:tcPr>
          <w:p w14:paraId="24B6A689" w14:textId="7D22502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$7,045</w:t>
            </w:r>
          </w:p>
        </w:tc>
      </w:tr>
      <w:tr w:rsidR="00E74AD3" w:rsidRPr="005916C0" w14:paraId="4E72AE45" w14:textId="77777777" w:rsidTr="00C63390">
        <w:trPr>
          <w:trHeight w:val="58"/>
          <w:jc w:val="center"/>
        </w:trPr>
        <w:tc>
          <w:tcPr>
            <w:tcW w:w="1067" w:type="dxa"/>
            <w:noWrap/>
            <w:vAlign w:val="center"/>
          </w:tcPr>
          <w:p w14:paraId="6D9E6800" w14:textId="74AEB9C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144</w:t>
            </w:r>
          </w:p>
        </w:tc>
        <w:tc>
          <w:tcPr>
            <w:tcW w:w="5796" w:type="dxa"/>
            <w:noWrap/>
            <w:vAlign w:val="center"/>
          </w:tcPr>
          <w:p w14:paraId="7108BFA8" w14:textId="02B0A55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Satellite Beach Muck Dredging</w:t>
            </w:r>
          </w:p>
        </w:tc>
        <w:tc>
          <w:tcPr>
            <w:tcW w:w="1648" w:type="dxa"/>
            <w:vAlign w:val="center"/>
          </w:tcPr>
          <w:p w14:paraId="77AD9361" w14:textId="5436D14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$1,884,225</w:t>
            </w:r>
          </w:p>
        </w:tc>
        <w:tc>
          <w:tcPr>
            <w:tcW w:w="1530" w:type="dxa"/>
            <w:noWrap/>
            <w:vAlign w:val="center"/>
          </w:tcPr>
          <w:p w14:paraId="58FBDA1C" w14:textId="27857B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3,885</w:t>
            </w:r>
          </w:p>
        </w:tc>
        <w:tc>
          <w:tcPr>
            <w:tcW w:w="1620" w:type="dxa"/>
            <w:noWrap/>
            <w:vAlign w:val="center"/>
          </w:tcPr>
          <w:p w14:paraId="50EB5756" w14:textId="1E1AB3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$485</w:t>
            </w:r>
          </w:p>
        </w:tc>
        <w:tc>
          <w:tcPr>
            <w:tcW w:w="1827" w:type="dxa"/>
            <w:vAlign w:val="center"/>
          </w:tcPr>
          <w:p w14:paraId="6F825F0C" w14:textId="709CC17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518</w:t>
            </w:r>
          </w:p>
        </w:tc>
        <w:tc>
          <w:tcPr>
            <w:tcW w:w="1800" w:type="dxa"/>
            <w:noWrap/>
            <w:vAlign w:val="center"/>
          </w:tcPr>
          <w:p w14:paraId="77854345" w14:textId="286A104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$3,638</w:t>
            </w:r>
          </w:p>
        </w:tc>
      </w:tr>
      <w:tr w:rsidR="00E74AD3" w:rsidRPr="005916C0" w14:paraId="49E21A1C" w14:textId="77777777" w:rsidTr="00C63390">
        <w:trPr>
          <w:trHeight w:val="58"/>
          <w:jc w:val="center"/>
        </w:trPr>
        <w:tc>
          <w:tcPr>
            <w:tcW w:w="1067" w:type="dxa"/>
            <w:noWrap/>
            <w:vAlign w:val="center"/>
          </w:tcPr>
          <w:p w14:paraId="20945ED1" w14:textId="7296501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2016-06a</w:t>
            </w:r>
          </w:p>
        </w:tc>
        <w:tc>
          <w:tcPr>
            <w:tcW w:w="5796" w:type="dxa"/>
            <w:noWrap/>
            <w:vAlign w:val="center"/>
          </w:tcPr>
          <w:p w14:paraId="770631EB" w14:textId="1E6B139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Titusville Railroad West</w:t>
            </w:r>
          </w:p>
        </w:tc>
        <w:tc>
          <w:tcPr>
            <w:tcW w:w="1648" w:type="dxa"/>
            <w:vAlign w:val="center"/>
          </w:tcPr>
          <w:p w14:paraId="43B5F4D7" w14:textId="5606D65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$3,150,000</w:t>
            </w:r>
          </w:p>
        </w:tc>
        <w:tc>
          <w:tcPr>
            <w:tcW w:w="1530" w:type="dxa"/>
            <w:noWrap/>
            <w:vAlign w:val="center"/>
          </w:tcPr>
          <w:p w14:paraId="367EA84F" w14:textId="049FB6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14,406</w:t>
            </w:r>
          </w:p>
        </w:tc>
        <w:tc>
          <w:tcPr>
            <w:tcW w:w="1620" w:type="dxa"/>
            <w:noWrap/>
            <w:vAlign w:val="center"/>
          </w:tcPr>
          <w:p w14:paraId="340BAE20" w14:textId="0177AE4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$219</w:t>
            </w:r>
          </w:p>
        </w:tc>
        <w:tc>
          <w:tcPr>
            <w:tcW w:w="1827" w:type="dxa"/>
            <w:vAlign w:val="center"/>
          </w:tcPr>
          <w:p w14:paraId="3F23C9C8" w14:textId="27F9A6F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588</w:t>
            </w:r>
          </w:p>
        </w:tc>
        <w:tc>
          <w:tcPr>
            <w:tcW w:w="1800" w:type="dxa"/>
            <w:noWrap/>
            <w:vAlign w:val="center"/>
          </w:tcPr>
          <w:p w14:paraId="5B00D46C" w14:textId="0800714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$5,357</w:t>
            </w:r>
          </w:p>
        </w:tc>
      </w:tr>
      <w:tr w:rsidR="00E74AD3" w:rsidRPr="005916C0" w14:paraId="7ADE7C79" w14:textId="77777777" w:rsidTr="00C63390">
        <w:trPr>
          <w:trHeight w:val="58"/>
          <w:jc w:val="center"/>
        </w:trPr>
        <w:tc>
          <w:tcPr>
            <w:tcW w:w="1067" w:type="dxa"/>
            <w:noWrap/>
            <w:vAlign w:val="center"/>
          </w:tcPr>
          <w:p w14:paraId="02108D13" w14:textId="2C50831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2016-07a</w:t>
            </w:r>
          </w:p>
        </w:tc>
        <w:tc>
          <w:tcPr>
            <w:tcW w:w="5796" w:type="dxa"/>
            <w:noWrap/>
            <w:vAlign w:val="center"/>
          </w:tcPr>
          <w:p w14:paraId="5000D0C4" w14:textId="54B4412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National Aeronautics and Space Administration Causeway East</w:t>
            </w:r>
          </w:p>
        </w:tc>
        <w:tc>
          <w:tcPr>
            <w:tcW w:w="1648" w:type="dxa"/>
            <w:vAlign w:val="center"/>
          </w:tcPr>
          <w:p w14:paraId="4A55D841" w14:textId="35F8F9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$9,975,000</w:t>
            </w:r>
          </w:p>
        </w:tc>
        <w:tc>
          <w:tcPr>
            <w:tcW w:w="1530" w:type="dxa"/>
            <w:noWrap/>
            <w:vAlign w:val="center"/>
          </w:tcPr>
          <w:p w14:paraId="5A56196B" w14:textId="1E43822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21,872</w:t>
            </w:r>
          </w:p>
        </w:tc>
        <w:tc>
          <w:tcPr>
            <w:tcW w:w="1620" w:type="dxa"/>
            <w:noWrap/>
            <w:vAlign w:val="center"/>
          </w:tcPr>
          <w:p w14:paraId="3419F59D" w14:textId="1CCD780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$456</w:t>
            </w:r>
          </w:p>
        </w:tc>
        <w:tc>
          <w:tcPr>
            <w:tcW w:w="1827" w:type="dxa"/>
            <w:vAlign w:val="center"/>
          </w:tcPr>
          <w:p w14:paraId="62F05669" w14:textId="31B5B9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1,047</w:t>
            </w:r>
          </w:p>
        </w:tc>
        <w:tc>
          <w:tcPr>
            <w:tcW w:w="1800" w:type="dxa"/>
            <w:noWrap/>
            <w:vAlign w:val="center"/>
          </w:tcPr>
          <w:p w14:paraId="392FD3D6" w14:textId="07CA89B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$9,527</w:t>
            </w:r>
          </w:p>
        </w:tc>
      </w:tr>
      <w:tr w:rsidR="00E74AD3" w:rsidRPr="005916C0" w14:paraId="68879DED" w14:textId="77777777" w:rsidTr="00C63390">
        <w:trPr>
          <w:trHeight w:val="58"/>
          <w:jc w:val="center"/>
        </w:trPr>
        <w:tc>
          <w:tcPr>
            <w:tcW w:w="1067" w:type="dxa"/>
            <w:noWrap/>
            <w:vAlign w:val="center"/>
          </w:tcPr>
          <w:p w14:paraId="445A35F4" w14:textId="0BD0417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2016-04a</w:t>
            </w:r>
          </w:p>
        </w:tc>
        <w:tc>
          <w:tcPr>
            <w:tcW w:w="5796" w:type="dxa"/>
            <w:noWrap/>
            <w:vAlign w:val="center"/>
          </w:tcPr>
          <w:p w14:paraId="53D49F31" w14:textId="27F4980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Rockledge A</w:t>
            </w:r>
          </w:p>
        </w:tc>
        <w:tc>
          <w:tcPr>
            <w:tcW w:w="1648" w:type="dxa"/>
            <w:vAlign w:val="center"/>
          </w:tcPr>
          <w:p w14:paraId="1EEBF491" w14:textId="2B89A4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$4,375,000</w:t>
            </w:r>
          </w:p>
        </w:tc>
        <w:tc>
          <w:tcPr>
            <w:tcW w:w="1530" w:type="dxa"/>
            <w:noWrap/>
            <w:vAlign w:val="center"/>
          </w:tcPr>
          <w:p w14:paraId="5D122961" w14:textId="533857F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7,581</w:t>
            </w:r>
          </w:p>
        </w:tc>
        <w:tc>
          <w:tcPr>
            <w:tcW w:w="1620" w:type="dxa"/>
            <w:noWrap/>
            <w:vAlign w:val="center"/>
          </w:tcPr>
          <w:p w14:paraId="1CCA4BC0" w14:textId="1182A7E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$577</w:t>
            </w:r>
          </w:p>
        </w:tc>
        <w:tc>
          <w:tcPr>
            <w:tcW w:w="1827" w:type="dxa"/>
            <w:vAlign w:val="center"/>
          </w:tcPr>
          <w:p w14:paraId="17C8D29A" w14:textId="7A01E46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825</w:t>
            </w:r>
          </w:p>
        </w:tc>
        <w:tc>
          <w:tcPr>
            <w:tcW w:w="1800" w:type="dxa"/>
            <w:noWrap/>
            <w:vAlign w:val="center"/>
          </w:tcPr>
          <w:p w14:paraId="0E442D39" w14:textId="001105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$5,303</w:t>
            </w:r>
          </w:p>
        </w:tc>
      </w:tr>
      <w:tr w:rsidR="00E74AD3" w:rsidRPr="005916C0" w14:paraId="7121F986" w14:textId="77777777" w:rsidTr="00C63390">
        <w:trPr>
          <w:trHeight w:val="58"/>
          <w:jc w:val="center"/>
        </w:trPr>
        <w:tc>
          <w:tcPr>
            <w:tcW w:w="1067" w:type="dxa"/>
            <w:noWrap/>
            <w:vAlign w:val="center"/>
          </w:tcPr>
          <w:p w14:paraId="35C26C1C" w14:textId="7087B0B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2016-08a</w:t>
            </w:r>
          </w:p>
        </w:tc>
        <w:tc>
          <w:tcPr>
            <w:tcW w:w="5796" w:type="dxa"/>
            <w:noWrap/>
            <w:vAlign w:val="center"/>
          </w:tcPr>
          <w:p w14:paraId="7EBA2DEF" w14:textId="336224C7"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Titusville Railroad East</w:t>
            </w:r>
          </w:p>
        </w:tc>
        <w:tc>
          <w:tcPr>
            <w:tcW w:w="1648" w:type="dxa"/>
            <w:vAlign w:val="center"/>
          </w:tcPr>
          <w:p w14:paraId="478119C4" w14:textId="5A8926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$4,025,000</w:t>
            </w:r>
          </w:p>
        </w:tc>
        <w:tc>
          <w:tcPr>
            <w:tcW w:w="1530" w:type="dxa"/>
            <w:noWrap/>
            <w:vAlign w:val="center"/>
          </w:tcPr>
          <w:p w14:paraId="3EC65C6E" w14:textId="4D973F4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5,393</w:t>
            </w:r>
          </w:p>
        </w:tc>
        <w:tc>
          <w:tcPr>
            <w:tcW w:w="1620" w:type="dxa"/>
            <w:noWrap/>
            <w:vAlign w:val="center"/>
          </w:tcPr>
          <w:p w14:paraId="5AD4B4D6" w14:textId="5C6FBFA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$746</w:t>
            </w:r>
          </w:p>
        </w:tc>
        <w:tc>
          <w:tcPr>
            <w:tcW w:w="1827" w:type="dxa"/>
            <w:vAlign w:val="center"/>
          </w:tcPr>
          <w:p w14:paraId="2D2A5D85" w14:textId="4B92900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227</w:t>
            </w:r>
          </w:p>
        </w:tc>
        <w:tc>
          <w:tcPr>
            <w:tcW w:w="1800" w:type="dxa"/>
            <w:noWrap/>
            <w:vAlign w:val="center"/>
          </w:tcPr>
          <w:p w14:paraId="4D5280BF" w14:textId="28107E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$17,731</w:t>
            </w:r>
          </w:p>
        </w:tc>
      </w:tr>
      <w:tr w:rsidR="00E74AD3" w:rsidRPr="005916C0" w14:paraId="4178898D" w14:textId="77777777" w:rsidTr="00C63390">
        <w:trPr>
          <w:trHeight w:val="58"/>
          <w:jc w:val="center"/>
        </w:trPr>
        <w:tc>
          <w:tcPr>
            <w:tcW w:w="1067" w:type="dxa"/>
            <w:noWrap/>
            <w:vAlign w:val="center"/>
          </w:tcPr>
          <w:p w14:paraId="3F6E773A" w14:textId="2A63820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54a</w:t>
            </w:r>
          </w:p>
        </w:tc>
        <w:tc>
          <w:tcPr>
            <w:tcW w:w="5796" w:type="dxa"/>
            <w:noWrap/>
            <w:vAlign w:val="center"/>
          </w:tcPr>
          <w:p w14:paraId="0BE0B521" w14:textId="3725DDC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Eau Gallie Northeast</w:t>
            </w:r>
          </w:p>
        </w:tc>
        <w:tc>
          <w:tcPr>
            <w:tcW w:w="1648" w:type="dxa"/>
            <w:vAlign w:val="center"/>
          </w:tcPr>
          <w:p w14:paraId="46916A49" w14:textId="5A86FBD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$8,750,000</w:t>
            </w:r>
          </w:p>
        </w:tc>
        <w:tc>
          <w:tcPr>
            <w:tcW w:w="1530" w:type="dxa"/>
            <w:noWrap/>
            <w:vAlign w:val="center"/>
          </w:tcPr>
          <w:p w14:paraId="53A74E4E" w14:textId="436B978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10,476</w:t>
            </w:r>
          </w:p>
        </w:tc>
        <w:tc>
          <w:tcPr>
            <w:tcW w:w="1620" w:type="dxa"/>
            <w:noWrap/>
            <w:vAlign w:val="center"/>
          </w:tcPr>
          <w:p w14:paraId="5473F3BB" w14:textId="4617493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$835</w:t>
            </w:r>
          </w:p>
        </w:tc>
        <w:tc>
          <w:tcPr>
            <w:tcW w:w="1827" w:type="dxa"/>
            <w:vAlign w:val="center"/>
          </w:tcPr>
          <w:p w14:paraId="7F5A2E43" w14:textId="1FCC86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1,482</w:t>
            </w:r>
          </w:p>
        </w:tc>
        <w:tc>
          <w:tcPr>
            <w:tcW w:w="1800" w:type="dxa"/>
            <w:noWrap/>
            <w:vAlign w:val="center"/>
          </w:tcPr>
          <w:p w14:paraId="41ADBEAB" w14:textId="1BC626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$5,904</w:t>
            </w:r>
          </w:p>
        </w:tc>
      </w:tr>
      <w:tr w:rsidR="00E74AD3" w:rsidRPr="005916C0" w14:paraId="3BC3B442" w14:textId="77777777" w:rsidTr="00C63390">
        <w:trPr>
          <w:trHeight w:val="58"/>
          <w:jc w:val="center"/>
        </w:trPr>
        <w:tc>
          <w:tcPr>
            <w:tcW w:w="1067" w:type="dxa"/>
            <w:noWrap/>
            <w:vAlign w:val="center"/>
          </w:tcPr>
          <w:p w14:paraId="4841C17C" w14:textId="1A1E8478"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2016-3a</w:t>
            </w:r>
          </w:p>
        </w:tc>
        <w:tc>
          <w:tcPr>
            <w:tcW w:w="5796" w:type="dxa"/>
            <w:noWrap/>
            <w:vAlign w:val="center"/>
          </w:tcPr>
          <w:p w14:paraId="1DA89508" w14:textId="0A98643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Muck Re-dredging in Turkey Creek</w:t>
            </w:r>
          </w:p>
        </w:tc>
        <w:tc>
          <w:tcPr>
            <w:tcW w:w="1648" w:type="dxa"/>
            <w:vAlign w:val="center"/>
          </w:tcPr>
          <w:p w14:paraId="676A055B" w14:textId="0778963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$137,329</w:t>
            </w:r>
          </w:p>
        </w:tc>
        <w:tc>
          <w:tcPr>
            <w:tcW w:w="1530" w:type="dxa"/>
            <w:noWrap/>
            <w:vAlign w:val="center"/>
          </w:tcPr>
          <w:p w14:paraId="695C6FC3" w14:textId="54E6AA0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5,691</w:t>
            </w:r>
          </w:p>
        </w:tc>
        <w:tc>
          <w:tcPr>
            <w:tcW w:w="1620" w:type="dxa"/>
            <w:noWrap/>
            <w:vAlign w:val="center"/>
          </w:tcPr>
          <w:p w14:paraId="1A3887C6" w14:textId="0661D3D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w:t>
            </w:r>
          </w:p>
        </w:tc>
        <w:tc>
          <w:tcPr>
            <w:tcW w:w="1827" w:type="dxa"/>
            <w:vAlign w:val="center"/>
          </w:tcPr>
          <w:p w14:paraId="05BD7B0B" w14:textId="75F6D11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221</w:t>
            </w:r>
          </w:p>
        </w:tc>
        <w:tc>
          <w:tcPr>
            <w:tcW w:w="1800" w:type="dxa"/>
            <w:noWrap/>
            <w:vAlign w:val="center"/>
          </w:tcPr>
          <w:p w14:paraId="51260CBE" w14:textId="1BB33D9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$621</w:t>
            </w:r>
          </w:p>
        </w:tc>
      </w:tr>
      <w:tr w:rsidR="00E74AD3" w:rsidRPr="005916C0" w14:paraId="079BD6DC" w14:textId="77777777" w:rsidTr="00C63390">
        <w:trPr>
          <w:trHeight w:val="58"/>
          <w:jc w:val="center"/>
        </w:trPr>
        <w:tc>
          <w:tcPr>
            <w:tcW w:w="1067" w:type="dxa"/>
            <w:noWrap/>
            <w:vAlign w:val="center"/>
          </w:tcPr>
          <w:p w14:paraId="5DE71CA5" w14:textId="29FAE05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223</w:t>
            </w:r>
          </w:p>
        </w:tc>
        <w:tc>
          <w:tcPr>
            <w:tcW w:w="5796" w:type="dxa"/>
            <w:noWrap/>
            <w:vAlign w:val="center"/>
          </w:tcPr>
          <w:p w14:paraId="0642C986" w14:textId="14059A3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Spring Creek Dredging</w:t>
            </w:r>
          </w:p>
        </w:tc>
        <w:tc>
          <w:tcPr>
            <w:tcW w:w="1648" w:type="dxa"/>
            <w:vAlign w:val="center"/>
          </w:tcPr>
          <w:p w14:paraId="4B39DC84" w14:textId="3827826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$80,080</w:t>
            </w:r>
          </w:p>
        </w:tc>
        <w:tc>
          <w:tcPr>
            <w:tcW w:w="1530" w:type="dxa"/>
            <w:noWrap/>
            <w:vAlign w:val="center"/>
          </w:tcPr>
          <w:p w14:paraId="05CD8EB2" w14:textId="2E986FF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154</w:t>
            </w:r>
          </w:p>
        </w:tc>
        <w:tc>
          <w:tcPr>
            <w:tcW w:w="1620" w:type="dxa"/>
            <w:noWrap/>
            <w:vAlign w:val="center"/>
          </w:tcPr>
          <w:p w14:paraId="39E7F4DE" w14:textId="7208FD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$520</w:t>
            </w:r>
          </w:p>
        </w:tc>
        <w:tc>
          <w:tcPr>
            <w:tcW w:w="1827" w:type="dxa"/>
            <w:vAlign w:val="center"/>
          </w:tcPr>
          <w:p w14:paraId="12A9B6F4" w14:textId="4A2AF6D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w:t>
            </w:r>
          </w:p>
        </w:tc>
        <w:tc>
          <w:tcPr>
            <w:tcW w:w="1800" w:type="dxa"/>
            <w:noWrap/>
            <w:vAlign w:val="center"/>
          </w:tcPr>
          <w:p w14:paraId="13DC5B00" w14:textId="464E17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$3,813</w:t>
            </w:r>
          </w:p>
        </w:tc>
      </w:tr>
      <w:tr w:rsidR="00E74AD3" w:rsidRPr="005916C0" w14:paraId="64F6BAFC" w14:textId="77777777" w:rsidTr="00C63390">
        <w:trPr>
          <w:trHeight w:val="58"/>
          <w:jc w:val="center"/>
        </w:trPr>
        <w:tc>
          <w:tcPr>
            <w:tcW w:w="1067" w:type="dxa"/>
            <w:noWrap/>
            <w:vAlign w:val="center"/>
          </w:tcPr>
          <w:p w14:paraId="008E70D2" w14:textId="7A58D716" w:rsidR="00E74AD3" w:rsidRPr="005916C0" w:rsidRDefault="00E74AD3" w:rsidP="00E74AD3">
            <w:pPr>
              <w:spacing w:after="0"/>
              <w:jc w:val="center"/>
              <w:rPr>
                <w:rFonts w:eastAsia="Times New Roman" w:cs="Arial"/>
                <w:color w:val="000000"/>
                <w:sz w:val="20"/>
                <w:szCs w:val="20"/>
              </w:rPr>
            </w:pPr>
            <w:r w:rsidRPr="005916C0">
              <w:rPr>
                <w:rFonts w:cs="Arial"/>
                <w:b/>
                <w:bCs/>
                <w:color w:val="000000"/>
                <w:sz w:val="20"/>
                <w:szCs w:val="20"/>
              </w:rPr>
              <w:t>-</w:t>
            </w:r>
          </w:p>
        </w:tc>
        <w:tc>
          <w:tcPr>
            <w:tcW w:w="5796" w:type="dxa"/>
            <w:noWrap/>
            <w:vAlign w:val="center"/>
          </w:tcPr>
          <w:p w14:paraId="738AD2EC" w14:textId="6A1D0269" w:rsidR="00E74AD3" w:rsidRPr="005916C0" w:rsidRDefault="00E74AD3" w:rsidP="00E74AD3">
            <w:pPr>
              <w:spacing w:after="0"/>
              <w:rPr>
                <w:rFonts w:eastAsia="Times New Roman" w:cs="Arial"/>
                <w:color w:val="000000"/>
                <w:sz w:val="20"/>
                <w:szCs w:val="20"/>
              </w:rPr>
            </w:pPr>
            <w:r w:rsidRPr="005916C0">
              <w:rPr>
                <w:rFonts w:cs="Arial"/>
                <w:b/>
                <w:bCs/>
                <w:color w:val="000000"/>
                <w:sz w:val="20"/>
                <w:szCs w:val="20"/>
              </w:rPr>
              <w:t>Treatment of Interstitial Water</w:t>
            </w:r>
          </w:p>
        </w:tc>
        <w:tc>
          <w:tcPr>
            <w:tcW w:w="1648" w:type="dxa"/>
            <w:vAlign w:val="center"/>
          </w:tcPr>
          <w:p w14:paraId="2FCA8F23" w14:textId="6E408DB4"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08E20A35" w14:textId="5338C509"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62AE5A95" w14:textId="462B5F37"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55D60355" w14:textId="12141498"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c>
          <w:tcPr>
            <w:tcW w:w="1800" w:type="dxa"/>
            <w:noWrap/>
            <w:vAlign w:val="center"/>
          </w:tcPr>
          <w:p w14:paraId="0E4AC1BA" w14:textId="2AE82D43" w:rsidR="00E74AD3" w:rsidRPr="005916C0" w:rsidRDefault="00E74AD3" w:rsidP="00E74AD3">
            <w:pPr>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1EE38A54" w14:textId="77777777" w:rsidTr="00C63390">
        <w:trPr>
          <w:trHeight w:val="264"/>
          <w:jc w:val="center"/>
        </w:trPr>
        <w:tc>
          <w:tcPr>
            <w:tcW w:w="1067" w:type="dxa"/>
            <w:noWrap/>
            <w:vAlign w:val="center"/>
          </w:tcPr>
          <w:p w14:paraId="68703B26" w14:textId="014E671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40</w:t>
            </w:r>
          </w:p>
        </w:tc>
        <w:tc>
          <w:tcPr>
            <w:tcW w:w="5796" w:type="dxa"/>
            <w:noWrap/>
            <w:vAlign w:val="center"/>
          </w:tcPr>
          <w:p w14:paraId="349A0655" w14:textId="16F12F41"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Mims Muck Removal: Outflow Water Nutrient Removal</w:t>
            </w:r>
          </w:p>
        </w:tc>
        <w:tc>
          <w:tcPr>
            <w:tcW w:w="1648" w:type="dxa"/>
            <w:vAlign w:val="center"/>
          </w:tcPr>
          <w:p w14:paraId="13F1C971" w14:textId="5EC2EC7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$0</w:t>
            </w:r>
          </w:p>
        </w:tc>
        <w:tc>
          <w:tcPr>
            <w:tcW w:w="1530" w:type="dxa"/>
            <w:noWrap/>
            <w:vAlign w:val="center"/>
          </w:tcPr>
          <w:p w14:paraId="3DC9B05E" w14:textId="1406F3E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2,803</w:t>
            </w:r>
          </w:p>
        </w:tc>
        <w:tc>
          <w:tcPr>
            <w:tcW w:w="1620" w:type="dxa"/>
            <w:noWrap/>
            <w:vAlign w:val="center"/>
          </w:tcPr>
          <w:p w14:paraId="7D7FE873" w14:textId="1500B4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27" w:type="dxa"/>
            <w:vAlign w:val="center"/>
          </w:tcPr>
          <w:p w14:paraId="2F058FF8" w14:textId="06B2213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244</w:t>
            </w:r>
          </w:p>
        </w:tc>
        <w:tc>
          <w:tcPr>
            <w:tcW w:w="1800" w:type="dxa"/>
            <w:noWrap/>
            <w:vAlign w:val="center"/>
          </w:tcPr>
          <w:p w14:paraId="0370F13E" w14:textId="62E08FA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50291B51" w14:textId="77777777" w:rsidTr="00C63390">
        <w:trPr>
          <w:trHeight w:val="58"/>
          <w:jc w:val="center"/>
        </w:trPr>
        <w:tc>
          <w:tcPr>
            <w:tcW w:w="1067" w:type="dxa"/>
            <w:noWrap/>
            <w:vAlign w:val="center"/>
          </w:tcPr>
          <w:p w14:paraId="1A3E71D7" w14:textId="19D0E1B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2016-10b</w:t>
            </w:r>
          </w:p>
        </w:tc>
        <w:tc>
          <w:tcPr>
            <w:tcW w:w="5796" w:type="dxa"/>
            <w:noWrap/>
            <w:vAlign w:val="center"/>
          </w:tcPr>
          <w:p w14:paraId="68A1F6DB" w14:textId="33A03EEA"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Canaveral South</w:t>
            </w:r>
          </w:p>
        </w:tc>
        <w:tc>
          <w:tcPr>
            <w:tcW w:w="1648" w:type="dxa"/>
            <w:vAlign w:val="center"/>
          </w:tcPr>
          <w:p w14:paraId="288820C7" w14:textId="76F6171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$2,134,419</w:t>
            </w:r>
          </w:p>
        </w:tc>
        <w:tc>
          <w:tcPr>
            <w:tcW w:w="1530" w:type="dxa"/>
            <w:noWrap/>
            <w:vAlign w:val="center"/>
          </w:tcPr>
          <w:p w14:paraId="095E3761" w14:textId="522A1CD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42,688</w:t>
            </w:r>
          </w:p>
        </w:tc>
        <w:tc>
          <w:tcPr>
            <w:tcW w:w="1620" w:type="dxa"/>
            <w:noWrap/>
            <w:vAlign w:val="center"/>
          </w:tcPr>
          <w:p w14:paraId="7E7F49D8" w14:textId="5DE3B7E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7440D9DA" w14:textId="6A0472D6"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3,887</w:t>
            </w:r>
          </w:p>
        </w:tc>
        <w:tc>
          <w:tcPr>
            <w:tcW w:w="1800" w:type="dxa"/>
            <w:noWrap/>
            <w:vAlign w:val="center"/>
          </w:tcPr>
          <w:p w14:paraId="76F28018" w14:textId="3CDD07D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19A2F74D" w14:textId="77777777" w:rsidTr="00C63390">
        <w:trPr>
          <w:trHeight w:val="58"/>
          <w:jc w:val="center"/>
        </w:trPr>
        <w:tc>
          <w:tcPr>
            <w:tcW w:w="1067" w:type="dxa"/>
            <w:noWrap/>
            <w:vAlign w:val="center"/>
          </w:tcPr>
          <w:p w14:paraId="5409E358" w14:textId="06E57B59"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2016-5b</w:t>
            </w:r>
          </w:p>
        </w:tc>
        <w:tc>
          <w:tcPr>
            <w:tcW w:w="5796" w:type="dxa"/>
            <w:noWrap/>
            <w:vAlign w:val="center"/>
          </w:tcPr>
          <w:p w14:paraId="1A63768C" w14:textId="6DAE5AF4"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Pineda Banana River Lagoon</w:t>
            </w:r>
          </w:p>
        </w:tc>
        <w:tc>
          <w:tcPr>
            <w:tcW w:w="1648" w:type="dxa"/>
            <w:vAlign w:val="center"/>
          </w:tcPr>
          <w:p w14:paraId="74C78896" w14:textId="59E0142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$990,980</w:t>
            </w:r>
          </w:p>
        </w:tc>
        <w:tc>
          <w:tcPr>
            <w:tcW w:w="1530" w:type="dxa"/>
            <w:noWrap/>
            <w:vAlign w:val="center"/>
          </w:tcPr>
          <w:p w14:paraId="25CFD762" w14:textId="5080BA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19,820</w:t>
            </w:r>
          </w:p>
        </w:tc>
        <w:tc>
          <w:tcPr>
            <w:tcW w:w="1620" w:type="dxa"/>
            <w:noWrap/>
            <w:vAlign w:val="center"/>
          </w:tcPr>
          <w:p w14:paraId="31868BDE" w14:textId="0412D56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11B07F25" w14:textId="7AFE1AF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1,804</w:t>
            </w:r>
          </w:p>
        </w:tc>
        <w:tc>
          <w:tcPr>
            <w:tcW w:w="1800" w:type="dxa"/>
            <w:noWrap/>
            <w:vAlign w:val="center"/>
          </w:tcPr>
          <w:p w14:paraId="3B0A6A76" w14:textId="0681ECA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1C8DBAB2" w14:textId="77777777" w:rsidTr="00C63390">
        <w:trPr>
          <w:trHeight w:val="58"/>
          <w:jc w:val="center"/>
        </w:trPr>
        <w:tc>
          <w:tcPr>
            <w:tcW w:w="1067" w:type="dxa"/>
            <w:noWrap/>
            <w:vAlign w:val="center"/>
          </w:tcPr>
          <w:p w14:paraId="1BF614EC" w14:textId="5383DFC5"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2016-11b</w:t>
            </w:r>
          </w:p>
        </w:tc>
        <w:tc>
          <w:tcPr>
            <w:tcW w:w="5796" w:type="dxa"/>
            <w:noWrap/>
            <w:vAlign w:val="center"/>
          </w:tcPr>
          <w:p w14:paraId="4A8D744E" w14:textId="1364AA5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Patrick Space Force Base</w:t>
            </w:r>
          </w:p>
        </w:tc>
        <w:tc>
          <w:tcPr>
            <w:tcW w:w="1648" w:type="dxa"/>
            <w:vAlign w:val="center"/>
          </w:tcPr>
          <w:p w14:paraId="2FB3B49F" w14:textId="047338A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$1,041,800</w:t>
            </w:r>
          </w:p>
        </w:tc>
        <w:tc>
          <w:tcPr>
            <w:tcW w:w="1530" w:type="dxa"/>
            <w:noWrap/>
            <w:vAlign w:val="center"/>
          </w:tcPr>
          <w:p w14:paraId="1C24FAE6" w14:textId="70DC420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20,836</w:t>
            </w:r>
          </w:p>
        </w:tc>
        <w:tc>
          <w:tcPr>
            <w:tcW w:w="1620" w:type="dxa"/>
            <w:noWrap/>
            <w:vAlign w:val="center"/>
          </w:tcPr>
          <w:p w14:paraId="51BA19CD" w14:textId="619100D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6B7CBBEA" w14:textId="0413205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1,897</w:t>
            </w:r>
          </w:p>
        </w:tc>
        <w:tc>
          <w:tcPr>
            <w:tcW w:w="1800" w:type="dxa"/>
            <w:noWrap/>
            <w:vAlign w:val="center"/>
          </w:tcPr>
          <w:p w14:paraId="2B41F62C" w14:textId="416011E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019A5D24" w14:textId="77777777" w:rsidTr="00C63390">
        <w:trPr>
          <w:trHeight w:val="58"/>
          <w:jc w:val="center"/>
        </w:trPr>
        <w:tc>
          <w:tcPr>
            <w:tcW w:w="1067" w:type="dxa"/>
            <w:noWrap/>
            <w:vAlign w:val="center"/>
          </w:tcPr>
          <w:p w14:paraId="044007CC" w14:textId="343EA0E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168b</w:t>
            </w:r>
          </w:p>
        </w:tc>
        <w:tc>
          <w:tcPr>
            <w:tcW w:w="5796" w:type="dxa"/>
            <w:vAlign w:val="center"/>
          </w:tcPr>
          <w:p w14:paraId="2777DB60" w14:textId="45786FF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Cocoa Beach Golf</w:t>
            </w:r>
          </w:p>
        </w:tc>
        <w:tc>
          <w:tcPr>
            <w:tcW w:w="1648" w:type="dxa"/>
            <w:vAlign w:val="center"/>
          </w:tcPr>
          <w:p w14:paraId="3C27C98B" w14:textId="53510F8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$3,013,100</w:t>
            </w:r>
          </w:p>
        </w:tc>
        <w:tc>
          <w:tcPr>
            <w:tcW w:w="1530" w:type="dxa"/>
            <w:noWrap/>
            <w:vAlign w:val="center"/>
          </w:tcPr>
          <w:p w14:paraId="5D6BA0E7" w14:textId="339F592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99,098</w:t>
            </w:r>
          </w:p>
        </w:tc>
        <w:tc>
          <w:tcPr>
            <w:tcW w:w="1620" w:type="dxa"/>
            <w:noWrap/>
            <w:vAlign w:val="center"/>
          </w:tcPr>
          <w:p w14:paraId="05089BBB" w14:textId="12DA3C0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w:t>
            </w:r>
          </w:p>
        </w:tc>
        <w:tc>
          <w:tcPr>
            <w:tcW w:w="1827" w:type="dxa"/>
            <w:vAlign w:val="center"/>
          </w:tcPr>
          <w:p w14:paraId="364B184C" w14:textId="43E3DD1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9,022</w:t>
            </w:r>
          </w:p>
        </w:tc>
        <w:tc>
          <w:tcPr>
            <w:tcW w:w="1800" w:type="dxa"/>
            <w:noWrap/>
            <w:vAlign w:val="center"/>
          </w:tcPr>
          <w:p w14:paraId="79EFDA65" w14:textId="1D9B282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$334</w:t>
            </w:r>
          </w:p>
        </w:tc>
      </w:tr>
      <w:tr w:rsidR="00E74AD3" w:rsidRPr="005916C0" w14:paraId="0AD35F67" w14:textId="77777777" w:rsidTr="00C63390">
        <w:trPr>
          <w:trHeight w:val="58"/>
          <w:jc w:val="center"/>
        </w:trPr>
        <w:tc>
          <w:tcPr>
            <w:tcW w:w="1067" w:type="dxa"/>
            <w:noWrap/>
            <w:vAlign w:val="center"/>
          </w:tcPr>
          <w:p w14:paraId="19F3D8B7" w14:textId="655CE20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41b</w:t>
            </w:r>
          </w:p>
        </w:tc>
        <w:tc>
          <w:tcPr>
            <w:tcW w:w="5796" w:type="dxa"/>
            <w:vAlign w:val="center"/>
          </w:tcPr>
          <w:p w14:paraId="3ACDA585" w14:textId="5B8B8A00"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Grand Canal Interstitial</w:t>
            </w:r>
          </w:p>
        </w:tc>
        <w:tc>
          <w:tcPr>
            <w:tcW w:w="1648" w:type="dxa"/>
            <w:vAlign w:val="center"/>
          </w:tcPr>
          <w:p w14:paraId="7E53B7C4" w14:textId="67CD4BA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$15,610,821</w:t>
            </w:r>
          </w:p>
        </w:tc>
        <w:tc>
          <w:tcPr>
            <w:tcW w:w="1530" w:type="dxa"/>
            <w:noWrap/>
            <w:vAlign w:val="center"/>
          </w:tcPr>
          <w:p w14:paraId="6CBDD7A1" w14:textId="1A7BFCD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89,495</w:t>
            </w:r>
          </w:p>
        </w:tc>
        <w:tc>
          <w:tcPr>
            <w:tcW w:w="1620" w:type="dxa"/>
            <w:noWrap/>
            <w:vAlign w:val="center"/>
          </w:tcPr>
          <w:p w14:paraId="4A063E63" w14:textId="593EB9E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$174</w:t>
            </w:r>
          </w:p>
        </w:tc>
        <w:tc>
          <w:tcPr>
            <w:tcW w:w="1827" w:type="dxa"/>
            <w:vAlign w:val="center"/>
          </w:tcPr>
          <w:p w14:paraId="6C944264" w14:textId="65A5E18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0EC3DBC9" w14:textId="6E331DD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33C1AF5" w14:textId="77777777" w:rsidTr="00C63390">
        <w:trPr>
          <w:trHeight w:val="58"/>
          <w:jc w:val="center"/>
        </w:trPr>
        <w:tc>
          <w:tcPr>
            <w:tcW w:w="1067" w:type="dxa"/>
            <w:noWrap/>
            <w:vAlign w:val="center"/>
          </w:tcPr>
          <w:p w14:paraId="69FF9A6D" w14:textId="41BE11F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42b</w:t>
            </w:r>
          </w:p>
        </w:tc>
        <w:tc>
          <w:tcPr>
            <w:tcW w:w="5796" w:type="dxa"/>
            <w:vAlign w:val="center"/>
          </w:tcPr>
          <w:p w14:paraId="0DD447A7" w14:textId="2718131F"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Sykes Creek Interstitial</w:t>
            </w:r>
          </w:p>
        </w:tc>
        <w:tc>
          <w:tcPr>
            <w:tcW w:w="1648" w:type="dxa"/>
            <w:vAlign w:val="center"/>
          </w:tcPr>
          <w:p w14:paraId="23CD9568" w14:textId="49DBA2C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$11,248,704</w:t>
            </w:r>
          </w:p>
        </w:tc>
        <w:tc>
          <w:tcPr>
            <w:tcW w:w="1530" w:type="dxa"/>
            <w:noWrap/>
            <w:vAlign w:val="center"/>
          </w:tcPr>
          <w:p w14:paraId="20E9720D" w14:textId="34B2DF1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64,278</w:t>
            </w:r>
          </w:p>
        </w:tc>
        <w:tc>
          <w:tcPr>
            <w:tcW w:w="1620" w:type="dxa"/>
            <w:noWrap/>
            <w:vAlign w:val="center"/>
          </w:tcPr>
          <w:p w14:paraId="36C92A33" w14:textId="566EC46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$175</w:t>
            </w:r>
          </w:p>
        </w:tc>
        <w:tc>
          <w:tcPr>
            <w:tcW w:w="1827" w:type="dxa"/>
            <w:vAlign w:val="center"/>
          </w:tcPr>
          <w:p w14:paraId="5E64B952" w14:textId="0A46491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592673FA" w14:textId="2325FDE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3B84BCD1" w14:textId="77777777" w:rsidTr="00C63390">
        <w:trPr>
          <w:trHeight w:val="58"/>
          <w:jc w:val="center"/>
        </w:trPr>
        <w:tc>
          <w:tcPr>
            <w:tcW w:w="1067" w:type="dxa"/>
            <w:noWrap/>
            <w:vAlign w:val="center"/>
          </w:tcPr>
          <w:p w14:paraId="23E2FA61" w14:textId="7C9E03A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72b</w:t>
            </w:r>
          </w:p>
        </w:tc>
        <w:tc>
          <w:tcPr>
            <w:tcW w:w="5796" w:type="dxa"/>
            <w:vAlign w:val="center"/>
          </w:tcPr>
          <w:p w14:paraId="55AC18C1" w14:textId="584F7B2C"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Muck Interstitial Water Treatment for Indian Harbour Beach Canals</w:t>
            </w:r>
          </w:p>
        </w:tc>
        <w:tc>
          <w:tcPr>
            <w:tcW w:w="1648" w:type="dxa"/>
            <w:vAlign w:val="center"/>
          </w:tcPr>
          <w:p w14:paraId="463E82D3" w14:textId="09FF873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$5,483,600</w:t>
            </w:r>
          </w:p>
        </w:tc>
        <w:tc>
          <w:tcPr>
            <w:tcW w:w="1530" w:type="dxa"/>
            <w:noWrap/>
            <w:vAlign w:val="center"/>
          </w:tcPr>
          <w:p w14:paraId="672DA2E7" w14:textId="3767CF8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27,418</w:t>
            </w:r>
          </w:p>
        </w:tc>
        <w:tc>
          <w:tcPr>
            <w:tcW w:w="1620" w:type="dxa"/>
            <w:noWrap/>
            <w:vAlign w:val="center"/>
          </w:tcPr>
          <w:p w14:paraId="5CCF7858" w14:textId="7272B74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$200</w:t>
            </w:r>
          </w:p>
        </w:tc>
        <w:tc>
          <w:tcPr>
            <w:tcW w:w="1827" w:type="dxa"/>
            <w:vAlign w:val="center"/>
          </w:tcPr>
          <w:p w14:paraId="1E48AE8C" w14:textId="5BB6969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c>
          <w:tcPr>
            <w:tcW w:w="1800" w:type="dxa"/>
            <w:noWrap/>
            <w:vAlign w:val="center"/>
          </w:tcPr>
          <w:p w14:paraId="655CFDE2" w14:textId="2369772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To be determined</w:t>
            </w:r>
          </w:p>
        </w:tc>
      </w:tr>
      <w:tr w:rsidR="00E74AD3" w:rsidRPr="005916C0" w14:paraId="0AF0B1F1" w14:textId="77777777" w:rsidTr="00C63390">
        <w:trPr>
          <w:trHeight w:val="58"/>
          <w:jc w:val="center"/>
        </w:trPr>
        <w:tc>
          <w:tcPr>
            <w:tcW w:w="1067" w:type="dxa"/>
            <w:noWrap/>
            <w:vAlign w:val="center"/>
          </w:tcPr>
          <w:p w14:paraId="6E4C5F1C" w14:textId="40DDFAB2"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113</w:t>
            </w:r>
          </w:p>
        </w:tc>
        <w:tc>
          <w:tcPr>
            <w:tcW w:w="5796" w:type="dxa"/>
            <w:vAlign w:val="center"/>
          </w:tcPr>
          <w:p w14:paraId="02E9B66D" w14:textId="2CB998D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Satellite Beach Interstitial Water Treatment</w:t>
            </w:r>
          </w:p>
        </w:tc>
        <w:tc>
          <w:tcPr>
            <w:tcW w:w="1648" w:type="dxa"/>
            <w:vAlign w:val="center"/>
          </w:tcPr>
          <w:p w14:paraId="5B0833CF" w14:textId="2AF38FF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$3,057,756</w:t>
            </w:r>
          </w:p>
        </w:tc>
        <w:tc>
          <w:tcPr>
            <w:tcW w:w="1530" w:type="dxa"/>
            <w:noWrap/>
            <w:vAlign w:val="center"/>
          </w:tcPr>
          <w:p w14:paraId="64B87F97" w14:textId="38C9205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29,978</w:t>
            </w:r>
          </w:p>
        </w:tc>
        <w:tc>
          <w:tcPr>
            <w:tcW w:w="1620" w:type="dxa"/>
            <w:noWrap/>
            <w:vAlign w:val="center"/>
          </w:tcPr>
          <w:p w14:paraId="1503AA36" w14:textId="35EE20A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$102</w:t>
            </w:r>
          </w:p>
        </w:tc>
        <w:tc>
          <w:tcPr>
            <w:tcW w:w="1827" w:type="dxa"/>
            <w:vAlign w:val="center"/>
          </w:tcPr>
          <w:p w14:paraId="48A591BD" w14:textId="394BE8F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3,059</w:t>
            </w:r>
          </w:p>
        </w:tc>
        <w:tc>
          <w:tcPr>
            <w:tcW w:w="1800" w:type="dxa"/>
            <w:noWrap/>
            <w:vAlign w:val="center"/>
          </w:tcPr>
          <w:p w14:paraId="12D4DB60" w14:textId="64602F37"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$1,000</w:t>
            </w:r>
          </w:p>
        </w:tc>
      </w:tr>
      <w:tr w:rsidR="00E74AD3" w:rsidRPr="005916C0" w14:paraId="3D99F85C" w14:textId="77777777" w:rsidTr="00C63390">
        <w:trPr>
          <w:trHeight w:val="58"/>
          <w:jc w:val="center"/>
        </w:trPr>
        <w:tc>
          <w:tcPr>
            <w:tcW w:w="1067" w:type="dxa"/>
            <w:noWrap/>
            <w:vAlign w:val="center"/>
          </w:tcPr>
          <w:p w14:paraId="4EE729A4" w14:textId="0FE5AF6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2016-06b</w:t>
            </w:r>
          </w:p>
        </w:tc>
        <w:tc>
          <w:tcPr>
            <w:tcW w:w="5796" w:type="dxa"/>
            <w:vAlign w:val="center"/>
          </w:tcPr>
          <w:p w14:paraId="1535502C" w14:textId="42B1A4B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Titusville Railroad West</w:t>
            </w:r>
          </w:p>
        </w:tc>
        <w:tc>
          <w:tcPr>
            <w:tcW w:w="1648" w:type="dxa"/>
            <w:vAlign w:val="center"/>
          </w:tcPr>
          <w:p w14:paraId="3951686C" w14:textId="5CE7C788"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$457,375</w:t>
            </w:r>
          </w:p>
        </w:tc>
        <w:tc>
          <w:tcPr>
            <w:tcW w:w="1530" w:type="dxa"/>
            <w:noWrap/>
            <w:vAlign w:val="center"/>
          </w:tcPr>
          <w:p w14:paraId="031FD92B" w14:textId="3EDDD2A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9,148</w:t>
            </w:r>
          </w:p>
        </w:tc>
        <w:tc>
          <w:tcPr>
            <w:tcW w:w="1620" w:type="dxa"/>
            <w:noWrap/>
            <w:vAlign w:val="center"/>
          </w:tcPr>
          <w:p w14:paraId="77DB099B" w14:textId="0B672B8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290C67FD" w14:textId="4777491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833</w:t>
            </w:r>
          </w:p>
        </w:tc>
        <w:tc>
          <w:tcPr>
            <w:tcW w:w="1800" w:type="dxa"/>
            <w:noWrap/>
            <w:vAlign w:val="center"/>
          </w:tcPr>
          <w:p w14:paraId="5BFE15DF" w14:textId="5900430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5CD0D1F5" w14:textId="77777777" w:rsidTr="00C63390">
        <w:trPr>
          <w:trHeight w:val="58"/>
          <w:jc w:val="center"/>
        </w:trPr>
        <w:tc>
          <w:tcPr>
            <w:tcW w:w="1067" w:type="dxa"/>
            <w:noWrap/>
            <w:vAlign w:val="center"/>
          </w:tcPr>
          <w:p w14:paraId="56D9ADEC" w14:textId="544A86DC"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2016-07c</w:t>
            </w:r>
          </w:p>
        </w:tc>
        <w:tc>
          <w:tcPr>
            <w:tcW w:w="5796" w:type="dxa"/>
            <w:noWrap/>
            <w:vAlign w:val="center"/>
          </w:tcPr>
          <w:p w14:paraId="77F22207" w14:textId="795F5E4E"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National Aeronautics and Space Administration Causeway East</w:t>
            </w:r>
          </w:p>
        </w:tc>
        <w:tc>
          <w:tcPr>
            <w:tcW w:w="1648" w:type="dxa"/>
            <w:vAlign w:val="center"/>
          </w:tcPr>
          <w:p w14:paraId="1F106AF2" w14:textId="42DE9874"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$1,448,355</w:t>
            </w:r>
          </w:p>
        </w:tc>
        <w:tc>
          <w:tcPr>
            <w:tcW w:w="1530" w:type="dxa"/>
            <w:vAlign w:val="center"/>
          </w:tcPr>
          <w:p w14:paraId="53E377E4" w14:textId="3EDDA950"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28,967</w:t>
            </w:r>
          </w:p>
        </w:tc>
        <w:tc>
          <w:tcPr>
            <w:tcW w:w="1620" w:type="dxa"/>
            <w:vAlign w:val="center"/>
          </w:tcPr>
          <w:p w14:paraId="587B4596" w14:textId="0FFE1F8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$50</w:t>
            </w:r>
          </w:p>
        </w:tc>
        <w:tc>
          <w:tcPr>
            <w:tcW w:w="1827" w:type="dxa"/>
            <w:vAlign w:val="center"/>
          </w:tcPr>
          <w:p w14:paraId="0C296A94" w14:textId="6F8787AA"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2,637</w:t>
            </w:r>
          </w:p>
        </w:tc>
        <w:tc>
          <w:tcPr>
            <w:tcW w:w="1800" w:type="dxa"/>
            <w:vAlign w:val="center"/>
          </w:tcPr>
          <w:p w14:paraId="2BEA7680" w14:textId="7A18022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$549</w:t>
            </w:r>
          </w:p>
        </w:tc>
      </w:tr>
      <w:tr w:rsidR="00E74AD3" w:rsidRPr="005916C0" w14:paraId="4A52C000" w14:textId="77777777" w:rsidTr="00C63390">
        <w:trPr>
          <w:trHeight w:val="58"/>
          <w:jc w:val="center"/>
        </w:trPr>
        <w:tc>
          <w:tcPr>
            <w:tcW w:w="1067" w:type="dxa"/>
            <w:noWrap/>
            <w:vAlign w:val="center"/>
          </w:tcPr>
          <w:p w14:paraId="52138C74" w14:textId="134FE2D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2016-04b</w:t>
            </w:r>
          </w:p>
        </w:tc>
        <w:tc>
          <w:tcPr>
            <w:tcW w:w="5796" w:type="dxa"/>
            <w:noWrap/>
            <w:vAlign w:val="center"/>
          </w:tcPr>
          <w:p w14:paraId="53001FEC" w14:textId="1725CB38"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Rockledge A</w:t>
            </w:r>
          </w:p>
        </w:tc>
        <w:tc>
          <w:tcPr>
            <w:tcW w:w="1648" w:type="dxa"/>
            <w:vAlign w:val="center"/>
          </w:tcPr>
          <w:p w14:paraId="46D57C26" w14:textId="708B712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$635,244</w:t>
            </w:r>
          </w:p>
        </w:tc>
        <w:tc>
          <w:tcPr>
            <w:tcW w:w="1530" w:type="dxa"/>
            <w:noWrap/>
            <w:vAlign w:val="center"/>
          </w:tcPr>
          <w:p w14:paraId="0708885D" w14:textId="2651F26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12,705</w:t>
            </w:r>
          </w:p>
        </w:tc>
        <w:tc>
          <w:tcPr>
            <w:tcW w:w="1620" w:type="dxa"/>
            <w:noWrap/>
            <w:vAlign w:val="center"/>
          </w:tcPr>
          <w:p w14:paraId="6D6400FE" w14:textId="230D5CEF"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30870CBB" w14:textId="60FD3AA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1,157</w:t>
            </w:r>
          </w:p>
        </w:tc>
        <w:tc>
          <w:tcPr>
            <w:tcW w:w="1800" w:type="dxa"/>
            <w:vAlign w:val="center"/>
          </w:tcPr>
          <w:p w14:paraId="48003089" w14:textId="0618D07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72F1451E" w14:textId="77777777" w:rsidTr="00C63390">
        <w:trPr>
          <w:trHeight w:val="58"/>
          <w:jc w:val="center"/>
        </w:trPr>
        <w:tc>
          <w:tcPr>
            <w:tcW w:w="1067" w:type="dxa"/>
            <w:noWrap/>
            <w:vAlign w:val="center"/>
          </w:tcPr>
          <w:p w14:paraId="639C9DBC" w14:textId="4E04ABEF"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2016-08b</w:t>
            </w:r>
          </w:p>
        </w:tc>
        <w:tc>
          <w:tcPr>
            <w:tcW w:w="5796" w:type="dxa"/>
            <w:noWrap/>
            <w:vAlign w:val="center"/>
          </w:tcPr>
          <w:p w14:paraId="0A5C180E" w14:textId="7DA31FC5"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Titusville Railroad East</w:t>
            </w:r>
          </w:p>
        </w:tc>
        <w:tc>
          <w:tcPr>
            <w:tcW w:w="1648" w:type="dxa"/>
            <w:vAlign w:val="center"/>
          </w:tcPr>
          <w:p w14:paraId="0A139400" w14:textId="307FFAC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$584,424</w:t>
            </w:r>
          </w:p>
        </w:tc>
        <w:tc>
          <w:tcPr>
            <w:tcW w:w="1530" w:type="dxa"/>
            <w:noWrap/>
            <w:vAlign w:val="center"/>
          </w:tcPr>
          <w:p w14:paraId="2C217F58" w14:textId="2AD73F9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11,688</w:t>
            </w:r>
          </w:p>
        </w:tc>
        <w:tc>
          <w:tcPr>
            <w:tcW w:w="1620" w:type="dxa"/>
            <w:noWrap/>
            <w:vAlign w:val="center"/>
          </w:tcPr>
          <w:p w14:paraId="1C1F276A" w14:textId="52B308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7237DC2E" w14:textId="2A0A37C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1,064</w:t>
            </w:r>
          </w:p>
        </w:tc>
        <w:tc>
          <w:tcPr>
            <w:tcW w:w="1800" w:type="dxa"/>
            <w:vAlign w:val="center"/>
          </w:tcPr>
          <w:p w14:paraId="6406C646" w14:textId="0101533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097FA12C" w14:textId="77777777" w:rsidTr="00C63390">
        <w:trPr>
          <w:trHeight w:val="58"/>
          <w:jc w:val="center"/>
        </w:trPr>
        <w:tc>
          <w:tcPr>
            <w:tcW w:w="1067" w:type="dxa"/>
            <w:noWrap/>
            <w:vAlign w:val="center"/>
          </w:tcPr>
          <w:p w14:paraId="2CF57A00" w14:textId="52E06A6A"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54b</w:t>
            </w:r>
          </w:p>
        </w:tc>
        <w:tc>
          <w:tcPr>
            <w:tcW w:w="5796" w:type="dxa"/>
            <w:noWrap/>
            <w:vAlign w:val="center"/>
          </w:tcPr>
          <w:p w14:paraId="60560D44" w14:textId="0E9451C2"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Eau Gallie Northeast</w:t>
            </w:r>
          </w:p>
        </w:tc>
        <w:tc>
          <w:tcPr>
            <w:tcW w:w="1648" w:type="dxa"/>
            <w:vAlign w:val="center"/>
          </w:tcPr>
          <w:p w14:paraId="6047DD8A" w14:textId="38C4341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$1,270,487</w:t>
            </w:r>
          </w:p>
        </w:tc>
        <w:tc>
          <w:tcPr>
            <w:tcW w:w="1530" w:type="dxa"/>
            <w:noWrap/>
            <w:vAlign w:val="center"/>
          </w:tcPr>
          <w:p w14:paraId="400AF04B" w14:textId="7B3D54F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25,410</w:t>
            </w:r>
          </w:p>
        </w:tc>
        <w:tc>
          <w:tcPr>
            <w:tcW w:w="1620" w:type="dxa"/>
            <w:noWrap/>
            <w:vAlign w:val="center"/>
          </w:tcPr>
          <w:p w14:paraId="7EB13C11" w14:textId="394E826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$50</w:t>
            </w:r>
          </w:p>
        </w:tc>
        <w:tc>
          <w:tcPr>
            <w:tcW w:w="1827" w:type="dxa"/>
            <w:vAlign w:val="center"/>
          </w:tcPr>
          <w:p w14:paraId="705A5BAC" w14:textId="4001010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2,313</w:t>
            </w:r>
          </w:p>
        </w:tc>
        <w:tc>
          <w:tcPr>
            <w:tcW w:w="1800" w:type="dxa"/>
            <w:vAlign w:val="center"/>
          </w:tcPr>
          <w:p w14:paraId="557BCD4B" w14:textId="2AE17E5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$549</w:t>
            </w:r>
          </w:p>
        </w:tc>
      </w:tr>
      <w:tr w:rsidR="00E74AD3" w:rsidRPr="005916C0" w14:paraId="75DB2302" w14:textId="77777777" w:rsidTr="00C63390">
        <w:trPr>
          <w:trHeight w:val="58"/>
          <w:jc w:val="center"/>
        </w:trPr>
        <w:tc>
          <w:tcPr>
            <w:tcW w:w="1067" w:type="dxa"/>
            <w:noWrap/>
            <w:vAlign w:val="center"/>
          </w:tcPr>
          <w:p w14:paraId="0056D02F" w14:textId="736DFD77"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2016-3b</w:t>
            </w:r>
          </w:p>
        </w:tc>
        <w:tc>
          <w:tcPr>
            <w:tcW w:w="5796" w:type="dxa"/>
            <w:noWrap/>
            <w:vAlign w:val="center"/>
          </w:tcPr>
          <w:p w14:paraId="1D7D3B39" w14:textId="21EB1073"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Muck Interstitial Water Treatment for Turkey Creek</w:t>
            </w:r>
          </w:p>
        </w:tc>
        <w:tc>
          <w:tcPr>
            <w:tcW w:w="1648" w:type="dxa"/>
            <w:vAlign w:val="center"/>
          </w:tcPr>
          <w:p w14:paraId="6855AA43" w14:textId="0481FEC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Included in muck project</w:t>
            </w:r>
          </w:p>
        </w:tc>
        <w:tc>
          <w:tcPr>
            <w:tcW w:w="1530" w:type="dxa"/>
            <w:noWrap/>
            <w:vAlign w:val="center"/>
          </w:tcPr>
          <w:p w14:paraId="3971A92D" w14:textId="359C0E7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620" w:type="dxa"/>
            <w:noWrap/>
            <w:vAlign w:val="center"/>
          </w:tcPr>
          <w:p w14:paraId="5873FF35" w14:textId="643A370D"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c>
          <w:tcPr>
            <w:tcW w:w="1827" w:type="dxa"/>
            <w:vAlign w:val="center"/>
          </w:tcPr>
          <w:p w14:paraId="7512889D" w14:textId="5A4DEC2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688</w:t>
            </w:r>
          </w:p>
        </w:tc>
        <w:tc>
          <w:tcPr>
            <w:tcW w:w="1800" w:type="dxa"/>
            <w:vAlign w:val="center"/>
          </w:tcPr>
          <w:p w14:paraId="630FF29B" w14:textId="1394EB3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Not applicable</w:t>
            </w:r>
          </w:p>
        </w:tc>
      </w:tr>
      <w:tr w:rsidR="00E74AD3" w:rsidRPr="005916C0" w14:paraId="47CA7BF6" w14:textId="77777777" w:rsidTr="00C63390">
        <w:trPr>
          <w:trHeight w:val="58"/>
          <w:jc w:val="center"/>
        </w:trPr>
        <w:tc>
          <w:tcPr>
            <w:tcW w:w="1067" w:type="dxa"/>
            <w:noWrap/>
            <w:vAlign w:val="center"/>
          </w:tcPr>
          <w:p w14:paraId="72DB09D8" w14:textId="2563D186" w:rsidR="00E74AD3" w:rsidRPr="005916C0" w:rsidRDefault="00E74AD3" w:rsidP="00BC1EF6">
            <w:pPr>
              <w:keepNext/>
              <w:keepLines/>
              <w:spacing w:after="0"/>
              <w:jc w:val="center"/>
              <w:rPr>
                <w:rFonts w:eastAsia="Times New Roman" w:cs="Arial"/>
                <w:color w:val="000000"/>
                <w:sz w:val="20"/>
                <w:szCs w:val="20"/>
              </w:rPr>
            </w:pPr>
            <w:r w:rsidRPr="005916C0">
              <w:rPr>
                <w:rFonts w:cs="Arial"/>
                <w:b/>
                <w:bCs/>
                <w:color w:val="000000"/>
                <w:sz w:val="20"/>
                <w:szCs w:val="20"/>
              </w:rPr>
              <w:lastRenderedPageBreak/>
              <w:t>-</w:t>
            </w:r>
          </w:p>
        </w:tc>
        <w:tc>
          <w:tcPr>
            <w:tcW w:w="5796" w:type="dxa"/>
            <w:noWrap/>
            <w:vAlign w:val="center"/>
          </w:tcPr>
          <w:p w14:paraId="5815A911" w14:textId="550BCF81" w:rsidR="00E74AD3" w:rsidRPr="005916C0" w:rsidRDefault="00E74AD3" w:rsidP="00BC1EF6">
            <w:pPr>
              <w:keepNext/>
              <w:keepLines/>
              <w:spacing w:after="0"/>
              <w:rPr>
                <w:rFonts w:eastAsia="Times New Roman" w:cs="Arial"/>
                <w:color w:val="000000"/>
                <w:sz w:val="20"/>
                <w:szCs w:val="20"/>
              </w:rPr>
            </w:pPr>
            <w:r w:rsidRPr="005916C0">
              <w:rPr>
                <w:rFonts w:cs="Arial"/>
                <w:b/>
                <w:bCs/>
                <w:color w:val="000000"/>
                <w:sz w:val="20"/>
                <w:szCs w:val="20"/>
              </w:rPr>
              <w:t>Oyster Bars</w:t>
            </w:r>
          </w:p>
        </w:tc>
        <w:tc>
          <w:tcPr>
            <w:tcW w:w="1648" w:type="dxa"/>
            <w:vAlign w:val="center"/>
          </w:tcPr>
          <w:p w14:paraId="5203C5EB" w14:textId="2E2C37DA" w:rsidR="00E74AD3" w:rsidRPr="005916C0" w:rsidRDefault="00E74AD3" w:rsidP="00BC1EF6">
            <w:pPr>
              <w:keepNext/>
              <w:keepLines/>
              <w:spacing w:after="0"/>
              <w:jc w:val="right"/>
              <w:rPr>
                <w:rFonts w:eastAsia="Times New Roman" w:cs="Arial"/>
                <w:color w:val="000000"/>
                <w:sz w:val="20"/>
                <w:szCs w:val="20"/>
              </w:rPr>
            </w:pPr>
            <w:r w:rsidRPr="005916C0">
              <w:rPr>
                <w:rFonts w:cs="Arial"/>
                <w:b/>
                <w:bCs/>
                <w:color w:val="000000"/>
                <w:sz w:val="20"/>
                <w:szCs w:val="20"/>
              </w:rPr>
              <w:t>-</w:t>
            </w:r>
          </w:p>
        </w:tc>
        <w:tc>
          <w:tcPr>
            <w:tcW w:w="1530" w:type="dxa"/>
            <w:noWrap/>
            <w:vAlign w:val="center"/>
          </w:tcPr>
          <w:p w14:paraId="75CCB2EB" w14:textId="297418C8" w:rsidR="00E74AD3" w:rsidRPr="005916C0" w:rsidRDefault="00E74AD3" w:rsidP="00BC1EF6">
            <w:pPr>
              <w:keepNext/>
              <w:keepLines/>
              <w:spacing w:after="0"/>
              <w:jc w:val="right"/>
              <w:rPr>
                <w:rFonts w:eastAsia="Times New Roman" w:cs="Arial"/>
                <w:color w:val="000000"/>
                <w:sz w:val="20"/>
                <w:szCs w:val="20"/>
              </w:rPr>
            </w:pPr>
            <w:r w:rsidRPr="005916C0">
              <w:rPr>
                <w:rFonts w:cs="Arial"/>
                <w:b/>
                <w:bCs/>
                <w:color w:val="000000"/>
                <w:sz w:val="20"/>
                <w:szCs w:val="20"/>
              </w:rPr>
              <w:t>-</w:t>
            </w:r>
          </w:p>
        </w:tc>
        <w:tc>
          <w:tcPr>
            <w:tcW w:w="1620" w:type="dxa"/>
            <w:noWrap/>
            <w:vAlign w:val="center"/>
          </w:tcPr>
          <w:p w14:paraId="48F8C673" w14:textId="7BC21DF2" w:rsidR="00E74AD3" w:rsidRPr="005916C0" w:rsidRDefault="00E74AD3" w:rsidP="00BC1EF6">
            <w:pPr>
              <w:keepNext/>
              <w:keepLines/>
              <w:spacing w:after="0"/>
              <w:jc w:val="right"/>
              <w:rPr>
                <w:rFonts w:eastAsia="Times New Roman" w:cs="Arial"/>
                <w:color w:val="000000"/>
                <w:sz w:val="20"/>
                <w:szCs w:val="20"/>
              </w:rPr>
            </w:pPr>
            <w:r w:rsidRPr="005916C0">
              <w:rPr>
                <w:rFonts w:cs="Arial"/>
                <w:b/>
                <w:bCs/>
                <w:color w:val="000000"/>
                <w:sz w:val="20"/>
                <w:szCs w:val="20"/>
              </w:rPr>
              <w:t>-</w:t>
            </w:r>
          </w:p>
        </w:tc>
        <w:tc>
          <w:tcPr>
            <w:tcW w:w="1827" w:type="dxa"/>
            <w:vAlign w:val="center"/>
          </w:tcPr>
          <w:p w14:paraId="0AE204F8" w14:textId="6BE0729F" w:rsidR="00E74AD3" w:rsidRPr="005916C0" w:rsidRDefault="00E74AD3" w:rsidP="00BC1EF6">
            <w:pPr>
              <w:keepNext/>
              <w:keepLines/>
              <w:spacing w:after="0"/>
              <w:jc w:val="right"/>
              <w:rPr>
                <w:rFonts w:eastAsia="Times New Roman" w:cs="Arial"/>
                <w:color w:val="000000"/>
                <w:sz w:val="20"/>
                <w:szCs w:val="20"/>
              </w:rPr>
            </w:pPr>
            <w:r w:rsidRPr="005916C0">
              <w:rPr>
                <w:rFonts w:cs="Arial"/>
                <w:b/>
                <w:bCs/>
                <w:color w:val="000000"/>
                <w:sz w:val="20"/>
                <w:szCs w:val="20"/>
              </w:rPr>
              <w:t>-</w:t>
            </w:r>
          </w:p>
        </w:tc>
        <w:tc>
          <w:tcPr>
            <w:tcW w:w="1800" w:type="dxa"/>
            <w:vAlign w:val="center"/>
          </w:tcPr>
          <w:p w14:paraId="1BE553BF" w14:textId="648FDB2B" w:rsidR="00E74AD3" w:rsidRPr="005916C0" w:rsidRDefault="00E74AD3" w:rsidP="00BC1EF6">
            <w:pPr>
              <w:keepNext/>
              <w:keepLines/>
              <w:spacing w:after="0"/>
              <w:jc w:val="right"/>
              <w:rPr>
                <w:rFonts w:eastAsia="Times New Roman" w:cs="Arial"/>
                <w:color w:val="000000"/>
                <w:sz w:val="20"/>
                <w:szCs w:val="20"/>
              </w:rPr>
            </w:pPr>
            <w:r w:rsidRPr="005916C0">
              <w:rPr>
                <w:rFonts w:cs="Arial"/>
                <w:b/>
                <w:bCs/>
                <w:color w:val="000000"/>
                <w:sz w:val="20"/>
                <w:szCs w:val="20"/>
              </w:rPr>
              <w:t>-</w:t>
            </w:r>
          </w:p>
        </w:tc>
      </w:tr>
      <w:tr w:rsidR="00E74AD3" w:rsidRPr="005916C0" w14:paraId="363202C1" w14:textId="77777777" w:rsidTr="00C63390">
        <w:trPr>
          <w:trHeight w:val="58"/>
          <w:jc w:val="center"/>
        </w:trPr>
        <w:tc>
          <w:tcPr>
            <w:tcW w:w="1067" w:type="dxa"/>
            <w:noWrap/>
            <w:vAlign w:val="center"/>
          </w:tcPr>
          <w:p w14:paraId="3E026156" w14:textId="5EA23E7E" w:rsidR="00E74AD3" w:rsidRPr="005916C0" w:rsidRDefault="00E74AD3" w:rsidP="00BC1EF6">
            <w:pPr>
              <w:keepNext/>
              <w:keepLines/>
              <w:spacing w:after="0"/>
              <w:jc w:val="center"/>
              <w:rPr>
                <w:rFonts w:eastAsia="Times New Roman" w:cs="Arial"/>
                <w:color w:val="000000"/>
                <w:sz w:val="20"/>
                <w:szCs w:val="20"/>
              </w:rPr>
            </w:pPr>
            <w:r w:rsidRPr="005916C0">
              <w:rPr>
                <w:rFonts w:cs="Arial"/>
                <w:color w:val="000000"/>
                <w:sz w:val="20"/>
                <w:szCs w:val="20"/>
              </w:rPr>
              <w:t>2016-55</w:t>
            </w:r>
          </w:p>
        </w:tc>
        <w:tc>
          <w:tcPr>
            <w:tcW w:w="5796" w:type="dxa"/>
            <w:noWrap/>
            <w:vAlign w:val="center"/>
          </w:tcPr>
          <w:p w14:paraId="7C5CF954" w14:textId="048A1F35" w:rsidR="00E74AD3" w:rsidRPr="005916C0" w:rsidRDefault="00E74AD3" w:rsidP="00BC1EF6">
            <w:pPr>
              <w:keepNext/>
              <w:keepLines/>
              <w:spacing w:after="0"/>
              <w:rPr>
                <w:rFonts w:eastAsia="Times New Roman" w:cs="Arial"/>
                <w:color w:val="000000"/>
                <w:sz w:val="20"/>
                <w:szCs w:val="20"/>
              </w:rPr>
            </w:pPr>
            <w:r w:rsidRPr="005916C0">
              <w:rPr>
                <w:rFonts w:cs="Arial"/>
                <w:color w:val="000000"/>
                <w:sz w:val="20"/>
                <w:szCs w:val="20"/>
              </w:rPr>
              <w:t>Banana River Lagoon County Oyster Bars</w:t>
            </w:r>
          </w:p>
        </w:tc>
        <w:tc>
          <w:tcPr>
            <w:tcW w:w="1648" w:type="dxa"/>
            <w:vAlign w:val="center"/>
          </w:tcPr>
          <w:p w14:paraId="15D60A99" w14:textId="66DE4E0A"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$3,102,755</w:t>
            </w:r>
          </w:p>
        </w:tc>
        <w:tc>
          <w:tcPr>
            <w:tcW w:w="1530" w:type="dxa"/>
            <w:noWrap/>
            <w:vAlign w:val="center"/>
          </w:tcPr>
          <w:p w14:paraId="4F614574" w14:textId="24F37913"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7,864</w:t>
            </w:r>
          </w:p>
        </w:tc>
        <w:tc>
          <w:tcPr>
            <w:tcW w:w="1620" w:type="dxa"/>
            <w:noWrap/>
            <w:vAlign w:val="center"/>
          </w:tcPr>
          <w:p w14:paraId="61B263FB" w14:textId="13ED0575"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$395</w:t>
            </w:r>
          </w:p>
        </w:tc>
        <w:tc>
          <w:tcPr>
            <w:tcW w:w="1827" w:type="dxa"/>
            <w:vAlign w:val="center"/>
          </w:tcPr>
          <w:p w14:paraId="13B28328" w14:textId="7F4B910E"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197</w:t>
            </w:r>
          </w:p>
        </w:tc>
        <w:tc>
          <w:tcPr>
            <w:tcW w:w="1800" w:type="dxa"/>
            <w:vAlign w:val="center"/>
          </w:tcPr>
          <w:p w14:paraId="425E4962" w14:textId="27B83C34"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$15,750</w:t>
            </w:r>
          </w:p>
        </w:tc>
      </w:tr>
      <w:tr w:rsidR="00E74AD3" w:rsidRPr="005916C0" w14:paraId="1B622908" w14:textId="77777777" w:rsidTr="00C63390">
        <w:trPr>
          <w:trHeight w:val="58"/>
          <w:jc w:val="center"/>
        </w:trPr>
        <w:tc>
          <w:tcPr>
            <w:tcW w:w="1067" w:type="dxa"/>
            <w:noWrap/>
            <w:vAlign w:val="center"/>
          </w:tcPr>
          <w:p w14:paraId="37A06AE6" w14:textId="4BD5347E" w:rsidR="00E74AD3" w:rsidRPr="005916C0" w:rsidRDefault="00E74AD3" w:rsidP="00BC1EF6">
            <w:pPr>
              <w:keepNext/>
              <w:keepLines/>
              <w:spacing w:after="0"/>
              <w:jc w:val="center"/>
              <w:rPr>
                <w:rFonts w:eastAsia="Times New Roman" w:cs="Arial"/>
                <w:color w:val="000000"/>
                <w:sz w:val="20"/>
                <w:szCs w:val="20"/>
              </w:rPr>
            </w:pPr>
            <w:r w:rsidRPr="005916C0">
              <w:rPr>
                <w:rFonts w:cs="Arial"/>
                <w:color w:val="000000"/>
                <w:sz w:val="20"/>
                <w:szCs w:val="20"/>
              </w:rPr>
              <w:t>75</w:t>
            </w:r>
          </w:p>
        </w:tc>
        <w:tc>
          <w:tcPr>
            <w:tcW w:w="5796" w:type="dxa"/>
            <w:noWrap/>
            <w:vAlign w:val="center"/>
          </w:tcPr>
          <w:p w14:paraId="2031C9A8" w14:textId="6B1CE5D9" w:rsidR="00E74AD3" w:rsidRPr="005916C0" w:rsidRDefault="00E74AD3" w:rsidP="00BC1EF6">
            <w:pPr>
              <w:keepNext/>
              <w:keepLines/>
              <w:spacing w:after="0"/>
              <w:rPr>
                <w:rFonts w:eastAsia="Times New Roman" w:cs="Arial"/>
                <w:color w:val="000000"/>
                <w:sz w:val="20"/>
                <w:szCs w:val="20"/>
              </w:rPr>
            </w:pPr>
            <w:r w:rsidRPr="005916C0">
              <w:rPr>
                <w:rFonts w:cs="Arial"/>
                <w:color w:val="000000"/>
                <w:sz w:val="20"/>
                <w:szCs w:val="20"/>
              </w:rPr>
              <w:t>Marina Isles Oyster Bar</w:t>
            </w:r>
          </w:p>
        </w:tc>
        <w:tc>
          <w:tcPr>
            <w:tcW w:w="1648" w:type="dxa"/>
            <w:vAlign w:val="center"/>
          </w:tcPr>
          <w:p w14:paraId="3111EC2D" w14:textId="7964C426"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$26,700</w:t>
            </w:r>
          </w:p>
        </w:tc>
        <w:tc>
          <w:tcPr>
            <w:tcW w:w="1530" w:type="dxa"/>
            <w:noWrap/>
            <w:vAlign w:val="center"/>
          </w:tcPr>
          <w:p w14:paraId="179E5264" w14:textId="775B0452"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60</w:t>
            </w:r>
          </w:p>
        </w:tc>
        <w:tc>
          <w:tcPr>
            <w:tcW w:w="1620" w:type="dxa"/>
            <w:noWrap/>
            <w:vAlign w:val="center"/>
          </w:tcPr>
          <w:p w14:paraId="2FCB8A37" w14:textId="06F705CA"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$445</w:t>
            </w:r>
          </w:p>
        </w:tc>
        <w:tc>
          <w:tcPr>
            <w:tcW w:w="1827" w:type="dxa"/>
            <w:vAlign w:val="center"/>
          </w:tcPr>
          <w:p w14:paraId="2E822930" w14:textId="284D3F30"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20</w:t>
            </w:r>
          </w:p>
        </w:tc>
        <w:tc>
          <w:tcPr>
            <w:tcW w:w="1800" w:type="dxa"/>
            <w:vAlign w:val="center"/>
          </w:tcPr>
          <w:p w14:paraId="5272DBAC" w14:textId="61EA5425" w:rsidR="00E74AD3" w:rsidRPr="005916C0" w:rsidRDefault="00E74AD3" w:rsidP="00BC1EF6">
            <w:pPr>
              <w:keepNext/>
              <w:keepLines/>
              <w:spacing w:after="0"/>
              <w:jc w:val="right"/>
              <w:rPr>
                <w:rFonts w:eastAsia="Times New Roman" w:cs="Arial"/>
                <w:color w:val="000000"/>
                <w:sz w:val="20"/>
                <w:szCs w:val="20"/>
              </w:rPr>
            </w:pPr>
            <w:r w:rsidRPr="005916C0">
              <w:rPr>
                <w:rFonts w:cs="Arial"/>
                <w:color w:val="000000"/>
                <w:sz w:val="20"/>
                <w:szCs w:val="20"/>
              </w:rPr>
              <w:t>$1,335</w:t>
            </w:r>
          </w:p>
        </w:tc>
      </w:tr>
      <w:tr w:rsidR="00E74AD3" w:rsidRPr="005916C0" w14:paraId="0118289C" w14:textId="77777777" w:rsidTr="00C63390">
        <w:trPr>
          <w:trHeight w:val="58"/>
          <w:jc w:val="center"/>
        </w:trPr>
        <w:tc>
          <w:tcPr>
            <w:tcW w:w="1067" w:type="dxa"/>
            <w:noWrap/>
            <w:vAlign w:val="center"/>
          </w:tcPr>
          <w:p w14:paraId="1FCCDFB1" w14:textId="5CBE222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76</w:t>
            </w:r>
          </w:p>
        </w:tc>
        <w:tc>
          <w:tcPr>
            <w:tcW w:w="5796" w:type="dxa"/>
            <w:noWrap/>
            <w:vAlign w:val="center"/>
          </w:tcPr>
          <w:p w14:paraId="11AE3D3B" w14:textId="673937B6"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Bettinger Oyster Bar</w:t>
            </w:r>
          </w:p>
        </w:tc>
        <w:tc>
          <w:tcPr>
            <w:tcW w:w="1648" w:type="dxa"/>
            <w:vAlign w:val="center"/>
          </w:tcPr>
          <w:p w14:paraId="646FAF30" w14:textId="29C5E2F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$10,680</w:t>
            </w:r>
          </w:p>
        </w:tc>
        <w:tc>
          <w:tcPr>
            <w:tcW w:w="1530" w:type="dxa"/>
            <w:noWrap/>
            <w:vAlign w:val="center"/>
          </w:tcPr>
          <w:p w14:paraId="2BA0AB77" w14:textId="7652FD1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w:t>
            </w:r>
          </w:p>
        </w:tc>
        <w:tc>
          <w:tcPr>
            <w:tcW w:w="1620" w:type="dxa"/>
            <w:noWrap/>
            <w:vAlign w:val="center"/>
          </w:tcPr>
          <w:p w14:paraId="4DDEC4B4" w14:textId="4DA5D74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$445</w:t>
            </w:r>
          </w:p>
        </w:tc>
        <w:tc>
          <w:tcPr>
            <w:tcW w:w="1827" w:type="dxa"/>
            <w:vAlign w:val="center"/>
          </w:tcPr>
          <w:p w14:paraId="762D0A60" w14:textId="0D3D012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8</w:t>
            </w:r>
          </w:p>
        </w:tc>
        <w:tc>
          <w:tcPr>
            <w:tcW w:w="1800" w:type="dxa"/>
            <w:vAlign w:val="center"/>
          </w:tcPr>
          <w:p w14:paraId="38F3EEAD" w14:textId="75AAE8F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$1,335</w:t>
            </w:r>
          </w:p>
        </w:tc>
      </w:tr>
      <w:tr w:rsidR="00E74AD3" w:rsidRPr="005916C0" w14:paraId="5F6D8FBF" w14:textId="77777777" w:rsidTr="00C63390">
        <w:trPr>
          <w:trHeight w:val="58"/>
          <w:jc w:val="center"/>
        </w:trPr>
        <w:tc>
          <w:tcPr>
            <w:tcW w:w="1067" w:type="dxa"/>
            <w:noWrap/>
            <w:vAlign w:val="center"/>
          </w:tcPr>
          <w:p w14:paraId="16DAA046" w14:textId="5789800B"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78a</w:t>
            </w:r>
          </w:p>
        </w:tc>
        <w:tc>
          <w:tcPr>
            <w:tcW w:w="5796" w:type="dxa"/>
            <w:noWrap/>
            <w:vAlign w:val="center"/>
          </w:tcPr>
          <w:p w14:paraId="5C43485D" w14:textId="56D44E7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McNabb Park Oyster Bar</w:t>
            </w:r>
          </w:p>
        </w:tc>
        <w:tc>
          <w:tcPr>
            <w:tcW w:w="1648" w:type="dxa"/>
            <w:vAlign w:val="center"/>
          </w:tcPr>
          <w:p w14:paraId="1C3C0033" w14:textId="279FD1D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$34,056</w:t>
            </w:r>
          </w:p>
        </w:tc>
        <w:tc>
          <w:tcPr>
            <w:tcW w:w="1530" w:type="dxa"/>
            <w:noWrap/>
            <w:vAlign w:val="center"/>
          </w:tcPr>
          <w:p w14:paraId="44E06F9B" w14:textId="5F714FD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72</w:t>
            </w:r>
          </w:p>
        </w:tc>
        <w:tc>
          <w:tcPr>
            <w:tcW w:w="1620" w:type="dxa"/>
            <w:noWrap/>
            <w:vAlign w:val="center"/>
          </w:tcPr>
          <w:p w14:paraId="7126674B" w14:textId="6E40577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$473</w:t>
            </w:r>
          </w:p>
        </w:tc>
        <w:tc>
          <w:tcPr>
            <w:tcW w:w="1827" w:type="dxa"/>
            <w:vAlign w:val="center"/>
          </w:tcPr>
          <w:p w14:paraId="6955AE37" w14:textId="5A88141E"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24</w:t>
            </w:r>
          </w:p>
        </w:tc>
        <w:tc>
          <w:tcPr>
            <w:tcW w:w="1800" w:type="dxa"/>
            <w:vAlign w:val="center"/>
          </w:tcPr>
          <w:p w14:paraId="17096B7E" w14:textId="38B75173"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$1,419</w:t>
            </w:r>
          </w:p>
        </w:tc>
      </w:tr>
      <w:tr w:rsidR="00E74AD3" w:rsidRPr="005916C0" w14:paraId="6364507A" w14:textId="77777777" w:rsidTr="00C63390">
        <w:trPr>
          <w:trHeight w:val="58"/>
          <w:jc w:val="center"/>
        </w:trPr>
        <w:tc>
          <w:tcPr>
            <w:tcW w:w="1067" w:type="dxa"/>
            <w:noWrap/>
            <w:vAlign w:val="center"/>
          </w:tcPr>
          <w:p w14:paraId="09307D77" w14:textId="006E1153"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79</w:t>
            </w:r>
          </w:p>
        </w:tc>
        <w:tc>
          <w:tcPr>
            <w:tcW w:w="5796" w:type="dxa"/>
            <w:noWrap/>
            <w:vAlign w:val="center"/>
          </w:tcPr>
          <w:p w14:paraId="2449E100" w14:textId="75432FBD"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Gitlin Oyster Bar</w:t>
            </w:r>
          </w:p>
        </w:tc>
        <w:tc>
          <w:tcPr>
            <w:tcW w:w="1648" w:type="dxa"/>
            <w:vAlign w:val="center"/>
          </w:tcPr>
          <w:p w14:paraId="41497B44" w14:textId="394268A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$16,020</w:t>
            </w:r>
          </w:p>
        </w:tc>
        <w:tc>
          <w:tcPr>
            <w:tcW w:w="1530" w:type="dxa"/>
            <w:noWrap/>
            <w:vAlign w:val="center"/>
          </w:tcPr>
          <w:p w14:paraId="3B0AB75F" w14:textId="0F3DB0F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36</w:t>
            </w:r>
          </w:p>
        </w:tc>
        <w:tc>
          <w:tcPr>
            <w:tcW w:w="1620" w:type="dxa"/>
            <w:noWrap/>
            <w:vAlign w:val="center"/>
          </w:tcPr>
          <w:p w14:paraId="25297EEC" w14:textId="356781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$445</w:t>
            </w:r>
          </w:p>
        </w:tc>
        <w:tc>
          <w:tcPr>
            <w:tcW w:w="1827" w:type="dxa"/>
            <w:vAlign w:val="center"/>
          </w:tcPr>
          <w:p w14:paraId="43F6DB2E" w14:textId="79C8FD24"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12</w:t>
            </w:r>
          </w:p>
        </w:tc>
        <w:tc>
          <w:tcPr>
            <w:tcW w:w="1800" w:type="dxa"/>
            <w:vAlign w:val="center"/>
          </w:tcPr>
          <w:p w14:paraId="70435D6F" w14:textId="6BBC71D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$1,335</w:t>
            </w:r>
          </w:p>
        </w:tc>
      </w:tr>
      <w:tr w:rsidR="00E74AD3" w:rsidRPr="005916C0" w14:paraId="210058E6" w14:textId="77777777" w:rsidTr="00C63390">
        <w:trPr>
          <w:trHeight w:val="58"/>
          <w:jc w:val="center"/>
        </w:trPr>
        <w:tc>
          <w:tcPr>
            <w:tcW w:w="1067" w:type="dxa"/>
            <w:noWrap/>
            <w:vAlign w:val="center"/>
          </w:tcPr>
          <w:p w14:paraId="1A703A8E" w14:textId="1260942C"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104</w:t>
            </w:r>
          </w:p>
        </w:tc>
        <w:tc>
          <w:tcPr>
            <w:tcW w:w="5796" w:type="dxa"/>
            <w:noWrap/>
            <w:vAlign w:val="center"/>
          </w:tcPr>
          <w:p w14:paraId="5E831215" w14:textId="78716FF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Brevard Zoo Banana River Oyster Project</w:t>
            </w:r>
          </w:p>
        </w:tc>
        <w:tc>
          <w:tcPr>
            <w:tcW w:w="1648" w:type="dxa"/>
            <w:vAlign w:val="center"/>
          </w:tcPr>
          <w:p w14:paraId="655987D1" w14:textId="43B6451B"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$583,020</w:t>
            </w:r>
          </w:p>
        </w:tc>
        <w:tc>
          <w:tcPr>
            <w:tcW w:w="1530" w:type="dxa"/>
            <w:noWrap/>
            <w:vAlign w:val="center"/>
          </w:tcPr>
          <w:p w14:paraId="36BC551D" w14:textId="475FCC85"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1,476</w:t>
            </w:r>
          </w:p>
        </w:tc>
        <w:tc>
          <w:tcPr>
            <w:tcW w:w="1620" w:type="dxa"/>
            <w:noWrap/>
            <w:vAlign w:val="center"/>
          </w:tcPr>
          <w:p w14:paraId="7219FA7F" w14:textId="5ECE2131"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$395</w:t>
            </w:r>
          </w:p>
        </w:tc>
        <w:tc>
          <w:tcPr>
            <w:tcW w:w="1827" w:type="dxa"/>
            <w:vAlign w:val="center"/>
          </w:tcPr>
          <w:p w14:paraId="69ABC67B" w14:textId="131F9809"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37</w:t>
            </w:r>
          </w:p>
        </w:tc>
        <w:tc>
          <w:tcPr>
            <w:tcW w:w="1800" w:type="dxa"/>
            <w:vAlign w:val="center"/>
          </w:tcPr>
          <w:p w14:paraId="7DEA4FB2" w14:textId="3767D60A"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$15,757</w:t>
            </w:r>
          </w:p>
        </w:tc>
      </w:tr>
      <w:tr w:rsidR="00E74AD3" w:rsidRPr="005916C0" w14:paraId="72BDFD6E" w14:textId="77777777" w:rsidTr="00C63390">
        <w:trPr>
          <w:trHeight w:val="58"/>
          <w:jc w:val="center"/>
        </w:trPr>
        <w:tc>
          <w:tcPr>
            <w:tcW w:w="1067" w:type="dxa"/>
            <w:noWrap/>
            <w:vAlign w:val="center"/>
          </w:tcPr>
          <w:p w14:paraId="255F4580" w14:textId="7794D0FD" w:rsidR="00E74AD3" w:rsidRPr="005916C0" w:rsidRDefault="00E74AD3" w:rsidP="00E74AD3">
            <w:pPr>
              <w:spacing w:after="0"/>
              <w:jc w:val="center"/>
              <w:rPr>
                <w:rFonts w:eastAsia="Times New Roman" w:cs="Arial"/>
                <w:color w:val="000000"/>
                <w:sz w:val="20"/>
                <w:szCs w:val="20"/>
              </w:rPr>
            </w:pPr>
            <w:r w:rsidRPr="005916C0">
              <w:rPr>
                <w:rFonts w:cs="Arial"/>
                <w:color w:val="000000"/>
                <w:sz w:val="20"/>
                <w:szCs w:val="20"/>
              </w:rPr>
              <w:t>141</w:t>
            </w:r>
          </w:p>
        </w:tc>
        <w:tc>
          <w:tcPr>
            <w:tcW w:w="5796" w:type="dxa"/>
            <w:noWrap/>
            <w:vAlign w:val="center"/>
          </w:tcPr>
          <w:p w14:paraId="52FA0016" w14:textId="78C28999" w:rsidR="00E74AD3" w:rsidRPr="005916C0" w:rsidRDefault="00E74AD3" w:rsidP="00E74AD3">
            <w:pPr>
              <w:spacing w:after="0"/>
              <w:rPr>
                <w:rFonts w:eastAsia="Times New Roman" w:cs="Arial"/>
                <w:color w:val="000000"/>
                <w:sz w:val="20"/>
                <w:szCs w:val="20"/>
              </w:rPr>
            </w:pPr>
            <w:r w:rsidRPr="005916C0">
              <w:rPr>
                <w:rFonts w:cs="Arial"/>
                <w:color w:val="000000"/>
                <w:sz w:val="20"/>
                <w:szCs w:val="20"/>
              </w:rPr>
              <w:t>Brevard Zoo Banana River Oyster Project 2</w:t>
            </w:r>
          </w:p>
        </w:tc>
        <w:tc>
          <w:tcPr>
            <w:tcW w:w="1648" w:type="dxa"/>
            <w:vAlign w:val="center"/>
          </w:tcPr>
          <w:p w14:paraId="5BE23BDC" w14:textId="4286069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$264,800</w:t>
            </w:r>
          </w:p>
        </w:tc>
        <w:tc>
          <w:tcPr>
            <w:tcW w:w="1530" w:type="dxa"/>
            <w:noWrap/>
            <w:vAlign w:val="center"/>
          </w:tcPr>
          <w:p w14:paraId="111F4808" w14:textId="2B0165A0"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662</w:t>
            </w:r>
          </w:p>
        </w:tc>
        <w:tc>
          <w:tcPr>
            <w:tcW w:w="1620" w:type="dxa"/>
            <w:noWrap/>
            <w:vAlign w:val="center"/>
          </w:tcPr>
          <w:p w14:paraId="781B1DF7" w14:textId="24DC365C"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$400</w:t>
            </w:r>
          </w:p>
        </w:tc>
        <w:tc>
          <w:tcPr>
            <w:tcW w:w="1827" w:type="dxa"/>
            <w:vAlign w:val="center"/>
          </w:tcPr>
          <w:p w14:paraId="43597C60" w14:textId="7184E0E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17</w:t>
            </w:r>
          </w:p>
        </w:tc>
        <w:tc>
          <w:tcPr>
            <w:tcW w:w="1800" w:type="dxa"/>
            <w:vAlign w:val="center"/>
          </w:tcPr>
          <w:p w14:paraId="5B053B3A" w14:textId="258B1992" w:rsidR="00E74AD3" w:rsidRPr="005916C0" w:rsidRDefault="00E74AD3" w:rsidP="00E74AD3">
            <w:pPr>
              <w:spacing w:after="0"/>
              <w:jc w:val="right"/>
              <w:rPr>
                <w:rFonts w:eastAsia="Times New Roman" w:cs="Arial"/>
                <w:color w:val="000000"/>
                <w:sz w:val="20"/>
                <w:szCs w:val="20"/>
              </w:rPr>
            </w:pPr>
            <w:r w:rsidRPr="005916C0">
              <w:rPr>
                <w:rFonts w:cs="Arial"/>
                <w:color w:val="000000"/>
                <w:sz w:val="20"/>
                <w:szCs w:val="20"/>
              </w:rPr>
              <w:t>$15,576</w:t>
            </w:r>
          </w:p>
        </w:tc>
      </w:tr>
      <w:tr w:rsidR="00E74AD3" w:rsidRPr="005916C0" w14:paraId="14E8460D" w14:textId="77777777" w:rsidTr="00C63390">
        <w:trPr>
          <w:trHeight w:val="58"/>
          <w:jc w:val="center"/>
        </w:trPr>
        <w:tc>
          <w:tcPr>
            <w:tcW w:w="1067" w:type="dxa"/>
            <w:noWrap/>
            <w:vAlign w:val="center"/>
          </w:tcPr>
          <w:p w14:paraId="7DB04B3C" w14:textId="1FB310FF"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143</w:t>
            </w:r>
          </w:p>
        </w:tc>
        <w:tc>
          <w:tcPr>
            <w:tcW w:w="5796" w:type="dxa"/>
            <w:noWrap/>
            <w:vAlign w:val="center"/>
          </w:tcPr>
          <w:p w14:paraId="6F433AC0" w14:textId="16626648"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Brevard Zoo Oyster Reef Adjustments Banana River</w:t>
            </w:r>
          </w:p>
        </w:tc>
        <w:tc>
          <w:tcPr>
            <w:tcW w:w="1648" w:type="dxa"/>
            <w:vAlign w:val="center"/>
          </w:tcPr>
          <w:p w14:paraId="0131BEA1" w14:textId="2AB8546F"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$12,800</w:t>
            </w:r>
          </w:p>
        </w:tc>
        <w:tc>
          <w:tcPr>
            <w:tcW w:w="1530" w:type="dxa"/>
            <w:vAlign w:val="center"/>
          </w:tcPr>
          <w:p w14:paraId="6C6AE919" w14:textId="403189D7"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32</w:t>
            </w:r>
          </w:p>
        </w:tc>
        <w:tc>
          <w:tcPr>
            <w:tcW w:w="1620" w:type="dxa"/>
            <w:vAlign w:val="center"/>
          </w:tcPr>
          <w:p w14:paraId="5C7D5047" w14:textId="2F1E2DEE"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$400</w:t>
            </w:r>
          </w:p>
        </w:tc>
        <w:tc>
          <w:tcPr>
            <w:tcW w:w="1827" w:type="dxa"/>
            <w:vAlign w:val="center"/>
          </w:tcPr>
          <w:p w14:paraId="4E7DA443" w14:textId="2CA47F15"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w:t>
            </w:r>
          </w:p>
        </w:tc>
        <w:tc>
          <w:tcPr>
            <w:tcW w:w="1800" w:type="dxa"/>
            <w:vAlign w:val="center"/>
          </w:tcPr>
          <w:p w14:paraId="45136A78" w14:textId="6460CB01"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$12,800</w:t>
            </w:r>
          </w:p>
        </w:tc>
      </w:tr>
      <w:tr w:rsidR="00E74AD3" w:rsidRPr="005916C0" w14:paraId="60562823" w14:textId="77777777" w:rsidTr="00C63390">
        <w:trPr>
          <w:trHeight w:val="58"/>
          <w:jc w:val="center"/>
        </w:trPr>
        <w:tc>
          <w:tcPr>
            <w:tcW w:w="1067" w:type="dxa"/>
            <w:noWrap/>
            <w:vAlign w:val="center"/>
          </w:tcPr>
          <w:p w14:paraId="2DD42D00" w14:textId="32A71A2D" w:rsidR="00E74AD3" w:rsidRPr="005916C0" w:rsidRDefault="00E74AD3" w:rsidP="00E74AD3">
            <w:pPr>
              <w:spacing w:after="0"/>
              <w:jc w:val="center"/>
              <w:rPr>
                <w:rFonts w:eastAsia="Times New Roman" w:cs="Arial"/>
                <w:b/>
                <w:bCs/>
                <w:color w:val="000000"/>
                <w:sz w:val="20"/>
                <w:szCs w:val="20"/>
              </w:rPr>
            </w:pPr>
            <w:r w:rsidRPr="005916C0">
              <w:rPr>
                <w:rFonts w:cs="Arial"/>
                <w:color w:val="000000"/>
                <w:sz w:val="20"/>
                <w:szCs w:val="20"/>
              </w:rPr>
              <w:t>188</w:t>
            </w:r>
          </w:p>
        </w:tc>
        <w:tc>
          <w:tcPr>
            <w:tcW w:w="5796" w:type="dxa"/>
            <w:noWrap/>
            <w:vAlign w:val="center"/>
          </w:tcPr>
          <w:p w14:paraId="3FCF2F65" w14:textId="60FCDE11" w:rsidR="00E74AD3" w:rsidRPr="005916C0" w:rsidRDefault="00E74AD3" w:rsidP="00E74AD3">
            <w:pPr>
              <w:spacing w:after="0"/>
              <w:rPr>
                <w:rFonts w:eastAsia="Times New Roman" w:cs="Arial"/>
                <w:b/>
                <w:bCs/>
                <w:color w:val="000000"/>
                <w:sz w:val="20"/>
                <w:szCs w:val="20"/>
              </w:rPr>
            </w:pPr>
            <w:r w:rsidRPr="005916C0">
              <w:rPr>
                <w:rFonts w:cs="Arial"/>
                <w:color w:val="000000"/>
                <w:sz w:val="20"/>
                <w:szCs w:val="20"/>
              </w:rPr>
              <w:t>Brevard Zoo Banana River Oyster Project 3</w:t>
            </w:r>
          </w:p>
        </w:tc>
        <w:tc>
          <w:tcPr>
            <w:tcW w:w="1648" w:type="dxa"/>
            <w:vAlign w:val="center"/>
          </w:tcPr>
          <w:p w14:paraId="0A59F9BB" w14:textId="7C8BDDE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$56,771</w:t>
            </w:r>
          </w:p>
        </w:tc>
        <w:tc>
          <w:tcPr>
            <w:tcW w:w="1530" w:type="dxa"/>
            <w:vAlign w:val="center"/>
          </w:tcPr>
          <w:p w14:paraId="38CE2BB6" w14:textId="173C3280"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143</w:t>
            </w:r>
          </w:p>
        </w:tc>
        <w:tc>
          <w:tcPr>
            <w:tcW w:w="1620" w:type="dxa"/>
            <w:vAlign w:val="center"/>
          </w:tcPr>
          <w:p w14:paraId="586FC879" w14:textId="33D4DA61"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$397</w:t>
            </w:r>
          </w:p>
        </w:tc>
        <w:tc>
          <w:tcPr>
            <w:tcW w:w="1827" w:type="dxa"/>
            <w:vAlign w:val="center"/>
          </w:tcPr>
          <w:p w14:paraId="536A9E40" w14:textId="32A1863B"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4</w:t>
            </w:r>
          </w:p>
        </w:tc>
        <w:tc>
          <w:tcPr>
            <w:tcW w:w="1800" w:type="dxa"/>
            <w:vAlign w:val="center"/>
          </w:tcPr>
          <w:p w14:paraId="3C45E45A" w14:textId="7058E4D0" w:rsidR="00E74AD3" w:rsidRPr="005916C0" w:rsidRDefault="00E74AD3" w:rsidP="00E74AD3">
            <w:pPr>
              <w:spacing w:after="0"/>
              <w:jc w:val="right"/>
              <w:rPr>
                <w:rFonts w:eastAsia="Times New Roman" w:cs="Arial"/>
                <w:b/>
                <w:bCs/>
                <w:color w:val="000000"/>
                <w:sz w:val="20"/>
                <w:szCs w:val="20"/>
              </w:rPr>
            </w:pPr>
            <w:r w:rsidRPr="005916C0">
              <w:rPr>
                <w:rFonts w:cs="Arial"/>
                <w:color w:val="000000"/>
                <w:sz w:val="20"/>
                <w:szCs w:val="20"/>
              </w:rPr>
              <w:t>$14,193</w:t>
            </w:r>
          </w:p>
        </w:tc>
      </w:tr>
      <w:tr w:rsidR="00E74AD3" w:rsidRPr="005916C0" w14:paraId="6C3BD4B8" w14:textId="77777777" w:rsidTr="00C63390">
        <w:trPr>
          <w:trHeight w:val="58"/>
          <w:jc w:val="center"/>
        </w:trPr>
        <w:tc>
          <w:tcPr>
            <w:tcW w:w="1067" w:type="dxa"/>
            <w:noWrap/>
            <w:vAlign w:val="center"/>
          </w:tcPr>
          <w:p w14:paraId="09B82B81" w14:textId="118D54E9" w:rsidR="00E74AD3" w:rsidRPr="005916C0" w:rsidRDefault="00E74AD3" w:rsidP="00E74AD3">
            <w:pPr>
              <w:spacing w:after="0"/>
              <w:jc w:val="center"/>
              <w:rPr>
                <w:rFonts w:cs="Arial"/>
                <w:sz w:val="20"/>
                <w:szCs w:val="20"/>
              </w:rPr>
            </w:pPr>
            <w:r w:rsidRPr="005916C0">
              <w:rPr>
                <w:rFonts w:cs="Arial"/>
                <w:color w:val="000000"/>
                <w:sz w:val="20"/>
                <w:szCs w:val="20"/>
              </w:rPr>
              <w:t>2016-56</w:t>
            </w:r>
          </w:p>
        </w:tc>
        <w:tc>
          <w:tcPr>
            <w:tcW w:w="5796" w:type="dxa"/>
            <w:noWrap/>
            <w:vAlign w:val="center"/>
          </w:tcPr>
          <w:p w14:paraId="7969B220" w14:textId="594DFF9A" w:rsidR="00E74AD3" w:rsidRPr="005916C0" w:rsidRDefault="00E74AD3" w:rsidP="00E74AD3">
            <w:pPr>
              <w:spacing w:after="0"/>
              <w:rPr>
                <w:rFonts w:cs="Arial"/>
                <w:sz w:val="20"/>
                <w:szCs w:val="20"/>
              </w:rPr>
            </w:pPr>
            <w:r w:rsidRPr="005916C0">
              <w:rPr>
                <w:rFonts w:cs="Arial"/>
                <w:color w:val="000000"/>
                <w:sz w:val="20"/>
                <w:szCs w:val="20"/>
              </w:rPr>
              <w:t>North IRL County Oyster Bars</w:t>
            </w:r>
          </w:p>
        </w:tc>
        <w:tc>
          <w:tcPr>
            <w:tcW w:w="1648" w:type="dxa"/>
            <w:vAlign w:val="center"/>
          </w:tcPr>
          <w:p w14:paraId="66E373A7" w14:textId="1D4EFEA5" w:rsidR="00E74AD3" w:rsidRPr="005916C0" w:rsidRDefault="00E74AD3" w:rsidP="00E74AD3">
            <w:pPr>
              <w:spacing w:after="0"/>
              <w:jc w:val="right"/>
              <w:rPr>
                <w:rFonts w:cs="Arial"/>
                <w:sz w:val="20"/>
                <w:szCs w:val="20"/>
              </w:rPr>
            </w:pPr>
            <w:r w:rsidRPr="005916C0">
              <w:rPr>
                <w:rFonts w:cs="Arial"/>
                <w:color w:val="000000"/>
                <w:sz w:val="20"/>
                <w:szCs w:val="20"/>
              </w:rPr>
              <w:t>$2,885,834</w:t>
            </w:r>
          </w:p>
        </w:tc>
        <w:tc>
          <w:tcPr>
            <w:tcW w:w="1530" w:type="dxa"/>
            <w:vAlign w:val="center"/>
          </w:tcPr>
          <w:p w14:paraId="3ED8BB97" w14:textId="6D36552A" w:rsidR="00E74AD3" w:rsidRPr="005916C0" w:rsidRDefault="00E74AD3" w:rsidP="00E74AD3">
            <w:pPr>
              <w:spacing w:after="0"/>
              <w:jc w:val="right"/>
              <w:rPr>
                <w:rFonts w:cs="Arial"/>
                <w:sz w:val="20"/>
                <w:szCs w:val="20"/>
              </w:rPr>
            </w:pPr>
            <w:r w:rsidRPr="005916C0">
              <w:rPr>
                <w:rFonts w:cs="Arial"/>
                <w:color w:val="000000"/>
                <w:sz w:val="20"/>
                <w:szCs w:val="20"/>
              </w:rPr>
              <w:t>7,314</w:t>
            </w:r>
          </w:p>
        </w:tc>
        <w:tc>
          <w:tcPr>
            <w:tcW w:w="1620" w:type="dxa"/>
            <w:vAlign w:val="center"/>
          </w:tcPr>
          <w:p w14:paraId="1BA1553E" w14:textId="4B0BAA7D" w:rsidR="00E74AD3" w:rsidRPr="005916C0" w:rsidRDefault="00E74AD3" w:rsidP="00E74AD3">
            <w:pPr>
              <w:spacing w:after="0"/>
              <w:jc w:val="right"/>
              <w:rPr>
                <w:rFonts w:cs="Arial"/>
                <w:sz w:val="20"/>
                <w:szCs w:val="20"/>
              </w:rPr>
            </w:pPr>
            <w:r w:rsidRPr="005916C0">
              <w:rPr>
                <w:rFonts w:cs="Arial"/>
                <w:color w:val="000000"/>
                <w:sz w:val="20"/>
                <w:szCs w:val="20"/>
              </w:rPr>
              <w:t>$395</w:t>
            </w:r>
          </w:p>
        </w:tc>
        <w:tc>
          <w:tcPr>
            <w:tcW w:w="1827" w:type="dxa"/>
            <w:vAlign w:val="center"/>
          </w:tcPr>
          <w:p w14:paraId="174FE6A5" w14:textId="70DCD768" w:rsidR="00E74AD3" w:rsidRPr="005916C0" w:rsidRDefault="00E74AD3" w:rsidP="00E74AD3">
            <w:pPr>
              <w:spacing w:after="0"/>
              <w:jc w:val="right"/>
              <w:rPr>
                <w:rFonts w:cs="Arial"/>
                <w:sz w:val="20"/>
                <w:szCs w:val="20"/>
              </w:rPr>
            </w:pPr>
            <w:r w:rsidRPr="005916C0">
              <w:rPr>
                <w:rFonts w:cs="Arial"/>
                <w:color w:val="000000"/>
                <w:sz w:val="20"/>
                <w:szCs w:val="20"/>
              </w:rPr>
              <w:t>183</w:t>
            </w:r>
          </w:p>
        </w:tc>
        <w:tc>
          <w:tcPr>
            <w:tcW w:w="1800" w:type="dxa"/>
            <w:vAlign w:val="center"/>
          </w:tcPr>
          <w:p w14:paraId="6F50077A" w14:textId="68BE3C1C" w:rsidR="00E74AD3" w:rsidRPr="005916C0" w:rsidRDefault="00E74AD3" w:rsidP="00E74AD3">
            <w:pPr>
              <w:spacing w:after="0"/>
              <w:jc w:val="right"/>
              <w:rPr>
                <w:rFonts w:cs="Arial"/>
                <w:sz w:val="20"/>
                <w:szCs w:val="20"/>
              </w:rPr>
            </w:pPr>
            <w:r w:rsidRPr="005916C0">
              <w:rPr>
                <w:rFonts w:cs="Arial"/>
                <w:color w:val="000000"/>
                <w:sz w:val="20"/>
                <w:szCs w:val="20"/>
              </w:rPr>
              <w:t>$15,770</w:t>
            </w:r>
          </w:p>
        </w:tc>
      </w:tr>
      <w:tr w:rsidR="00E74AD3" w:rsidRPr="005916C0" w14:paraId="24DD5F61" w14:textId="77777777" w:rsidTr="00C63390">
        <w:trPr>
          <w:trHeight w:val="58"/>
          <w:jc w:val="center"/>
        </w:trPr>
        <w:tc>
          <w:tcPr>
            <w:tcW w:w="1067" w:type="dxa"/>
            <w:noWrap/>
            <w:vAlign w:val="center"/>
          </w:tcPr>
          <w:p w14:paraId="0CF8F5BF" w14:textId="2A346C02" w:rsidR="00E74AD3" w:rsidRPr="005916C0" w:rsidRDefault="00E74AD3" w:rsidP="00E74AD3">
            <w:pPr>
              <w:spacing w:after="0"/>
              <w:jc w:val="center"/>
              <w:rPr>
                <w:rFonts w:cs="Arial"/>
                <w:sz w:val="20"/>
                <w:szCs w:val="20"/>
              </w:rPr>
            </w:pPr>
            <w:r w:rsidRPr="005916C0">
              <w:rPr>
                <w:rFonts w:cs="Arial"/>
                <w:color w:val="000000"/>
                <w:sz w:val="20"/>
                <w:szCs w:val="20"/>
              </w:rPr>
              <w:t>83</w:t>
            </w:r>
          </w:p>
        </w:tc>
        <w:tc>
          <w:tcPr>
            <w:tcW w:w="5796" w:type="dxa"/>
            <w:noWrap/>
            <w:vAlign w:val="center"/>
          </w:tcPr>
          <w:p w14:paraId="45F85ECD" w14:textId="4A0E0D67" w:rsidR="00E74AD3" w:rsidRPr="005916C0" w:rsidRDefault="00E74AD3" w:rsidP="00E74AD3">
            <w:pPr>
              <w:spacing w:after="0"/>
              <w:rPr>
                <w:rFonts w:cs="Arial"/>
                <w:sz w:val="20"/>
                <w:szCs w:val="20"/>
              </w:rPr>
            </w:pPr>
            <w:r w:rsidRPr="005916C0">
              <w:rPr>
                <w:rFonts w:cs="Arial"/>
                <w:color w:val="000000"/>
                <w:sz w:val="20"/>
                <w:szCs w:val="20"/>
              </w:rPr>
              <w:t>Bomalaski Oyster Bar</w:t>
            </w:r>
          </w:p>
        </w:tc>
        <w:tc>
          <w:tcPr>
            <w:tcW w:w="1648" w:type="dxa"/>
            <w:vAlign w:val="center"/>
          </w:tcPr>
          <w:p w14:paraId="6459C413" w14:textId="7A8BB5D0" w:rsidR="00E74AD3" w:rsidRPr="005916C0" w:rsidRDefault="00E74AD3" w:rsidP="00E74AD3">
            <w:pPr>
              <w:spacing w:after="0"/>
              <w:jc w:val="right"/>
              <w:rPr>
                <w:rFonts w:cs="Arial"/>
                <w:sz w:val="20"/>
                <w:szCs w:val="20"/>
              </w:rPr>
            </w:pPr>
            <w:r w:rsidRPr="005916C0">
              <w:rPr>
                <w:rFonts w:cs="Arial"/>
                <w:color w:val="000000"/>
                <w:sz w:val="20"/>
                <w:szCs w:val="20"/>
              </w:rPr>
              <w:t>$8,900</w:t>
            </w:r>
          </w:p>
        </w:tc>
        <w:tc>
          <w:tcPr>
            <w:tcW w:w="1530" w:type="dxa"/>
            <w:vAlign w:val="center"/>
          </w:tcPr>
          <w:p w14:paraId="62C3F26E" w14:textId="02A4C380" w:rsidR="00E74AD3" w:rsidRPr="005916C0" w:rsidRDefault="00E74AD3" w:rsidP="00E74AD3">
            <w:pPr>
              <w:spacing w:after="0"/>
              <w:jc w:val="right"/>
              <w:rPr>
                <w:rFonts w:cs="Arial"/>
                <w:sz w:val="20"/>
                <w:szCs w:val="20"/>
              </w:rPr>
            </w:pPr>
            <w:r w:rsidRPr="005916C0">
              <w:rPr>
                <w:rFonts w:cs="Arial"/>
                <w:color w:val="000000"/>
                <w:sz w:val="20"/>
                <w:szCs w:val="20"/>
              </w:rPr>
              <w:t>20</w:t>
            </w:r>
          </w:p>
        </w:tc>
        <w:tc>
          <w:tcPr>
            <w:tcW w:w="1620" w:type="dxa"/>
            <w:vAlign w:val="center"/>
          </w:tcPr>
          <w:p w14:paraId="12384486" w14:textId="19986783" w:rsidR="00E74AD3" w:rsidRPr="005916C0" w:rsidRDefault="00E74AD3" w:rsidP="00E74AD3">
            <w:pPr>
              <w:spacing w:after="0"/>
              <w:jc w:val="right"/>
              <w:rPr>
                <w:rFonts w:cs="Arial"/>
                <w:sz w:val="20"/>
                <w:szCs w:val="20"/>
              </w:rPr>
            </w:pPr>
            <w:r w:rsidRPr="005916C0">
              <w:rPr>
                <w:rFonts w:cs="Arial"/>
                <w:color w:val="000000"/>
                <w:sz w:val="20"/>
                <w:szCs w:val="20"/>
              </w:rPr>
              <w:t>$445</w:t>
            </w:r>
          </w:p>
        </w:tc>
        <w:tc>
          <w:tcPr>
            <w:tcW w:w="1827" w:type="dxa"/>
            <w:vAlign w:val="center"/>
          </w:tcPr>
          <w:p w14:paraId="13A98500" w14:textId="7896722F" w:rsidR="00E74AD3" w:rsidRPr="005916C0" w:rsidRDefault="00E74AD3" w:rsidP="00E74AD3">
            <w:pPr>
              <w:spacing w:after="0"/>
              <w:jc w:val="right"/>
              <w:rPr>
                <w:rFonts w:cs="Arial"/>
                <w:sz w:val="20"/>
                <w:szCs w:val="20"/>
              </w:rPr>
            </w:pPr>
            <w:r w:rsidRPr="005916C0">
              <w:rPr>
                <w:rFonts w:cs="Arial"/>
                <w:color w:val="000000"/>
                <w:sz w:val="20"/>
                <w:szCs w:val="20"/>
              </w:rPr>
              <w:t>7</w:t>
            </w:r>
          </w:p>
        </w:tc>
        <w:tc>
          <w:tcPr>
            <w:tcW w:w="1800" w:type="dxa"/>
            <w:vAlign w:val="center"/>
          </w:tcPr>
          <w:p w14:paraId="69600CF1" w14:textId="6514E1C0" w:rsidR="00E74AD3" w:rsidRPr="005916C0" w:rsidRDefault="00E74AD3" w:rsidP="00E74AD3">
            <w:pPr>
              <w:spacing w:after="0"/>
              <w:jc w:val="right"/>
              <w:rPr>
                <w:rFonts w:cs="Arial"/>
                <w:sz w:val="20"/>
                <w:szCs w:val="20"/>
              </w:rPr>
            </w:pPr>
            <w:r w:rsidRPr="005916C0">
              <w:rPr>
                <w:rFonts w:cs="Arial"/>
                <w:color w:val="000000"/>
                <w:sz w:val="20"/>
                <w:szCs w:val="20"/>
              </w:rPr>
              <w:t>$1,271</w:t>
            </w:r>
          </w:p>
        </w:tc>
      </w:tr>
      <w:tr w:rsidR="00E74AD3" w:rsidRPr="005916C0" w14:paraId="1E6601B8" w14:textId="77777777" w:rsidTr="00C63390">
        <w:trPr>
          <w:trHeight w:val="58"/>
          <w:jc w:val="center"/>
        </w:trPr>
        <w:tc>
          <w:tcPr>
            <w:tcW w:w="1067" w:type="dxa"/>
            <w:noWrap/>
            <w:vAlign w:val="center"/>
          </w:tcPr>
          <w:p w14:paraId="32B8862C" w14:textId="7BCDC59E" w:rsidR="00E74AD3" w:rsidRPr="005916C0" w:rsidRDefault="00E74AD3" w:rsidP="00E74AD3">
            <w:pPr>
              <w:spacing w:after="0"/>
              <w:jc w:val="center"/>
              <w:rPr>
                <w:rFonts w:cs="Arial"/>
                <w:sz w:val="20"/>
                <w:szCs w:val="20"/>
              </w:rPr>
            </w:pPr>
            <w:r w:rsidRPr="005916C0">
              <w:rPr>
                <w:rFonts w:cs="Arial"/>
                <w:color w:val="000000"/>
                <w:sz w:val="20"/>
                <w:szCs w:val="20"/>
              </w:rPr>
              <w:t>106</w:t>
            </w:r>
          </w:p>
        </w:tc>
        <w:tc>
          <w:tcPr>
            <w:tcW w:w="5796" w:type="dxa"/>
            <w:noWrap/>
            <w:vAlign w:val="center"/>
          </w:tcPr>
          <w:p w14:paraId="6C000FF0" w14:textId="029E51B3" w:rsidR="00E74AD3" w:rsidRPr="005916C0" w:rsidRDefault="00E74AD3" w:rsidP="00E74AD3">
            <w:pPr>
              <w:spacing w:after="0"/>
              <w:rPr>
                <w:rFonts w:cs="Arial"/>
                <w:sz w:val="20"/>
                <w:szCs w:val="20"/>
              </w:rPr>
            </w:pPr>
            <w:r w:rsidRPr="005916C0">
              <w:rPr>
                <w:rFonts w:cs="Arial"/>
                <w:color w:val="000000"/>
                <w:sz w:val="20"/>
                <w:szCs w:val="20"/>
              </w:rPr>
              <w:t>Brevard Zoo North IRL Oyster Project</w:t>
            </w:r>
          </w:p>
        </w:tc>
        <w:tc>
          <w:tcPr>
            <w:tcW w:w="1648" w:type="dxa"/>
            <w:vAlign w:val="center"/>
          </w:tcPr>
          <w:p w14:paraId="59704EBD" w14:textId="5CCADD67" w:rsidR="00E74AD3" w:rsidRPr="005916C0" w:rsidRDefault="00E74AD3" w:rsidP="00E74AD3">
            <w:pPr>
              <w:spacing w:after="0"/>
              <w:jc w:val="right"/>
              <w:rPr>
                <w:rFonts w:cs="Arial"/>
                <w:sz w:val="20"/>
                <w:szCs w:val="20"/>
              </w:rPr>
            </w:pPr>
            <w:r w:rsidRPr="005916C0">
              <w:rPr>
                <w:rFonts w:cs="Arial"/>
                <w:color w:val="000000"/>
                <w:sz w:val="20"/>
                <w:szCs w:val="20"/>
              </w:rPr>
              <w:t>$341,280</w:t>
            </w:r>
          </w:p>
        </w:tc>
        <w:tc>
          <w:tcPr>
            <w:tcW w:w="1530" w:type="dxa"/>
            <w:vAlign w:val="center"/>
          </w:tcPr>
          <w:p w14:paraId="44899FDF" w14:textId="5F4E3145" w:rsidR="00E74AD3" w:rsidRPr="005916C0" w:rsidRDefault="00E74AD3" w:rsidP="00E74AD3">
            <w:pPr>
              <w:spacing w:after="0"/>
              <w:jc w:val="right"/>
              <w:rPr>
                <w:rFonts w:cs="Arial"/>
                <w:sz w:val="20"/>
                <w:szCs w:val="20"/>
              </w:rPr>
            </w:pPr>
            <w:r w:rsidRPr="005916C0">
              <w:rPr>
                <w:rFonts w:cs="Arial"/>
                <w:color w:val="000000"/>
                <w:sz w:val="20"/>
                <w:szCs w:val="20"/>
              </w:rPr>
              <w:t>864</w:t>
            </w:r>
          </w:p>
        </w:tc>
        <w:tc>
          <w:tcPr>
            <w:tcW w:w="1620" w:type="dxa"/>
            <w:vAlign w:val="center"/>
          </w:tcPr>
          <w:p w14:paraId="6EC70779" w14:textId="06C7C7DD" w:rsidR="00E74AD3" w:rsidRPr="005916C0" w:rsidRDefault="00E74AD3" w:rsidP="00E74AD3">
            <w:pPr>
              <w:spacing w:after="0"/>
              <w:jc w:val="right"/>
              <w:rPr>
                <w:rFonts w:cs="Arial"/>
                <w:sz w:val="20"/>
                <w:szCs w:val="20"/>
              </w:rPr>
            </w:pPr>
            <w:r w:rsidRPr="005916C0">
              <w:rPr>
                <w:rFonts w:cs="Arial"/>
                <w:color w:val="000000"/>
                <w:sz w:val="20"/>
                <w:szCs w:val="20"/>
              </w:rPr>
              <w:t>$395</w:t>
            </w:r>
          </w:p>
        </w:tc>
        <w:tc>
          <w:tcPr>
            <w:tcW w:w="1827" w:type="dxa"/>
            <w:vAlign w:val="center"/>
          </w:tcPr>
          <w:p w14:paraId="6476A883" w14:textId="77E507CD" w:rsidR="00E74AD3" w:rsidRPr="005916C0" w:rsidRDefault="00E74AD3" w:rsidP="00E74AD3">
            <w:pPr>
              <w:spacing w:after="0"/>
              <w:jc w:val="right"/>
              <w:rPr>
                <w:rFonts w:cs="Arial"/>
                <w:sz w:val="20"/>
                <w:szCs w:val="20"/>
              </w:rPr>
            </w:pPr>
            <w:r w:rsidRPr="005916C0">
              <w:rPr>
                <w:rFonts w:cs="Arial"/>
                <w:color w:val="000000"/>
                <w:sz w:val="20"/>
                <w:szCs w:val="20"/>
              </w:rPr>
              <w:t>22</w:t>
            </w:r>
          </w:p>
        </w:tc>
        <w:tc>
          <w:tcPr>
            <w:tcW w:w="1800" w:type="dxa"/>
            <w:vAlign w:val="center"/>
          </w:tcPr>
          <w:p w14:paraId="372B97A9" w14:textId="6D256BF2" w:rsidR="00E74AD3" w:rsidRPr="005916C0" w:rsidRDefault="00E74AD3" w:rsidP="00E74AD3">
            <w:pPr>
              <w:spacing w:after="0"/>
              <w:jc w:val="right"/>
              <w:rPr>
                <w:rFonts w:cs="Arial"/>
                <w:sz w:val="20"/>
                <w:szCs w:val="20"/>
              </w:rPr>
            </w:pPr>
            <w:r w:rsidRPr="005916C0">
              <w:rPr>
                <w:rFonts w:cs="Arial"/>
                <w:color w:val="000000"/>
                <w:sz w:val="20"/>
                <w:szCs w:val="20"/>
              </w:rPr>
              <w:t>$15,513</w:t>
            </w:r>
          </w:p>
        </w:tc>
      </w:tr>
      <w:tr w:rsidR="00E74AD3" w:rsidRPr="005916C0" w14:paraId="59324C78" w14:textId="77777777" w:rsidTr="00C63390">
        <w:trPr>
          <w:trHeight w:val="58"/>
          <w:jc w:val="center"/>
        </w:trPr>
        <w:tc>
          <w:tcPr>
            <w:tcW w:w="1067" w:type="dxa"/>
            <w:noWrap/>
            <w:vAlign w:val="center"/>
          </w:tcPr>
          <w:p w14:paraId="7C7279BF" w14:textId="21CB49C8" w:rsidR="00E74AD3" w:rsidRPr="005916C0" w:rsidRDefault="00E74AD3" w:rsidP="00E74AD3">
            <w:pPr>
              <w:spacing w:after="0"/>
              <w:jc w:val="center"/>
              <w:rPr>
                <w:rFonts w:cs="Arial"/>
                <w:sz w:val="20"/>
                <w:szCs w:val="20"/>
              </w:rPr>
            </w:pPr>
            <w:r w:rsidRPr="005916C0">
              <w:rPr>
                <w:rFonts w:cs="Arial"/>
                <w:color w:val="000000"/>
                <w:sz w:val="20"/>
                <w:szCs w:val="20"/>
              </w:rPr>
              <w:t>139</w:t>
            </w:r>
          </w:p>
        </w:tc>
        <w:tc>
          <w:tcPr>
            <w:tcW w:w="5796" w:type="dxa"/>
            <w:noWrap/>
            <w:vAlign w:val="center"/>
          </w:tcPr>
          <w:p w14:paraId="4EB57C9D" w14:textId="65E8FC82" w:rsidR="00E74AD3" w:rsidRPr="005916C0" w:rsidRDefault="00E74AD3" w:rsidP="00E74AD3">
            <w:pPr>
              <w:spacing w:after="0"/>
              <w:rPr>
                <w:rFonts w:cs="Arial"/>
                <w:sz w:val="20"/>
                <w:szCs w:val="20"/>
              </w:rPr>
            </w:pPr>
            <w:r w:rsidRPr="005916C0">
              <w:rPr>
                <w:rFonts w:cs="Arial"/>
                <w:color w:val="000000"/>
                <w:sz w:val="20"/>
                <w:szCs w:val="20"/>
              </w:rPr>
              <w:t>Brevard Zoo North IRL Oyster Project 2</w:t>
            </w:r>
          </w:p>
        </w:tc>
        <w:tc>
          <w:tcPr>
            <w:tcW w:w="1648" w:type="dxa"/>
            <w:vAlign w:val="center"/>
          </w:tcPr>
          <w:p w14:paraId="237A5FFD" w14:textId="6D9CA789" w:rsidR="00E74AD3" w:rsidRPr="005916C0" w:rsidRDefault="00E74AD3" w:rsidP="00E74AD3">
            <w:pPr>
              <w:spacing w:after="0"/>
              <w:jc w:val="right"/>
              <w:rPr>
                <w:rFonts w:cs="Arial"/>
                <w:sz w:val="20"/>
                <w:szCs w:val="20"/>
              </w:rPr>
            </w:pPr>
            <w:r w:rsidRPr="005916C0">
              <w:rPr>
                <w:rFonts w:cs="Arial"/>
                <w:color w:val="000000"/>
                <w:sz w:val="20"/>
                <w:szCs w:val="20"/>
              </w:rPr>
              <w:t>$336,400</w:t>
            </w:r>
          </w:p>
        </w:tc>
        <w:tc>
          <w:tcPr>
            <w:tcW w:w="1530" w:type="dxa"/>
            <w:vAlign w:val="center"/>
          </w:tcPr>
          <w:p w14:paraId="28C1354B" w14:textId="5A6FFD4D" w:rsidR="00E74AD3" w:rsidRPr="005916C0" w:rsidRDefault="00E74AD3" w:rsidP="00E74AD3">
            <w:pPr>
              <w:spacing w:after="0"/>
              <w:jc w:val="right"/>
              <w:rPr>
                <w:rFonts w:cs="Arial"/>
                <w:sz w:val="20"/>
                <w:szCs w:val="20"/>
              </w:rPr>
            </w:pPr>
            <w:r w:rsidRPr="005916C0">
              <w:rPr>
                <w:rFonts w:cs="Arial"/>
                <w:color w:val="000000"/>
                <w:sz w:val="20"/>
                <w:szCs w:val="20"/>
              </w:rPr>
              <w:t>841</w:t>
            </w:r>
          </w:p>
        </w:tc>
        <w:tc>
          <w:tcPr>
            <w:tcW w:w="1620" w:type="dxa"/>
            <w:vAlign w:val="center"/>
          </w:tcPr>
          <w:p w14:paraId="1726438F" w14:textId="394B1066" w:rsidR="00E74AD3" w:rsidRPr="005916C0" w:rsidRDefault="00E74AD3" w:rsidP="00E74AD3">
            <w:pPr>
              <w:spacing w:after="0"/>
              <w:jc w:val="right"/>
              <w:rPr>
                <w:rFonts w:cs="Arial"/>
                <w:sz w:val="20"/>
                <w:szCs w:val="20"/>
              </w:rPr>
            </w:pPr>
            <w:r w:rsidRPr="005916C0">
              <w:rPr>
                <w:rFonts w:cs="Arial"/>
                <w:color w:val="000000"/>
                <w:sz w:val="20"/>
                <w:szCs w:val="20"/>
              </w:rPr>
              <w:t>$400</w:t>
            </w:r>
          </w:p>
        </w:tc>
        <w:tc>
          <w:tcPr>
            <w:tcW w:w="1827" w:type="dxa"/>
            <w:vAlign w:val="center"/>
          </w:tcPr>
          <w:p w14:paraId="31FA791A" w14:textId="3ACD3FBD" w:rsidR="00E74AD3" w:rsidRPr="005916C0" w:rsidRDefault="00E74AD3" w:rsidP="00E74AD3">
            <w:pPr>
              <w:spacing w:after="0"/>
              <w:jc w:val="right"/>
              <w:rPr>
                <w:rFonts w:cs="Arial"/>
                <w:sz w:val="20"/>
                <w:szCs w:val="20"/>
              </w:rPr>
            </w:pPr>
            <w:r w:rsidRPr="005916C0">
              <w:rPr>
                <w:rFonts w:cs="Arial"/>
                <w:color w:val="000000"/>
                <w:sz w:val="20"/>
                <w:szCs w:val="20"/>
              </w:rPr>
              <w:t>21</w:t>
            </w:r>
          </w:p>
        </w:tc>
        <w:tc>
          <w:tcPr>
            <w:tcW w:w="1800" w:type="dxa"/>
            <w:vAlign w:val="center"/>
          </w:tcPr>
          <w:p w14:paraId="71049E1A" w14:textId="4FAB2404" w:rsidR="00E74AD3" w:rsidRPr="005916C0" w:rsidRDefault="00E74AD3" w:rsidP="00E74AD3">
            <w:pPr>
              <w:spacing w:after="0"/>
              <w:jc w:val="right"/>
              <w:rPr>
                <w:rFonts w:cs="Arial"/>
                <w:sz w:val="20"/>
                <w:szCs w:val="20"/>
              </w:rPr>
            </w:pPr>
            <w:r w:rsidRPr="005916C0">
              <w:rPr>
                <w:rFonts w:cs="Arial"/>
                <w:color w:val="000000"/>
                <w:sz w:val="20"/>
                <w:szCs w:val="20"/>
              </w:rPr>
              <w:t>$16,019</w:t>
            </w:r>
          </w:p>
        </w:tc>
      </w:tr>
      <w:tr w:rsidR="00E74AD3" w:rsidRPr="005916C0" w14:paraId="4C1CDE16" w14:textId="77777777" w:rsidTr="00C63390">
        <w:trPr>
          <w:trHeight w:val="58"/>
          <w:jc w:val="center"/>
        </w:trPr>
        <w:tc>
          <w:tcPr>
            <w:tcW w:w="1067" w:type="dxa"/>
            <w:noWrap/>
            <w:vAlign w:val="center"/>
          </w:tcPr>
          <w:p w14:paraId="5531FB0F" w14:textId="2BB669BA" w:rsidR="00E74AD3" w:rsidRPr="005916C0" w:rsidRDefault="00E74AD3" w:rsidP="00E74AD3">
            <w:pPr>
              <w:spacing w:after="0"/>
              <w:jc w:val="center"/>
              <w:rPr>
                <w:rFonts w:cs="Arial"/>
                <w:sz w:val="20"/>
                <w:szCs w:val="20"/>
              </w:rPr>
            </w:pPr>
            <w:r w:rsidRPr="005916C0">
              <w:rPr>
                <w:rFonts w:cs="Arial"/>
                <w:color w:val="000000"/>
                <w:sz w:val="20"/>
                <w:szCs w:val="20"/>
              </w:rPr>
              <w:t>142</w:t>
            </w:r>
          </w:p>
        </w:tc>
        <w:tc>
          <w:tcPr>
            <w:tcW w:w="5796" w:type="dxa"/>
            <w:noWrap/>
            <w:vAlign w:val="center"/>
          </w:tcPr>
          <w:p w14:paraId="79795B04" w14:textId="589CB981" w:rsidR="00E74AD3" w:rsidRPr="005916C0" w:rsidRDefault="00E74AD3" w:rsidP="00E74AD3">
            <w:pPr>
              <w:spacing w:after="0"/>
              <w:rPr>
                <w:rFonts w:cs="Arial"/>
                <w:sz w:val="20"/>
                <w:szCs w:val="20"/>
              </w:rPr>
            </w:pPr>
            <w:r w:rsidRPr="005916C0">
              <w:rPr>
                <w:rFonts w:cs="Arial"/>
                <w:color w:val="000000"/>
                <w:sz w:val="20"/>
                <w:szCs w:val="20"/>
              </w:rPr>
              <w:t>Brevard Zoo Oyster Reef Adjustments North IRL</w:t>
            </w:r>
          </w:p>
        </w:tc>
        <w:tc>
          <w:tcPr>
            <w:tcW w:w="1648" w:type="dxa"/>
            <w:vAlign w:val="center"/>
          </w:tcPr>
          <w:p w14:paraId="3FA5B039" w14:textId="2DD41AEC" w:rsidR="00E74AD3" w:rsidRPr="005916C0" w:rsidRDefault="00E74AD3" w:rsidP="00E74AD3">
            <w:pPr>
              <w:spacing w:after="0"/>
              <w:jc w:val="right"/>
              <w:rPr>
                <w:rFonts w:cs="Arial"/>
                <w:sz w:val="20"/>
                <w:szCs w:val="20"/>
              </w:rPr>
            </w:pPr>
            <w:r w:rsidRPr="005916C0">
              <w:rPr>
                <w:rFonts w:cs="Arial"/>
                <w:color w:val="000000"/>
                <w:sz w:val="20"/>
                <w:szCs w:val="20"/>
              </w:rPr>
              <w:t>$27,200</w:t>
            </w:r>
          </w:p>
        </w:tc>
        <w:tc>
          <w:tcPr>
            <w:tcW w:w="1530" w:type="dxa"/>
            <w:vAlign w:val="center"/>
          </w:tcPr>
          <w:p w14:paraId="526659A4" w14:textId="2E237854" w:rsidR="00E74AD3" w:rsidRPr="005916C0" w:rsidRDefault="00E74AD3" w:rsidP="00E74AD3">
            <w:pPr>
              <w:spacing w:after="0"/>
              <w:jc w:val="right"/>
              <w:rPr>
                <w:rFonts w:cs="Arial"/>
                <w:sz w:val="20"/>
                <w:szCs w:val="20"/>
              </w:rPr>
            </w:pPr>
            <w:r w:rsidRPr="005916C0">
              <w:rPr>
                <w:rFonts w:cs="Arial"/>
                <w:color w:val="000000"/>
                <w:sz w:val="20"/>
                <w:szCs w:val="20"/>
              </w:rPr>
              <w:t>68</w:t>
            </w:r>
          </w:p>
        </w:tc>
        <w:tc>
          <w:tcPr>
            <w:tcW w:w="1620" w:type="dxa"/>
            <w:vAlign w:val="center"/>
          </w:tcPr>
          <w:p w14:paraId="3B89C7BD" w14:textId="0FC0EBDB" w:rsidR="00E74AD3" w:rsidRPr="005916C0" w:rsidRDefault="00E74AD3" w:rsidP="00E74AD3">
            <w:pPr>
              <w:spacing w:after="0"/>
              <w:jc w:val="right"/>
              <w:rPr>
                <w:rFonts w:cs="Arial"/>
                <w:sz w:val="20"/>
                <w:szCs w:val="20"/>
              </w:rPr>
            </w:pPr>
            <w:r w:rsidRPr="005916C0">
              <w:rPr>
                <w:rFonts w:cs="Arial"/>
                <w:color w:val="000000"/>
                <w:sz w:val="20"/>
                <w:szCs w:val="20"/>
              </w:rPr>
              <w:t>$400</w:t>
            </w:r>
          </w:p>
        </w:tc>
        <w:tc>
          <w:tcPr>
            <w:tcW w:w="1827" w:type="dxa"/>
            <w:vAlign w:val="center"/>
          </w:tcPr>
          <w:p w14:paraId="2FC06B5D" w14:textId="480F2107" w:rsidR="00E74AD3" w:rsidRPr="005916C0" w:rsidRDefault="00E74AD3" w:rsidP="00E74AD3">
            <w:pPr>
              <w:spacing w:after="0"/>
              <w:jc w:val="right"/>
              <w:rPr>
                <w:rFonts w:cs="Arial"/>
                <w:sz w:val="20"/>
                <w:szCs w:val="20"/>
              </w:rPr>
            </w:pPr>
            <w:r w:rsidRPr="005916C0">
              <w:rPr>
                <w:rFonts w:cs="Arial"/>
                <w:color w:val="000000"/>
                <w:sz w:val="20"/>
                <w:szCs w:val="20"/>
              </w:rPr>
              <w:t>2</w:t>
            </w:r>
          </w:p>
        </w:tc>
        <w:tc>
          <w:tcPr>
            <w:tcW w:w="1800" w:type="dxa"/>
            <w:vAlign w:val="center"/>
          </w:tcPr>
          <w:p w14:paraId="03E39020" w14:textId="73918617" w:rsidR="00E74AD3" w:rsidRPr="005916C0" w:rsidRDefault="00E74AD3" w:rsidP="00E74AD3">
            <w:pPr>
              <w:spacing w:after="0"/>
              <w:jc w:val="right"/>
              <w:rPr>
                <w:rFonts w:cs="Arial"/>
                <w:sz w:val="20"/>
                <w:szCs w:val="20"/>
              </w:rPr>
            </w:pPr>
            <w:r w:rsidRPr="005916C0">
              <w:rPr>
                <w:rFonts w:cs="Arial"/>
                <w:color w:val="000000"/>
                <w:sz w:val="20"/>
                <w:szCs w:val="20"/>
              </w:rPr>
              <w:t>$13,600</w:t>
            </w:r>
          </w:p>
        </w:tc>
      </w:tr>
      <w:tr w:rsidR="00E74AD3" w:rsidRPr="005916C0" w14:paraId="49847B57" w14:textId="77777777" w:rsidTr="00C63390">
        <w:trPr>
          <w:trHeight w:val="58"/>
          <w:jc w:val="center"/>
        </w:trPr>
        <w:tc>
          <w:tcPr>
            <w:tcW w:w="1067" w:type="dxa"/>
            <w:noWrap/>
            <w:vAlign w:val="center"/>
          </w:tcPr>
          <w:p w14:paraId="0A80D041" w14:textId="1DDB1A7D" w:rsidR="00E74AD3" w:rsidRPr="005916C0" w:rsidRDefault="00E74AD3" w:rsidP="00E74AD3">
            <w:pPr>
              <w:spacing w:after="0"/>
              <w:jc w:val="center"/>
              <w:rPr>
                <w:rFonts w:cs="Arial"/>
                <w:sz w:val="20"/>
                <w:szCs w:val="20"/>
              </w:rPr>
            </w:pPr>
            <w:r w:rsidRPr="005916C0">
              <w:rPr>
                <w:rFonts w:cs="Arial"/>
                <w:color w:val="000000"/>
                <w:sz w:val="20"/>
                <w:szCs w:val="20"/>
              </w:rPr>
              <w:t>184</w:t>
            </w:r>
          </w:p>
        </w:tc>
        <w:tc>
          <w:tcPr>
            <w:tcW w:w="5796" w:type="dxa"/>
            <w:noWrap/>
            <w:vAlign w:val="center"/>
          </w:tcPr>
          <w:p w14:paraId="0AC2146D" w14:textId="3C51D1AB" w:rsidR="00E74AD3" w:rsidRPr="005916C0" w:rsidRDefault="00E74AD3" w:rsidP="00E74AD3">
            <w:pPr>
              <w:spacing w:after="0"/>
              <w:rPr>
                <w:rFonts w:cs="Arial"/>
                <w:sz w:val="20"/>
                <w:szCs w:val="20"/>
              </w:rPr>
            </w:pPr>
            <w:r w:rsidRPr="005916C0">
              <w:rPr>
                <w:rFonts w:cs="Arial"/>
                <w:color w:val="000000"/>
                <w:sz w:val="20"/>
                <w:szCs w:val="20"/>
              </w:rPr>
              <w:t>Brevard Zoo North Indian River Lagoon Oyster Project 3</w:t>
            </w:r>
          </w:p>
        </w:tc>
        <w:tc>
          <w:tcPr>
            <w:tcW w:w="1648" w:type="dxa"/>
            <w:vAlign w:val="center"/>
          </w:tcPr>
          <w:p w14:paraId="52963FA9" w14:textId="3D1995CB" w:rsidR="00E74AD3" w:rsidRPr="005916C0" w:rsidRDefault="00E74AD3" w:rsidP="00E74AD3">
            <w:pPr>
              <w:spacing w:after="0"/>
              <w:jc w:val="right"/>
              <w:rPr>
                <w:rFonts w:cs="Arial"/>
                <w:sz w:val="20"/>
                <w:szCs w:val="20"/>
              </w:rPr>
            </w:pPr>
            <w:r w:rsidRPr="005916C0">
              <w:rPr>
                <w:rFonts w:cs="Arial"/>
                <w:color w:val="000000"/>
                <w:sz w:val="20"/>
                <w:szCs w:val="20"/>
              </w:rPr>
              <w:t>$419,232</w:t>
            </w:r>
          </w:p>
        </w:tc>
        <w:tc>
          <w:tcPr>
            <w:tcW w:w="1530" w:type="dxa"/>
            <w:vAlign w:val="center"/>
          </w:tcPr>
          <w:p w14:paraId="69151AB9" w14:textId="42598EC6" w:rsidR="00E74AD3" w:rsidRPr="005916C0" w:rsidRDefault="00E74AD3" w:rsidP="00E74AD3">
            <w:pPr>
              <w:spacing w:after="0"/>
              <w:jc w:val="right"/>
              <w:rPr>
                <w:rFonts w:cs="Arial"/>
                <w:sz w:val="20"/>
                <w:szCs w:val="20"/>
              </w:rPr>
            </w:pPr>
            <w:r w:rsidRPr="005916C0">
              <w:rPr>
                <w:rFonts w:cs="Arial"/>
                <w:color w:val="000000"/>
                <w:sz w:val="20"/>
                <w:szCs w:val="20"/>
              </w:rPr>
              <w:t>1,056</w:t>
            </w:r>
          </w:p>
        </w:tc>
        <w:tc>
          <w:tcPr>
            <w:tcW w:w="1620" w:type="dxa"/>
            <w:vAlign w:val="center"/>
          </w:tcPr>
          <w:p w14:paraId="69AF0D5C" w14:textId="7724D904"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7BA080AC" w14:textId="37FA3532" w:rsidR="00E74AD3" w:rsidRPr="005916C0" w:rsidRDefault="00E74AD3" w:rsidP="00E74AD3">
            <w:pPr>
              <w:spacing w:after="0"/>
              <w:jc w:val="right"/>
              <w:rPr>
                <w:rFonts w:cs="Arial"/>
                <w:sz w:val="20"/>
                <w:szCs w:val="20"/>
              </w:rPr>
            </w:pPr>
            <w:r w:rsidRPr="005916C0">
              <w:rPr>
                <w:rFonts w:cs="Arial"/>
                <w:color w:val="000000"/>
                <w:sz w:val="20"/>
                <w:szCs w:val="20"/>
              </w:rPr>
              <w:t>26</w:t>
            </w:r>
          </w:p>
        </w:tc>
        <w:tc>
          <w:tcPr>
            <w:tcW w:w="1800" w:type="dxa"/>
            <w:vAlign w:val="center"/>
          </w:tcPr>
          <w:p w14:paraId="57754929" w14:textId="30D21BFD" w:rsidR="00E74AD3" w:rsidRPr="005916C0" w:rsidRDefault="00E74AD3" w:rsidP="00E74AD3">
            <w:pPr>
              <w:spacing w:after="0"/>
              <w:jc w:val="right"/>
              <w:rPr>
                <w:rFonts w:cs="Arial"/>
                <w:sz w:val="20"/>
                <w:szCs w:val="20"/>
              </w:rPr>
            </w:pPr>
            <w:r w:rsidRPr="005916C0">
              <w:rPr>
                <w:rFonts w:cs="Arial"/>
                <w:color w:val="000000"/>
                <w:sz w:val="20"/>
                <w:szCs w:val="20"/>
              </w:rPr>
              <w:t>$16,124</w:t>
            </w:r>
          </w:p>
        </w:tc>
      </w:tr>
      <w:tr w:rsidR="00E74AD3" w:rsidRPr="005916C0" w14:paraId="29A5F749" w14:textId="77777777" w:rsidTr="00C63390">
        <w:trPr>
          <w:trHeight w:val="58"/>
          <w:jc w:val="center"/>
        </w:trPr>
        <w:tc>
          <w:tcPr>
            <w:tcW w:w="1067" w:type="dxa"/>
            <w:noWrap/>
            <w:vAlign w:val="center"/>
          </w:tcPr>
          <w:p w14:paraId="7A7CA373" w14:textId="45416F9B" w:rsidR="00E74AD3" w:rsidRPr="005916C0" w:rsidRDefault="00E74AD3" w:rsidP="00E74AD3">
            <w:pPr>
              <w:spacing w:after="0"/>
              <w:jc w:val="center"/>
              <w:rPr>
                <w:rFonts w:cs="Arial"/>
                <w:sz w:val="20"/>
                <w:szCs w:val="20"/>
              </w:rPr>
            </w:pPr>
            <w:r w:rsidRPr="005916C0">
              <w:rPr>
                <w:rFonts w:cs="Arial"/>
                <w:color w:val="000000"/>
                <w:sz w:val="20"/>
                <w:szCs w:val="20"/>
              </w:rPr>
              <w:t>186</w:t>
            </w:r>
          </w:p>
        </w:tc>
        <w:tc>
          <w:tcPr>
            <w:tcW w:w="5796" w:type="dxa"/>
            <w:noWrap/>
            <w:vAlign w:val="center"/>
          </w:tcPr>
          <w:p w14:paraId="1A9773BB" w14:textId="53000866" w:rsidR="00E74AD3" w:rsidRPr="005916C0" w:rsidRDefault="00E74AD3" w:rsidP="00E74AD3">
            <w:pPr>
              <w:spacing w:after="0"/>
              <w:rPr>
                <w:rFonts w:cs="Arial"/>
                <w:sz w:val="20"/>
                <w:szCs w:val="20"/>
              </w:rPr>
            </w:pPr>
            <w:r w:rsidRPr="005916C0">
              <w:rPr>
                <w:rFonts w:cs="Arial"/>
                <w:color w:val="000000"/>
                <w:sz w:val="20"/>
                <w:szCs w:val="20"/>
              </w:rPr>
              <w:t>Brevard Zoo North Indian River Lagoon Individual Oyster Project</w:t>
            </w:r>
          </w:p>
        </w:tc>
        <w:tc>
          <w:tcPr>
            <w:tcW w:w="1648" w:type="dxa"/>
            <w:vAlign w:val="center"/>
          </w:tcPr>
          <w:p w14:paraId="3F3F97A3" w14:textId="4A0B88BE" w:rsidR="00E74AD3" w:rsidRPr="005916C0" w:rsidRDefault="00E74AD3" w:rsidP="00E74AD3">
            <w:pPr>
              <w:spacing w:after="0"/>
              <w:jc w:val="right"/>
              <w:rPr>
                <w:rFonts w:cs="Arial"/>
                <w:sz w:val="20"/>
                <w:szCs w:val="20"/>
              </w:rPr>
            </w:pPr>
            <w:r w:rsidRPr="005916C0">
              <w:rPr>
                <w:rFonts w:cs="Arial"/>
                <w:color w:val="000000"/>
                <w:sz w:val="20"/>
                <w:szCs w:val="20"/>
              </w:rPr>
              <w:t xml:space="preserve">$173,092 </w:t>
            </w:r>
          </w:p>
        </w:tc>
        <w:tc>
          <w:tcPr>
            <w:tcW w:w="1530" w:type="dxa"/>
            <w:vAlign w:val="center"/>
          </w:tcPr>
          <w:p w14:paraId="05A925BB" w14:textId="3B08F3FE" w:rsidR="00E74AD3" w:rsidRPr="005916C0" w:rsidRDefault="00E74AD3" w:rsidP="00E74AD3">
            <w:pPr>
              <w:spacing w:after="0"/>
              <w:jc w:val="right"/>
              <w:rPr>
                <w:rFonts w:cs="Arial"/>
                <w:sz w:val="20"/>
                <w:szCs w:val="20"/>
              </w:rPr>
            </w:pPr>
            <w:r w:rsidRPr="005916C0">
              <w:rPr>
                <w:rFonts w:cs="Arial"/>
                <w:color w:val="000000"/>
                <w:sz w:val="20"/>
                <w:szCs w:val="20"/>
              </w:rPr>
              <w:t>436</w:t>
            </w:r>
          </w:p>
        </w:tc>
        <w:tc>
          <w:tcPr>
            <w:tcW w:w="1620" w:type="dxa"/>
            <w:vAlign w:val="center"/>
          </w:tcPr>
          <w:p w14:paraId="45191E6C" w14:textId="5BA671F3"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6FB0E482" w14:textId="17727980" w:rsidR="00E74AD3" w:rsidRPr="005916C0" w:rsidRDefault="00E74AD3" w:rsidP="00E74AD3">
            <w:pPr>
              <w:spacing w:after="0"/>
              <w:jc w:val="right"/>
              <w:rPr>
                <w:rFonts w:cs="Arial"/>
                <w:sz w:val="20"/>
                <w:szCs w:val="20"/>
              </w:rPr>
            </w:pPr>
            <w:r w:rsidRPr="005916C0">
              <w:rPr>
                <w:rFonts w:cs="Arial"/>
                <w:color w:val="000000"/>
                <w:sz w:val="20"/>
                <w:szCs w:val="20"/>
              </w:rPr>
              <w:t>11</w:t>
            </w:r>
          </w:p>
        </w:tc>
        <w:tc>
          <w:tcPr>
            <w:tcW w:w="1800" w:type="dxa"/>
            <w:vAlign w:val="center"/>
          </w:tcPr>
          <w:p w14:paraId="703B2FCE" w14:textId="078887AA" w:rsidR="00E74AD3" w:rsidRPr="005916C0" w:rsidRDefault="00E74AD3" w:rsidP="00E74AD3">
            <w:pPr>
              <w:spacing w:after="0"/>
              <w:jc w:val="right"/>
              <w:rPr>
                <w:rFonts w:cs="Arial"/>
                <w:sz w:val="20"/>
                <w:szCs w:val="20"/>
              </w:rPr>
            </w:pPr>
            <w:r w:rsidRPr="005916C0">
              <w:rPr>
                <w:rFonts w:cs="Arial"/>
                <w:color w:val="000000"/>
                <w:sz w:val="20"/>
                <w:szCs w:val="20"/>
              </w:rPr>
              <w:t>$15,736</w:t>
            </w:r>
          </w:p>
        </w:tc>
      </w:tr>
      <w:tr w:rsidR="00E74AD3" w:rsidRPr="005916C0" w14:paraId="56BE9AA2" w14:textId="77777777" w:rsidTr="00C63390">
        <w:trPr>
          <w:trHeight w:val="58"/>
          <w:jc w:val="center"/>
        </w:trPr>
        <w:tc>
          <w:tcPr>
            <w:tcW w:w="1067" w:type="dxa"/>
            <w:noWrap/>
            <w:vAlign w:val="center"/>
          </w:tcPr>
          <w:p w14:paraId="5F0C7253" w14:textId="164B0DEF" w:rsidR="00E74AD3" w:rsidRPr="005916C0" w:rsidRDefault="00E74AD3" w:rsidP="00E74AD3">
            <w:pPr>
              <w:spacing w:after="0"/>
              <w:jc w:val="center"/>
              <w:rPr>
                <w:rFonts w:cs="Arial"/>
                <w:sz w:val="20"/>
                <w:szCs w:val="20"/>
              </w:rPr>
            </w:pPr>
            <w:r w:rsidRPr="005916C0">
              <w:rPr>
                <w:rFonts w:cs="Arial"/>
                <w:color w:val="000000"/>
                <w:sz w:val="20"/>
                <w:szCs w:val="20"/>
              </w:rPr>
              <w:t>80</w:t>
            </w:r>
          </w:p>
        </w:tc>
        <w:tc>
          <w:tcPr>
            <w:tcW w:w="5796" w:type="dxa"/>
            <w:noWrap/>
            <w:vAlign w:val="center"/>
          </w:tcPr>
          <w:p w14:paraId="7B8ACCF0" w14:textId="4CB6BA8E" w:rsidR="00E74AD3" w:rsidRPr="005916C0" w:rsidRDefault="00E74AD3" w:rsidP="00E74AD3">
            <w:pPr>
              <w:spacing w:after="0"/>
              <w:rPr>
                <w:rFonts w:cs="Arial"/>
                <w:sz w:val="20"/>
                <w:szCs w:val="20"/>
              </w:rPr>
            </w:pPr>
            <w:r w:rsidRPr="005916C0">
              <w:rPr>
                <w:rFonts w:cs="Arial"/>
                <w:color w:val="000000"/>
                <w:sz w:val="20"/>
                <w:szCs w:val="20"/>
              </w:rPr>
              <w:t>Coconut Point/Environmentally Endangered Lands Oyster Bar</w:t>
            </w:r>
          </w:p>
        </w:tc>
        <w:tc>
          <w:tcPr>
            <w:tcW w:w="1648" w:type="dxa"/>
            <w:vAlign w:val="center"/>
          </w:tcPr>
          <w:p w14:paraId="16E51DE2" w14:textId="19946038" w:rsidR="00E74AD3" w:rsidRPr="005916C0" w:rsidRDefault="00E74AD3" w:rsidP="00E74AD3">
            <w:pPr>
              <w:spacing w:after="0"/>
              <w:jc w:val="right"/>
              <w:rPr>
                <w:rFonts w:cs="Arial"/>
                <w:sz w:val="20"/>
                <w:szCs w:val="20"/>
              </w:rPr>
            </w:pPr>
            <w:r w:rsidRPr="005916C0">
              <w:rPr>
                <w:rFonts w:cs="Arial"/>
                <w:color w:val="000000"/>
                <w:sz w:val="20"/>
                <w:szCs w:val="20"/>
              </w:rPr>
              <w:t>$45,120</w:t>
            </w:r>
          </w:p>
        </w:tc>
        <w:tc>
          <w:tcPr>
            <w:tcW w:w="1530" w:type="dxa"/>
            <w:vAlign w:val="center"/>
          </w:tcPr>
          <w:p w14:paraId="6EB822F7" w14:textId="1BD1A412" w:rsidR="00E74AD3" w:rsidRPr="005916C0" w:rsidRDefault="00E74AD3" w:rsidP="00E74AD3">
            <w:pPr>
              <w:spacing w:after="0"/>
              <w:jc w:val="right"/>
              <w:rPr>
                <w:rFonts w:cs="Arial"/>
                <w:sz w:val="20"/>
                <w:szCs w:val="20"/>
              </w:rPr>
            </w:pPr>
            <w:r w:rsidRPr="005916C0">
              <w:rPr>
                <w:rFonts w:cs="Arial"/>
                <w:color w:val="000000"/>
                <w:sz w:val="20"/>
                <w:szCs w:val="20"/>
              </w:rPr>
              <w:t>96</w:t>
            </w:r>
          </w:p>
        </w:tc>
        <w:tc>
          <w:tcPr>
            <w:tcW w:w="1620" w:type="dxa"/>
            <w:vAlign w:val="center"/>
          </w:tcPr>
          <w:p w14:paraId="292262F4" w14:textId="1B6E6F17" w:rsidR="00E74AD3" w:rsidRPr="005916C0" w:rsidRDefault="00E74AD3" w:rsidP="00E74AD3">
            <w:pPr>
              <w:spacing w:after="0"/>
              <w:jc w:val="right"/>
              <w:rPr>
                <w:rFonts w:cs="Arial"/>
                <w:sz w:val="20"/>
                <w:szCs w:val="20"/>
              </w:rPr>
            </w:pPr>
            <w:r w:rsidRPr="005916C0">
              <w:rPr>
                <w:rFonts w:cs="Arial"/>
                <w:color w:val="000000"/>
                <w:sz w:val="20"/>
                <w:szCs w:val="20"/>
              </w:rPr>
              <w:t>$470</w:t>
            </w:r>
          </w:p>
        </w:tc>
        <w:tc>
          <w:tcPr>
            <w:tcW w:w="1827" w:type="dxa"/>
            <w:vAlign w:val="center"/>
          </w:tcPr>
          <w:p w14:paraId="273B02FC" w14:textId="5F241FB9" w:rsidR="00E74AD3" w:rsidRPr="005916C0" w:rsidRDefault="00E74AD3" w:rsidP="00E74AD3">
            <w:pPr>
              <w:spacing w:after="0"/>
              <w:jc w:val="right"/>
              <w:rPr>
                <w:rFonts w:cs="Arial"/>
                <w:sz w:val="20"/>
                <w:szCs w:val="20"/>
              </w:rPr>
            </w:pPr>
            <w:r w:rsidRPr="005916C0">
              <w:rPr>
                <w:rFonts w:cs="Arial"/>
                <w:color w:val="000000"/>
                <w:sz w:val="20"/>
                <w:szCs w:val="20"/>
              </w:rPr>
              <w:t>2</w:t>
            </w:r>
          </w:p>
        </w:tc>
        <w:tc>
          <w:tcPr>
            <w:tcW w:w="1800" w:type="dxa"/>
            <w:vAlign w:val="center"/>
          </w:tcPr>
          <w:p w14:paraId="1DEE36F2" w14:textId="1BC93491" w:rsidR="00E74AD3" w:rsidRPr="005916C0" w:rsidRDefault="00E74AD3" w:rsidP="00E74AD3">
            <w:pPr>
              <w:spacing w:after="0"/>
              <w:jc w:val="right"/>
              <w:rPr>
                <w:rFonts w:cs="Arial"/>
                <w:sz w:val="20"/>
                <w:szCs w:val="20"/>
              </w:rPr>
            </w:pPr>
            <w:r w:rsidRPr="005916C0">
              <w:rPr>
                <w:rFonts w:cs="Arial"/>
                <w:color w:val="000000"/>
                <w:sz w:val="20"/>
                <w:szCs w:val="20"/>
              </w:rPr>
              <w:t>$22,560</w:t>
            </w:r>
          </w:p>
        </w:tc>
      </w:tr>
      <w:tr w:rsidR="00E74AD3" w:rsidRPr="005916C0" w14:paraId="1CC2598C" w14:textId="77777777" w:rsidTr="00C63390">
        <w:trPr>
          <w:trHeight w:val="58"/>
          <w:jc w:val="center"/>
        </w:trPr>
        <w:tc>
          <w:tcPr>
            <w:tcW w:w="1067" w:type="dxa"/>
            <w:noWrap/>
            <w:vAlign w:val="center"/>
          </w:tcPr>
          <w:p w14:paraId="6AEF2BEA" w14:textId="79A65A17" w:rsidR="00E74AD3" w:rsidRPr="005916C0" w:rsidRDefault="00E74AD3" w:rsidP="00E74AD3">
            <w:pPr>
              <w:spacing w:after="0"/>
              <w:jc w:val="center"/>
              <w:rPr>
                <w:rFonts w:cs="Arial"/>
                <w:sz w:val="20"/>
                <w:szCs w:val="20"/>
              </w:rPr>
            </w:pPr>
            <w:r w:rsidRPr="005916C0">
              <w:rPr>
                <w:rFonts w:cs="Arial"/>
                <w:color w:val="000000"/>
                <w:sz w:val="20"/>
                <w:szCs w:val="20"/>
              </w:rPr>
              <w:t>81</w:t>
            </w:r>
          </w:p>
        </w:tc>
        <w:tc>
          <w:tcPr>
            <w:tcW w:w="5796" w:type="dxa"/>
            <w:noWrap/>
            <w:vAlign w:val="center"/>
          </w:tcPr>
          <w:p w14:paraId="747490AA" w14:textId="5B91EE35" w:rsidR="00E74AD3" w:rsidRPr="005916C0" w:rsidRDefault="00E74AD3" w:rsidP="00E74AD3">
            <w:pPr>
              <w:spacing w:after="0"/>
              <w:rPr>
                <w:rFonts w:cs="Arial"/>
                <w:sz w:val="20"/>
                <w:szCs w:val="20"/>
              </w:rPr>
            </w:pPr>
            <w:r w:rsidRPr="005916C0">
              <w:rPr>
                <w:rFonts w:cs="Arial"/>
                <w:color w:val="000000"/>
                <w:sz w:val="20"/>
                <w:szCs w:val="20"/>
              </w:rPr>
              <w:t>Wexford Oyster Bar</w:t>
            </w:r>
          </w:p>
        </w:tc>
        <w:tc>
          <w:tcPr>
            <w:tcW w:w="1648" w:type="dxa"/>
            <w:vAlign w:val="center"/>
          </w:tcPr>
          <w:p w14:paraId="36DEAFE3" w14:textId="6C3C0528" w:rsidR="00E74AD3" w:rsidRPr="005916C0" w:rsidRDefault="00E74AD3" w:rsidP="00E74AD3">
            <w:pPr>
              <w:spacing w:after="0"/>
              <w:jc w:val="right"/>
              <w:rPr>
                <w:rFonts w:cs="Arial"/>
                <w:sz w:val="20"/>
                <w:szCs w:val="20"/>
              </w:rPr>
            </w:pPr>
            <w:r w:rsidRPr="005916C0">
              <w:rPr>
                <w:rFonts w:cs="Arial"/>
                <w:color w:val="000000"/>
                <w:sz w:val="20"/>
                <w:szCs w:val="20"/>
              </w:rPr>
              <w:t>$31,150</w:t>
            </w:r>
          </w:p>
        </w:tc>
        <w:tc>
          <w:tcPr>
            <w:tcW w:w="1530" w:type="dxa"/>
            <w:vAlign w:val="center"/>
          </w:tcPr>
          <w:p w14:paraId="180E611F" w14:textId="32030D4F" w:rsidR="00E74AD3" w:rsidRPr="005916C0" w:rsidRDefault="00E74AD3" w:rsidP="00E74AD3">
            <w:pPr>
              <w:spacing w:after="0"/>
              <w:jc w:val="right"/>
              <w:rPr>
                <w:rFonts w:cs="Arial"/>
                <w:sz w:val="20"/>
                <w:szCs w:val="20"/>
              </w:rPr>
            </w:pPr>
            <w:r w:rsidRPr="005916C0">
              <w:rPr>
                <w:rFonts w:cs="Arial"/>
                <w:color w:val="000000"/>
                <w:sz w:val="20"/>
                <w:szCs w:val="20"/>
              </w:rPr>
              <w:t>70</w:t>
            </w:r>
          </w:p>
        </w:tc>
        <w:tc>
          <w:tcPr>
            <w:tcW w:w="1620" w:type="dxa"/>
            <w:vAlign w:val="center"/>
          </w:tcPr>
          <w:p w14:paraId="7AB0AAF0" w14:textId="76A889D6" w:rsidR="00E74AD3" w:rsidRPr="005916C0" w:rsidRDefault="00E74AD3" w:rsidP="00E74AD3">
            <w:pPr>
              <w:spacing w:after="0"/>
              <w:jc w:val="right"/>
              <w:rPr>
                <w:rFonts w:cs="Arial"/>
                <w:sz w:val="20"/>
                <w:szCs w:val="20"/>
              </w:rPr>
            </w:pPr>
            <w:r w:rsidRPr="005916C0">
              <w:rPr>
                <w:rFonts w:cs="Arial"/>
                <w:color w:val="000000"/>
                <w:sz w:val="20"/>
                <w:szCs w:val="20"/>
              </w:rPr>
              <w:t>$445</w:t>
            </w:r>
          </w:p>
        </w:tc>
        <w:tc>
          <w:tcPr>
            <w:tcW w:w="1827" w:type="dxa"/>
            <w:vAlign w:val="center"/>
          </w:tcPr>
          <w:p w14:paraId="669AC0BB" w14:textId="15EDE777" w:rsidR="00E74AD3" w:rsidRPr="005916C0" w:rsidRDefault="00E74AD3" w:rsidP="00E74AD3">
            <w:pPr>
              <w:spacing w:after="0"/>
              <w:jc w:val="right"/>
              <w:rPr>
                <w:rFonts w:cs="Arial"/>
                <w:sz w:val="20"/>
                <w:szCs w:val="20"/>
              </w:rPr>
            </w:pPr>
            <w:r w:rsidRPr="005916C0">
              <w:rPr>
                <w:rFonts w:cs="Arial"/>
                <w:color w:val="000000"/>
                <w:sz w:val="20"/>
                <w:szCs w:val="20"/>
              </w:rPr>
              <w:t>24</w:t>
            </w:r>
          </w:p>
        </w:tc>
        <w:tc>
          <w:tcPr>
            <w:tcW w:w="1800" w:type="dxa"/>
            <w:vAlign w:val="center"/>
          </w:tcPr>
          <w:p w14:paraId="59E0B666" w14:textId="10F24DCF" w:rsidR="00E74AD3" w:rsidRPr="005916C0" w:rsidRDefault="00E74AD3" w:rsidP="00E74AD3">
            <w:pPr>
              <w:spacing w:after="0"/>
              <w:jc w:val="right"/>
              <w:rPr>
                <w:rFonts w:cs="Arial"/>
                <w:sz w:val="20"/>
                <w:szCs w:val="20"/>
              </w:rPr>
            </w:pPr>
            <w:r w:rsidRPr="005916C0">
              <w:rPr>
                <w:rFonts w:cs="Arial"/>
                <w:color w:val="000000"/>
                <w:sz w:val="20"/>
                <w:szCs w:val="20"/>
              </w:rPr>
              <w:t>$1,298</w:t>
            </w:r>
          </w:p>
        </w:tc>
      </w:tr>
      <w:tr w:rsidR="00E74AD3" w:rsidRPr="005916C0" w14:paraId="0B9AD72C" w14:textId="77777777" w:rsidTr="00C63390">
        <w:trPr>
          <w:trHeight w:val="58"/>
          <w:jc w:val="center"/>
        </w:trPr>
        <w:tc>
          <w:tcPr>
            <w:tcW w:w="1067" w:type="dxa"/>
            <w:noWrap/>
            <w:vAlign w:val="center"/>
          </w:tcPr>
          <w:p w14:paraId="66F21850" w14:textId="3400F31D" w:rsidR="00E74AD3" w:rsidRPr="005916C0" w:rsidRDefault="00E74AD3" w:rsidP="00E74AD3">
            <w:pPr>
              <w:spacing w:after="0"/>
              <w:jc w:val="center"/>
              <w:rPr>
                <w:rFonts w:cs="Arial"/>
                <w:sz w:val="20"/>
                <w:szCs w:val="20"/>
              </w:rPr>
            </w:pPr>
            <w:r w:rsidRPr="005916C0">
              <w:rPr>
                <w:rFonts w:cs="Arial"/>
                <w:color w:val="000000"/>
                <w:sz w:val="20"/>
                <w:szCs w:val="20"/>
              </w:rPr>
              <w:t>82a</w:t>
            </w:r>
          </w:p>
        </w:tc>
        <w:tc>
          <w:tcPr>
            <w:tcW w:w="5796" w:type="dxa"/>
            <w:noWrap/>
            <w:vAlign w:val="center"/>
          </w:tcPr>
          <w:p w14:paraId="709BA7B3" w14:textId="5187B995" w:rsidR="00E74AD3" w:rsidRPr="005916C0" w:rsidRDefault="00E74AD3" w:rsidP="00E74AD3">
            <w:pPr>
              <w:spacing w:after="0"/>
              <w:rPr>
                <w:rFonts w:cs="Arial"/>
                <w:sz w:val="20"/>
                <w:szCs w:val="20"/>
              </w:rPr>
            </w:pPr>
            <w:r w:rsidRPr="005916C0">
              <w:rPr>
                <w:rFonts w:cs="Arial"/>
                <w:color w:val="000000"/>
                <w:sz w:val="20"/>
                <w:szCs w:val="20"/>
              </w:rPr>
              <w:t>Riverview Park Oyster Bar</w:t>
            </w:r>
          </w:p>
        </w:tc>
        <w:tc>
          <w:tcPr>
            <w:tcW w:w="1648" w:type="dxa"/>
            <w:vAlign w:val="center"/>
          </w:tcPr>
          <w:p w14:paraId="1E7D7AC9" w14:textId="559EADF1" w:rsidR="00E74AD3" w:rsidRPr="005916C0" w:rsidRDefault="00E74AD3" w:rsidP="00E74AD3">
            <w:pPr>
              <w:spacing w:after="0"/>
              <w:jc w:val="right"/>
              <w:rPr>
                <w:rFonts w:cs="Arial"/>
                <w:sz w:val="20"/>
                <w:szCs w:val="20"/>
              </w:rPr>
            </w:pPr>
            <w:r w:rsidRPr="005916C0">
              <w:rPr>
                <w:rFonts w:cs="Arial"/>
                <w:color w:val="000000"/>
                <w:sz w:val="20"/>
                <w:szCs w:val="20"/>
              </w:rPr>
              <w:t>$108,790</w:t>
            </w:r>
          </w:p>
        </w:tc>
        <w:tc>
          <w:tcPr>
            <w:tcW w:w="1530" w:type="dxa"/>
            <w:vAlign w:val="center"/>
          </w:tcPr>
          <w:p w14:paraId="4EDC3521" w14:textId="31856A8F" w:rsidR="00E74AD3" w:rsidRPr="005916C0" w:rsidRDefault="00E74AD3" w:rsidP="00E74AD3">
            <w:pPr>
              <w:spacing w:after="0"/>
              <w:jc w:val="right"/>
              <w:rPr>
                <w:rFonts w:cs="Arial"/>
                <w:sz w:val="20"/>
                <w:szCs w:val="20"/>
              </w:rPr>
            </w:pPr>
            <w:r w:rsidRPr="005916C0">
              <w:rPr>
                <w:rFonts w:cs="Arial"/>
                <w:color w:val="000000"/>
                <w:sz w:val="20"/>
                <w:szCs w:val="20"/>
              </w:rPr>
              <w:t>230</w:t>
            </w:r>
          </w:p>
        </w:tc>
        <w:tc>
          <w:tcPr>
            <w:tcW w:w="1620" w:type="dxa"/>
            <w:vAlign w:val="center"/>
          </w:tcPr>
          <w:p w14:paraId="70EF1118" w14:textId="3ABCD7B2" w:rsidR="00E74AD3" w:rsidRPr="005916C0" w:rsidRDefault="00E74AD3" w:rsidP="00E74AD3">
            <w:pPr>
              <w:spacing w:after="0"/>
              <w:jc w:val="right"/>
              <w:rPr>
                <w:rFonts w:cs="Arial"/>
                <w:sz w:val="20"/>
                <w:szCs w:val="20"/>
              </w:rPr>
            </w:pPr>
            <w:r w:rsidRPr="005916C0">
              <w:rPr>
                <w:rFonts w:cs="Arial"/>
                <w:color w:val="000000"/>
                <w:sz w:val="20"/>
                <w:szCs w:val="20"/>
              </w:rPr>
              <w:t>$473</w:t>
            </w:r>
          </w:p>
        </w:tc>
        <w:tc>
          <w:tcPr>
            <w:tcW w:w="1827" w:type="dxa"/>
            <w:vAlign w:val="center"/>
          </w:tcPr>
          <w:p w14:paraId="1E6FCB51" w14:textId="1C0FB52D" w:rsidR="00E74AD3" w:rsidRPr="005916C0" w:rsidRDefault="00E74AD3" w:rsidP="00E74AD3">
            <w:pPr>
              <w:spacing w:after="0"/>
              <w:jc w:val="right"/>
              <w:rPr>
                <w:rFonts w:cs="Arial"/>
                <w:sz w:val="20"/>
                <w:szCs w:val="20"/>
              </w:rPr>
            </w:pPr>
            <w:r w:rsidRPr="005916C0">
              <w:rPr>
                <w:rFonts w:cs="Arial"/>
                <w:color w:val="000000"/>
                <w:sz w:val="20"/>
                <w:szCs w:val="20"/>
              </w:rPr>
              <w:t>78</w:t>
            </w:r>
          </w:p>
        </w:tc>
        <w:tc>
          <w:tcPr>
            <w:tcW w:w="1800" w:type="dxa"/>
            <w:vAlign w:val="center"/>
          </w:tcPr>
          <w:p w14:paraId="41D7B72B" w14:textId="3A9FBB57" w:rsidR="00E74AD3" w:rsidRPr="005916C0" w:rsidRDefault="00E74AD3" w:rsidP="00E74AD3">
            <w:pPr>
              <w:spacing w:after="0"/>
              <w:jc w:val="right"/>
              <w:rPr>
                <w:rFonts w:cs="Arial"/>
                <w:sz w:val="20"/>
                <w:szCs w:val="20"/>
              </w:rPr>
            </w:pPr>
            <w:r w:rsidRPr="005916C0">
              <w:rPr>
                <w:rFonts w:cs="Arial"/>
                <w:color w:val="000000"/>
                <w:sz w:val="20"/>
                <w:szCs w:val="20"/>
              </w:rPr>
              <w:t>$1,395</w:t>
            </w:r>
          </w:p>
        </w:tc>
      </w:tr>
      <w:tr w:rsidR="00E74AD3" w:rsidRPr="005916C0" w14:paraId="5A5FF1F5" w14:textId="77777777" w:rsidTr="00C63390">
        <w:trPr>
          <w:trHeight w:val="58"/>
          <w:jc w:val="center"/>
        </w:trPr>
        <w:tc>
          <w:tcPr>
            <w:tcW w:w="1067" w:type="dxa"/>
            <w:noWrap/>
            <w:vAlign w:val="center"/>
          </w:tcPr>
          <w:p w14:paraId="4E3D71B3" w14:textId="3AED72FA" w:rsidR="00E74AD3" w:rsidRPr="005916C0" w:rsidRDefault="00E74AD3" w:rsidP="00E74AD3">
            <w:pPr>
              <w:spacing w:after="0"/>
              <w:jc w:val="center"/>
              <w:rPr>
                <w:rFonts w:cs="Arial"/>
                <w:sz w:val="20"/>
                <w:szCs w:val="20"/>
              </w:rPr>
            </w:pPr>
            <w:r w:rsidRPr="005916C0">
              <w:rPr>
                <w:rFonts w:cs="Arial"/>
                <w:color w:val="000000"/>
                <w:sz w:val="20"/>
                <w:szCs w:val="20"/>
              </w:rPr>
              <w:t>73</w:t>
            </w:r>
          </w:p>
        </w:tc>
        <w:tc>
          <w:tcPr>
            <w:tcW w:w="5796" w:type="dxa"/>
            <w:noWrap/>
            <w:vAlign w:val="center"/>
          </w:tcPr>
          <w:p w14:paraId="263FBB24" w14:textId="14EB4B4D" w:rsidR="00E74AD3" w:rsidRPr="005916C0" w:rsidRDefault="00E74AD3" w:rsidP="00E74AD3">
            <w:pPr>
              <w:spacing w:after="0"/>
              <w:rPr>
                <w:rFonts w:cs="Arial"/>
                <w:sz w:val="20"/>
                <w:szCs w:val="20"/>
              </w:rPr>
            </w:pPr>
            <w:r w:rsidRPr="005916C0">
              <w:rPr>
                <w:rFonts w:cs="Arial"/>
                <w:color w:val="000000"/>
                <w:sz w:val="20"/>
                <w:szCs w:val="20"/>
              </w:rPr>
              <w:t>Riverview Senior Resort Oyster Bar</w:t>
            </w:r>
          </w:p>
        </w:tc>
        <w:tc>
          <w:tcPr>
            <w:tcW w:w="1648" w:type="dxa"/>
            <w:vAlign w:val="center"/>
          </w:tcPr>
          <w:p w14:paraId="75FB291E" w14:textId="4383CB4B" w:rsidR="00E74AD3" w:rsidRPr="005916C0" w:rsidRDefault="00E74AD3" w:rsidP="00E74AD3">
            <w:pPr>
              <w:spacing w:after="0"/>
              <w:jc w:val="right"/>
              <w:rPr>
                <w:rFonts w:cs="Arial"/>
                <w:sz w:val="20"/>
                <w:szCs w:val="20"/>
              </w:rPr>
            </w:pPr>
            <w:r w:rsidRPr="005916C0">
              <w:rPr>
                <w:rFonts w:cs="Arial"/>
                <w:color w:val="000000"/>
                <w:sz w:val="20"/>
                <w:szCs w:val="20"/>
              </w:rPr>
              <w:t>$30,304</w:t>
            </w:r>
          </w:p>
        </w:tc>
        <w:tc>
          <w:tcPr>
            <w:tcW w:w="1530" w:type="dxa"/>
            <w:vAlign w:val="center"/>
          </w:tcPr>
          <w:p w14:paraId="3F656A52" w14:textId="5E34A7F2" w:rsidR="00E74AD3" w:rsidRPr="005916C0" w:rsidRDefault="00E74AD3" w:rsidP="00E74AD3">
            <w:pPr>
              <w:spacing w:after="0"/>
              <w:jc w:val="right"/>
              <w:rPr>
                <w:rFonts w:cs="Arial"/>
                <w:sz w:val="20"/>
                <w:szCs w:val="20"/>
              </w:rPr>
            </w:pPr>
            <w:r w:rsidRPr="005916C0">
              <w:rPr>
                <w:rFonts w:cs="Arial"/>
                <w:color w:val="000000"/>
                <w:sz w:val="20"/>
                <w:szCs w:val="20"/>
              </w:rPr>
              <w:t>77</w:t>
            </w:r>
          </w:p>
        </w:tc>
        <w:tc>
          <w:tcPr>
            <w:tcW w:w="1620" w:type="dxa"/>
            <w:vAlign w:val="center"/>
          </w:tcPr>
          <w:p w14:paraId="30ACA089" w14:textId="79AB925D" w:rsidR="00E74AD3" w:rsidRPr="005916C0" w:rsidRDefault="00E74AD3" w:rsidP="00E74AD3">
            <w:pPr>
              <w:spacing w:after="0"/>
              <w:jc w:val="right"/>
              <w:rPr>
                <w:rFonts w:cs="Arial"/>
                <w:sz w:val="20"/>
                <w:szCs w:val="20"/>
              </w:rPr>
            </w:pPr>
            <w:r w:rsidRPr="005916C0">
              <w:rPr>
                <w:rFonts w:cs="Arial"/>
                <w:color w:val="000000"/>
                <w:sz w:val="20"/>
                <w:szCs w:val="20"/>
              </w:rPr>
              <w:t>$394</w:t>
            </w:r>
          </w:p>
        </w:tc>
        <w:tc>
          <w:tcPr>
            <w:tcW w:w="1827" w:type="dxa"/>
            <w:vAlign w:val="center"/>
          </w:tcPr>
          <w:p w14:paraId="69976BF4" w14:textId="6A528075" w:rsidR="00E74AD3" w:rsidRPr="005916C0" w:rsidRDefault="00E74AD3" w:rsidP="00E74AD3">
            <w:pPr>
              <w:spacing w:after="0"/>
              <w:jc w:val="right"/>
              <w:rPr>
                <w:rFonts w:cs="Arial"/>
                <w:sz w:val="20"/>
                <w:szCs w:val="20"/>
              </w:rPr>
            </w:pPr>
            <w:r w:rsidRPr="005916C0">
              <w:rPr>
                <w:rFonts w:cs="Arial"/>
                <w:color w:val="000000"/>
                <w:sz w:val="20"/>
                <w:szCs w:val="20"/>
              </w:rPr>
              <w:t>2</w:t>
            </w:r>
          </w:p>
        </w:tc>
        <w:tc>
          <w:tcPr>
            <w:tcW w:w="1800" w:type="dxa"/>
            <w:vAlign w:val="center"/>
          </w:tcPr>
          <w:p w14:paraId="711554B7" w14:textId="1CE2DAD7" w:rsidR="00E74AD3" w:rsidRPr="005916C0" w:rsidRDefault="00E74AD3" w:rsidP="00E74AD3">
            <w:pPr>
              <w:spacing w:after="0"/>
              <w:jc w:val="right"/>
              <w:rPr>
                <w:rFonts w:cs="Arial"/>
                <w:sz w:val="20"/>
                <w:szCs w:val="20"/>
              </w:rPr>
            </w:pPr>
            <w:r w:rsidRPr="005916C0">
              <w:rPr>
                <w:rFonts w:cs="Arial"/>
                <w:color w:val="000000"/>
                <w:sz w:val="20"/>
                <w:szCs w:val="20"/>
              </w:rPr>
              <w:t>$15,152</w:t>
            </w:r>
          </w:p>
        </w:tc>
      </w:tr>
      <w:tr w:rsidR="00E74AD3" w:rsidRPr="005916C0" w14:paraId="3A17E46A" w14:textId="77777777" w:rsidTr="00C63390">
        <w:trPr>
          <w:trHeight w:val="58"/>
          <w:jc w:val="center"/>
        </w:trPr>
        <w:tc>
          <w:tcPr>
            <w:tcW w:w="1067" w:type="dxa"/>
            <w:noWrap/>
            <w:vAlign w:val="center"/>
          </w:tcPr>
          <w:p w14:paraId="2DD2190D" w14:textId="6055E86C" w:rsidR="00E74AD3" w:rsidRPr="005916C0" w:rsidRDefault="00E74AD3" w:rsidP="00E74AD3">
            <w:pPr>
              <w:spacing w:after="0"/>
              <w:jc w:val="center"/>
              <w:rPr>
                <w:rFonts w:cs="Arial"/>
                <w:sz w:val="20"/>
                <w:szCs w:val="20"/>
              </w:rPr>
            </w:pPr>
            <w:r w:rsidRPr="005916C0">
              <w:rPr>
                <w:rFonts w:cs="Arial"/>
                <w:color w:val="000000"/>
                <w:sz w:val="20"/>
                <w:szCs w:val="20"/>
              </w:rPr>
              <w:t>105</w:t>
            </w:r>
          </w:p>
        </w:tc>
        <w:tc>
          <w:tcPr>
            <w:tcW w:w="5796" w:type="dxa"/>
            <w:noWrap/>
            <w:vAlign w:val="center"/>
          </w:tcPr>
          <w:p w14:paraId="7017C16A" w14:textId="6FD4A7B9" w:rsidR="00E74AD3" w:rsidRPr="005916C0" w:rsidRDefault="00E74AD3" w:rsidP="00E74AD3">
            <w:pPr>
              <w:spacing w:after="0"/>
              <w:rPr>
                <w:rFonts w:cs="Arial"/>
                <w:sz w:val="20"/>
                <w:szCs w:val="20"/>
              </w:rPr>
            </w:pPr>
            <w:r w:rsidRPr="005916C0">
              <w:rPr>
                <w:rFonts w:cs="Arial"/>
                <w:color w:val="000000"/>
                <w:sz w:val="20"/>
                <w:szCs w:val="20"/>
              </w:rPr>
              <w:t>Brevard Zoo Central IRL Oyster Project</w:t>
            </w:r>
          </w:p>
        </w:tc>
        <w:tc>
          <w:tcPr>
            <w:tcW w:w="1648" w:type="dxa"/>
            <w:vAlign w:val="center"/>
          </w:tcPr>
          <w:p w14:paraId="5A63FA77" w14:textId="321AE6CC" w:rsidR="00E74AD3" w:rsidRPr="005916C0" w:rsidRDefault="00E74AD3" w:rsidP="00E74AD3">
            <w:pPr>
              <w:spacing w:after="0"/>
              <w:jc w:val="right"/>
              <w:rPr>
                <w:rFonts w:cs="Arial"/>
                <w:sz w:val="20"/>
                <w:szCs w:val="20"/>
              </w:rPr>
            </w:pPr>
            <w:r w:rsidRPr="005916C0">
              <w:rPr>
                <w:rFonts w:cs="Arial"/>
                <w:color w:val="000000"/>
                <w:sz w:val="20"/>
                <w:szCs w:val="20"/>
              </w:rPr>
              <w:t>$161,160</w:t>
            </w:r>
          </w:p>
        </w:tc>
        <w:tc>
          <w:tcPr>
            <w:tcW w:w="1530" w:type="dxa"/>
            <w:vAlign w:val="center"/>
          </w:tcPr>
          <w:p w14:paraId="488C83EB" w14:textId="16C814DF" w:rsidR="00E74AD3" w:rsidRPr="005916C0" w:rsidRDefault="00E74AD3" w:rsidP="00E74AD3">
            <w:pPr>
              <w:spacing w:after="0"/>
              <w:jc w:val="right"/>
              <w:rPr>
                <w:rFonts w:cs="Arial"/>
                <w:sz w:val="20"/>
                <w:szCs w:val="20"/>
              </w:rPr>
            </w:pPr>
            <w:r w:rsidRPr="005916C0">
              <w:rPr>
                <w:rFonts w:cs="Arial"/>
                <w:color w:val="000000"/>
                <w:sz w:val="20"/>
                <w:szCs w:val="20"/>
              </w:rPr>
              <w:t>408</w:t>
            </w:r>
          </w:p>
        </w:tc>
        <w:tc>
          <w:tcPr>
            <w:tcW w:w="1620" w:type="dxa"/>
            <w:vAlign w:val="center"/>
          </w:tcPr>
          <w:p w14:paraId="51AD9C4C" w14:textId="461AFDA9" w:rsidR="00E74AD3" w:rsidRPr="005916C0" w:rsidRDefault="00E74AD3" w:rsidP="00E74AD3">
            <w:pPr>
              <w:spacing w:after="0"/>
              <w:jc w:val="right"/>
              <w:rPr>
                <w:rFonts w:cs="Arial"/>
                <w:sz w:val="20"/>
                <w:szCs w:val="20"/>
              </w:rPr>
            </w:pPr>
            <w:r w:rsidRPr="005916C0">
              <w:rPr>
                <w:rFonts w:cs="Arial"/>
                <w:color w:val="000000"/>
                <w:sz w:val="20"/>
                <w:szCs w:val="20"/>
              </w:rPr>
              <w:t>$395</w:t>
            </w:r>
          </w:p>
        </w:tc>
        <w:tc>
          <w:tcPr>
            <w:tcW w:w="1827" w:type="dxa"/>
            <w:vAlign w:val="center"/>
          </w:tcPr>
          <w:p w14:paraId="0C51E5DB" w14:textId="3642CB37" w:rsidR="00E74AD3" w:rsidRPr="005916C0" w:rsidRDefault="00E74AD3" w:rsidP="00E74AD3">
            <w:pPr>
              <w:spacing w:after="0"/>
              <w:jc w:val="right"/>
              <w:rPr>
                <w:rFonts w:cs="Arial"/>
                <w:sz w:val="20"/>
                <w:szCs w:val="20"/>
              </w:rPr>
            </w:pPr>
            <w:r w:rsidRPr="005916C0">
              <w:rPr>
                <w:rFonts w:cs="Arial"/>
                <w:color w:val="000000"/>
                <w:sz w:val="20"/>
                <w:szCs w:val="20"/>
              </w:rPr>
              <w:t>10</w:t>
            </w:r>
          </w:p>
        </w:tc>
        <w:tc>
          <w:tcPr>
            <w:tcW w:w="1800" w:type="dxa"/>
            <w:vAlign w:val="center"/>
          </w:tcPr>
          <w:p w14:paraId="3CEBB8A8" w14:textId="45F2229A" w:rsidR="00E74AD3" w:rsidRPr="005916C0" w:rsidRDefault="00E74AD3" w:rsidP="00E74AD3">
            <w:pPr>
              <w:spacing w:after="0"/>
              <w:jc w:val="right"/>
              <w:rPr>
                <w:rFonts w:cs="Arial"/>
                <w:sz w:val="20"/>
                <w:szCs w:val="20"/>
              </w:rPr>
            </w:pPr>
            <w:r w:rsidRPr="005916C0">
              <w:rPr>
                <w:rFonts w:cs="Arial"/>
                <w:color w:val="000000"/>
                <w:sz w:val="20"/>
                <w:szCs w:val="20"/>
              </w:rPr>
              <w:t>$16,116</w:t>
            </w:r>
          </w:p>
        </w:tc>
      </w:tr>
      <w:tr w:rsidR="00E74AD3" w:rsidRPr="005916C0" w14:paraId="6043C491" w14:textId="77777777" w:rsidTr="00C63390">
        <w:trPr>
          <w:trHeight w:val="58"/>
          <w:jc w:val="center"/>
        </w:trPr>
        <w:tc>
          <w:tcPr>
            <w:tcW w:w="1067" w:type="dxa"/>
            <w:noWrap/>
            <w:vAlign w:val="center"/>
          </w:tcPr>
          <w:p w14:paraId="227B83B6" w14:textId="768A586D" w:rsidR="00E74AD3" w:rsidRPr="005916C0" w:rsidRDefault="00E74AD3" w:rsidP="00E74AD3">
            <w:pPr>
              <w:spacing w:after="0"/>
              <w:jc w:val="center"/>
              <w:rPr>
                <w:rFonts w:cs="Arial"/>
                <w:sz w:val="20"/>
                <w:szCs w:val="20"/>
              </w:rPr>
            </w:pPr>
            <w:r w:rsidRPr="005916C0">
              <w:rPr>
                <w:rFonts w:cs="Arial"/>
                <w:color w:val="000000"/>
                <w:sz w:val="20"/>
                <w:szCs w:val="20"/>
              </w:rPr>
              <w:t>140</w:t>
            </w:r>
          </w:p>
        </w:tc>
        <w:tc>
          <w:tcPr>
            <w:tcW w:w="5796" w:type="dxa"/>
            <w:noWrap/>
            <w:vAlign w:val="center"/>
          </w:tcPr>
          <w:p w14:paraId="7778AABD" w14:textId="2E3C1575" w:rsidR="00E74AD3" w:rsidRPr="005916C0" w:rsidRDefault="00E74AD3" w:rsidP="00E74AD3">
            <w:pPr>
              <w:spacing w:after="0"/>
              <w:rPr>
                <w:rFonts w:cs="Arial"/>
                <w:sz w:val="20"/>
                <w:szCs w:val="20"/>
              </w:rPr>
            </w:pPr>
            <w:r w:rsidRPr="005916C0">
              <w:rPr>
                <w:rFonts w:cs="Arial"/>
                <w:color w:val="000000"/>
                <w:sz w:val="20"/>
                <w:szCs w:val="20"/>
              </w:rPr>
              <w:t>Brevard Zoo Central IRL Oyster Project 2</w:t>
            </w:r>
          </w:p>
        </w:tc>
        <w:tc>
          <w:tcPr>
            <w:tcW w:w="1648" w:type="dxa"/>
            <w:vAlign w:val="center"/>
          </w:tcPr>
          <w:p w14:paraId="6B3B1BC1" w14:textId="4D14DED3" w:rsidR="00E74AD3" w:rsidRPr="005916C0" w:rsidRDefault="00E74AD3" w:rsidP="00E74AD3">
            <w:pPr>
              <w:spacing w:after="0"/>
              <w:jc w:val="right"/>
              <w:rPr>
                <w:rFonts w:cs="Arial"/>
                <w:sz w:val="20"/>
                <w:szCs w:val="20"/>
              </w:rPr>
            </w:pPr>
            <w:r w:rsidRPr="005916C0">
              <w:rPr>
                <w:rFonts w:cs="Arial"/>
                <w:color w:val="000000"/>
                <w:sz w:val="20"/>
                <w:szCs w:val="20"/>
              </w:rPr>
              <w:t>$270,800</w:t>
            </w:r>
          </w:p>
        </w:tc>
        <w:tc>
          <w:tcPr>
            <w:tcW w:w="1530" w:type="dxa"/>
            <w:vAlign w:val="center"/>
          </w:tcPr>
          <w:p w14:paraId="55A4A822" w14:textId="63DF2D84" w:rsidR="00E74AD3" w:rsidRPr="005916C0" w:rsidRDefault="00E74AD3" w:rsidP="00E74AD3">
            <w:pPr>
              <w:spacing w:after="0"/>
              <w:jc w:val="right"/>
              <w:rPr>
                <w:rFonts w:cs="Arial"/>
                <w:sz w:val="20"/>
                <w:szCs w:val="20"/>
              </w:rPr>
            </w:pPr>
            <w:r w:rsidRPr="005916C0">
              <w:rPr>
                <w:rFonts w:cs="Arial"/>
                <w:color w:val="000000"/>
                <w:sz w:val="20"/>
                <w:szCs w:val="20"/>
              </w:rPr>
              <w:t>677</w:t>
            </w:r>
          </w:p>
        </w:tc>
        <w:tc>
          <w:tcPr>
            <w:tcW w:w="1620" w:type="dxa"/>
            <w:vAlign w:val="center"/>
          </w:tcPr>
          <w:p w14:paraId="28D30548" w14:textId="14820A3F" w:rsidR="00E74AD3" w:rsidRPr="005916C0" w:rsidRDefault="00E74AD3" w:rsidP="00E74AD3">
            <w:pPr>
              <w:spacing w:after="0"/>
              <w:jc w:val="right"/>
              <w:rPr>
                <w:rFonts w:cs="Arial"/>
                <w:sz w:val="20"/>
                <w:szCs w:val="20"/>
              </w:rPr>
            </w:pPr>
            <w:r w:rsidRPr="005916C0">
              <w:rPr>
                <w:rFonts w:cs="Arial"/>
                <w:color w:val="000000"/>
                <w:sz w:val="20"/>
                <w:szCs w:val="20"/>
              </w:rPr>
              <w:t>$400</w:t>
            </w:r>
          </w:p>
        </w:tc>
        <w:tc>
          <w:tcPr>
            <w:tcW w:w="1827" w:type="dxa"/>
            <w:vAlign w:val="center"/>
          </w:tcPr>
          <w:p w14:paraId="427E6855" w14:textId="62D04C3C" w:rsidR="00E74AD3" w:rsidRPr="005916C0" w:rsidRDefault="00E74AD3" w:rsidP="00E74AD3">
            <w:pPr>
              <w:spacing w:after="0"/>
              <w:jc w:val="right"/>
              <w:rPr>
                <w:rFonts w:cs="Arial"/>
                <w:sz w:val="20"/>
                <w:szCs w:val="20"/>
              </w:rPr>
            </w:pPr>
            <w:r w:rsidRPr="005916C0">
              <w:rPr>
                <w:rFonts w:cs="Arial"/>
                <w:color w:val="000000"/>
                <w:sz w:val="20"/>
                <w:szCs w:val="20"/>
              </w:rPr>
              <w:t>17</w:t>
            </w:r>
          </w:p>
        </w:tc>
        <w:tc>
          <w:tcPr>
            <w:tcW w:w="1800" w:type="dxa"/>
            <w:vAlign w:val="center"/>
          </w:tcPr>
          <w:p w14:paraId="0675622B" w14:textId="75264622" w:rsidR="00E74AD3" w:rsidRPr="005916C0" w:rsidRDefault="00E74AD3" w:rsidP="00E74AD3">
            <w:pPr>
              <w:spacing w:after="0"/>
              <w:jc w:val="right"/>
              <w:rPr>
                <w:rFonts w:cs="Arial"/>
                <w:sz w:val="20"/>
                <w:szCs w:val="20"/>
              </w:rPr>
            </w:pPr>
            <w:r w:rsidRPr="005916C0">
              <w:rPr>
                <w:rFonts w:cs="Arial"/>
                <w:color w:val="000000"/>
                <w:sz w:val="20"/>
                <w:szCs w:val="20"/>
              </w:rPr>
              <w:t>$15,929</w:t>
            </w:r>
          </w:p>
        </w:tc>
      </w:tr>
      <w:tr w:rsidR="00E74AD3" w:rsidRPr="005916C0" w14:paraId="11B269C3" w14:textId="77777777" w:rsidTr="00C63390">
        <w:trPr>
          <w:trHeight w:val="58"/>
          <w:jc w:val="center"/>
        </w:trPr>
        <w:tc>
          <w:tcPr>
            <w:tcW w:w="1067" w:type="dxa"/>
            <w:noWrap/>
            <w:vAlign w:val="center"/>
          </w:tcPr>
          <w:p w14:paraId="22D8CA51" w14:textId="7728F6DA" w:rsidR="00E74AD3" w:rsidRPr="005916C0" w:rsidRDefault="00E74AD3" w:rsidP="00E74AD3">
            <w:pPr>
              <w:spacing w:after="0"/>
              <w:jc w:val="center"/>
              <w:rPr>
                <w:rFonts w:cs="Arial"/>
                <w:sz w:val="20"/>
                <w:szCs w:val="20"/>
              </w:rPr>
            </w:pPr>
            <w:r w:rsidRPr="005916C0">
              <w:rPr>
                <w:rFonts w:cs="Arial"/>
                <w:color w:val="000000"/>
                <w:sz w:val="20"/>
                <w:szCs w:val="20"/>
              </w:rPr>
              <w:t>185</w:t>
            </w:r>
          </w:p>
        </w:tc>
        <w:tc>
          <w:tcPr>
            <w:tcW w:w="5796" w:type="dxa"/>
            <w:noWrap/>
            <w:vAlign w:val="center"/>
          </w:tcPr>
          <w:p w14:paraId="71D63E85" w14:textId="1527CA7B" w:rsidR="00E74AD3" w:rsidRPr="005916C0" w:rsidRDefault="00E74AD3" w:rsidP="00E74AD3">
            <w:pPr>
              <w:spacing w:after="0"/>
              <w:rPr>
                <w:rFonts w:cs="Arial"/>
                <w:sz w:val="20"/>
                <w:szCs w:val="20"/>
              </w:rPr>
            </w:pPr>
            <w:r w:rsidRPr="005916C0">
              <w:rPr>
                <w:rFonts w:cs="Arial"/>
                <w:color w:val="000000"/>
                <w:sz w:val="20"/>
                <w:szCs w:val="20"/>
              </w:rPr>
              <w:t>Brevard Zoo Central Indian River Lagoon Tributary Pilot Oyster Project</w:t>
            </w:r>
          </w:p>
        </w:tc>
        <w:tc>
          <w:tcPr>
            <w:tcW w:w="1648" w:type="dxa"/>
            <w:vAlign w:val="center"/>
          </w:tcPr>
          <w:p w14:paraId="43295DE4" w14:textId="34B51FC4" w:rsidR="00E74AD3" w:rsidRPr="005916C0" w:rsidRDefault="00E74AD3" w:rsidP="00E74AD3">
            <w:pPr>
              <w:spacing w:after="0"/>
              <w:jc w:val="right"/>
              <w:rPr>
                <w:rFonts w:cs="Arial"/>
                <w:sz w:val="20"/>
                <w:szCs w:val="20"/>
              </w:rPr>
            </w:pPr>
            <w:r w:rsidRPr="005916C0">
              <w:rPr>
                <w:rFonts w:cs="Arial"/>
                <w:color w:val="000000"/>
                <w:sz w:val="20"/>
                <w:szCs w:val="20"/>
              </w:rPr>
              <w:t>$230,657</w:t>
            </w:r>
          </w:p>
        </w:tc>
        <w:tc>
          <w:tcPr>
            <w:tcW w:w="1530" w:type="dxa"/>
            <w:vAlign w:val="center"/>
          </w:tcPr>
          <w:p w14:paraId="2503CB1F" w14:textId="64D178E1" w:rsidR="00E74AD3" w:rsidRPr="005916C0" w:rsidRDefault="00E74AD3" w:rsidP="00E74AD3">
            <w:pPr>
              <w:spacing w:after="0"/>
              <w:jc w:val="right"/>
              <w:rPr>
                <w:rFonts w:cs="Arial"/>
                <w:sz w:val="20"/>
                <w:szCs w:val="20"/>
              </w:rPr>
            </w:pPr>
            <w:r w:rsidRPr="005916C0">
              <w:rPr>
                <w:rFonts w:cs="Arial"/>
                <w:color w:val="000000"/>
                <w:sz w:val="20"/>
                <w:szCs w:val="20"/>
              </w:rPr>
              <w:t>581</w:t>
            </w:r>
          </w:p>
        </w:tc>
        <w:tc>
          <w:tcPr>
            <w:tcW w:w="1620" w:type="dxa"/>
            <w:vAlign w:val="center"/>
          </w:tcPr>
          <w:p w14:paraId="1D942F31" w14:textId="5BCFE229"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58E336DA" w14:textId="2C777951" w:rsidR="00E74AD3" w:rsidRPr="005916C0" w:rsidRDefault="00E74AD3" w:rsidP="00E74AD3">
            <w:pPr>
              <w:spacing w:after="0"/>
              <w:jc w:val="right"/>
              <w:rPr>
                <w:rFonts w:cs="Arial"/>
                <w:sz w:val="20"/>
                <w:szCs w:val="20"/>
              </w:rPr>
            </w:pPr>
            <w:r w:rsidRPr="005916C0">
              <w:rPr>
                <w:rFonts w:cs="Arial"/>
                <w:color w:val="000000"/>
                <w:sz w:val="20"/>
                <w:szCs w:val="20"/>
              </w:rPr>
              <w:t>15</w:t>
            </w:r>
          </w:p>
        </w:tc>
        <w:tc>
          <w:tcPr>
            <w:tcW w:w="1800" w:type="dxa"/>
            <w:vAlign w:val="center"/>
          </w:tcPr>
          <w:p w14:paraId="1FBC310C" w14:textId="585D7E89" w:rsidR="00E74AD3" w:rsidRPr="005916C0" w:rsidRDefault="00E74AD3" w:rsidP="00E74AD3">
            <w:pPr>
              <w:spacing w:after="0"/>
              <w:jc w:val="right"/>
              <w:rPr>
                <w:rFonts w:cs="Arial"/>
                <w:sz w:val="20"/>
                <w:szCs w:val="20"/>
              </w:rPr>
            </w:pPr>
            <w:r w:rsidRPr="005916C0">
              <w:rPr>
                <w:rFonts w:cs="Arial"/>
                <w:color w:val="000000"/>
                <w:sz w:val="20"/>
                <w:szCs w:val="20"/>
              </w:rPr>
              <w:t>$15,377</w:t>
            </w:r>
          </w:p>
        </w:tc>
      </w:tr>
      <w:tr w:rsidR="00E74AD3" w:rsidRPr="005916C0" w14:paraId="5C7A24F8" w14:textId="77777777" w:rsidTr="00C63390">
        <w:trPr>
          <w:trHeight w:val="58"/>
          <w:jc w:val="center"/>
        </w:trPr>
        <w:tc>
          <w:tcPr>
            <w:tcW w:w="1067" w:type="dxa"/>
            <w:noWrap/>
            <w:vAlign w:val="center"/>
          </w:tcPr>
          <w:p w14:paraId="04900D80" w14:textId="19204B51" w:rsidR="00E74AD3" w:rsidRPr="005916C0" w:rsidRDefault="00E74AD3" w:rsidP="00E74AD3">
            <w:pPr>
              <w:spacing w:after="0"/>
              <w:jc w:val="center"/>
              <w:rPr>
                <w:rFonts w:cs="Arial"/>
                <w:sz w:val="20"/>
                <w:szCs w:val="20"/>
              </w:rPr>
            </w:pPr>
            <w:r w:rsidRPr="005916C0">
              <w:rPr>
                <w:rFonts w:cs="Arial"/>
                <w:color w:val="000000"/>
                <w:sz w:val="20"/>
                <w:szCs w:val="20"/>
              </w:rPr>
              <w:t>187</w:t>
            </w:r>
          </w:p>
        </w:tc>
        <w:tc>
          <w:tcPr>
            <w:tcW w:w="5796" w:type="dxa"/>
            <w:noWrap/>
            <w:vAlign w:val="center"/>
          </w:tcPr>
          <w:p w14:paraId="256288B2" w14:textId="2CE92B9B" w:rsidR="00E74AD3" w:rsidRPr="005916C0" w:rsidRDefault="00E74AD3" w:rsidP="00E74AD3">
            <w:pPr>
              <w:spacing w:after="0"/>
              <w:rPr>
                <w:rFonts w:cs="Arial"/>
                <w:sz w:val="20"/>
                <w:szCs w:val="20"/>
              </w:rPr>
            </w:pPr>
            <w:r w:rsidRPr="005916C0">
              <w:rPr>
                <w:rFonts w:cs="Arial"/>
                <w:color w:val="000000"/>
                <w:sz w:val="20"/>
                <w:szCs w:val="20"/>
              </w:rPr>
              <w:t>Brevard Zoo Central Indian River Lagoon Oyster Project 3</w:t>
            </w:r>
          </w:p>
        </w:tc>
        <w:tc>
          <w:tcPr>
            <w:tcW w:w="1648" w:type="dxa"/>
            <w:vAlign w:val="center"/>
          </w:tcPr>
          <w:p w14:paraId="5022DA0C" w14:textId="23907740" w:rsidR="00E74AD3" w:rsidRPr="005916C0" w:rsidRDefault="00E74AD3" w:rsidP="00E74AD3">
            <w:pPr>
              <w:spacing w:after="0"/>
              <w:jc w:val="right"/>
              <w:rPr>
                <w:rFonts w:cs="Arial"/>
                <w:sz w:val="20"/>
                <w:szCs w:val="20"/>
              </w:rPr>
            </w:pPr>
            <w:r w:rsidRPr="005916C0">
              <w:rPr>
                <w:rFonts w:cs="Arial"/>
                <w:color w:val="000000"/>
                <w:sz w:val="20"/>
                <w:szCs w:val="20"/>
              </w:rPr>
              <w:t>$86,546</w:t>
            </w:r>
          </w:p>
        </w:tc>
        <w:tc>
          <w:tcPr>
            <w:tcW w:w="1530" w:type="dxa"/>
            <w:vAlign w:val="center"/>
          </w:tcPr>
          <w:p w14:paraId="6413DFD7" w14:textId="73849F19" w:rsidR="00E74AD3" w:rsidRPr="005916C0" w:rsidRDefault="00E74AD3" w:rsidP="00E74AD3">
            <w:pPr>
              <w:spacing w:after="0"/>
              <w:jc w:val="right"/>
              <w:rPr>
                <w:rFonts w:cs="Arial"/>
                <w:sz w:val="20"/>
                <w:szCs w:val="20"/>
              </w:rPr>
            </w:pPr>
            <w:r w:rsidRPr="005916C0">
              <w:rPr>
                <w:rFonts w:cs="Arial"/>
                <w:color w:val="000000"/>
                <w:sz w:val="20"/>
                <w:szCs w:val="20"/>
              </w:rPr>
              <w:t>218</w:t>
            </w:r>
          </w:p>
        </w:tc>
        <w:tc>
          <w:tcPr>
            <w:tcW w:w="1620" w:type="dxa"/>
            <w:vAlign w:val="center"/>
          </w:tcPr>
          <w:p w14:paraId="697F2101" w14:textId="51241F7A"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4D2224C4" w14:textId="7C4A0853" w:rsidR="00E74AD3" w:rsidRPr="005916C0" w:rsidRDefault="00E74AD3" w:rsidP="00E74AD3">
            <w:pPr>
              <w:spacing w:after="0"/>
              <w:jc w:val="right"/>
              <w:rPr>
                <w:rFonts w:cs="Arial"/>
                <w:sz w:val="20"/>
                <w:szCs w:val="20"/>
              </w:rPr>
            </w:pPr>
            <w:r w:rsidRPr="005916C0">
              <w:rPr>
                <w:rFonts w:cs="Arial"/>
                <w:color w:val="000000"/>
                <w:sz w:val="20"/>
                <w:szCs w:val="20"/>
              </w:rPr>
              <w:t>5</w:t>
            </w:r>
          </w:p>
        </w:tc>
        <w:tc>
          <w:tcPr>
            <w:tcW w:w="1800" w:type="dxa"/>
            <w:vAlign w:val="center"/>
          </w:tcPr>
          <w:p w14:paraId="31E94148" w14:textId="15CC3519" w:rsidR="00E74AD3" w:rsidRPr="005916C0" w:rsidRDefault="00E74AD3" w:rsidP="00E74AD3">
            <w:pPr>
              <w:spacing w:after="0"/>
              <w:jc w:val="right"/>
              <w:rPr>
                <w:rFonts w:cs="Arial"/>
                <w:sz w:val="20"/>
                <w:szCs w:val="20"/>
              </w:rPr>
            </w:pPr>
            <w:r w:rsidRPr="005916C0">
              <w:rPr>
                <w:rFonts w:cs="Arial"/>
                <w:color w:val="000000"/>
                <w:sz w:val="20"/>
                <w:szCs w:val="20"/>
              </w:rPr>
              <w:t>$17,309</w:t>
            </w:r>
          </w:p>
        </w:tc>
      </w:tr>
      <w:tr w:rsidR="00E74AD3" w:rsidRPr="005916C0" w14:paraId="1FB41469" w14:textId="77777777" w:rsidTr="00C63390">
        <w:trPr>
          <w:trHeight w:val="58"/>
          <w:jc w:val="center"/>
        </w:trPr>
        <w:tc>
          <w:tcPr>
            <w:tcW w:w="1067" w:type="dxa"/>
            <w:noWrap/>
            <w:vAlign w:val="center"/>
          </w:tcPr>
          <w:p w14:paraId="54E938AD" w14:textId="2A237ADB" w:rsidR="00E74AD3" w:rsidRPr="005916C0" w:rsidRDefault="00E74AD3" w:rsidP="00E74AD3">
            <w:pPr>
              <w:spacing w:after="0"/>
              <w:jc w:val="center"/>
              <w:rPr>
                <w:rFonts w:cs="Arial"/>
                <w:sz w:val="20"/>
                <w:szCs w:val="20"/>
              </w:rPr>
            </w:pPr>
            <w:r w:rsidRPr="005916C0">
              <w:rPr>
                <w:rFonts w:cs="Arial"/>
                <w:color w:val="000000"/>
                <w:sz w:val="20"/>
                <w:szCs w:val="20"/>
              </w:rPr>
              <w:t>217</w:t>
            </w:r>
          </w:p>
        </w:tc>
        <w:tc>
          <w:tcPr>
            <w:tcW w:w="5796" w:type="dxa"/>
            <w:noWrap/>
            <w:vAlign w:val="center"/>
          </w:tcPr>
          <w:p w14:paraId="123024FC" w14:textId="0D3EB809" w:rsidR="00E74AD3" w:rsidRPr="005916C0" w:rsidRDefault="00E74AD3" w:rsidP="00E74AD3">
            <w:pPr>
              <w:spacing w:after="0"/>
              <w:rPr>
                <w:rFonts w:cs="Arial"/>
                <w:sz w:val="20"/>
                <w:szCs w:val="20"/>
              </w:rPr>
            </w:pPr>
            <w:r w:rsidRPr="005916C0">
              <w:rPr>
                <w:rFonts w:cs="Arial"/>
                <w:color w:val="000000"/>
                <w:sz w:val="20"/>
                <w:szCs w:val="20"/>
              </w:rPr>
              <w:t>Central IRL Oyster Project 4</w:t>
            </w:r>
          </w:p>
        </w:tc>
        <w:tc>
          <w:tcPr>
            <w:tcW w:w="1648" w:type="dxa"/>
            <w:vAlign w:val="center"/>
          </w:tcPr>
          <w:p w14:paraId="5C078CBF" w14:textId="783B8BF1" w:rsidR="00E74AD3" w:rsidRPr="005916C0" w:rsidRDefault="00E74AD3" w:rsidP="00E74AD3">
            <w:pPr>
              <w:spacing w:after="0"/>
              <w:jc w:val="right"/>
              <w:rPr>
                <w:rFonts w:cs="Arial"/>
                <w:sz w:val="20"/>
                <w:szCs w:val="20"/>
              </w:rPr>
            </w:pPr>
            <w:r w:rsidRPr="005916C0">
              <w:rPr>
                <w:rFonts w:cs="Arial"/>
                <w:color w:val="000000"/>
                <w:sz w:val="20"/>
                <w:szCs w:val="20"/>
              </w:rPr>
              <w:t>$138,156</w:t>
            </w:r>
          </w:p>
        </w:tc>
        <w:tc>
          <w:tcPr>
            <w:tcW w:w="1530" w:type="dxa"/>
            <w:vAlign w:val="center"/>
          </w:tcPr>
          <w:p w14:paraId="28AF53E1" w14:textId="61B66C1F" w:rsidR="00E74AD3" w:rsidRPr="005916C0" w:rsidRDefault="00E74AD3" w:rsidP="00E74AD3">
            <w:pPr>
              <w:spacing w:after="0"/>
              <w:jc w:val="right"/>
              <w:rPr>
                <w:rFonts w:cs="Arial"/>
                <w:sz w:val="20"/>
                <w:szCs w:val="20"/>
              </w:rPr>
            </w:pPr>
            <w:r w:rsidRPr="005916C0">
              <w:rPr>
                <w:rFonts w:cs="Arial"/>
                <w:color w:val="000000"/>
                <w:sz w:val="20"/>
                <w:szCs w:val="20"/>
              </w:rPr>
              <w:t>348</w:t>
            </w:r>
          </w:p>
        </w:tc>
        <w:tc>
          <w:tcPr>
            <w:tcW w:w="1620" w:type="dxa"/>
            <w:vAlign w:val="center"/>
          </w:tcPr>
          <w:p w14:paraId="6931A611" w14:textId="71D86A54"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30BCD762" w14:textId="11DC5FC6" w:rsidR="00E74AD3" w:rsidRPr="005916C0" w:rsidRDefault="00E74AD3" w:rsidP="00E74AD3">
            <w:pPr>
              <w:spacing w:after="0"/>
              <w:jc w:val="right"/>
              <w:rPr>
                <w:rFonts w:cs="Arial"/>
                <w:sz w:val="20"/>
                <w:szCs w:val="20"/>
              </w:rPr>
            </w:pPr>
            <w:r w:rsidRPr="005916C0">
              <w:rPr>
                <w:rFonts w:cs="Arial"/>
                <w:color w:val="000000"/>
                <w:sz w:val="20"/>
                <w:szCs w:val="20"/>
              </w:rPr>
              <w:t>9</w:t>
            </w:r>
          </w:p>
        </w:tc>
        <w:tc>
          <w:tcPr>
            <w:tcW w:w="1800" w:type="dxa"/>
            <w:vAlign w:val="center"/>
          </w:tcPr>
          <w:p w14:paraId="579F9215" w14:textId="561DC610" w:rsidR="00E74AD3" w:rsidRPr="005916C0" w:rsidRDefault="00E74AD3" w:rsidP="00E74AD3">
            <w:pPr>
              <w:spacing w:after="0"/>
              <w:jc w:val="right"/>
              <w:rPr>
                <w:rFonts w:cs="Arial"/>
                <w:sz w:val="20"/>
                <w:szCs w:val="20"/>
              </w:rPr>
            </w:pPr>
            <w:r w:rsidRPr="005916C0">
              <w:rPr>
                <w:rFonts w:cs="Arial"/>
                <w:color w:val="000000"/>
                <w:sz w:val="20"/>
                <w:szCs w:val="20"/>
              </w:rPr>
              <w:t>$15,351</w:t>
            </w:r>
          </w:p>
        </w:tc>
      </w:tr>
      <w:tr w:rsidR="00E74AD3" w:rsidRPr="005916C0" w14:paraId="4051C932" w14:textId="77777777" w:rsidTr="00C63390">
        <w:trPr>
          <w:trHeight w:val="58"/>
          <w:jc w:val="center"/>
        </w:trPr>
        <w:tc>
          <w:tcPr>
            <w:tcW w:w="1067" w:type="dxa"/>
            <w:noWrap/>
            <w:vAlign w:val="center"/>
          </w:tcPr>
          <w:p w14:paraId="6AC0F855" w14:textId="196E3E66" w:rsidR="00E74AD3" w:rsidRPr="005916C0" w:rsidRDefault="00E74AD3" w:rsidP="00E74AD3">
            <w:pPr>
              <w:spacing w:after="0"/>
              <w:jc w:val="center"/>
              <w:rPr>
                <w:rFonts w:cs="Arial"/>
                <w:sz w:val="20"/>
                <w:szCs w:val="20"/>
              </w:rPr>
            </w:pPr>
            <w:r w:rsidRPr="005916C0">
              <w:rPr>
                <w:rFonts w:cs="Arial"/>
                <w:color w:val="000000"/>
                <w:sz w:val="20"/>
                <w:szCs w:val="20"/>
              </w:rPr>
              <w:t>218</w:t>
            </w:r>
          </w:p>
        </w:tc>
        <w:tc>
          <w:tcPr>
            <w:tcW w:w="5796" w:type="dxa"/>
            <w:noWrap/>
            <w:vAlign w:val="center"/>
          </w:tcPr>
          <w:p w14:paraId="0803B3F8" w14:textId="3C7525A2" w:rsidR="00E74AD3" w:rsidRPr="005916C0" w:rsidRDefault="00E74AD3" w:rsidP="00E74AD3">
            <w:pPr>
              <w:spacing w:after="0"/>
              <w:rPr>
                <w:rFonts w:cs="Arial"/>
                <w:sz w:val="20"/>
                <w:szCs w:val="20"/>
              </w:rPr>
            </w:pPr>
            <w:r w:rsidRPr="005916C0">
              <w:rPr>
                <w:rFonts w:cs="Arial"/>
                <w:color w:val="000000"/>
                <w:sz w:val="20"/>
                <w:szCs w:val="20"/>
              </w:rPr>
              <w:t>Central Oyster Project Offshore Reefs</w:t>
            </w:r>
          </w:p>
        </w:tc>
        <w:tc>
          <w:tcPr>
            <w:tcW w:w="1648" w:type="dxa"/>
            <w:vAlign w:val="center"/>
          </w:tcPr>
          <w:p w14:paraId="111BE878" w14:textId="1F749783" w:rsidR="00E74AD3" w:rsidRPr="005916C0" w:rsidRDefault="00E74AD3" w:rsidP="00E74AD3">
            <w:pPr>
              <w:spacing w:after="0"/>
              <w:jc w:val="right"/>
              <w:rPr>
                <w:rFonts w:cs="Arial"/>
                <w:sz w:val="20"/>
                <w:szCs w:val="20"/>
              </w:rPr>
            </w:pPr>
            <w:r w:rsidRPr="005916C0">
              <w:rPr>
                <w:rFonts w:cs="Arial"/>
                <w:color w:val="000000"/>
                <w:sz w:val="20"/>
                <w:szCs w:val="20"/>
              </w:rPr>
              <w:t>$357,300</w:t>
            </w:r>
          </w:p>
        </w:tc>
        <w:tc>
          <w:tcPr>
            <w:tcW w:w="1530" w:type="dxa"/>
            <w:vAlign w:val="center"/>
          </w:tcPr>
          <w:p w14:paraId="76B1FFFC" w14:textId="3625433F" w:rsidR="00E74AD3" w:rsidRPr="005916C0" w:rsidRDefault="00E74AD3" w:rsidP="00E74AD3">
            <w:pPr>
              <w:spacing w:after="0"/>
              <w:jc w:val="right"/>
              <w:rPr>
                <w:rFonts w:cs="Arial"/>
                <w:sz w:val="20"/>
                <w:szCs w:val="20"/>
              </w:rPr>
            </w:pPr>
            <w:r w:rsidRPr="005916C0">
              <w:rPr>
                <w:rFonts w:cs="Arial"/>
                <w:color w:val="000000"/>
                <w:sz w:val="20"/>
                <w:szCs w:val="20"/>
              </w:rPr>
              <w:t>900</w:t>
            </w:r>
          </w:p>
        </w:tc>
        <w:tc>
          <w:tcPr>
            <w:tcW w:w="1620" w:type="dxa"/>
            <w:vAlign w:val="center"/>
          </w:tcPr>
          <w:p w14:paraId="25B64FD3" w14:textId="1673FEA5"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5E210D12" w14:textId="74E7B0FC" w:rsidR="00E74AD3" w:rsidRPr="005916C0" w:rsidRDefault="00E74AD3" w:rsidP="00E74AD3">
            <w:pPr>
              <w:spacing w:after="0"/>
              <w:jc w:val="right"/>
              <w:rPr>
                <w:rFonts w:cs="Arial"/>
                <w:sz w:val="20"/>
                <w:szCs w:val="20"/>
              </w:rPr>
            </w:pPr>
            <w:r w:rsidRPr="005916C0">
              <w:rPr>
                <w:rFonts w:cs="Arial"/>
                <w:color w:val="000000"/>
                <w:sz w:val="20"/>
                <w:szCs w:val="20"/>
              </w:rPr>
              <w:t>23</w:t>
            </w:r>
          </w:p>
        </w:tc>
        <w:tc>
          <w:tcPr>
            <w:tcW w:w="1800" w:type="dxa"/>
            <w:vAlign w:val="center"/>
          </w:tcPr>
          <w:p w14:paraId="34FF46F4" w14:textId="4F4446AD" w:rsidR="00E74AD3" w:rsidRPr="005916C0" w:rsidRDefault="00E74AD3" w:rsidP="00E74AD3">
            <w:pPr>
              <w:spacing w:after="0"/>
              <w:jc w:val="right"/>
              <w:rPr>
                <w:rFonts w:cs="Arial"/>
                <w:sz w:val="20"/>
                <w:szCs w:val="20"/>
              </w:rPr>
            </w:pPr>
            <w:r w:rsidRPr="005916C0">
              <w:rPr>
                <w:rFonts w:cs="Arial"/>
                <w:color w:val="000000"/>
                <w:sz w:val="20"/>
                <w:szCs w:val="20"/>
              </w:rPr>
              <w:t>$15,535</w:t>
            </w:r>
          </w:p>
        </w:tc>
      </w:tr>
      <w:tr w:rsidR="00E74AD3" w:rsidRPr="005916C0" w14:paraId="2DE79306" w14:textId="77777777" w:rsidTr="00C63390">
        <w:trPr>
          <w:trHeight w:val="58"/>
          <w:jc w:val="center"/>
        </w:trPr>
        <w:tc>
          <w:tcPr>
            <w:tcW w:w="1067" w:type="dxa"/>
            <w:noWrap/>
            <w:vAlign w:val="center"/>
          </w:tcPr>
          <w:p w14:paraId="1CA052BE" w14:textId="211952A8" w:rsidR="00E74AD3" w:rsidRPr="005916C0" w:rsidRDefault="00E74AD3" w:rsidP="00E74AD3">
            <w:pPr>
              <w:spacing w:after="0"/>
              <w:jc w:val="center"/>
              <w:rPr>
                <w:rFonts w:cs="Arial"/>
                <w:sz w:val="20"/>
                <w:szCs w:val="20"/>
              </w:rPr>
            </w:pPr>
            <w:r w:rsidRPr="005916C0">
              <w:rPr>
                <w:rFonts w:cs="Arial"/>
                <w:color w:val="000000"/>
                <w:sz w:val="20"/>
                <w:szCs w:val="20"/>
              </w:rPr>
              <w:t>226</w:t>
            </w:r>
          </w:p>
        </w:tc>
        <w:tc>
          <w:tcPr>
            <w:tcW w:w="5796" w:type="dxa"/>
            <w:noWrap/>
            <w:vAlign w:val="center"/>
          </w:tcPr>
          <w:p w14:paraId="4D92F2C1" w14:textId="77EF1C75" w:rsidR="00E74AD3" w:rsidRPr="005916C0" w:rsidRDefault="00E74AD3" w:rsidP="00E74AD3">
            <w:pPr>
              <w:spacing w:after="0"/>
              <w:rPr>
                <w:rFonts w:cs="Arial"/>
                <w:sz w:val="20"/>
                <w:szCs w:val="20"/>
              </w:rPr>
            </w:pPr>
            <w:r w:rsidRPr="005916C0">
              <w:rPr>
                <w:rFonts w:cs="Arial"/>
                <w:color w:val="000000"/>
                <w:sz w:val="20"/>
                <w:szCs w:val="20"/>
              </w:rPr>
              <w:t>Hog Point Offshore Oyster Bar</w:t>
            </w:r>
          </w:p>
        </w:tc>
        <w:tc>
          <w:tcPr>
            <w:tcW w:w="1648" w:type="dxa"/>
            <w:vAlign w:val="center"/>
          </w:tcPr>
          <w:p w14:paraId="1977A4A4" w14:textId="56E532E9" w:rsidR="00E74AD3" w:rsidRPr="005916C0" w:rsidRDefault="00E74AD3" w:rsidP="00E74AD3">
            <w:pPr>
              <w:spacing w:after="0"/>
              <w:jc w:val="right"/>
              <w:rPr>
                <w:rFonts w:cs="Arial"/>
                <w:sz w:val="20"/>
                <w:szCs w:val="20"/>
              </w:rPr>
            </w:pPr>
            <w:r w:rsidRPr="005916C0">
              <w:rPr>
                <w:rFonts w:cs="Arial"/>
                <w:color w:val="000000"/>
                <w:sz w:val="20"/>
                <w:szCs w:val="20"/>
              </w:rPr>
              <w:t>$50,022</w:t>
            </w:r>
          </w:p>
        </w:tc>
        <w:tc>
          <w:tcPr>
            <w:tcW w:w="1530" w:type="dxa"/>
            <w:vAlign w:val="center"/>
          </w:tcPr>
          <w:p w14:paraId="1DF3E8D8" w14:textId="0CD19EC3" w:rsidR="00E74AD3" w:rsidRPr="005916C0" w:rsidRDefault="00E74AD3" w:rsidP="00E74AD3">
            <w:pPr>
              <w:spacing w:after="0"/>
              <w:jc w:val="right"/>
              <w:rPr>
                <w:rFonts w:cs="Arial"/>
                <w:sz w:val="20"/>
                <w:szCs w:val="20"/>
              </w:rPr>
            </w:pPr>
            <w:r w:rsidRPr="005916C0">
              <w:rPr>
                <w:rFonts w:cs="Arial"/>
                <w:color w:val="000000"/>
                <w:sz w:val="20"/>
                <w:szCs w:val="20"/>
              </w:rPr>
              <w:t>126</w:t>
            </w:r>
          </w:p>
        </w:tc>
        <w:tc>
          <w:tcPr>
            <w:tcW w:w="1620" w:type="dxa"/>
            <w:vAlign w:val="center"/>
          </w:tcPr>
          <w:p w14:paraId="313861F7" w14:textId="7AFCC998" w:rsidR="00E74AD3" w:rsidRPr="005916C0" w:rsidRDefault="00E74AD3" w:rsidP="00E74AD3">
            <w:pPr>
              <w:spacing w:after="0"/>
              <w:jc w:val="right"/>
              <w:rPr>
                <w:rFonts w:cs="Arial"/>
                <w:sz w:val="20"/>
                <w:szCs w:val="20"/>
              </w:rPr>
            </w:pPr>
            <w:r w:rsidRPr="005916C0">
              <w:rPr>
                <w:rFonts w:cs="Arial"/>
                <w:color w:val="000000"/>
                <w:sz w:val="20"/>
                <w:szCs w:val="20"/>
              </w:rPr>
              <w:t>$397</w:t>
            </w:r>
          </w:p>
        </w:tc>
        <w:tc>
          <w:tcPr>
            <w:tcW w:w="1827" w:type="dxa"/>
            <w:vAlign w:val="center"/>
          </w:tcPr>
          <w:p w14:paraId="5B12FCBF" w14:textId="4E2707B7" w:rsidR="00E74AD3" w:rsidRPr="005916C0" w:rsidRDefault="00E74AD3" w:rsidP="00E74AD3">
            <w:pPr>
              <w:spacing w:after="0"/>
              <w:jc w:val="right"/>
              <w:rPr>
                <w:rFonts w:cs="Arial"/>
                <w:sz w:val="20"/>
                <w:szCs w:val="20"/>
              </w:rPr>
            </w:pPr>
            <w:r w:rsidRPr="005916C0">
              <w:rPr>
                <w:rFonts w:cs="Arial"/>
                <w:color w:val="000000"/>
                <w:sz w:val="20"/>
                <w:szCs w:val="20"/>
              </w:rPr>
              <w:t>3</w:t>
            </w:r>
          </w:p>
        </w:tc>
        <w:tc>
          <w:tcPr>
            <w:tcW w:w="1800" w:type="dxa"/>
            <w:vAlign w:val="center"/>
          </w:tcPr>
          <w:p w14:paraId="02771830" w14:textId="09584626" w:rsidR="00E74AD3" w:rsidRPr="005916C0" w:rsidRDefault="00E74AD3" w:rsidP="00E74AD3">
            <w:pPr>
              <w:spacing w:after="0"/>
              <w:jc w:val="right"/>
              <w:rPr>
                <w:rFonts w:cs="Arial"/>
                <w:sz w:val="20"/>
                <w:szCs w:val="20"/>
              </w:rPr>
            </w:pPr>
            <w:r w:rsidRPr="005916C0">
              <w:rPr>
                <w:rFonts w:cs="Arial"/>
                <w:color w:val="000000"/>
                <w:sz w:val="20"/>
                <w:szCs w:val="20"/>
              </w:rPr>
              <w:t>$16,674</w:t>
            </w:r>
          </w:p>
        </w:tc>
      </w:tr>
      <w:tr w:rsidR="00E74AD3" w:rsidRPr="005916C0" w14:paraId="266FD5B2" w14:textId="77777777" w:rsidTr="00C63390">
        <w:trPr>
          <w:trHeight w:val="58"/>
          <w:jc w:val="center"/>
        </w:trPr>
        <w:tc>
          <w:tcPr>
            <w:tcW w:w="1067" w:type="dxa"/>
            <w:noWrap/>
            <w:vAlign w:val="center"/>
          </w:tcPr>
          <w:p w14:paraId="28001FC1" w14:textId="7B5AA8BE" w:rsidR="00E74AD3" w:rsidRPr="005916C0" w:rsidRDefault="00E74AD3" w:rsidP="00E74AD3">
            <w:pPr>
              <w:spacing w:after="0"/>
              <w:jc w:val="center"/>
              <w:rPr>
                <w:rFonts w:cs="Arial"/>
                <w:sz w:val="20"/>
                <w:szCs w:val="20"/>
              </w:rPr>
            </w:pPr>
            <w:r w:rsidRPr="005916C0">
              <w:rPr>
                <w:rFonts w:cs="Arial"/>
                <w:b/>
                <w:bCs/>
                <w:color w:val="000000"/>
                <w:sz w:val="20"/>
                <w:szCs w:val="20"/>
              </w:rPr>
              <w:t>-</w:t>
            </w:r>
          </w:p>
        </w:tc>
        <w:tc>
          <w:tcPr>
            <w:tcW w:w="5796" w:type="dxa"/>
            <w:noWrap/>
            <w:vAlign w:val="center"/>
          </w:tcPr>
          <w:p w14:paraId="27CF000A" w14:textId="40F943C0" w:rsidR="00E74AD3" w:rsidRPr="005916C0" w:rsidRDefault="00E74AD3" w:rsidP="00E74AD3">
            <w:pPr>
              <w:spacing w:after="0"/>
              <w:rPr>
                <w:rFonts w:cs="Arial"/>
                <w:sz w:val="20"/>
                <w:szCs w:val="20"/>
              </w:rPr>
            </w:pPr>
            <w:r w:rsidRPr="005916C0">
              <w:rPr>
                <w:rFonts w:cs="Arial"/>
                <w:b/>
                <w:bCs/>
                <w:color w:val="000000"/>
                <w:sz w:val="20"/>
                <w:szCs w:val="20"/>
              </w:rPr>
              <w:t>Planted Shorelines</w:t>
            </w:r>
          </w:p>
        </w:tc>
        <w:tc>
          <w:tcPr>
            <w:tcW w:w="1648" w:type="dxa"/>
            <w:vAlign w:val="center"/>
          </w:tcPr>
          <w:p w14:paraId="4B4139B4" w14:textId="2FDD5B73"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530" w:type="dxa"/>
            <w:vAlign w:val="center"/>
          </w:tcPr>
          <w:p w14:paraId="204F7F77" w14:textId="4F2C159A"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620" w:type="dxa"/>
            <w:vAlign w:val="center"/>
          </w:tcPr>
          <w:p w14:paraId="24D9C03D" w14:textId="2A9DBC8D"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827" w:type="dxa"/>
            <w:vAlign w:val="center"/>
          </w:tcPr>
          <w:p w14:paraId="50B0ACFD" w14:textId="2A601B43" w:rsidR="00E74AD3" w:rsidRPr="005916C0" w:rsidRDefault="00E74AD3" w:rsidP="00E74AD3">
            <w:pPr>
              <w:spacing w:after="0"/>
              <w:jc w:val="right"/>
              <w:rPr>
                <w:rFonts w:cs="Arial"/>
                <w:sz w:val="20"/>
                <w:szCs w:val="20"/>
              </w:rPr>
            </w:pPr>
            <w:r w:rsidRPr="005916C0">
              <w:rPr>
                <w:rFonts w:cs="Arial"/>
                <w:b/>
                <w:bCs/>
                <w:color w:val="000000"/>
                <w:sz w:val="20"/>
                <w:szCs w:val="20"/>
              </w:rPr>
              <w:t>-</w:t>
            </w:r>
          </w:p>
        </w:tc>
        <w:tc>
          <w:tcPr>
            <w:tcW w:w="1800" w:type="dxa"/>
            <w:vAlign w:val="center"/>
          </w:tcPr>
          <w:p w14:paraId="24E95508" w14:textId="31B8A449" w:rsidR="00E74AD3" w:rsidRPr="005916C0" w:rsidRDefault="00E74AD3" w:rsidP="00E74AD3">
            <w:pPr>
              <w:spacing w:after="0"/>
              <w:jc w:val="right"/>
              <w:rPr>
                <w:rFonts w:cs="Arial"/>
                <w:sz w:val="20"/>
                <w:szCs w:val="20"/>
              </w:rPr>
            </w:pPr>
            <w:r w:rsidRPr="005916C0">
              <w:rPr>
                <w:rFonts w:cs="Arial"/>
                <w:b/>
                <w:bCs/>
                <w:color w:val="000000"/>
                <w:sz w:val="20"/>
                <w:szCs w:val="20"/>
              </w:rPr>
              <w:t>-</w:t>
            </w:r>
          </w:p>
        </w:tc>
      </w:tr>
      <w:tr w:rsidR="00E74AD3" w:rsidRPr="005916C0" w14:paraId="4D9703AE" w14:textId="77777777" w:rsidTr="00C63390">
        <w:trPr>
          <w:trHeight w:val="58"/>
          <w:jc w:val="center"/>
        </w:trPr>
        <w:tc>
          <w:tcPr>
            <w:tcW w:w="1067" w:type="dxa"/>
            <w:noWrap/>
            <w:vAlign w:val="center"/>
          </w:tcPr>
          <w:p w14:paraId="2B65D393" w14:textId="30AB2DE6" w:rsidR="00E74AD3" w:rsidRPr="005916C0" w:rsidRDefault="00E74AD3" w:rsidP="00E74AD3">
            <w:pPr>
              <w:spacing w:after="0"/>
              <w:jc w:val="center"/>
              <w:rPr>
                <w:rFonts w:cs="Arial"/>
                <w:sz w:val="20"/>
                <w:szCs w:val="20"/>
              </w:rPr>
            </w:pPr>
            <w:r w:rsidRPr="005916C0">
              <w:rPr>
                <w:rFonts w:cs="Arial"/>
                <w:color w:val="000000"/>
                <w:sz w:val="20"/>
                <w:szCs w:val="20"/>
              </w:rPr>
              <w:t>77a</w:t>
            </w:r>
          </w:p>
        </w:tc>
        <w:tc>
          <w:tcPr>
            <w:tcW w:w="5796" w:type="dxa"/>
            <w:noWrap/>
            <w:vAlign w:val="center"/>
          </w:tcPr>
          <w:p w14:paraId="7C7273EF" w14:textId="28C6EF53" w:rsidR="00E74AD3" w:rsidRPr="005916C0" w:rsidRDefault="00E74AD3" w:rsidP="00E74AD3">
            <w:pPr>
              <w:spacing w:after="0"/>
              <w:rPr>
                <w:rFonts w:cs="Arial"/>
                <w:sz w:val="20"/>
                <w:szCs w:val="20"/>
              </w:rPr>
            </w:pPr>
            <w:r w:rsidRPr="005916C0">
              <w:rPr>
                <w:rFonts w:cs="Arial"/>
                <w:color w:val="000000"/>
                <w:sz w:val="20"/>
                <w:szCs w:val="20"/>
              </w:rPr>
              <w:t>Cocoa Beach Country Club Planted Shoreline</w:t>
            </w:r>
          </w:p>
        </w:tc>
        <w:tc>
          <w:tcPr>
            <w:tcW w:w="1648" w:type="dxa"/>
            <w:vAlign w:val="center"/>
          </w:tcPr>
          <w:p w14:paraId="4DD6873E" w14:textId="31DF08EF" w:rsidR="00E74AD3" w:rsidRPr="005916C0" w:rsidRDefault="00E74AD3" w:rsidP="00E74AD3">
            <w:pPr>
              <w:spacing w:after="0"/>
              <w:jc w:val="right"/>
              <w:rPr>
                <w:rFonts w:cs="Arial"/>
                <w:sz w:val="20"/>
                <w:szCs w:val="20"/>
              </w:rPr>
            </w:pPr>
            <w:r w:rsidRPr="005916C0">
              <w:rPr>
                <w:rFonts w:cs="Arial"/>
                <w:color w:val="000000"/>
                <w:sz w:val="20"/>
                <w:szCs w:val="20"/>
              </w:rPr>
              <w:t>$16,080</w:t>
            </w:r>
          </w:p>
        </w:tc>
        <w:tc>
          <w:tcPr>
            <w:tcW w:w="1530" w:type="dxa"/>
            <w:vAlign w:val="center"/>
          </w:tcPr>
          <w:p w14:paraId="3A0F3342" w14:textId="60C84F6F" w:rsidR="00E74AD3" w:rsidRPr="005916C0" w:rsidRDefault="00E74AD3" w:rsidP="00E74AD3">
            <w:pPr>
              <w:spacing w:after="0"/>
              <w:jc w:val="right"/>
              <w:rPr>
                <w:rFonts w:cs="Arial"/>
                <w:sz w:val="20"/>
                <w:szCs w:val="20"/>
              </w:rPr>
            </w:pPr>
            <w:r w:rsidRPr="005916C0">
              <w:rPr>
                <w:rFonts w:cs="Arial"/>
                <w:color w:val="000000"/>
                <w:sz w:val="20"/>
                <w:szCs w:val="20"/>
              </w:rPr>
              <w:t>67</w:t>
            </w:r>
          </w:p>
        </w:tc>
        <w:tc>
          <w:tcPr>
            <w:tcW w:w="1620" w:type="dxa"/>
            <w:vAlign w:val="center"/>
          </w:tcPr>
          <w:p w14:paraId="742E4DBB" w14:textId="4ECEBB43" w:rsidR="00E74AD3" w:rsidRPr="005916C0" w:rsidRDefault="00E74AD3" w:rsidP="00E74AD3">
            <w:pPr>
              <w:spacing w:after="0"/>
              <w:jc w:val="right"/>
              <w:rPr>
                <w:rFonts w:cs="Arial"/>
                <w:sz w:val="20"/>
                <w:szCs w:val="20"/>
              </w:rPr>
            </w:pPr>
            <w:r w:rsidRPr="005916C0">
              <w:rPr>
                <w:rFonts w:cs="Arial"/>
                <w:color w:val="000000"/>
                <w:sz w:val="20"/>
                <w:szCs w:val="20"/>
              </w:rPr>
              <w:t>$240</w:t>
            </w:r>
          </w:p>
        </w:tc>
        <w:tc>
          <w:tcPr>
            <w:tcW w:w="1827" w:type="dxa"/>
            <w:vAlign w:val="center"/>
          </w:tcPr>
          <w:p w14:paraId="2F68E836" w14:textId="7E419B24" w:rsidR="00E74AD3" w:rsidRPr="005916C0" w:rsidRDefault="00E74AD3" w:rsidP="00E74AD3">
            <w:pPr>
              <w:spacing w:after="0"/>
              <w:jc w:val="right"/>
              <w:rPr>
                <w:rFonts w:cs="Arial"/>
                <w:sz w:val="20"/>
                <w:szCs w:val="20"/>
              </w:rPr>
            </w:pPr>
            <w:r w:rsidRPr="005916C0">
              <w:rPr>
                <w:rFonts w:cs="Arial"/>
                <w:color w:val="000000"/>
                <w:sz w:val="20"/>
                <w:szCs w:val="20"/>
              </w:rPr>
              <w:t>23</w:t>
            </w:r>
          </w:p>
        </w:tc>
        <w:tc>
          <w:tcPr>
            <w:tcW w:w="1800" w:type="dxa"/>
            <w:vAlign w:val="center"/>
          </w:tcPr>
          <w:p w14:paraId="66A11B09" w14:textId="1A87D77B" w:rsidR="00E74AD3" w:rsidRPr="005916C0" w:rsidRDefault="00E74AD3" w:rsidP="00E74AD3">
            <w:pPr>
              <w:spacing w:after="0"/>
              <w:jc w:val="right"/>
              <w:rPr>
                <w:rFonts w:cs="Arial"/>
                <w:sz w:val="20"/>
                <w:szCs w:val="20"/>
              </w:rPr>
            </w:pPr>
            <w:r w:rsidRPr="005916C0">
              <w:rPr>
                <w:rFonts w:cs="Arial"/>
                <w:color w:val="000000"/>
                <w:sz w:val="20"/>
                <w:szCs w:val="20"/>
              </w:rPr>
              <w:t>$699</w:t>
            </w:r>
          </w:p>
        </w:tc>
      </w:tr>
      <w:tr w:rsidR="00E74AD3" w:rsidRPr="005916C0" w14:paraId="45236ED4" w14:textId="77777777" w:rsidTr="00C63390">
        <w:trPr>
          <w:trHeight w:val="58"/>
          <w:jc w:val="center"/>
        </w:trPr>
        <w:tc>
          <w:tcPr>
            <w:tcW w:w="1067" w:type="dxa"/>
            <w:noWrap/>
            <w:vAlign w:val="center"/>
          </w:tcPr>
          <w:p w14:paraId="432591DD" w14:textId="3008080F" w:rsidR="00E74AD3" w:rsidRPr="005916C0" w:rsidRDefault="00E74AD3" w:rsidP="00E74AD3">
            <w:pPr>
              <w:spacing w:after="0"/>
              <w:jc w:val="center"/>
              <w:rPr>
                <w:rFonts w:cs="Arial"/>
                <w:sz w:val="20"/>
                <w:szCs w:val="20"/>
              </w:rPr>
            </w:pPr>
            <w:r w:rsidRPr="005916C0">
              <w:rPr>
                <w:rFonts w:cs="Arial"/>
                <w:color w:val="000000"/>
                <w:sz w:val="20"/>
                <w:szCs w:val="20"/>
              </w:rPr>
              <w:t>78b</w:t>
            </w:r>
          </w:p>
        </w:tc>
        <w:tc>
          <w:tcPr>
            <w:tcW w:w="5796" w:type="dxa"/>
            <w:noWrap/>
            <w:vAlign w:val="center"/>
          </w:tcPr>
          <w:p w14:paraId="1359A235" w14:textId="4915EA57" w:rsidR="00E74AD3" w:rsidRPr="005916C0" w:rsidRDefault="00E74AD3" w:rsidP="00E74AD3">
            <w:pPr>
              <w:spacing w:after="0"/>
              <w:rPr>
                <w:rFonts w:cs="Arial"/>
                <w:sz w:val="20"/>
                <w:szCs w:val="20"/>
              </w:rPr>
            </w:pPr>
            <w:r w:rsidRPr="005916C0">
              <w:rPr>
                <w:rFonts w:cs="Arial"/>
                <w:color w:val="000000"/>
                <w:sz w:val="20"/>
                <w:szCs w:val="20"/>
              </w:rPr>
              <w:t>McNabb Park Planted Shoreline</w:t>
            </w:r>
          </w:p>
        </w:tc>
        <w:tc>
          <w:tcPr>
            <w:tcW w:w="1648" w:type="dxa"/>
            <w:vAlign w:val="center"/>
          </w:tcPr>
          <w:p w14:paraId="70B08A57" w14:textId="54668F11" w:rsidR="00E74AD3" w:rsidRPr="005916C0" w:rsidRDefault="00E74AD3" w:rsidP="00E74AD3">
            <w:pPr>
              <w:spacing w:after="0"/>
              <w:jc w:val="right"/>
              <w:rPr>
                <w:rFonts w:cs="Arial"/>
                <w:sz w:val="20"/>
                <w:szCs w:val="20"/>
              </w:rPr>
            </w:pPr>
            <w:r w:rsidRPr="005916C0">
              <w:rPr>
                <w:rFonts w:cs="Arial"/>
                <w:color w:val="000000"/>
                <w:sz w:val="20"/>
                <w:szCs w:val="20"/>
              </w:rPr>
              <w:t>$5,760</w:t>
            </w:r>
          </w:p>
        </w:tc>
        <w:tc>
          <w:tcPr>
            <w:tcW w:w="1530" w:type="dxa"/>
            <w:vAlign w:val="center"/>
          </w:tcPr>
          <w:p w14:paraId="3FB8298F" w14:textId="63B5D31F" w:rsidR="00E74AD3" w:rsidRPr="005916C0" w:rsidRDefault="00E74AD3" w:rsidP="00E74AD3">
            <w:pPr>
              <w:spacing w:after="0"/>
              <w:jc w:val="right"/>
              <w:rPr>
                <w:rFonts w:cs="Arial"/>
                <w:sz w:val="20"/>
                <w:szCs w:val="20"/>
              </w:rPr>
            </w:pPr>
            <w:r w:rsidRPr="005916C0">
              <w:rPr>
                <w:rFonts w:cs="Arial"/>
                <w:color w:val="000000"/>
                <w:sz w:val="20"/>
                <w:szCs w:val="20"/>
              </w:rPr>
              <w:t>24</w:t>
            </w:r>
          </w:p>
        </w:tc>
        <w:tc>
          <w:tcPr>
            <w:tcW w:w="1620" w:type="dxa"/>
            <w:vAlign w:val="center"/>
          </w:tcPr>
          <w:p w14:paraId="171F39D4" w14:textId="6BF2DAAB" w:rsidR="00E74AD3" w:rsidRPr="005916C0" w:rsidRDefault="00E74AD3" w:rsidP="00E74AD3">
            <w:pPr>
              <w:spacing w:after="0"/>
              <w:jc w:val="right"/>
              <w:rPr>
                <w:rFonts w:cs="Arial"/>
                <w:sz w:val="20"/>
                <w:szCs w:val="20"/>
              </w:rPr>
            </w:pPr>
            <w:r w:rsidRPr="005916C0">
              <w:rPr>
                <w:rFonts w:cs="Arial"/>
                <w:color w:val="000000"/>
                <w:sz w:val="20"/>
                <w:szCs w:val="20"/>
              </w:rPr>
              <w:t>$240</w:t>
            </w:r>
          </w:p>
        </w:tc>
        <w:tc>
          <w:tcPr>
            <w:tcW w:w="1827" w:type="dxa"/>
            <w:vAlign w:val="center"/>
          </w:tcPr>
          <w:p w14:paraId="23FA3C8E" w14:textId="549006F5" w:rsidR="00E74AD3" w:rsidRPr="005916C0" w:rsidRDefault="00E74AD3" w:rsidP="00E74AD3">
            <w:pPr>
              <w:spacing w:after="0"/>
              <w:jc w:val="right"/>
              <w:rPr>
                <w:rFonts w:cs="Arial"/>
                <w:sz w:val="20"/>
                <w:szCs w:val="20"/>
              </w:rPr>
            </w:pPr>
            <w:r w:rsidRPr="005916C0">
              <w:rPr>
                <w:rFonts w:cs="Arial"/>
                <w:color w:val="000000"/>
                <w:sz w:val="20"/>
                <w:szCs w:val="20"/>
              </w:rPr>
              <w:t>8</w:t>
            </w:r>
          </w:p>
        </w:tc>
        <w:tc>
          <w:tcPr>
            <w:tcW w:w="1800" w:type="dxa"/>
            <w:vAlign w:val="center"/>
          </w:tcPr>
          <w:p w14:paraId="51F1D273" w14:textId="68623B95" w:rsidR="00E74AD3" w:rsidRPr="005916C0" w:rsidRDefault="00E74AD3" w:rsidP="00E74AD3">
            <w:pPr>
              <w:spacing w:after="0"/>
              <w:jc w:val="right"/>
              <w:rPr>
                <w:rFonts w:cs="Arial"/>
                <w:sz w:val="20"/>
                <w:szCs w:val="20"/>
              </w:rPr>
            </w:pPr>
            <w:r w:rsidRPr="005916C0">
              <w:rPr>
                <w:rFonts w:cs="Arial"/>
                <w:color w:val="000000"/>
                <w:sz w:val="20"/>
                <w:szCs w:val="20"/>
              </w:rPr>
              <w:t>$720</w:t>
            </w:r>
          </w:p>
        </w:tc>
      </w:tr>
      <w:tr w:rsidR="00E74AD3" w:rsidRPr="005916C0" w14:paraId="738F6FBF" w14:textId="77777777" w:rsidTr="00C63390">
        <w:trPr>
          <w:trHeight w:val="58"/>
          <w:jc w:val="center"/>
        </w:trPr>
        <w:tc>
          <w:tcPr>
            <w:tcW w:w="1067" w:type="dxa"/>
            <w:noWrap/>
            <w:vAlign w:val="center"/>
          </w:tcPr>
          <w:p w14:paraId="7B5F87D0" w14:textId="7D23A507" w:rsidR="00E74AD3" w:rsidRPr="005916C0" w:rsidRDefault="00E74AD3" w:rsidP="00E74AD3">
            <w:pPr>
              <w:spacing w:after="0"/>
              <w:jc w:val="center"/>
              <w:rPr>
                <w:rFonts w:cs="Arial"/>
                <w:sz w:val="20"/>
                <w:szCs w:val="20"/>
              </w:rPr>
            </w:pPr>
            <w:r w:rsidRPr="005916C0">
              <w:rPr>
                <w:rFonts w:cs="Arial"/>
                <w:color w:val="000000"/>
                <w:sz w:val="20"/>
                <w:szCs w:val="20"/>
              </w:rPr>
              <w:t>103</w:t>
            </w:r>
          </w:p>
        </w:tc>
        <w:tc>
          <w:tcPr>
            <w:tcW w:w="5796" w:type="dxa"/>
            <w:noWrap/>
            <w:vAlign w:val="center"/>
          </w:tcPr>
          <w:p w14:paraId="1AEA3DBC" w14:textId="31C25B2B" w:rsidR="00E74AD3" w:rsidRPr="005916C0" w:rsidRDefault="00E74AD3" w:rsidP="00E74AD3">
            <w:pPr>
              <w:spacing w:after="0"/>
              <w:rPr>
                <w:rFonts w:cs="Arial"/>
                <w:sz w:val="20"/>
                <w:szCs w:val="20"/>
              </w:rPr>
            </w:pPr>
            <w:r w:rsidRPr="005916C0">
              <w:rPr>
                <w:rFonts w:cs="Arial"/>
                <w:color w:val="000000"/>
                <w:sz w:val="20"/>
                <w:szCs w:val="20"/>
              </w:rPr>
              <w:t>Brevard Zoo North IRL Plant Project</w:t>
            </w:r>
          </w:p>
        </w:tc>
        <w:tc>
          <w:tcPr>
            <w:tcW w:w="1648" w:type="dxa"/>
            <w:vAlign w:val="center"/>
          </w:tcPr>
          <w:p w14:paraId="274F22D9" w14:textId="7D8B5BA2" w:rsidR="00E74AD3" w:rsidRPr="005916C0" w:rsidRDefault="00E74AD3" w:rsidP="00E74AD3">
            <w:pPr>
              <w:spacing w:after="0"/>
              <w:jc w:val="right"/>
              <w:rPr>
                <w:rFonts w:cs="Arial"/>
                <w:sz w:val="20"/>
                <w:szCs w:val="20"/>
              </w:rPr>
            </w:pPr>
            <w:r w:rsidRPr="005916C0">
              <w:rPr>
                <w:rFonts w:cs="Arial"/>
                <w:color w:val="000000"/>
                <w:sz w:val="20"/>
                <w:szCs w:val="20"/>
              </w:rPr>
              <w:t>$720</w:t>
            </w:r>
          </w:p>
        </w:tc>
        <w:tc>
          <w:tcPr>
            <w:tcW w:w="1530" w:type="dxa"/>
            <w:vAlign w:val="center"/>
          </w:tcPr>
          <w:p w14:paraId="21F8B899" w14:textId="0E85E2F3" w:rsidR="00E74AD3" w:rsidRPr="005916C0" w:rsidRDefault="00E74AD3" w:rsidP="00E74AD3">
            <w:pPr>
              <w:spacing w:after="0"/>
              <w:jc w:val="right"/>
              <w:rPr>
                <w:rFonts w:cs="Arial"/>
                <w:sz w:val="20"/>
                <w:szCs w:val="20"/>
              </w:rPr>
            </w:pPr>
            <w:r w:rsidRPr="005916C0">
              <w:rPr>
                <w:rFonts w:cs="Arial"/>
                <w:color w:val="000000"/>
                <w:sz w:val="20"/>
                <w:szCs w:val="20"/>
              </w:rPr>
              <w:t>3</w:t>
            </w:r>
          </w:p>
        </w:tc>
        <w:tc>
          <w:tcPr>
            <w:tcW w:w="1620" w:type="dxa"/>
            <w:vAlign w:val="center"/>
          </w:tcPr>
          <w:p w14:paraId="5DCE9049" w14:textId="5EBBD073" w:rsidR="00E74AD3" w:rsidRPr="005916C0" w:rsidRDefault="00E74AD3" w:rsidP="00E74AD3">
            <w:pPr>
              <w:spacing w:after="0"/>
              <w:jc w:val="right"/>
              <w:rPr>
                <w:rFonts w:cs="Arial"/>
                <w:sz w:val="20"/>
                <w:szCs w:val="20"/>
              </w:rPr>
            </w:pPr>
            <w:r w:rsidRPr="005916C0">
              <w:rPr>
                <w:rFonts w:cs="Arial"/>
                <w:color w:val="000000"/>
                <w:sz w:val="20"/>
                <w:szCs w:val="20"/>
              </w:rPr>
              <w:t>$240</w:t>
            </w:r>
          </w:p>
        </w:tc>
        <w:tc>
          <w:tcPr>
            <w:tcW w:w="1827" w:type="dxa"/>
            <w:vAlign w:val="center"/>
          </w:tcPr>
          <w:p w14:paraId="58821E07" w14:textId="78BD24EE" w:rsidR="00E74AD3" w:rsidRPr="005916C0" w:rsidRDefault="00E74AD3" w:rsidP="00E74AD3">
            <w:pPr>
              <w:spacing w:after="0"/>
              <w:jc w:val="right"/>
              <w:rPr>
                <w:rFonts w:cs="Arial"/>
                <w:sz w:val="20"/>
                <w:szCs w:val="20"/>
              </w:rPr>
            </w:pPr>
            <w:r w:rsidRPr="005916C0">
              <w:rPr>
                <w:rFonts w:cs="Arial"/>
                <w:color w:val="000000"/>
                <w:sz w:val="20"/>
                <w:szCs w:val="20"/>
              </w:rPr>
              <w:t>1</w:t>
            </w:r>
          </w:p>
        </w:tc>
        <w:tc>
          <w:tcPr>
            <w:tcW w:w="1800" w:type="dxa"/>
            <w:vAlign w:val="center"/>
          </w:tcPr>
          <w:p w14:paraId="12C6E6C3" w14:textId="1B94C249" w:rsidR="00E74AD3" w:rsidRPr="005916C0" w:rsidRDefault="00E74AD3" w:rsidP="00E74AD3">
            <w:pPr>
              <w:spacing w:after="0"/>
              <w:jc w:val="right"/>
              <w:rPr>
                <w:rFonts w:cs="Arial"/>
                <w:sz w:val="20"/>
                <w:szCs w:val="20"/>
              </w:rPr>
            </w:pPr>
            <w:r w:rsidRPr="005916C0">
              <w:rPr>
                <w:rFonts w:cs="Arial"/>
                <w:color w:val="000000"/>
                <w:sz w:val="20"/>
                <w:szCs w:val="20"/>
              </w:rPr>
              <w:t>$720</w:t>
            </w:r>
          </w:p>
        </w:tc>
      </w:tr>
      <w:tr w:rsidR="00E74AD3" w:rsidRPr="005916C0" w14:paraId="12DA883B" w14:textId="77777777" w:rsidTr="00C63390">
        <w:trPr>
          <w:trHeight w:val="58"/>
          <w:jc w:val="center"/>
        </w:trPr>
        <w:tc>
          <w:tcPr>
            <w:tcW w:w="1067" w:type="dxa"/>
            <w:noWrap/>
            <w:vAlign w:val="center"/>
          </w:tcPr>
          <w:p w14:paraId="60BEF955" w14:textId="0C218669" w:rsidR="00E74AD3" w:rsidRPr="005916C0" w:rsidRDefault="00E74AD3" w:rsidP="00E74AD3">
            <w:pPr>
              <w:spacing w:after="0"/>
              <w:jc w:val="center"/>
              <w:rPr>
                <w:rFonts w:cs="Arial"/>
                <w:sz w:val="20"/>
                <w:szCs w:val="20"/>
              </w:rPr>
            </w:pPr>
            <w:r w:rsidRPr="005916C0">
              <w:rPr>
                <w:rFonts w:cs="Arial"/>
                <w:color w:val="000000"/>
                <w:sz w:val="20"/>
                <w:szCs w:val="20"/>
              </w:rPr>
              <w:lastRenderedPageBreak/>
              <w:t>130</w:t>
            </w:r>
          </w:p>
        </w:tc>
        <w:tc>
          <w:tcPr>
            <w:tcW w:w="5796" w:type="dxa"/>
            <w:noWrap/>
            <w:vAlign w:val="center"/>
          </w:tcPr>
          <w:p w14:paraId="197010F7" w14:textId="6F4CB63F" w:rsidR="00E74AD3" w:rsidRPr="005916C0" w:rsidRDefault="00E74AD3" w:rsidP="00E74AD3">
            <w:pPr>
              <w:spacing w:after="0"/>
              <w:rPr>
                <w:rFonts w:cs="Arial"/>
                <w:sz w:val="20"/>
                <w:szCs w:val="20"/>
              </w:rPr>
            </w:pPr>
            <w:r w:rsidRPr="005916C0">
              <w:rPr>
                <w:rFonts w:cs="Arial"/>
                <w:color w:val="000000"/>
                <w:sz w:val="20"/>
                <w:szCs w:val="20"/>
              </w:rPr>
              <w:t>Brevard Zoo North IRL Plant Project 2</w:t>
            </w:r>
          </w:p>
        </w:tc>
        <w:tc>
          <w:tcPr>
            <w:tcW w:w="1648" w:type="dxa"/>
            <w:vAlign w:val="center"/>
          </w:tcPr>
          <w:p w14:paraId="7B479A76" w14:textId="66475B99" w:rsidR="00E74AD3" w:rsidRPr="005916C0" w:rsidRDefault="00E74AD3" w:rsidP="00E74AD3">
            <w:pPr>
              <w:spacing w:after="0"/>
              <w:jc w:val="right"/>
              <w:rPr>
                <w:rFonts w:cs="Arial"/>
                <w:sz w:val="20"/>
                <w:szCs w:val="20"/>
              </w:rPr>
            </w:pPr>
            <w:r w:rsidRPr="005916C0">
              <w:rPr>
                <w:rFonts w:cs="Arial"/>
                <w:color w:val="000000"/>
                <w:sz w:val="20"/>
                <w:szCs w:val="20"/>
              </w:rPr>
              <w:t>$9,840</w:t>
            </w:r>
          </w:p>
        </w:tc>
        <w:tc>
          <w:tcPr>
            <w:tcW w:w="1530" w:type="dxa"/>
            <w:vAlign w:val="center"/>
          </w:tcPr>
          <w:p w14:paraId="04FD8CB1" w14:textId="74289EAB" w:rsidR="00E74AD3" w:rsidRPr="005916C0" w:rsidRDefault="00E74AD3" w:rsidP="00E74AD3">
            <w:pPr>
              <w:spacing w:after="0"/>
              <w:jc w:val="right"/>
              <w:rPr>
                <w:rFonts w:cs="Arial"/>
                <w:sz w:val="20"/>
                <w:szCs w:val="20"/>
              </w:rPr>
            </w:pPr>
            <w:r w:rsidRPr="005916C0">
              <w:rPr>
                <w:rFonts w:cs="Arial"/>
                <w:color w:val="000000"/>
                <w:sz w:val="20"/>
                <w:szCs w:val="20"/>
              </w:rPr>
              <w:t>41</w:t>
            </w:r>
          </w:p>
        </w:tc>
        <w:tc>
          <w:tcPr>
            <w:tcW w:w="1620" w:type="dxa"/>
            <w:vAlign w:val="center"/>
          </w:tcPr>
          <w:p w14:paraId="0E0B2477" w14:textId="6638AF35" w:rsidR="00E74AD3" w:rsidRPr="005916C0" w:rsidRDefault="00E74AD3" w:rsidP="00E74AD3">
            <w:pPr>
              <w:spacing w:after="0"/>
              <w:jc w:val="right"/>
              <w:rPr>
                <w:rFonts w:cs="Arial"/>
                <w:sz w:val="20"/>
                <w:szCs w:val="20"/>
              </w:rPr>
            </w:pPr>
            <w:r w:rsidRPr="005916C0">
              <w:rPr>
                <w:rFonts w:cs="Arial"/>
                <w:color w:val="000000"/>
                <w:sz w:val="20"/>
                <w:szCs w:val="20"/>
              </w:rPr>
              <w:t>$240</w:t>
            </w:r>
          </w:p>
        </w:tc>
        <w:tc>
          <w:tcPr>
            <w:tcW w:w="1827" w:type="dxa"/>
            <w:vAlign w:val="center"/>
          </w:tcPr>
          <w:p w14:paraId="5C82AB9E" w14:textId="41ADAA17" w:rsidR="00E74AD3" w:rsidRPr="005916C0" w:rsidRDefault="00E74AD3" w:rsidP="00E74AD3">
            <w:pPr>
              <w:spacing w:after="0"/>
              <w:jc w:val="right"/>
              <w:rPr>
                <w:rFonts w:cs="Arial"/>
                <w:sz w:val="20"/>
                <w:szCs w:val="20"/>
              </w:rPr>
            </w:pPr>
            <w:r w:rsidRPr="005916C0">
              <w:rPr>
                <w:rFonts w:cs="Arial"/>
                <w:color w:val="000000"/>
                <w:sz w:val="20"/>
                <w:szCs w:val="20"/>
              </w:rPr>
              <w:t>14</w:t>
            </w:r>
          </w:p>
        </w:tc>
        <w:tc>
          <w:tcPr>
            <w:tcW w:w="1800" w:type="dxa"/>
            <w:vAlign w:val="center"/>
          </w:tcPr>
          <w:p w14:paraId="1BFEA3B1" w14:textId="34EE275D" w:rsidR="00E74AD3" w:rsidRPr="005916C0" w:rsidRDefault="00E74AD3" w:rsidP="00E74AD3">
            <w:pPr>
              <w:spacing w:after="0"/>
              <w:jc w:val="right"/>
              <w:rPr>
                <w:rFonts w:cs="Arial"/>
                <w:sz w:val="20"/>
                <w:szCs w:val="20"/>
              </w:rPr>
            </w:pPr>
            <w:r w:rsidRPr="005916C0">
              <w:rPr>
                <w:rFonts w:cs="Arial"/>
                <w:color w:val="000000"/>
                <w:sz w:val="20"/>
                <w:szCs w:val="20"/>
              </w:rPr>
              <w:t>$703</w:t>
            </w:r>
          </w:p>
        </w:tc>
      </w:tr>
      <w:tr w:rsidR="00E74AD3" w:rsidRPr="005916C0" w14:paraId="305D500A" w14:textId="77777777" w:rsidTr="00C63390">
        <w:trPr>
          <w:trHeight w:val="58"/>
          <w:jc w:val="center"/>
        </w:trPr>
        <w:tc>
          <w:tcPr>
            <w:tcW w:w="1067" w:type="dxa"/>
            <w:noWrap/>
            <w:vAlign w:val="center"/>
          </w:tcPr>
          <w:p w14:paraId="64A90B7C" w14:textId="73F04A98" w:rsidR="00E74AD3" w:rsidRPr="005916C0" w:rsidRDefault="00E74AD3" w:rsidP="00E74AD3">
            <w:pPr>
              <w:spacing w:after="0"/>
              <w:jc w:val="center"/>
              <w:rPr>
                <w:rFonts w:cs="Arial"/>
                <w:sz w:val="20"/>
                <w:szCs w:val="20"/>
              </w:rPr>
            </w:pPr>
            <w:r w:rsidRPr="005916C0">
              <w:rPr>
                <w:rFonts w:cs="Arial"/>
                <w:color w:val="000000"/>
                <w:sz w:val="20"/>
                <w:szCs w:val="20"/>
              </w:rPr>
              <w:t>180</w:t>
            </w:r>
          </w:p>
        </w:tc>
        <w:tc>
          <w:tcPr>
            <w:tcW w:w="5796" w:type="dxa"/>
            <w:noWrap/>
            <w:vAlign w:val="center"/>
          </w:tcPr>
          <w:p w14:paraId="442A7BE6" w14:textId="6A7C8B5B" w:rsidR="00E74AD3" w:rsidRPr="005916C0" w:rsidRDefault="00E74AD3" w:rsidP="00E74AD3">
            <w:pPr>
              <w:spacing w:after="0"/>
              <w:rPr>
                <w:rFonts w:cs="Arial"/>
                <w:sz w:val="20"/>
                <w:szCs w:val="20"/>
              </w:rPr>
            </w:pPr>
            <w:r w:rsidRPr="005916C0">
              <w:rPr>
                <w:rFonts w:cs="Arial"/>
                <w:color w:val="000000"/>
                <w:sz w:val="20"/>
                <w:szCs w:val="20"/>
              </w:rPr>
              <w:t>Scottsmoor Impoundment</w:t>
            </w:r>
          </w:p>
        </w:tc>
        <w:tc>
          <w:tcPr>
            <w:tcW w:w="1648" w:type="dxa"/>
            <w:vAlign w:val="center"/>
          </w:tcPr>
          <w:p w14:paraId="2CDFF6F4" w14:textId="5A91DF43" w:rsidR="00E74AD3" w:rsidRPr="005916C0" w:rsidRDefault="00E74AD3" w:rsidP="00E74AD3">
            <w:pPr>
              <w:spacing w:after="0"/>
              <w:jc w:val="right"/>
              <w:rPr>
                <w:rFonts w:cs="Arial"/>
                <w:sz w:val="20"/>
                <w:szCs w:val="20"/>
              </w:rPr>
            </w:pPr>
            <w:r w:rsidRPr="005916C0">
              <w:rPr>
                <w:rFonts w:cs="Arial"/>
                <w:color w:val="000000"/>
                <w:sz w:val="20"/>
                <w:szCs w:val="20"/>
              </w:rPr>
              <w:t>$10,560</w:t>
            </w:r>
          </w:p>
        </w:tc>
        <w:tc>
          <w:tcPr>
            <w:tcW w:w="1530" w:type="dxa"/>
            <w:vAlign w:val="center"/>
          </w:tcPr>
          <w:p w14:paraId="2711C4A9" w14:textId="30CF1590" w:rsidR="00E74AD3" w:rsidRPr="005916C0" w:rsidRDefault="00E74AD3" w:rsidP="00E74AD3">
            <w:pPr>
              <w:spacing w:after="0"/>
              <w:jc w:val="right"/>
              <w:rPr>
                <w:rFonts w:cs="Arial"/>
                <w:sz w:val="20"/>
                <w:szCs w:val="20"/>
              </w:rPr>
            </w:pPr>
            <w:r w:rsidRPr="005916C0">
              <w:rPr>
                <w:rFonts w:cs="Arial"/>
                <w:color w:val="000000"/>
                <w:sz w:val="20"/>
                <w:szCs w:val="20"/>
              </w:rPr>
              <w:t>44</w:t>
            </w:r>
          </w:p>
        </w:tc>
        <w:tc>
          <w:tcPr>
            <w:tcW w:w="1620" w:type="dxa"/>
            <w:vAlign w:val="center"/>
          </w:tcPr>
          <w:p w14:paraId="6FB24EF3" w14:textId="27A65F85" w:rsidR="00E74AD3" w:rsidRPr="005916C0" w:rsidRDefault="00E74AD3" w:rsidP="00E74AD3">
            <w:pPr>
              <w:spacing w:after="0"/>
              <w:jc w:val="right"/>
              <w:rPr>
                <w:rFonts w:cs="Arial"/>
                <w:sz w:val="20"/>
                <w:szCs w:val="20"/>
              </w:rPr>
            </w:pPr>
            <w:r w:rsidRPr="005916C0">
              <w:rPr>
                <w:rFonts w:cs="Arial"/>
                <w:color w:val="000000"/>
                <w:sz w:val="20"/>
                <w:szCs w:val="20"/>
              </w:rPr>
              <w:t>$240</w:t>
            </w:r>
          </w:p>
        </w:tc>
        <w:tc>
          <w:tcPr>
            <w:tcW w:w="1827" w:type="dxa"/>
            <w:vAlign w:val="center"/>
          </w:tcPr>
          <w:p w14:paraId="268BAC07" w14:textId="65418ACA" w:rsidR="00E74AD3" w:rsidRPr="005916C0" w:rsidRDefault="00E74AD3" w:rsidP="00E74AD3">
            <w:pPr>
              <w:spacing w:after="0"/>
              <w:jc w:val="right"/>
              <w:rPr>
                <w:rFonts w:cs="Arial"/>
                <w:sz w:val="20"/>
                <w:szCs w:val="20"/>
              </w:rPr>
            </w:pPr>
            <w:r w:rsidRPr="005916C0">
              <w:rPr>
                <w:rFonts w:cs="Arial"/>
                <w:color w:val="000000"/>
                <w:sz w:val="20"/>
                <w:szCs w:val="20"/>
              </w:rPr>
              <w:t>15</w:t>
            </w:r>
          </w:p>
        </w:tc>
        <w:tc>
          <w:tcPr>
            <w:tcW w:w="1800" w:type="dxa"/>
            <w:vAlign w:val="center"/>
          </w:tcPr>
          <w:p w14:paraId="575343CF" w14:textId="2F68E125" w:rsidR="00E74AD3" w:rsidRPr="005916C0" w:rsidRDefault="00E74AD3" w:rsidP="00E74AD3">
            <w:pPr>
              <w:spacing w:after="0"/>
              <w:jc w:val="right"/>
              <w:rPr>
                <w:rFonts w:cs="Arial"/>
                <w:sz w:val="20"/>
                <w:szCs w:val="20"/>
              </w:rPr>
            </w:pPr>
            <w:r w:rsidRPr="005916C0">
              <w:rPr>
                <w:rFonts w:cs="Arial"/>
                <w:color w:val="000000"/>
                <w:sz w:val="20"/>
                <w:szCs w:val="20"/>
              </w:rPr>
              <w:t>$704</w:t>
            </w:r>
          </w:p>
        </w:tc>
      </w:tr>
      <w:tr w:rsidR="00E74AD3" w:rsidRPr="005916C0" w14:paraId="7EE3B65F" w14:textId="77777777" w:rsidTr="00C63390">
        <w:trPr>
          <w:trHeight w:val="58"/>
          <w:jc w:val="center"/>
        </w:trPr>
        <w:tc>
          <w:tcPr>
            <w:tcW w:w="1067" w:type="dxa"/>
            <w:noWrap/>
            <w:vAlign w:val="center"/>
          </w:tcPr>
          <w:p w14:paraId="6F446807" w14:textId="72408BE7" w:rsidR="00E74AD3" w:rsidRPr="005916C0" w:rsidRDefault="00E74AD3" w:rsidP="00E74AD3">
            <w:pPr>
              <w:spacing w:after="0"/>
              <w:jc w:val="center"/>
              <w:rPr>
                <w:rFonts w:cs="Arial"/>
                <w:b/>
                <w:bCs/>
                <w:sz w:val="20"/>
                <w:szCs w:val="20"/>
              </w:rPr>
            </w:pPr>
            <w:r w:rsidRPr="005916C0">
              <w:rPr>
                <w:rFonts w:cs="Arial"/>
                <w:color w:val="000000"/>
                <w:sz w:val="20"/>
                <w:szCs w:val="20"/>
              </w:rPr>
              <w:t>181</w:t>
            </w:r>
          </w:p>
        </w:tc>
        <w:tc>
          <w:tcPr>
            <w:tcW w:w="5796" w:type="dxa"/>
            <w:noWrap/>
            <w:vAlign w:val="center"/>
          </w:tcPr>
          <w:p w14:paraId="2E57CF34" w14:textId="31441FAB" w:rsidR="00E74AD3" w:rsidRPr="005916C0" w:rsidRDefault="00E74AD3" w:rsidP="00E74AD3">
            <w:pPr>
              <w:spacing w:after="0"/>
              <w:rPr>
                <w:rFonts w:cs="Arial"/>
                <w:b/>
                <w:bCs/>
                <w:sz w:val="20"/>
                <w:szCs w:val="20"/>
              </w:rPr>
            </w:pPr>
            <w:r w:rsidRPr="005916C0">
              <w:rPr>
                <w:rFonts w:cs="Arial"/>
                <w:color w:val="000000"/>
                <w:sz w:val="20"/>
                <w:szCs w:val="20"/>
              </w:rPr>
              <w:t>Riveredge</w:t>
            </w:r>
          </w:p>
        </w:tc>
        <w:tc>
          <w:tcPr>
            <w:tcW w:w="1648" w:type="dxa"/>
            <w:vAlign w:val="center"/>
          </w:tcPr>
          <w:p w14:paraId="79B4BEB3" w14:textId="292EEFA6" w:rsidR="00E74AD3" w:rsidRPr="005916C0" w:rsidRDefault="00E74AD3" w:rsidP="00E74AD3">
            <w:pPr>
              <w:spacing w:after="0"/>
              <w:jc w:val="right"/>
              <w:rPr>
                <w:rFonts w:cs="Arial"/>
                <w:b/>
                <w:bCs/>
                <w:sz w:val="20"/>
                <w:szCs w:val="20"/>
              </w:rPr>
            </w:pPr>
            <w:r w:rsidRPr="005916C0">
              <w:rPr>
                <w:rFonts w:cs="Arial"/>
                <w:color w:val="000000"/>
                <w:sz w:val="20"/>
                <w:szCs w:val="20"/>
              </w:rPr>
              <w:t>$4,080</w:t>
            </w:r>
          </w:p>
        </w:tc>
        <w:tc>
          <w:tcPr>
            <w:tcW w:w="1530" w:type="dxa"/>
            <w:vAlign w:val="center"/>
          </w:tcPr>
          <w:p w14:paraId="2604DDCD" w14:textId="484D3D5E" w:rsidR="00E74AD3" w:rsidRPr="005916C0" w:rsidRDefault="00E74AD3" w:rsidP="00E74AD3">
            <w:pPr>
              <w:spacing w:after="0"/>
              <w:jc w:val="right"/>
              <w:rPr>
                <w:rFonts w:cs="Arial"/>
                <w:b/>
                <w:bCs/>
                <w:sz w:val="20"/>
                <w:szCs w:val="20"/>
              </w:rPr>
            </w:pPr>
            <w:r w:rsidRPr="005916C0">
              <w:rPr>
                <w:rFonts w:cs="Arial"/>
                <w:color w:val="000000"/>
                <w:sz w:val="20"/>
                <w:szCs w:val="20"/>
              </w:rPr>
              <w:t>17</w:t>
            </w:r>
          </w:p>
        </w:tc>
        <w:tc>
          <w:tcPr>
            <w:tcW w:w="1620" w:type="dxa"/>
            <w:vAlign w:val="center"/>
          </w:tcPr>
          <w:p w14:paraId="23BDD638" w14:textId="34AB2DEF"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44CFE687" w14:textId="40B078C1" w:rsidR="00E74AD3" w:rsidRPr="005916C0" w:rsidRDefault="00E74AD3" w:rsidP="00E74AD3">
            <w:pPr>
              <w:spacing w:after="0"/>
              <w:jc w:val="right"/>
              <w:rPr>
                <w:rFonts w:cs="Arial"/>
                <w:b/>
                <w:bCs/>
                <w:sz w:val="20"/>
                <w:szCs w:val="20"/>
              </w:rPr>
            </w:pPr>
            <w:r w:rsidRPr="005916C0">
              <w:rPr>
                <w:rFonts w:cs="Arial"/>
                <w:color w:val="000000"/>
                <w:sz w:val="20"/>
                <w:szCs w:val="20"/>
              </w:rPr>
              <w:t>6</w:t>
            </w:r>
          </w:p>
        </w:tc>
        <w:tc>
          <w:tcPr>
            <w:tcW w:w="1800" w:type="dxa"/>
            <w:vAlign w:val="center"/>
          </w:tcPr>
          <w:p w14:paraId="76CBAE1E" w14:textId="6592116B" w:rsidR="00E74AD3" w:rsidRPr="005916C0" w:rsidRDefault="00E74AD3" w:rsidP="00E74AD3">
            <w:pPr>
              <w:spacing w:after="0"/>
              <w:jc w:val="right"/>
              <w:rPr>
                <w:rFonts w:cs="Arial"/>
                <w:b/>
                <w:bCs/>
                <w:sz w:val="20"/>
                <w:szCs w:val="20"/>
              </w:rPr>
            </w:pPr>
            <w:r w:rsidRPr="005916C0">
              <w:rPr>
                <w:rFonts w:cs="Arial"/>
                <w:color w:val="000000"/>
                <w:sz w:val="20"/>
                <w:szCs w:val="20"/>
              </w:rPr>
              <w:t>$680</w:t>
            </w:r>
          </w:p>
        </w:tc>
      </w:tr>
      <w:tr w:rsidR="00E74AD3" w:rsidRPr="005916C0" w14:paraId="259DD2A8" w14:textId="77777777" w:rsidTr="00C63390">
        <w:trPr>
          <w:trHeight w:val="58"/>
          <w:jc w:val="center"/>
        </w:trPr>
        <w:tc>
          <w:tcPr>
            <w:tcW w:w="1067" w:type="dxa"/>
            <w:noWrap/>
            <w:vAlign w:val="center"/>
          </w:tcPr>
          <w:p w14:paraId="63668B3C" w14:textId="4965D86E" w:rsidR="00E74AD3" w:rsidRPr="005916C0" w:rsidRDefault="00E74AD3" w:rsidP="00E74AD3">
            <w:pPr>
              <w:spacing w:after="0"/>
              <w:jc w:val="center"/>
              <w:rPr>
                <w:rFonts w:cs="Arial"/>
                <w:b/>
                <w:bCs/>
                <w:sz w:val="20"/>
                <w:szCs w:val="20"/>
              </w:rPr>
            </w:pPr>
            <w:r w:rsidRPr="005916C0">
              <w:rPr>
                <w:rFonts w:cs="Arial"/>
                <w:color w:val="000000"/>
                <w:sz w:val="20"/>
                <w:szCs w:val="20"/>
              </w:rPr>
              <w:t>212</w:t>
            </w:r>
          </w:p>
        </w:tc>
        <w:tc>
          <w:tcPr>
            <w:tcW w:w="5796" w:type="dxa"/>
            <w:noWrap/>
            <w:vAlign w:val="center"/>
          </w:tcPr>
          <w:p w14:paraId="6FF870B5" w14:textId="632CD97D" w:rsidR="00E74AD3" w:rsidRPr="005916C0" w:rsidRDefault="00E74AD3" w:rsidP="00E74AD3">
            <w:pPr>
              <w:spacing w:after="0"/>
              <w:rPr>
                <w:rFonts w:cs="Arial"/>
                <w:b/>
                <w:bCs/>
                <w:sz w:val="20"/>
                <w:szCs w:val="20"/>
              </w:rPr>
            </w:pPr>
            <w:r w:rsidRPr="005916C0">
              <w:rPr>
                <w:rFonts w:cs="Arial"/>
                <w:color w:val="000000"/>
                <w:sz w:val="20"/>
                <w:szCs w:val="20"/>
              </w:rPr>
              <w:t>Titusville Causeway Multi-Trophic Restoration and Living Shoreline</w:t>
            </w:r>
          </w:p>
        </w:tc>
        <w:tc>
          <w:tcPr>
            <w:tcW w:w="1648" w:type="dxa"/>
            <w:vAlign w:val="center"/>
          </w:tcPr>
          <w:p w14:paraId="2908CFE2" w14:textId="08AC72C6" w:rsidR="00E74AD3" w:rsidRPr="005916C0" w:rsidRDefault="00E74AD3" w:rsidP="00E74AD3">
            <w:pPr>
              <w:spacing w:after="0"/>
              <w:jc w:val="right"/>
              <w:rPr>
                <w:rFonts w:cs="Arial"/>
                <w:b/>
                <w:bCs/>
                <w:sz w:val="20"/>
                <w:szCs w:val="20"/>
              </w:rPr>
            </w:pPr>
            <w:r w:rsidRPr="005916C0">
              <w:rPr>
                <w:rFonts w:cs="Arial"/>
                <w:color w:val="000000"/>
                <w:sz w:val="20"/>
                <w:szCs w:val="20"/>
              </w:rPr>
              <w:t>$31,440</w:t>
            </w:r>
          </w:p>
        </w:tc>
        <w:tc>
          <w:tcPr>
            <w:tcW w:w="1530" w:type="dxa"/>
            <w:vAlign w:val="center"/>
          </w:tcPr>
          <w:p w14:paraId="521BDBF4" w14:textId="07CE02C7" w:rsidR="00E74AD3" w:rsidRPr="005916C0" w:rsidRDefault="00E74AD3" w:rsidP="00E74AD3">
            <w:pPr>
              <w:spacing w:after="0"/>
              <w:jc w:val="right"/>
              <w:rPr>
                <w:rFonts w:cs="Arial"/>
                <w:b/>
                <w:bCs/>
                <w:sz w:val="20"/>
                <w:szCs w:val="20"/>
              </w:rPr>
            </w:pPr>
            <w:r w:rsidRPr="005916C0">
              <w:rPr>
                <w:rFonts w:cs="Arial"/>
                <w:color w:val="000000"/>
                <w:sz w:val="20"/>
                <w:szCs w:val="20"/>
              </w:rPr>
              <w:t>131</w:t>
            </w:r>
          </w:p>
        </w:tc>
        <w:tc>
          <w:tcPr>
            <w:tcW w:w="1620" w:type="dxa"/>
            <w:vAlign w:val="center"/>
          </w:tcPr>
          <w:p w14:paraId="11D20B17" w14:textId="260E01A4"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420036F7" w14:textId="00D90BA1" w:rsidR="00E74AD3" w:rsidRPr="005916C0" w:rsidRDefault="00E74AD3" w:rsidP="00E74AD3">
            <w:pPr>
              <w:spacing w:after="0"/>
              <w:jc w:val="right"/>
              <w:rPr>
                <w:rFonts w:cs="Arial"/>
                <w:b/>
                <w:bCs/>
                <w:sz w:val="20"/>
                <w:szCs w:val="20"/>
              </w:rPr>
            </w:pPr>
            <w:r w:rsidRPr="005916C0">
              <w:rPr>
                <w:rFonts w:cs="Arial"/>
                <w:color w:val="000000"/>
                <w:sz w:val="20"/>
                <w:szCs w:val="20"/>
              </w:rPr>
              <w:t>45</w:t>
            </w:r>
          </w:p>
        </w:tc>
        <w:tc>
          <w:tcPr>
            <w:tcW w:w="1800" w:type="dxa"/>
            <w:vAlign w:val="center"/>
          </w:tcPr>
          <w:p w14:paraId="1D4971C2" w14:textId="2FB332ED" w:rsidR="00E74AD3" w:rsidRPr="005916C0" w:rsidRDefault="00E74AD3" w:rsidP="00E74AD3">
            <w:pPr>
              <w:spacing w:after="0"/>
              <w:jc w:val="right"/>
              <w:rPr>
                <w:rFonts w:cs="Arial"/>
                <w:b/>
                <w:bCs/>
                <w:sz w:val="20"/>
                <w:szCs w:val="20"/>
              </w:rPr>
            </w:pPr>
            <w:r w:rsidRPr="005916C0">
              <w:rPr>
                <w:rFonts w:cs="Arial"/>
                <w:color w:val="000000"/>
                <w:sz w:val="20"/>
                <w:szCs w:val="20"/>
              </w:rPr>
              <w:t>$699</w:t>
            </w:r>
          </w:p>
        </w:tc>
      </w:tr>
      <w:tr w:rsidR="00E74AD3" w:rsidRPr="005916C0" w14:paraId="317E310E" w14:textId="77777777" w:rsidTr="00C63390">
        <w:trPr>
          <w:trHeight w:val="58"/>
          <w:jc w:val="center"/>
        </w:trPr>
        <w:tc>
          <w:tcPr>
            <w:tcW w:w="1067" w:type="dxa"/>
            <w:noWrap/>
            <w:vAlign w:val="center"/>
          </w:tcPr>
          <w:p w14:paraId="1E378C78" w14:textId="0A8FC95D" w:rsidR="00E74AD3" w:rsidRPr="005916C0" w:rsidRDefault="00E74AD3" w:rsidP="00E74AD3">
            <w:pPr>
              <w:spacing w:after="0"/>
              <w:jc w:val="center"/>
              <w:rPr>
                <w:rFonts w:cs="Arial"/>
                <w:b/>
                <w:bCs/>
                <w:sz w:val="20"/>
                <w:szCs w:val="20"/>
              </w:rPr>
            </w:pPr>
            <w:r w:rsidRPr="005916C0">
              <w:rPr>
                <w:rFonts w:cs="Arial"/>
                <w:color w:val="000000"/>
                <w:sz w:val="20"/>
                <w:szCs w:val="20"/>
              </w:rPr>
              <w:t>77b</w:t>
            </w:r>
          </w:p>
        </w:tc>
        <w:tc>
          <w:tcPr>
            <w:tcW w:w="5796" w:type="dxa"/>
            <w:noWrap/>
            <w:vAlign w:val="center"/>
          </w:tcPr>
          <w:p w14:paraId="5414A452" w14:textId="492CBDBA" w:rsidR="00E74AD3" w:rsidRPr="005916C0" w:rsidRDefault="00E74AD3" w:rsidP="00E74AD3">
            <w:pPr>
              <w:spacing w:after="0"/>
              <w:rPr>
                <w:rFonts w:cs="Arial"/>
                <w:b/>
                <w:bCs/>
                <w:sz w:val="20"/>
                <w:szCs w:val="20"/>
              </w:rPr>
            </w:pPr>
            <w:r w:rsidRPr="005916C0">
              <w:rPr>
                <w:rFonts w:cs="Arial"/>
                <w:color w:val="000000"/>
                <w:sz w:val="20"/>
                <w:szCs w:val="20"/>
              </w:rPr>
              <w:t>Lagoon House Shoreline Restoration Planting</w:t>
            </w:r>
          </w:p>
        </w:tc>
        <w:tc>
          <w:tcPr>
            <w:tcW w:w="1648" w:type="dxa"/>
            <w:vAlign w:val="center"/>
          </w:tcPr>
          <w:p w14:paraId="36F0B7A1" w14:textId="5ABBC3A2" w:rsidR="00E74AD3" w:rsidRPr="005916C0" w:rsidRDefault="00E74AD3" w:rsidP="00E74AD3">
            <w:pPr>
              <w:spacing w:after="0"/>
              <w:jc w:val="right"/>
              <w:rPr>
                <w:rFonts w:cs="Arial"/>
                <w:b/>
                <w:bCs/>
                <w:sz w:val="20"/>
                <w:szCs w:val="20"/>
              </w:rPr>
            </w:pPr>
            <w:r w:rsidRPr="005916C0">
              <w:rPr>
                <w:rFonts w:cs="Arial"/>
                <w:color w:val="000000"/>
                <w:sz w:val="20"/>
                <w:szCs w:val="20"/>
              </w:rPr>
              <w:t>$24,000</w:t>
            </w:r>
          </w:p>
        </w:tc>
        <w:tc>
          <w:tcPr>
            <w:tcW w:w="1530" w:type="dxa"/>
            <w:vAlign w:val="center"/>
          </w:tcPr>
          <w:p w14:paraId="4BC16D29" w14:textId="04E8A232" w:rsidR="00E74AD3" w:rsidRPr="005916C0" w:rsidRDefault="00E74AD3" w:rsidP="00E74AD3">
            <w:pPr>
              <w:spacing w:after="0"/>
              <w:jc w:val="right"/>
              <w:rPr>
                <w:rFonts w:cs="Arial"/>
                <w:b/>
                <w:bCs/>
                <w:sz w:val="20"/>
                <w:szCs w:val="20"/>
              </w:rPr>
            </w:pPr>
            <w:r w:rsidRPr="005916C0">
              <w:rPr>
                <w:rFonts w:cs="Arial"/>
                <w:color w:val="000000"/>
                <w:sz w:val="20"/>
                <w:szCs w:val="20"/>
              </w:rPr>
              <w:t>100</w:t>
            </w:r>
          </w:p>
        </w:tc>
        <w:tc>
          <w:tcPr>
            <w:tcW w:w="1620" w:type="dxa"/>
            <w:vAlign w:val="center"/>
          </w:tcPr>
          <w:p w14:paraId="56859748" w14:textId="0261C5ED"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5E0999BE" w14:textId="6980DE8F" w:rsidR="00E74AD3" w:rsidRPr="005916C0" w:rsidRDefault="00E74AD3" w:rsidP="00E74AD3">
            <w:pPr>
              <w:spacing w:after="0"/>
              <w:jc w:val="right"/>
              <w:rPr>
                <w:rFonts w:cs="Arial"/>
                <w:b/>
                <w:bCs/>
                <w:sz w:val="20"/>
                <w:szCs w:val="20"/>
              </w:rPr>
            </w:pPr>
            <w:r w:rsidRPr="005916C0">
              <w:rPr>
                <w:rFonts w:cs="Arial"/>
                <w:color w:val="000000"/>
                <w:sz w:val="20"/>
                <w:szCs w:val="20"/>
              </w:rPr>
              <w:t>34</w:t>
            </w:r>
          </w:p>
        </w:tc>
        <w:tc>
          <w:tcPr>
            <w:tcW w:w="1800" w:type="dxa"/>
            <w:vAlign w:val="center"/>
          </w:tcPr>
          <w:p w14:paraId="315C0024" w14:textId="08B58E02" w:rsidR="00E74AD3" w:rsidRPr="005916C0" w:rsidRDefault="00E74AD3" w:rsidP="00E74AD3">
            <w:pPr>
              <w:spacing w:after="0"/>
              <w:jc w:val="right"/>
              <w:rPr>
                <w:rFonts w:cs="Arial"/>
                <w:b/>
                <w:bCs/>
                <w:sz w:val="20"/>
                <w:szCs w:val="20"/>
              </w:rPr>
            </w:pPr>
            <w:r w:rsidRPr="005916C0">
              <w:rPr>
                <w:rFonts w:cs="Arial"/>
                <w:color w:val="000000"/>
                <w:sz w:val="20"/>
                <w:szCs w:val="20"/>
              </w:rPr>
              <w:t>$706</w:t>
            </w:r>
          </w:p>
        </w:tc>
      </w:tr>
      <w:tr w:rsidR="00E74AD3" w:rsidRPr="005916C0" w14:paraId="5D401322" w14:textId="77777777" w:rsidTr="00C63390">
        <w:trPr>
          <w:trHeight w:val="58"/>
          <w:jc w:val="center"/>
        </w:trPr>
        <w:tc>
          <w:tcPr>
            <w:tcW w:w="1067" w:type="dxa"/>
            <w:noWrap/>
            <w:vAlign w:val="center"/>
          </w:tcPr>
          <w:p w14:paraId="53B04507" w14:textId="2AC41E78" w:rsidR="00E74AD3" w:rsidRPr="005916C0" w:rsidRDefault="00E74AD3" w:rsidP="00E74AD3">
            <w:pPr>
              <w:spacing w:after="0"/>
              <w:jc w:val="center"/>
              <w:rPr>
                <w:rFonts w:cs="Arial"/>
                <w:b/>
                <w:bCs/>
                <w:sz w:val="20"/>
                <w:szCs w:val="20"/>
              </w:rPr>
            </w:pPr>
            <w:r w:rsidRPr="005916C0">
              <w:rPr>
                <w:rFonts w:cs="Arial"/>
                <w:color w:val="000000"/>
                <w:sz w:val="20"/>
                <w:szCs w:val="20"/>
              </w:rPr>
              <w:t>82b</w:t>
            </w:r>
          </w:p>
        </w:tc>
        <w:tc>
          <w:tcPr>
            <w:tcW w:w="5796" w:type="dxa"/>
            <w:noWrap/>
            <w:vAlign w:val="center"/>
          </w:tcPr>
          <w:p w14:paraId="2C54F882" w14:textId="40D1A39B" w:rsidR="00E74AD3" w:rsidRPr="005916C0" w:rsidRDefault="00E74AD3" w:rsidP="00E74AD3">
            <w:pPr>
              <w:spacing w:after="0"/>
              <w:rPr>
                <w:rFonts w:cs="Arial"/>
                <w:b/>
                <w:bCs/>
                <w:sz w:val="20"/>
                <w:szCs w:val="20"/>
              </w:rPr>
            </w:pPr>
            <w:r w:rsidRPr="005916C0">
              <w:rPr>
                <w:rFonts w:cs="Arial"/>
                <w:color w:val="000000"/>
                <w:sz w:val="20"/>
                <w:szCs w:val="20"/>
              </w:rPr>
              <w:t>Riverview Park Planted Shoreline</w:t>
            </w:r>
          </w:p>
        </w:tc>
        <w:tc>
          <w:tcPr>
            <w:tcW w:w="1648" w:type="dxa"/>
            <w:vAlign w:val="center"/>
          </w:tcPr>
          <w:p w14:paraId="52CE5A55" w14:textId="704D1669" w:rsidR="00E74AD3" w:rsidRPr="005916C0" w:rsidRDefault="00E74AD3" w:rsidP="00E74AD3">
            <w:pPr>
              <w:spacing w:after="0"/>
              <w:jc w:val="right"/>
              <w:rPr>
                <w:rFonts w:cs="Arial"/>
                <w:b/>
                <w:bCs/>
                <w:sz w:val="20"/>
                <w:szCs w:val="20"/>
              </w:rPr>
            </w:pPr>
            <w:r w:rsidRPr="005916C0">
              <w:rPr>
                <w:rFonts w:cs="Arial"/>
                <w:color w:val="000000"/>
                <w:sz w:val="20"/>
                <w:szCs w:val="20"/>
              </w:rPr>
              <w:t>$18,480</w:t>
            </w:r>
          </w:p>
        </w:tc>
        <w:tc>
          <w:tcPr>
            <w:tcW w:w="1530" w:type="dxa"/>
            <w:vAlign w:val="center"/>
          </w:tcPr>
          <w:p w14:paraId="516C572E" w14:textId="193B20CC" w:rsidR="00E74AD3" w:rsidRPr="005916C0" w:rsidRDefault="00E74AD3" w:rsidP="00E74AD3">
            <w:pPr>
              <w:spacing w:after="0"/>
              <w:jc w:val="right"/>
              <w:rPr>
                <w:rFonts w:cs="Arial"/>
                <w:b/>
                <w:bCs/>
                <w:sz w:val="20"/>
                <w:szCs w:val="20"/>
              </w:rPr>
            </w:pPr>
            <w:r w:rsidRPr="005916C0">
              <w:rPr>
                <w:rFonts w:cs="Arial"/>
                <w:color w:val="000000"/>
                <w:sz w:val="20"/>
                <w:szCs w:val="20"/>
              </w:rPr>
              <w:t>77</w:t>
            </w:r>
          </w:p>
        </w:tc>
        <w:tc>
          <w:tcPr>
            <w:tcW w:w="1620" w:type="dxa"/>
            <w:vAlign w:val="center"/>
          </w:tcPr>
          <w:p w14:paraId="4459538E" w14:textId="7BF2C44D"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31E7523E" w14:textId="3F8C75FB" w:rsidR="00E74AD3" w:rsidRPr="005916C0" w:rsidRDefault="00E74AD3" w:rsidP="00E74AD3">
            <w:pPr>
              <w:spacing w:after="0"/>
              <w:jc w:val="right"/>
              <w:rPr>
                <w:rFonts w:cs="Arial"/>
                <w:b/>
                <w:bCs/>
                <w:sz w:val="20"/>
                <w:szCs w:val="20"/>
              </w:rPr>
            </w:pPr>
            <w:r w:rsidRPr="005916C0">
              <w:rPr>
                <w:rFonts w:cs="Arial"/>
                <w:color w:val="000000"/>
                <w:sz w:val="20"/>
                <w:szCs w:val="20"/>
              </w:rPr>
              <w:t>26</w:t>
            </w:r>
          </w:p>
        </w:tc>
        <w:tc>
          <w:tcPr>
            <w:tcW w:w="1800" w:type="dxa"/>
            <w:vAlign w:val="center"/>
          </w:tcPr>
          <w:p w14:paraId="124ADE55" w14:textId="3815A962" w:rsidR="00E74AD3" w:rsidRPr="005916C0" w:rsidRDefault="00E74AD3" w:rsidP="00E74AD3">
            <w:pPr>
              <w:spacing w:after="0"/>
              <w:jc w:val="right"/>
              <w:rPr>
                <w:rFonts w:cs="Arial"/>
                <w:b/>
                <w:bCs/>
                <w:sz w:val="20"/>
                <w:szCs w:val="20"/>
              </w:rPr>
            </w:pPr>
            <w:r w:rsidRPr="005916C0">
              <w:rPr>
                <w:rFonts w:cs="Arial"/>
                <w:color w:val="000000"/>
                <w:sz w:val="20"/>
                <w:szCs w:val="20"/>
              </w:rPr>
              <w:t>$711</w:t>
            </w:r>
          </w:p>
        </w:tc>
      </w:tr>
      <w:tr w:rsidR="00E74AD3" w:rsidRPr="005916C0" w14:paraId="5C02EE39" w14:textId="77777777" w:rsidTr="00C63390">
        <w:trPr>
          <w:trHeight w:val="58"/>
          <w:jc w:val="center"/>
        </w:trPr>
        <w:tc>
          <w:tcPr>
            <w:tcW w:w="1067" w:type="dxa"/>
            <w:noWrap/>
            <w:vAlign w:val="center"/>
          </w:tcPr>
          <w:p w14:paraId="5850F20D" w14:textId="597CD4F8" w:rsidR="00E74AD3" w:rsidRPr="005916C0" w:rsidRDefault="00E74AD3" w:rsidP="00E74AD3">
            <w:pPr>
              <w:spacing w:after="0"/>
              <w:jc w:val="center"/>
              <w:rPr>
                <w:rFonts w:cs="Arial"/>
                <w:b/>
                <w:bCs/>
                <w:sz w:val="20"/>
                <w:szCs w:val="20"/>
              </w:rPr>
            </w:pPr>
            <w:r w:rsidRPr="005916C0">
              <w:rPr>
                <w:rFonts w:cs="Arial"/>
                <w:color w:val="000000"/>
                <w:sz w:val="20"/>
                <w:szCs w:val="20"/>
              </w:rPr>
              <w:t>133</w:t>
            </w:r>
          </w:p>
        </w:tc>
        <w:tc>
          <w:tcPr>
            <w:tcW w:w="5796" w:type="dxa"/>
            <w:noWrap/>
            <w:vAlign w:val="center"/>
          </w:tcPr>
          <w:p w14:paraId="3462BF41" w14:textId="250300F7" w:rsidR="00E74AD3" w:rsidRPr="005916C0" w:rsidRDefault="00E74AD3" w:rsidP="00E74AD3">
            <w:pPr>
              <w:spacing w:after="0"/>
              <w:rPr>
                <w:rFonts w:cs="Arial"/>
                <w:b/>
                <w:bCs/>
                <w:sz w:val="20"/>
                <w:szCs w:val="20"/>
              </w:rPr>
            </w:pPr>
            <w:r w:rsidRPr="005916C0">
              <w:rPr>
                <w:rFonts w:cs="Arial"/>
                <w:color w:val="000000"/>
                <w:sz w:val="20"/>
                <w:szCs w:val="20"/>
              </w:rPr>
              <w:t>Fisherman's Landing</w:t>
            </w:r>
          </w:p>
        </w:tc>
        <w:tc>
          <w:tcPr>
            <w:tcW w:w="1648" w:type="dxa"/>
            <w:vAlign w:val="center"/>
          </w:tcPr>
          <w:p w14:paraId="4B4FF4FB" w14:textId="58619DF3" w:rsidR="00E74AD3" w:rsidRPr="005916C0" w:rsidRDefault="00E74AD3" w:rsidP="00E74AD3">
            <w:pPr>
              <w:spacing w:after="0"/>
              <w:jc w:val="right"/>
              <w:rPr>
                <w:rFonts w:cs="Arial"/>
                <w:b/>
                <w:bCs/>
                <w:sz w:val="20"/>
                <w:szCs w:val="20"/>
              </w:rPr>
            </w:pPr>
            <w:r w:rsidRPr="005916C0">
              <w:rPr>
                <w:rFonts w:cs="Arial"/>
                <w:color w:val="000000"/>
                <w:sz w:val="20"/>
                <w:szCs w:val="20"/>
              </w:rPr>
              <w:t>$4,800</w:t>
            </w:r>
          </w:p>
        </w:tc>
        <w:tc>
          <w:tcPr>
            <w:tcW w:w="1530" w:type="dxa"/>
            <w:vAlign w:val="center"/>
          </w:tcPr>
          <w:p w14:paraId="55762F41" w14:textId="28CDC2B2" w:rsidR="00E74AD3" w:rsidRPr="005916C0" w:rsidRDefault="00E74AD3" w:rsidP="00E74AD3">
            <w:pPr>
              <w:spacing w:after="0"/>
              <w:jc w:val="right"/>
              <w:rPr>
                <w:rFonts w:cs="Arial"/>
                <w:b/>
                <w:bCs/>
                <w:sz w:val="20"/>
                <w:szCs w:val="20"/>
              </w:rPr>
            </w:pPr>
            <w:r w:rsidRPr="005916C0">
              <w:rPr>
                <w:rFonts w:cs="Arial"/>
                <w:color w:val="000000"/>
                <w:sz w:val="20"/>
                <w:szCs w:val="20"/>
              </w:rPr>
              <w:t>20</w:t>
            </w:r>
          </w:p>
        </w:tc>
        <w:tc>
          <w:tcPr>
            <w:tcW w:w="1620" w:type="dxa"/>
            <w:vAlign w:val="center"/>
          </w:tcPr>
          <w:p w14:paraId="31FFA3EF" w14:textId="2B61A873"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3740E111" w14:textId="04F0B482" w:rsidR="00E74AD3" w:rsidRPr="005916C0" w:rsidRDefault="00E74AD3" w:rsidP="00E74AD3">
            <w:pPr>
              <w:spacing w:after="0"/>
              <w:jc w:val="right"/>
              <w:rPr>
                <w:rFonts w:cs="Arial"/>
                <w:b/>
                <w:bCs/>
                <w:sz w:val="20"/>
                <w:szCs w:val="20"/>
              </w:rPr>
            </w:pPr>
            <w:r w:rsidRPr="005916C0">
              <w:rPr>
                <w:rFonts w:cs="Arial"/>
                <w:color w:val="000000"/>
                <w:sz w:val="20"/>
                <w:szCs w:val="20"/>
              </w:rPr>
              <w:t>7</w:t>
            </w:r>
          </w:p>
        </w:tc>
        <w:tc>
          <w:tcPr>
            <w:tcW w:w="1800" w:type="dxa"/>
            <w:vAlign w:val="center"/>
          </w:tcPr>
          <w:p w14:paraId="4F070977" w14:textId="320FF975" w:rsidR="00E74AD3" w:rsidRPr="005916C0" w:rsidRDefault="00E74AD3" w:rsidP="00E74AD3">
            <w:pPr>
              <w:spacing w:after="0"/>
              <w:jc w:val="right"/>
              <w:rPr>
                <w:rFonts w:cs="Arial"/>
                <w:b/>
                <w:bCs/>
                <w:sz w:val="20"/>
                <w:szCs w:val="20"/>
              </w:rPr>
            </w:pPr>
            <w:r w:rsidRPr="005916C0">
              <w:rPr>
                <w:rFonts w:cs="Arial"/>
                <w:color w:val="000000"/>
                <w:sz w:val="20"/>
                <w:szCs w:val="20"/>
              </w:rPr>
              <w:t>$686</w:t>
            </w:r>
          </w:p>
        </w:tc>
      </w:tr>
      <w:tr w:rsidR="00E74AD3" w:rsidRPr="005916C0" w14:paraId="4E6C0926" w14:textId="77777777" w:rsidTr="00C63390">
        <w:trPr>
          <w:trHeight w:val="58"/>
          <w:jc w:val="center"/>
        </w:trPr>
        <w:tc>
          <w:tcPr>
            <w:tcW w:w="1067" w:type="dxa"/>
            <w:noWrap/>
            <w:vAlign w:val="center"/>
          </w:tcPr>
          <w:p w14:paraId="34C852D4" w14:textId="1C37EFF7" w:rsidR="00E74AD3" w:rsidRPr="005916C0" w:rsidRDefault="00E74AD3" w:rsidP="00E74AD3">
            <w:pPr>
              <w:spacing w:after="0"/>
              <w:jc w:val="center"/>
              <w:rPr>
                <w:rFonts w:cs="Arial"/>
                <w:b/>
                <w:bCs/>
                <w:sz w:val="20"/>
                <w:szCs w:val="20"/>
              </w:rPr>
            </w:pPr>
            <w:r w:rsidRPr="005916C0">
              <w:rPr>
                <w:rFonts w:cs="Arial"/>
                <w:color w:val="000000"/>
                <w:sz w:val="20"/>
                <w:szCs w:val="20"/>
              </w:rPr>
              <w:t>135</w:t>
            </w:r>
          </w:p>
        </w:tc>
        <w:tc>
          <w:tcPr>
            <w:tcW w:w="5796" w:type="dxa"/>
            <w:noWrap/>
            <w:vAlign w:val="center"/>
          </w:tcPr>
          <w:p w14:paraId="041E5347" w14:textId="28FD96F2" w:rsidR="00E74AD3" w:rsidRPr="005916C0" w:rsidRDefault="00E74AD3" w:rsidP="00E74AD3">
            <w:pPr>
              <w:spacing w:after="0"/>
              <w:rPr>
                <w:rFonts w:cs="Arial"/>
                <w:b/>
                <w:bCs/>
                <w:sz w:val="20"/>
                <w:szCs w:val="20"/>
              </w:rPr>
            </w:pPr>
            <w:r w:rsidRPr="005916C0">
              <w:rPr>
                <w:rFonts w:cs="Arial"/>
                <w:color w:val="000000"/>
                <w:sz w:val="20"/>
                <w:szCs w:val="20"/>
              </w:rPr>
              <w:t>Rotary Park</w:t>
            </w:r>
          </w:p>
        </w:tc>
        <w:tc>
          <w:tcPr>
            <w:tcW w:w="1648" w:type="dxa"/>
            <w:vAlign w:val="center"/>
          </w:tcPr>
          <w:p w14:paraId="1A6D907B" w14:textId="33F54B05" w:rsidR="00E74AD3" w:rsidRPr="005916C0" w:rsidRDefault="00E74AD3" w:rsidP="00E74AD3">
            <w:pPr>
              <w:spacing w:after="0"/>
              <w:jc w:val="right"/>
              <w:rPr>
                <w:rFonts w:cs="Arial"/>
                <w:b/>
                <w:bCs/>
                <w:sz w:val="20"/>
                <w:szCs w:val="20"/>
              </w:rPr>
            </w:pPr>
            <w:r w:rsidRPr="005916C0">
              <w:rPr>
                <w:rFonts w:cs="Arial"/>
                <w:color w:val="000000"/>
                <w:sz w:val="20"/>
                <w:szCs w:val="20"/>
              </w:rPr>
              <w:t>$4,800</w:t>
            </w:r>
          </w:p>
        </w:tc>
        <w:tc>
          <w:tcPr>
            <w:tcW w:w="1530" w:type="dxa"/>
            <w:vAlign w:val="center"/>
          </w:tcPr>
          <w:p w14:paraId="784C6F4F" w14:textId="153C82E7" w:rsidR="00E74AD3" w:rsidRPr="005916C0" w:rsidRDefault="00E74AD3" w:rsidP="00E74AD3">
            <w:pPr>
              <w:spacing w:after="0"/>
              <w:jc w:val="right"/>
              <w:rPr>
                <w:rFonts w:cs="Arial"/>
                <w:b/>
                <w:bCs/>
                <w:sz w:val="20"/>
                <w:szCs w:val="20"/>
              </w:rPr>
            </w:pPr>
            <w:r w:rsidRPr="005916C0">
              <w:rPr>
                <w:rFonts w:cs="Arial"/>
                <w:color w:val="000000"/>
                <w:sz w:val="20"/>
                <w:szCs w:val="20"/>
              </w:rPr>
              <w:t>20</w:t>
            </w:r>
          </w:p>
        </w:tc>
        <w:tc>
          <w:tcPr>
            <w:tcW w:w="1620" w:type="dxa"/>
            <w:vAlign w:val="center"/>
          </w:tcPr>
          <w:p w14:paraId="2757257C" w14:textId="5C881287" w:rsidR="00E74AD3" w:rsidRPr="005916C0" w:rsidRDefault="00E74AD3" w:rsidP="00E74AD3">
            <w:pPr>
              <w:spacing w:after="0"/>
              <w:jc w:val="right"/>
              <w:rPr>
                <w:rFonts w:cs="Arial"/>
                <w:b/>
                <w:bCs/>
                <w:sz w:val="20"/>
                <w:szCs w:val="20"/>
              </w:rPr>
            </w:pPr>
            <w:r w:rsidRPr="005916C0">
              <w:rPr>
                <w:rFonts w:cs="Arial"/>
                <w:color w:val="000000"/>
                <w:sz w:val="20"/>
                <w:szCs w:val="20"/>
              </w:rPr>
              <w:t>$240</w:t>
            </w:r>
          </w:p>
        </w:tc>
        <w:tc>
          <w:tcPr>
            <w:tcW w:w="1827" w:type="dxa"/>
            <w:vAlign w:val="center"/>
          </w:tcPr>
          <w:p w14:paraId="5545BC38" w14:textId="59DC7BB2" w:rsidR="00E74AD3" w:rsidRPr="005916C0" w:rsidRDefault="00E74AD3" w:rsidP="00E74AD3">
            <w:pPr>
              <w:spacing w:after="0"/>
              <w:jc w:val="right"/>
              <w:rPr>
                <w:rFonts w:cs="Arial"/>
                <w:b/>
                <w:bCs/>
                <w:sz w:val="20"/>
                <w:szCs w:val="20"/>
              </w:rPr>
            </w:pPr>
            <w:r w:rsidRPr="005916C0">
              <w:rPr>
                <w:rFonts w:cs="Arial"/>
                <w:color w:val="000000"/>
                <w:sz w:val="20"/>
                <w:szCs w:val="20"/>
              </w:rPr>
              <w:t>7</w:t>
            </w:r>
          </w:p>
        </w:tc>
        <w:tc>
          <w:tcPr>
            <w:tcW w:w="1800" w:type="dxa"/>
            <w:vAlign w:val="center"/>
          </w:tcPr>
          <w:p w14:paraId="6F5296B1" w14:textId="29E1C3B7" w:rsidR="00E74AD3" w:rsidRPr="005916C0" w:rsidRDefault="00E74AD3" w:rsidP="00E74AD3">
            <w:pPr>
              <w:spacing w:after="0"/>
              <w:jc w:val="right"/>
              <w:rPr>
                <w:rFonts w:cs="Arial"/>
                <w:b/>
                <w:bCs/>
                <w:sz w:val="20"/>
                <w:szCs w:val="20"/>
              </w:rPr>
            </w:pPr>
            <w:r w:rsidRPr="005916C0">
              <w:rPr>
                <w:rFonts w:cs="Arial"/>
                <w:color w:val="000000"/>
                <w:sz w:val="20"/>
                <w:szCs w:val="20"/>
              </w:rPr>
              <w:t>$686</w:t>
            </w:r>
          </w:p>
        </w:tc>
      </w:tr>
      <w:tr w:rsidR="00E74AD3" w:rsidRPr="005916C0" w14:paraId="47F31F43" w14:textId="77777777" w:rsidTr="00C63390">
        <w:trPr>
          <w:trHeight w:val="58"/>
          <w:jc w:val="center"/>
        </w:trPr>
        <w:tc>
          <w:tcPr>
            <w:tcW w:w="1067" w:type="dxa"/>
            <w:noWrap/>
            <w:vAlign w:val="center"/>
          </w:tcPr>
          <w:p w14:paraId="452EC5F1" w14:textId="723131AD" w:rsidR="00E74AD3" w:rsidRPr="005916C0" w:rsidRDefault="00E74AD3" w:rsidP="00E74AD3">
            <w:pPr>
              <w:spacing w:after="0"/>
              <w:jc w:val="center"/>
              <w:rPr>
                <w:rFonts w:cs="Arial"/>
                <w:b/>
                <w:bCs/>
                <w:sz w:val="20"/>
                <w:szCs w:val="20"/>
              </w:rPr>
            </w:pPr>
            <w:r w:rsidRPr="005916C0">
              <w:rPr>
                <w:rFonts w:cs="Arial"/>
                <w:b/>
                <w:bCs/>
                <w:color w:val="000000"/>
                <w:sz w:val="20"/>
                <w:szCs w:val="20"/>
              </w:rPr>
              <w:t>-</w:t>
            </w:r>
          </w:p>
        </w:tc>
        <w:tc>
          <w:tcPr>
            <w:tcW w:w="5796" w:type="dxa"/>
            <w:noWrap/>
            <w:vAlign w:val="center"/>
          </w:tcPr>
          <w:p w14:paraId="2E6C8AF0" w14:textId="644BB3C1" w:rsidR="00E74AD3" w:rsidRPr="005916C0" w:rsidRDefault="00E74AD3" w:rsidP="00E74AD3">
            <w:pPr>
              <w:spacing w:after="0"/>
              <w:rPr>
                <w:rFonts w:cs="Arial"/>
                <w:b/>
                <w:bCs/>
                <w:sz w:val="20"/>
                <w:szCs w:val="20"/>
              </w:rPr>
            </w:pPr>
            <w:r w:rsidRPr="005916C0">
              <w:rPr>
                <w:rFonts w:cs="Arial"/>
                <w:b/>
                <w:bCs/>
                <w:color w:val="000000"/>
                <w:sz w:val="20"/>
                <w:szCs w:val="20"/>
              </w:rPr>
              <w:t>Clam Restoration</w:t>
            </w:r>
          </w:p>
        </w:tc>
        <w:tc>
          <w:tcPr>
            <w:tcW w:w="1648" w:type="dxa"/>
            <w:vAlign w:val="center"/>
          </w:tcPr>
          <w:p w14:paraId="151AF19B" w14:textId="473BE155"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530" w:type="dxa"/>
            <w:vAlign w:val="center"/>
          </w:tcPr>
          <w:p w14:paraId="45B387AC" w14:textId="5F405B22"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620" w:type="dxa"/>
            <w:vAlign w:val="center"/>
          </w:tcPr>
          <w:p w14:paraId="1368AC73" w14:textId="42F51EB6"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27" w:type="dxa"/>
            <w:vAlign w:val="center"/>
          </w:tcPr>
          <w:p w14:paraId="31AC7EE3" w14:textId="50A81384"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00" w:type="dxa"/>
            <w:vAlign w:val="center"/>
          </w:tcPr>
          <w:p w14:paraId="418C8C67" w14:textId="5B01A244"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r>
      <w:tr w:rsidR="00E74AD3" w:rsidRPr="005916C0" w14:paraId="7C3AD028" w14:textId="77777777" w:rsidTr="00C63390">
        <w:trPr>
          <w:trHeight w:val="58"/>
          <w:jc w:val="center"/>
        </w:trPr>
        <w:tc>
          <w:tcPr>
            <w:tcW w:w="1067" w:type="dxa"/>
            <w:noWrap/>
            <w:vAlign w:val="center"/>
          </w:tcPr>
          <w:p w14:paraId="2DA1230D" w14:textId="68BAF972" w:rsidR="00E74AD3" w:rsidRPr="005916C0" w:rsidRDefault="00E74AD3" w:rsidP="00E74AD3">
            <w:pPr>
              <w:spacing w:after="0"/>
              <w:jc w:val="center"/>
              <w:rPr>
                <w:rFonts w:cs="Arial"/>
                <w:b/>
                <w:bCs/>
                <w:sz w:val="20"/>
                <w:szCs w:val="20"/>
              </w:rPr>
            </w:pPr>
            <w:r w:rsidRPr="005916C0">
              <w:rPr>
                <w:rFonts w:cs="Arial"/>
                <w:color w:val="000000"/>
                <w:sz w:val="20"/>
                <w:szCs w:val="20"/>
              </w:rPr>
              <w:t>194</w:t>
            </w:r>
          </w:p>
        </w:tc>
        <w:tc>
          <w:tcPr>
            <w:tcW w:w="5796" w:type="dxa"/>
            <w:noWrap/>
            <w:vAlign w:val="center"/>
          </w:tcPr>
          <w:p w14:paraId="19CA7B2C" w14:textId="68007615" w:rsidR="00E74AD3" w:rsidRPr="005916C0" w:rsidRDefault="00E74AD3" w:rsidP="00E74AD3">
            <w:pPr>
              <w:spacing w:after="0"/>
              <w:rPr>
                <w:rFonts w:cs="Arial"/>
                <w:b/>
                <w:bCs/>
                <w:sz w:val="20"/>
                <w:szCs w:val="20"/>
              </w:rPr>
            </w:pPr>
            <w:r w:rsidRPr="005916C0">
              <w:rPr>
                <w:rFonts w:cs="Arial"/>
                <w:color w:val="000000"/>
                <w:sz w:val="20"/>
                <w:szCs w:val="20"/>
              </w:rPr>
              <w:t>Aquaculture Stimulus Program</w:t>
            </w:r>
          </w:p>
        </w:tc>
        <w:tc>
          <w:tcPr>
            <w:tcW w:w="1648" w:type="dxa"/>
            <w:vAlign w:val="center"/>
          </w:tcPr>
          <w:p w14:paraId="07E40B79" w14:textId="644BCD31" w:rsidR="00E74AD3" w:rsidRPr="005916C0" w:rsidRDefault="00E74AD3" w:rsidP="00E74AD3">
            <w:pPr>
              <w:spacing w:after="0"/>
              <w:jc w:val="right"/>
              <w:rPr>
                <w:rFonts w:cs="Arial"/>
                <w:b/>
                <w:bCs/>
                <w:sz w:val="20"/>
                <w:szCs w:val="20"/>
              </w:rPr>
            </w:pPr>
            <w:r w:rsidRPr="005916C0">
              <w:rPr>
                <w:rFonts w:cs="Arial"/>
                <w:color w:val="000000"/>
                <w:sz w:val="20"/>
                <w:szCs w:val="20"/>
              </w:rPr>
              <w:t>$60,000</w:t>
            </w:r>
          </w:p>
        </w:tc>
        <w:tc>
          <w:tcPr>
            <w:tcW w:w="1530" w:type="dxa"/>
            <w:vAlign w:val="center"/>
          </w:tcPr>
          <w:p w14:paraId="5298D52E" w14:textId="5F1CB2E3" w:rsidR="00E74AD3" w:rsidRPr="005916C0" w:rsidRDefault="00E74AD3" w:rsidP="00E74AD3">
            <w:pPr>
              <w:spacing w:after="0"/>
              <w:jc w:val="right"/>
              <w:rPr>
                <w:rFonts w:cs="Arial"/>
                <w:b/>
                <w:bCs/>
                <w:sz w:val="20"/>
                <w:szCs w:val="20"/>
              </w:rPr>
            </w:pPr>
            <w:r w:rsidRPr="005916C0">
              <w:rPr>
                <w:rFonts w:cs="Arial"/>
                <w:color w:val="000000"/>
                <w:sz w:val="20"/>
                <w:szCs w:val="20"/>
              </w:rPr>
              <w:t>1,000</w:t>
            </w:r>
          </w:p>
        </w:tc>
        <w:tc>
          <w:tcPr>
            <w:tcW w:w="1620" w:type="dxa"/>
            <w:vAlign w:val="center"/>
          </w:tcPr>
          <w:p w14:paraId="4C3736B4" w14:textId="6B3B9B35" w:rsidR="00E74AD3" w:rsidRPr="005916C0" w:rsidRDefault="00E74AD3" w:rsidP="00E74AD3">
            <w:pPr>
              <w:spacing w:after="0"/>
              <w:jc w:val="right"/>
              <w:rPr>
                <w:rFonts w:cs="Arial"/>
                <w:b/>
                <w:bCs/>
                <w:sz w:val="20"/>
                <w:szCs w:val="20"/>
              </w:rPr>
            </w:pPr>
            <w:r w:rsidRPr="005916C0">
              <w:rPr>
                <w:rFonts w:cs="Arial"/>
                <w:color w:val="000000"/>
                <w:sz w:val="20"/>
                <w:szCs w:val="20"/>
              </w:rPr>
              <w:t>$60</w:t>
            </w:r>
          </w:p>
        </w:tc>
        <w:tc>
          <w:tcPr>
            <w:tcW w:w="1827" w:type="dxa"/>
            <w:vAlign w:val="center"/>
          </w:tcPr>
          <w:p w14:paraId="7D3A6DEE" w14:textId="1B276875" w:rsidR="00E74AD3" w:rsidRPr="005916C0" w:rsidRDefault="00E74AD3" w:rsidP="00E74AD3">
            <w:pPr>
              <w:spacing w:after="0"/>
              <w:jc w:val="right"/>
              <w:rPr>
                <w:rFonts w:cs="Arial"/>
                <w:b/>
                <w:bCs/>
                <w:sz w:val="20"/>
                <w:szCs w:val="20"/>
              </w:rPr>
            </w:pPr>
            <w:r w:rsidRPr="005916C0">
              <w:rPr>
                <w:rFonts w:cs="Arial"/>
                <w:color w:val="000000"/>
                <w:sz w:val="20"/>
                <w:szCs w:val="20"/>
              </w:rPr>
              <w:t>To be determined</w:t>
            </w:r>
          </w:p>
        </w:tc>
        <w:tc>
          <w:tcPr>
            <w:tcW w:w="1800" w:type="dxa"/>
            <w:vAlign w:val="center"/>
          </w:tcPr>
          <w:p w14:paraId="45983BCC" w14:textId="51DF1EF4" w:rsidR="00E74AD3" w:rsidRPr="005916C0" w:rsidRDefault="00E74AD3" w:rsidP="00E74AD3">
            <w:pPr>
              <w:spacing w:after="0"/>
              <w:jc w:val="right"/>
              <w:rPr>
                <w:rFonts w:cs="Arial"/>
                <w:b/>
                <w:bCs/>
                <w:sz w:val="20"/>
                <w:szCs w:val="20"/>
              </w:rPr>
            </w:pPr>
            <w:r w:rsidRPr="005916C0">
              <w:rPr>
                <w:rFonts w:cs="Arial"/>
                <w:color w:val="000000"/>
                <w:sz w:val="20"/>
                <w:szCs w:val="20"/>
              </w:rPr>
              <w:t>To be determined</w:t>
            </w:r>
          </w:p>
        </w:tc>
      </w:tr>
      <w:tr w:rsidR="00E74AD3" w:rsidRPr="005916C0" w14:paraId="4D0A3C50" w14:textId="77777777" w:rsidTr="00C63390">
        <w:trPr>
          <w:trHeight w:val="58"/>
          <w:jc w:val="center"/>
        </w:trPr>
        <w:tc>
          <w:tcPr>
            <w:tcW w:w="1067" w:type="dxa"/>
            <w:noWrap/>
            <w:vAlign w:val="center"/>
          </w:tcPr>
          <w:p w14:paraId="3BDB6978" w14:textId="77B3574C" w:rsidR="00E74AD3" w:rsidRPr="005916C0" w:rsidRDefault="00E74AD3" w:rsidP="00E74AD3">
            <w:pPr>
              <w:spacing w:after="0"/>
              <w:jc w:val="center"/>
              <w:rPr>
                <w:rFonts w:cs="Arial"/>
                <w:b/>
                <w:bCs/>
                <w:sz w:val="20"/>
                <w:szCs w:val="20"/>
              </w:rPr>
            </w:pPr>
            <w:r w:rsidRPr="005916C0">
              <w:rPr>
                <w:rFonts w:cs="Arial"/>
                <w:b/>
                <w:bCs/>
                <w:color w:val="000000"/>
                <w:sz w:val="20"/>
                <w:szCs w:val="20"/>
              </w:rPr>
              <w:t>-</w:t>
            </w:r>
          </w:p>
        </w:tc>
        <w:tc>
          <w:tcPr>
            <w:tcW w:w="5796" w:type="dxa"/>
            <w:noWrap/>
            <w:vAlign w:val="center"/>
          </w:tcPr>
          <w:p w14:paraId="6B69EB25" w14:textId="3628E496" w:rsidR="00E74AD3" w:rsidRPr="005916C0" w:rsidRDefault="00E74AD3" w:rsidP="00E74AD3">
            <w:pPr>
              <w:spacing w:after="0"/>
              <w:rPr>
                <w:rFonts w:cs="Arial"/>
                <w:b/>
                <w:bCs/>
                <w:sz w:val="20"/>
                <w:szCs w:val="20"/>
              </w:rPr>
            </w:pPr>
            <w:r w:rsidRPr="005916C0">
              <w:rPr>
                <w:rFonts w:cs="Arial"/>
                <w:b/>
                <w:bCs/>
                <w:color w:val="000000"/>
                <w:sz w:val="20"/>
                <w:szCs w:val="20"/>
              </w:rPr>
              <w:t>Projects Monitoring</w:t>
            </w:r>
          </w:p>
        </w:tc>
        <w:tc>
          <w:tcPr>
            <w:tcW w:w="1648" w:type="dxa"/>
            <w:vAlign w:val="center"/>
          </w:tcPr>
          <w:p w14:paraId="596EE061" w14:textId="551DFE86" w:rsidR="00E74AD3" w:rsidRPr="005916C0" w:rsidRDefault="00E74AD3" w:rsidP="00E74AD3">
            <w:pPr>
              <w:spacing w:after="0"/>
              <w:jc w:val="right"/>
              <w:rPr>
                <w:rFonts w:cs="Arial"/>
                <w:b/>
                <w:bCs/>
                <w:sz w:val="20"/>
                <w:szCs w:val="20"/>
              </w:rPr>
            </w:pPr>
            <w:r w:rsidRPr="005916C0">
              <w:rPr>
                <w:rFonts w:cs="Arial"/>
                <w:b/>
                <w:bCs/>
                <w:color w:val="000000"/>
                <w:sz w:val="20"/>
                <w:szCs w:val="20"/>
              </w:rPr>
              <w:t>$10,000,000</w:t>
            </w:r>
          </w:p>
        </w:tc>
        <w:tc>
          <w:tcPr>
            <w:tcW w:w="1530" w:type="dxa"/>
            <w:vAlign w:val="center"/>
          </w:tcPr>
          <w:p w14:paraId="0DA2BF7C" w14:textId="09124854"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620" w:type="dxa"/>
            <w:vAlign w:val="center"/>
          </w:tcPr>
          <w:p w14:paraId="3798AE25" w14:textId="1D6D7896"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27" w:type="dxa"/>
            <w:vAlign w:val="center"/>
          </w:tcPr>
          <w:p w14:paraId="775DA0D2" w14:textId="0BB7E391"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00" w:type="dxa"/>
            <w:vAlign w:val="center"/>
          </w:tcPr>
          <w:p w14:paraId="5DEFA142" w14:textId="28A1F9AF"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r>
      <w:tr w:rsidR="00E74AD3" w:rsidRPr="005916C0" w14:paraId="07F7E63A" w14:textId="77777777" w:rsidTr="00C63390">
        <w:trPr>
          <w:trHeight w:val="58"/>
          <w:jc w:val="center"/>
        </w:trPr>
        <w:tc>
          <w:tcPr>
            <w:tcW w:w="1067" w:type="dxa"/>
            <w:noWrap/>
            <w:vAlign w:val="center"/>
          </w:tcPr>
          <w:p w14:paraId="2F77861F" w14:textId="68F47767" w:rsidR="00E74AD3" w:rsidRPr="005916C0" w:rsidRDefault="00E74AD3" w:rsidP="00E74AD3">
            <w:pPr>
              <w:spacing w:after="0"/>
              <w:jc w:val="center"/>
              <w:rPr>
                <w:rFonts w:cs="Arial"/>
                <w:b/>
                <w:bCs/>
                <w:sz w:val="20"/>
                <w:szCs w:val="20"/>
              </w:rPr>
            </w:pPr>
            <w:r w:rsidRPr="005916C0">
              <w:rPr>
                <w:rFonts w:cs="Arial"/>
                <w:b/>
                <w:bCs/>
                <w:color w:val="000000"/>
                <w:sz w:val="20"/>
                <w:szCs w:val="20"/>
              </w:rPr>
              <w:t>-</w:t>
            </w:r>
          </w:p>
        </w:tc>
        <w:tc>
          <w:tcPr>
            <w:tcW w:w="5796" w:type="dxa"/>
            <w:noWrap/>
            <w:vAlign w:val="center"/>
          </w:tcPr>
          <w:p w14:paraId="17611AAC" w14:textId="0595998A" w:rsidR="00E74AD3" w:rsidRPr="005916C0" w:rsidRDefault="00E74AD3" w:rsidP="00E74AD3">
            <w:pPr>
              <w:spacing w:after="0"/>
              <w:rPr>
                <w:rFonts w:cs="Arial"/>
                <w:b/>
                <w:bCs/>
                <w:sz w:val="20"/>
                <w:szCs w:val="20"/>
              </w:rPr>
            </w:pPr>
            <w:r w:rsidRPr="005916C0">
              <w:rPr>
                <w:rFonts w:cs="Arial"/>
                <w:b/>
                <w:bCs/>
                <w:color w:val="000000"/>
                <w:sz w:val="20"/>
                <w:szCs w:val="20"/>
              </w:rPr>
              <w:t>Contingency</w:t>
            </w:r>
          </w:p>
        </w:tc>
        <w:tc>
          <w:tcPr>
            <w:tcW w:w="1648" w:type="dxa"/>
            <w:vAlign w:val="center"/>
          </w:tcPr>
          <w:p w14:paraId="0348EFEF" w14:textId="7ABA399C" w:rsidR="00E74AD3" w:rsidRPr="005916C0" w:rsidRDefault="00E74AD3" w:rsidP="00E74AD3">
            <w:pPr>
              <w:spacing w:after="0"/>
              <w:jc w:val="right"/>
              <w:rPr>
                <w:rFonts w:cs="Arial"/>
                <w:b/>
                <w:bCs/>
                <w:sz w:val="20"/>
                <w:szCs w:val="20"/>
              </w:rPr>
            </w:pPr>
            <w:r w:rsidRPr="005916C0">
              <w:rPr>
                <w:rFonts w:cs="Arial"/>
                <w:b/>
                <w:bCs/>
                <w:color w:val="000000"/>
                <w:sz w:val="20"/>
                <w:szCs w:val="20"/>
              </w:rPr>
              <w:t>$19,814,425</w:t>
            </w:r>
          </w:p>
        </w:tc>
        <w:tc>
          <w:tcPr>
            <w:tcW w:w="1530" w:type="dxa"/>
            <w:vAlign w:val="center"/>
          </w:tcPr>
          <w:p w14:paraId="20296730" w14:textId="683997A4"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620" w:type="dxa"/>
            <w:vAlign w:val="center"/>
          </w:tcPr>
          <w:p w14:paraId="6F685B3A" w14:textId="047B5A7B"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27" w:type="dxa"/>
            <w:vAlign w:val="center"/>
          </w:tcPr>
          <w:p w14:paraId="1180B928" w14:textId="0B4AC361"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00" w:type="dxa"/>
            <w:vAlign w:val="center"/>
          </w:tcPr>
          <w:p w14:paraId="124BFB64" w14:textId="4E361789"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r>
      <w:tr w:rsidR="00E74AD3" w:rsidRPr="005916C0" w14:paraId="47C6B7DB" w14:textId="77777777" w:rsidTr="00C63390">
        <w:trPr>
          <w:trHeight w:val="58"/>
          <w:jc w:val="center"/>
        </w:trPr>
        <w:tc>
          <w:tcPr>
            <w:tcW w:w="1067" w:type="dxa"/>
            <w:noWrap/>
            <w:vAlign w:val="center"/>
          </w:tcPr>
          <w:p w14:paraId="4BA4541E" w14:textId="0C31BE8F" w:rsidR="00E74AD3" w:rsidRPr="005916C0" w:rsidRDefault="00E74AD3" w:rsidP="00E74AD3">
            <w:pPr>
              <w:spacing w:after="0"/>
              <w:jc w:val="center"/>
              <w:rPr>
                <w:rFonts w:cs="Arial"/>
                <w:b/>
                <w:bCs/>
                <w:sz w:val="20"/>
                <w:szCs w:val="20"/>
              </w:rPr>
            </w:pPr>
            <w:r w:rsidRPr="005916C0">
              <w:rPr>
                <w:rFonts w:cs="Arial"/>
                <w:b/>
                <w:bCs/>
                <w:color w:val="000000"/>
                <w:sz w:val="20"/>
                <w:szCs w:val="20"/>
              </w:rPr>
              <w:t>-</w:t>
            </w:r>
          </w:p>
        </w:tc>
        <w:tc>
          <w:tcPr>
            <w:tcW w:w="5796" w:type="dxa"/>
            <w:noWrap/>
            <w:vAlign w:val="center"/>
          </w:tcPr>
          <w:p w14:paraId="7A3BDDEF" w14:textId="6B683AFB" w:rsidR="00E74AD3" w:rsidRPr="005916C0" w:rsidRDefault="00E74AD3" w:rsidP="00E74AD3">
            <w:pPr>
              <w:spacing w:after="0"/>
              <w:rPr>
                <w:rFonts w:cs="Arial"/>
                <w:b/>
                <w:bCs/>
                <w:sz w:val="20"/>
                <w:szCs w:val="20"/>
              </w:rPr>
            </w:pPr>
            <w:r w:rsidRPr="005916C0">
              <w:rPr>
                <w:rFonts w:cs="Arial"/>
                <w:b/>
                <w:bCs/>
                <w:color w:val="000000"/>
                <w:sz w:val="20"/>
                <w:szCs w:val="20"/>
              </w:rPr>
              <w:t>Inflation</w:t>
            </w:r>
          </w:p>
        </w:tc>
        <w:tc>
          <w:tcPr>
            <w:tcW w:w="1648" w:type="dxa"/>
            <w:vAlign w:val="center"/>
          </w:tcPr>
          <w:p w14:paraId="65BE0E43" w14:textId="55411B31" w:rsidR="00E74AD3" w:rsidRPr="005916C0" w:rsidRDefault="00E74AD3" w:rsidP="00E74AD3">
            <w:pPr>
              <w:spacing w:after="0"/>
              <w:jc w:val="right"/>
              <w:rPr>
                <w:rFonts w:cs="Arial"/>
                <w:b/>
                <w:bCs/>
                <w:sz w:val="20"/>
                <w:szCs w:val="20"/>
              </w:rPr>
            </w:pPr>
            <w:r w:rsidRPr="005916C0">
              <w:rPr>
                <w:rFonts w:cs="Arial"/>
                <w:b/>
                <w:bCs/>
                <w:color w:val="000000"/>
                <w:sz w:val="20"/>
                <w:szCs w:val="20"/>
              </w:rPr>
              <w:t>$104,840,456</w:t>
            </w:r>
          </w:p>
        </w:tc>
        <w:tc>
          <w:tcPr>
            <w:tcW w:w="1530" w:type="dxa"/>
            <w:vAlign w:val="center"/>
          </w:tcPr>
          <w:p w14:paraId="473604AB" w14:textId="08D3EFFF"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620" w:type="dxa"/>
            <w:vAlign w:val="center"/>
          </w:tcPr>
          <w:p w14:paraId="7E5DF646" w14:textId="45AACD86"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27" w:type="dxa"/>
            <w:vAlign w:val="center"/>
          </w:tcPr>
          <w:p w14:paraId="75BDD9AE" w14:textId="449B56E2"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c>
          <w:tcPr>
            <w:tcW w:w="1800" w:type="dxa"/>
            <w:vAlign w:val="center"/>
          </w:tcPr>
          <w:p w14:paraId="0F54EAF7" w14:textId="166107B4" w:rsidR="00E74AD3" w:rsidRPr="005916C0" w:rsidRDefault="00E74AD3" w:rsidP="00E74AD3">
            <w:pPr>
              <w:spacing w:after="0"/>
              <w:jc w:val="right"/>
              <w:rPr>
                <w:rFonts w:cs="Arial"/>
                <w:b/>
                <w:bCs/>
                <w:sz w:val="20"/>
                <w:szCs w:val="20"/>
              </w:rPr>
            </w:pPr>
            <w:r w:rsidRPr="005916C0">
              <w:rPr>
                <w:rFonts w:cs="Arial"/>
                <w:b/>
                <w:bCs/>
                <w:color w:val="000000"/>
                <w:sz w:val="20"/>
                <w:szCs w:val="20"/>
              </w:rPr>
              <w:t>-</w:t>
            </w:r>
          </w:p>
        </w:tc>
      </w:tr>
      <w:tr w:rsidR="00E74AD3" w:rsidRPr="005916C0" w14:paraId="0D264301" w14:textId="77777777" w:rsidTr="00C63390">
        <w:trPr>
          <w:trHeight w:val="58"/>
          <w:jc w:val="center"/>
        </w:trPr>
        <w:tc>
          <w:tcPr>
            <w:tcW w:w="1067" w:type="dxa"/>
            <w:shd w:val="clear" w:color="auto" w:fill="DEEAF6" w:themeFill="accent1" w:themeFillTint="33"/>
            <w:noWrap/>
            <w:vAlign w:val="center"/>
          </w:tcPr>
          <w:p w14:paraId="644E9F94" w14:textId="23713193" w:rsidR="00E74AD3" w:rsidRPr="005916C0" w:rsidRDefault="00E74AD3" w:rsidP="00E74AD3">
            <w:pPr>
              <w:spacing w:after="0"/>
              <w:jc w:val="center"/>
              <w:rPr>
                <w:rFonts w:eastAsia="Times New Roman" w:cs="Arial"/>
                <w:b/>
                <w:bCs/>
                <w:i/>
                <w:iCs/>
                <w:color w:val="000000"/>
                <w:sz w:val="20"/>
                <w:szCs w:val="20"/>
              </w:rPr>
            </w:pPr>
            <w:r w:rsidRPr="005916C0">
              <w:rPr>
                <w:rFonts w:cs="Arial"/>
                <w:b/>
                <w:bCs/>
                <w:i/>
                <w:iCs/>
                <w:color w:val="000000"/>
                <w:sz w:val="20"/>
                <w:szCs w:val="20"/>
              </w:rPr>
              <w:t> </w:t>
            </w:r>
          </w:p>
        </w:tc>
        <w:tc>
          <w:tcPr>
            <w:tcW w:w="5796" w:type="dxa"/>
            <w:shd w:val="clear" w:color="auto" w:fill="DEEAF6" w:themeFill="accent1" w:themeFillTint="33"/>
            <w:noWrap/>
            <w:vAlign w:val="center"/>
          </w:tcPr>
          <w:p w14:paraId="374CDAF1" w14:textId="157F915E" w:rsidR="00E74AD3" w:rsidRPr="005916C0" w:rsidRDefault="00E74AD3" w:rsidP="00E74AD3">
            <w:pPr>
              <w:spacing w:after="0"/>
              <w:rPr>
                <w:rFonts w:eastAsia="Times New Roman" w:cs="Arial"/>
                <w:b/>
                <w:bCs/>
                <w:i/>
                <w:iCs/>
                <w:color w:val="000000"/>
                <w:sz w:val="20"/>
                <w:szCs w:val="20"/>
              </w:rPr>
            </w:pPr>
            <w:r w:rsidRPr="005916C0">
              <w:rPr>
                <w:rFonts w:cs="Arial"/>
                <w:b/>
                <w:bCs/>
                <w:i/>
                <w:iCs/>
                <w:color w:val="000000"/>
                <w:sz w:val="20"/>
                <w:szCs w:val="20"/>
              </w:rPr>
              <w:t>Total</w:t>
            </w:r>
          </w:p>
        </w:tc>
        <w:tc>
          <w:tcPr>
            <w:tcW w:w="1648" w:type="dxa"/>
            <w:shd w:val="clear" w:color="auto" w:fill="DEEAF6" w:themeFill="accent1" w:themeFillTint="33"/>
            <w:vAlign w:val="center"/>
          </w:tcPr>
          <w:p w14:paraId="1A7811CA" w14:textId="3DBD1B04"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$542,223,582</w:t>
            </w:r>
          </w:p>
        </w:tc>
        <w:tc>
          <w:tcPr>
            <w:tcW w:w="1530" w:type="dxa"/>
            <w:shd w:val="clear" w:color="auto" w:fill="DEEAF6" w:themeFill="accent1" w:themeFillTint="33"/>
            <w:noWrap/>
            <w:vAlign w:val="center"/>
          </w:tcPr>
          <w:p w14:paraId="0B4F3BBE" w14:textId="2ACCCFF4"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1,272,989</w:t>
            </w:r>
          </w:p>
        </w:tc>
        <w:tc>
          <w:tcPr>
            <w:tcW w:w="1620" w:type="dxa"/>
            <w:shd w:val="clear" w:color="auto" w:fill="DEEAF6" w:themeFill="accent1" w:themeFillTint="33"/>
            <w:noWrap/>
            <w:vAlign w:val="center"/>
          </w:tcPr>
          <w:p w14:paraId="79B394D4" w14:textId="442654F2"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$426</w:t>
            </w:r>
            <w:r w:rsidR="00C63390" w:rsidRPr="005916C0">
              <w:rPr>
                <w:rFonts w:cs="Arial"/>
                <w:b/>
                <w:bCs/>
                <w:i/>
                <w:iCs/>
                <w:color w:val="000000"/>
                <w:sz w:val="20"/>
                <w:szCs w:val="20"/>
              </w:rPr>
              <w:t xml:space="preserve"> (average)</w:t>
            </w:r>
          </w:p>
        </w:tc>
        <w:tc>
          <w:tcPr>
            <w:tcW w:w="1827" w:type="dxa"/>
            <w:shd w:val="clear" w:color="auto" w:fill="DEEAF6" w:themeFill="accent1" w:themeFillTint="33"/>
            <w:noWrap/>
            <w:vAlign w:val="center"/>
          </w:tcPr>
          <w:p w14:paraId="79617AAE" w14:textId="5F11BA60"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102,866</w:t>
            </w:r>
          </w:p>
        </w:tc>
        <w:tc>
          <w:tcPr>
            <w:tcW w:w="1800" w:type="dxa"/>
            <w:shd w:val="clear" w:color="auto" w:fill="DEEAF6" w:themeFill="accent1" w:themeFillTint="33"/>
            <w:vAlign w:val="center"/>
          </w:tcPr>
          <w:p w14:paraId="2BAC542E" w14:textId="78FAD0A0" w:rsidR="00E74AD3" w:rsidRPr="005916C0" w:rsidRDefault="00E74AD3" w:rsidP="00E74AD3">
            <w:pPr>
              <w:spacing w:after="0"/>
              <w:jc w:val="right"/>
              <w:rPr>
                <w:rFonts w:eastAsia="Times New Roman" w:cs="Arial"/>
                <w:b/>
                <w:bCs/>
                <w:i/>
                <w:iCs/>
                <w:color w:val="000000"/>
                <w:sz w:val="20"/>
                <w:szCs w:val="20"/>
              </w:rPr>
            </w:pPr>
            <w:r w:rsidRPr="005916C0">
              <w:rPr>
                <w:rFonts w:cs="Arial"/>
                <w:b/>
                <w:bCs/>
                <w:i/>
                <w:iCs/>
                <w:color w:val="000000"/>
                <w:sz w:val="20"/>
                <w:szCs w:val="20"/>
              </w:rPr>
              <w:t>$5,271</w:t>
            </w:r>
            <w:r w:rsidR="00C63390" w:rsidRPr="005916C0">
              <w:rPr>
                <w:rFonts w:cs="Arial"/>
                <w:b/>
                <w:bCs/>
                <w:i/>
                <w:iCs/>
                <w:color w:val="000000"/>
                <w:sz w:val="20"/>
                <w:szCs w:val="20"/>
              </w:rPr>
              <w:t xml:space="preserve"> (average)</w:t>
            </w:r>
          </w:p>
        </w:tc>
      </w:tr>
      <w:bookmarkEnd w:id="532"/>
    </w:tbl>
    <w:p w14:paraId="4C330E82" w14:textId="77777777" w:rsidR="0043261B" w:rsidRPr="005916C0" w:rsidRDefault="0043261B">
      <w:pPr>
        <w:spacing w:after="160" w:line="259" w:lineRule="auto"/>
        <w:sectPr w:rsidR="0043261B" w:rsidRPr="005916C0" w:rsidSect="009E5340">
          <w:footerReference w:type="default" r:id="rId96"/>
          <w:pgSz w:w="15840" w:h="12240" w:orient="landscape"/>
          <w:pgMar w:top="1440" w:right="1440" w:bottom="1440" w:left="1440" w:header="720" w:footer="720" w:gutter="0"/>
          <w:cols w:space="720"/>
          <w:docGrid w:linePitch="360"/>
        </w:sectPr>
      </w:pPr>
    </w:p>
    <w:p w14:paraId="5DC0745B" w14:textId="6A847D85" w:rsidR="00F17247" w:rsidRPr="005916C0" w:rsidRDefault="00F17247" w:rsidP="00E024DA">
      <w:pPr>
        <w:pStyle w:val="TableCaption"/>
      </w:pPr>
      <w:bookmarkStart w:id="533" w:name="_Ref453596013"/>
      <w:bookmarkStart w:id="534" w:name="_Hlk529545324"/>
      <w:bookmarkStart w:id="535" w:name="_Toc508375162"/>
      <w:bookmarkStart w:id="536" w:name="_Toc97039111"/>
      <w:r w:rsidRPr="005916C0">
        <w:lastRenderedPageBreak/>
        <w:t xml:space="preserve">Table </w:t>
      </w:r>
      <w:r w:rsidR="00A5571B">
        <w:fldChar w:fldCharType="begin"/>
      </w:r>
      <w:r w:rsidR="00A5571B">
        <w:instrText xml:space="preserve"> STYLEREF 1 \s </w:instrText>
      </w:r>
      <w:r w:rsidR="00A5571B">
        <w:fldChar w:fldCharType="separate"/>
      </w:r>
      <w:r w:rsidR="004502BB">
        <w:rPr>
          <w:noProof/>
        </w:rPr>
        <w:t>6</w:t>
      </w:r>
      <w:r w:rsidR="00A5571B">
        <w:rPr>
          <w:noProof/>
        </w:rPr>
        <w:fldChar w:fldCharType="end"/>
      </w:r>
      <w:r w:rsidR="001D1AB1" w:rsidRPr="005916C0">
        <w:noBreakHyphen/>
      </w:r>
      <w:r w:rsidR="00A5571B">
        <w:fldChar w:fldCharType="begin"/>
      </w:r>
      <w:r w:rsidR="00A5571B">
        <w:instrText xml:space="preserve"> SEQ Table \* ARABIC \s 1 </w:instrText>
      </w:r>
      <w:r w:rsidR="00A5571B">
        <w:fldChar w:fldCharType="separate"/>
      </w:r>
      <w:r w:rsidR="004502BB">
        <w:rPr>
          <w:noProof/>
        </w:rPr>
        <w:t>9</w:t>
      </w:r>
      <w:r w:rsidR="00A5571B">
        <w:rPr>
          <w:noProof/>
        </w:rPr>
        <w:fldChar w:fldCharType="end"/>
      </w:r>
      <w:bookmarkEnd w:id="533"/>
      <w:r w:rsidRPr="005916C0">
        <w:t>: Timeline for Funding Needs</w:t>
      </w:r>
      <w:r w:rsidR="00070C9B" w:rsidRPr="005916C0">
        <w:t xml:space="preserve"> (Table 46 in the Original Save Our Indian River Lagoon Project </w:t>
      </w:r>
      <w:bookmarkEnd w:id="534"/>
      <w:r w:rsidR="00070C9B" w:rsidRPr="005916C0">
        <w:t>Plan)</w:t>
      </w:r>
      <w:bookmarkEnd w:id="535"/>
      <w:bookmarkEnd w:id="536"/>
    </w:p>
    <w:tbl>
      <w:tblPr>
        <w:tblStyle w:val="TableGrid"/>
        <w:tblW w:w="23665" w:type="dxa"/>
        <w:jc w:val="center"/>
        <w:tblLook w:val="0420" w:firstRow="1" w:lastRow="0" w:firstColumn="0" w:lastColumn="0" w:noHBand="0" w:noVBand="1"/>
      </w:tblPr>
      <w:tblGrid>
        <w:gridCol w:w="2070"/>
        <w:gridCol w:w="1980"/>
        <w:gridCol w:w="1890"/>
        <w:gridCol w:w="1890"/>
        <w:gridCol w:w="2250"/>
        <w:gridCol w:w="2065"/>
        <w:gridCol w:w="2067"/>
        <w:gridCol w:w="1893"/>
        <w:gridCol w:w="1890"/>
        <w:gridCol w:w="1890"/>
        <w:gridCol w:w="1890"/>
        <w:gridCol w:w="1890"/>
      </w:tblGrid>
      <w:tr w:rsidR="00AB09E9" w:rsidRPr="005916C0" w14:paraId="719C6D5F" w14:textId="77777777" w:rsidTr="005E3A9D">
        <w:trPr>
          <w:cantSplit/>
          <w:trHeight w:val="98"/>
          <w:tblHeader/>
          <w:jc w:val="center"/>
        </w:trPr>
        <w:tc>
          <w:tcPr>
            <w:tcW w:w="2070" w:type="dxa"/>
            <w:shd w:val="clear" w:color="auto" w:fill="BDD6EE"/>
            <w:vAlign w:val="center"/>
            <w:hideMark/>
          </w:tcPr>
          <w:p w14:paraId="752F236B"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Project Name/Total Project Cost</w:t>
            </w:r>
          </w:p>
        </w:tc>
        <w:tc>
          <w:tcPr>
            <w:tcW w:w="1980" w:type="dxa"/>
            <w:shd w:val="clear" w:color="auto" w:fill="BDD6EE"/>
            <w:vAlign w:val="center"/>
            <w:hideMark/>
          </w:tcPr>
          <w:p w14:paraId="2C6EC060"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0 (Fiscal Year 2016-2017)</w:t>
            </w:r>
          </w:p>
        </w:tc>
        <w:tc>
          <w:tcPr>
            <w:tcW w:w="1890" w:type="dxa"/>
            <w:shd w:val="clear" w:color="auto" w:fill="BDD6EE"/>
            <w:vAlign w:val="center"/>
            <w:hideMark/>
          </w:tcPr>
          <w:p w14:paraId="2FD6EA22"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1 (Fiscal Year 2017-2018)</w:t>
            </w:r>
          </w:p>
        </w:tc>
        <w:tc>
          <w:tcPr>
            <w:tcW w:w="1890" w:type="dxa"/>
            <w:shd w:val="clear" w:color="auto" w:fill="BDD6EE"/>
            <w:vAlign w:val="center"/>
            <w:hideMark/>
          </w:tcPr>
          <w:p w14:paraId="62E0EA39"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2 (Fiscal Year 2018-2019)</w:t>
            </w:r>
          </w:p>
        </w:tc>
        <w:tc>
          <w:tcPr>
            <w:tcW w:w="2250" w:type="dxa"/>
            <w:shd w:val="clear" w:color="auto" w:fill="BDD6EE"/>
            <w:vAlign w:val="center"/>
            <w:hideMark/>
          </w:tcPr>
          <w:p w14:paraId="69867EAC"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3 (Fiscal Year 2019-2020)</w:t>
            </w:r>
          </w:p>
        </w:tc>
        <w:tc>
          <w:tcPr>
            <w:tcW w:w="2065" w:type="dxa"/>
            <w:shd w:val="clear" w:color="auto" w:fill="BDD6EE"/>
            <w:vAlign w:val="center"/>
            <w:hideMark/>
          </w:tcPr>
          <w:p w14:paraId="67B670E3"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4 (Fiscal Year 2020-2021)</w:t>
            </w:r>
          </w:p>
        </w:tc>
        <w:tc>
          <w:tcPr>
            <w:tcW w:w="2067" w:type="dxa"/>
            <w:shd w:val="clear" w:color="auto" w:fill="BDD6EE"/>
            <w:vAlign w:val="center"/>
            <w:hideMark/>
          </w:tcPr>
          <w:p w14:paraId="5D159D96"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5 (Fiscal Year 2021-2022)</w:t>
            </w:r>
          </w:p>
        </w:tc>
        <w:tc>
          <w:tcPr>
            <w:tcW w:w="1893" w:type="dxa"/>
            <w:shd w:val="clear" w:color="auto" w:fill="BDD6EE"/>
            <w:vAlign w:val="center"/>
            <w:hideMark/>
          </w:tcPr>
          <w:p w14:paraId="214B7DA1"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6 (Fiscal Year 2022-2023)</w:t>
            </w:r>
          </w:p>
        </w:tc>
        <w:tc>
          <w:tcPr>
            <w:tcW w:w="1890" w:type="dxa"/>
            <w:shd w:val="clear" w:color="auto" w:fill="BDD6EE"/>
            <w:vAlign w:val="center"/>
            <w:hideMark/>
          </w:tcPr>
          <w:p w14:paraId="681F3FCF"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7 (Fiscal Year 2023-2024)</w:t>
            </w:r>
          </w:p>
        </w:tc>
        <w:tc>
          <w:tcPr>
            <w:tcW w:w="1890" w:type="dxa"/>
            <w:shd w:val="clear" w:color="auto" w:fill="BDD6EE"/>
            <w:vAlign w:val="center"/>
            <w:hideMark/>
          </w:tcPr>
          <w:p w14:paraId="11DFDC7E"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8 (Fiscal Year 2024-2025)</w:t>
            </w:r>
          </w:p>
        </w:tc>
        <w:tc>
          <w:tcPr>
            <w:tcW w:w="1890" w:type="dxa"/>
            <w:shd w:val="clear" w:color="auto" w:fill="BDD6EE"/>
            <w:vAlign w:val="center"/>
            <w:hideMark/>
          </w:tcPr>
          <w:p w14:paraId="541A7DA7"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9 (Fiscal Year 2025-2026)</w:t>
            </w:r>
          </w:p>
        </w:tc>
        <w:tc>
          <w:tcPr>
            <w:tcW w:w="1890" w:type="dxa"/>
            <w:shd w:val="clear" w:color="auto" w:fill="BDD6EE"/>
            <w:vAlign w:val="center"/>
            <w:hideMark/>
          </w:tcPr>
          <w:p w14:paraId="17534C22" w14:textId="77777777" w:rsidR="00AB09E9" w:rsidRPr="005916C0" w:rsidRDefault="00AB09E9" w:rsidP="00065894">
            <w:pPr>
              <w:spacing w:after="0"/>
              <w:jc w:val="center"/>
              <w:rPr>
                <w:rFonts w:eastAsia="Times New Roman" w:cs="Arial"/>
                <w:b/>
                <w:bCs/>
                <w:sz w:val="18"/>
                <w:szCs w:val="18"/>
              </w:rPr>
            </w:pPr>
            <w:r w:rsidRPr="005916C0">
              <w:rPr>
                <w:rFonts w:eastAsia="Times New Roman" w:cs="Arial"/>
                <w:b/>
                <w:bCs/>
                <w:sz w:val="18"/>
                <w:szCs w:val="18"/>
              </w:rPr>
              <w:t>Year 10 (Fiscal Year 2026-2027)</w:t>
            </w:r>
          </w:p>
        </w:tc>
      </w:tr>
      <w:tr w:rsidR="00AB09E9" w:rsidRPr="005916C0" w14:paraId="7329BAF9" w14:textId="77777777" w:rsidTr="005E3A9D">
        <w:trPr>
          <w:cantSplit/>
          <w:trHeight w:val="58"/>
          <w:jc w:val="center"/>
        </w:trPr>
        <w:tc>
          <w:tcPr>
            <w:tcW w:w="2070" w:type="dxa"/>
            <w:shd w:val="clear" w:color="auto" w:fill="FFAFAF"/>
            <w:noWrap/>
            <w:vAlign w:val="center"/>
            <w:hideMark/>
          </w:tcPr>
          <w:p w14:paraId="191CB8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Public Education</w:t>
            </w:r>
          </w:p>
        </w:tc>
        <w:tc>
          <w:tcPr>
            <w:tcW w:w="1980" w:type="dxa"/>
            <w:shd w:val="clear" w:color="auto" w:fill="FFAFAF"/>
            <w:vAlign w:val="center"/>
            <w:hideMark/>
          </w:tcPr>
          <w:p w14:paraId="7DD032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372411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7DC9A0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AFAF"/>
            <w:vAlign w:val="center"/>
            <w:hideMark/>
          </w:tcPr>
          <w:p w14:paraId="3B14DB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AFAF"/>
            <w:noWrap/>
            <w:vAlign w:val="center"/>
            <w:hideMark/>
          </w:tcPr>
          <w:p w14:paraId="2A25CB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AFAF"/>
            <w:noWrap/>
            <w:vAlign w:val="center"/>
            <w:hideMark/>
          </w:tcPr>
          <w:p w14:paraId="06F57A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AFAF"/>
            <w:noWrap/>
            <w:vAlign w:val="center"/>
            <w:hideMark/>
          </w:tcPr>
          <w:p w14:paraId="125FE0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032D28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767B06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68AD32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576906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0FD8812" w14:textId="77777777" w:rsidTr="005E3A9D">
        <w:trPr>
          <w:cantSplit/>
          <w:trHeight w:val="58"/>
          <w:jc w:val="center"/>
        </w:trPr>
        <w:tc>
          <w:tcPr>
            <w:tcW w:w="2070" w:type="dxa"/>
            <w:shd w:val="clear" w:color="auto" w:fill="FFAFAF"/>
            <w:noWrap/>
            <w:vAlign w:val="center"/>
            <w:hideMark/>
          </w:tcPr>
          <w:p w14:paraId="22F6E8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Fertilizer Management</w:t>
            </w:r>
          </w:p>
        </w:tc>
        <w:tc>
          <w:tcPr>
            <w:tcW w:w="1980" w:type="dxa"/>
            <w:shd w:val="clear" w:color="auto" w:fill="FFAFAF"/>
            <w:vAlign w:val="center"/>
            <w:hideMark/>
          </w:tcPr>
          <w:p w14:paraId="753135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7BEAF0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of Program*</w:t>
            </w:r>
          </w:p>
        </w:tc>
        <w:tc>
          <w:tcPr>
            <w:tcW w:w="1890" w:type="dxa"/>
            <w:shd w:val="clear" w:color="auto" w:fill="FFAFAF"/>
            <w:noWrap/>
            <w:vAlign w:val="center"/>
            <w:hideMark/>
          </w:tcPr>
          <w:p w14:paraId="7F1BA9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of Program*</w:t>
            </w:r>
          </w:p>
        </w:tc>
        <w:tc>
          <w:tcPr>
            <w:tcW w:w="2250" w:type="dxa"/>
            <w:shd w:val="clear" w:color="auto" w:fill="FFAFAF"/>
            <w:vAlign w:val="center"/>
            <w:hideMark/>
          </w:tcPr>
          <w:p w14:paraId="6343FC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of Program*</w:t>
            </w:r>
          </w:p>
        </w:tc>
        <w:tc>
          <w:tcPr>
            <w:tcW w:w="2065" w:type="dxa"/>
            <w:shd w:val="clear" w:color="auto" w:fill="FFAFAF"/>
            <w:noWrap/>
            <w:vAlign w:val="center"/>
            <w:hideMark/>
          </w:tcPr>
          <w:p w14:paraId="423143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of Program*</w:t>
            </w:r>
          </w:p>
        </w:tc>
        <w:tc>
          <w:tcPr>
            <w:tcW w:w="2067" w:type="dxa"/>
            <w:shd w:val="clear" w:color="auto" w:fill="FFAFAF"/>
            <w:noWrap/>
            <w:vAlign w:val="center"/>
            <w:hideMark/>
          </w:tcPr>
          <w:p w14:paraId="7703B2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of Program</w:t>
            </w:r>
          </w:p>
        </w:tc>
        <w:tc>
          <w:tcPr>
            <w:tcW w:w="1893" w:type="dxa"/>
            <w:shd w:val="clear" w:color="auto" w:fill="FFAFAF"/>
            <w:noWrap/>
            <w:vAlign w:val="center"/>
            <w:hideMark/>
          </w:tcPr>
          <w:p w14:paraId="63F4B7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of Program</w:t>
            </w:r>
          </w:p>
        </w:tc>
        <w:tc>
          <w:tcPr>
            <w:tcW w:w="1890" w:type="dxa"/>
            <w:shd w:val="clear" w:color="auto" w:fill="FFAFAF"/>
            <w:noWrap/>
            <w:vAlign w:val="center"/>
            <w:hideMark/>
          </w:tcPr>
          <w:p w14:paraId="3E38E4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of Program</w:t>
            </w:r>
          </w:p>
        </w:tc>
        <w:tc>
          <w:tcPr>
            <w:tcW w:w="1890" w:type="dxa"/>
            <w:shd w:val="clear" w:color="auto" w:fill="FFAFAF"/>
            <w:noWrap/>
            <w:vAlign w:val="center"/>
            <w:hideMark/>
          </w:tcPr>
          <w:p w14:paraId="27A43B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of Program</w:t>
            </w:r>
          </w:p>
        </w:tc>
        <w:tc>
          <w:tcPr>
            <w:tcW w:w="1890" w:type="dxa"/>
            <w:shd w:val="clear" w:color="auto" w:fill="FFAFAF"/>
            <w:noWrap/>
            <w:vAlign w:val="center"/>
            <w:hideMark/>
          </w:tcPr>
          <w:p w14:paraId="629248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of Program</w:t>
            </w:r>
          </w:p>
        </w:tc>
        <w:tc>
          <w:tcPr>
            <w:tcW w:w="1890" w:type="dxa"/>
            <w:shd w:val="clear" w:color="auto" w:fill="FFAFAF"/>
            <w:noWrap/>
            <w:vAlign w:val="center"/>
            <w:hideMark/>
          </w:tcPr>
          <w:p w14:paraId="210251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of Program</w:t>
            </w:r>
          </w:p>
        </w:tc>
      </w:tr>
      <w:tr w:rsidR="00AB09E9" w:rsidRPr="005916C0" w14:paraId="698D878F" w14:textId="77777777" w:rsidTr="005E3A9D">
        <w:trPr>
          <w:cantSplit/>
          <w:trHeight w:val="58"/>
          <w:jc w:val="center"/>
        </w:trPr>
        <w:tc>
          <w:tcPr>
            <w:tcW w:w="2070" w:type="dxa"/>
            <w:shd w:val="clear" w:color="auto" w:fill="FFAFAF"/>
            <w:noWrap/>
            <w:vAlign w:val="center"/>
            <w:hideMark/>
          </w:tcPr>
          <w:p w14:paraId="4959FB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$625,000</w:t>
            </w:r>
          </w:p>
        </w:tc>
        <w:tc>
          <w:tcPr>
            <w:tcW w:w="1980" w:type="dxa"/>
            <w:shd w:val="clear" w:color="auto" w:fill="FFAFAF"/>
            <w:vAlign w:val="center"/>
            <w:hideMark/>
          </w:tcPr>
          <w:p w14:paraId="1C2351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1207D0FE" w14:textId="6B95C88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$0</w:t>
            </w:r>
          </w:p>
        </w:tc>
        <w:tc>
          <w:tcPr>
            <w:tcW w:w="1890" w:type="dxa"/>
            <w:shd w:val="clear" w:color="auto" w:fill="FFAFAF"/>
            <w:noWrap/>
            <w:vAlign w:val="center"/>
            <w:hideMark/>
          </w:tcPr>
          <w:p w14:paraId="50E96DF9" w14:textId="7B0F57F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$120,951</w:t>
            </w:r>
          </w:p>
        </w:tc>
        <w:tc>
          <w:tcPr>
            <w:tcW w:w="2250" w:type="dxa"/>
            <w:shd w:val="clear" w:color="auto" w:fill="FFAFAF"/>
            <w:vAlign w:val="center"/>
            <w:hideMark/>
          </w:tcPr>
          <w:p w14:paraId="262CD129" w14:textId="7C5B1EC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$49,477</w:t>
            </w:r>
          </w:p>
        </w:tc>
        <w:tc>
          <w:tcPr>
            <w:tcW w:w="2065" w:type="dxa"/>
            <w:shd w:val="clear" w:color="auto" w:fill="FFAFAF"/>
            <w:noWrap/>
            <w:vAlign w:val="center"/>
            <w:hideMark/>
          </w:tcPr>
          <w:p w14:paraId="2060D45C" w14:textId="00B7D9A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$46,571</w:t>
            </w:r>
          </w:p>
        </w:tc>
        <w:tc>
          <w:tcPr>
            <w:tcW w:w="2067" w:type="dxa"/>
            <w:shd w:val="clear" w:color="auto" w:fill="FFAFAF"/>
            <w:noWrap/>
            <w:vAlign w:val="center"/>
            <w:hideMark/>
          </w:tcPr>
          <w:p w14:paraId="3DBF85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$61,601</w:t>
            </w:r>
          </w:p>
        </w:tc>
        <w:tc>
          <w:tcPr>
            <w:tcW w:w="1893" w:type="dxa"/>
            <w:shd w:val="clear" w:color="auto" w:fill="FFAFAF"/>
            <w:noWrap/>
            <w:vAlign w:val="center"/>
            <w:hideMark/>
          </w:tcPr>
          <w:p w14:paraId="776A6198" w14:textId="67842F9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w:t>
            </w:r>
          </w:p>
        </w:tc>
        <w:tc>
          <w:tcPr>
            <w:tcW w:w="1890" w:type="dxa"/>
            <w:shd w:val="clear" w:color="auto" w:fill="FFAFAF"/>
            <w:noWrap/>
            <w:vAlign w:val="center"/>
            <w:hideMark/>
          </w:tcPr>
          <w:p w14:paraId="472EF702" w14:textId="0C06304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$61,600</w:t>
            </w:r>
          </w:p>
        </w:tc>
        <w:tc>
          <w:tcPr>
            <w:tcW w:w="1890" w:type="dxa"/>
            <w:shd w:val="clear" w:color="auto" w:fill="FFAFAF"/>
            <w:noWrap/>
            <w:vAlign w:val="center"/>
            <w:hideMark/>
          </w:tcPr>
          <w:p w14:paraId="6FC6EC0E" w14:textId="7A62F22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$61,600</w:t>
            </w:r>
          </w:p>
        </w:tc>
        <w:tc>
          <w:tcPr>
            <w:tcW w:w="1890" w:type="dxa"/>
            <w:shd w:val="clear" w:color="auto" w:fill="FFAFAF"/>
            <w:noWrap/>
            <w:vAlign w:val="center"/>
            <w:hideMark/>
          </w:tcPr>
          <w:p w14:paraId="3D5AB73E" w14:textId="0244DB6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$61,600</w:t>
            </w:r>
          </w:p>
        </w:tc>
        <w:tc>
          <w:tcPr>
            <w:tcW w:w="1890" w:type="dxa"/>
            <w:shd w:val="clear" w:color="auto" w:fill="FFAFAF"/>
            <w:noWrap/>
            <w:vAlign w:val="center"/>
            <w:hideMark/>
          </w:tcPr>
          <w:p w14:paraId="5C349D90" w14:textId="6E4155E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$61,600</w:t>
            </w:r>
          </w:p>
        </w:tc>
      </w:tr>
      <w:tr w:rsidR="00AB09E9" w:rsidRPr="005916C0" w14:paraId="0C9106E3" w14:textId="77777777" w:rsidTr="005E3A9D">
        <w:trPr>
          <w:cantSplit/>
          <w:trHeight w:val="58"/>
          <w:jc w:val="center"/>
        </w:trPr>
        <w:tc>
          <w:tcPr>
            <w:tcW w:w="2070" w:type="dxa"/>
            <w:shd w:val="clear" w:color="auto" w:fill="FFAFAF"/>
            <w:vAlign w:val="center"/>
            <w:hideMark/>
          </w:tcPr>
          <w:p w14:paraId="7596688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Grass Clippings</w:t>
            </w:r>
          </w:p>
        </w:tc>
        <w:tc>
          <w:tcPr>
            <w:tcW w:w="1980" w:type="dxa"/>
            <w:shd w:val="clear" w:color="auto" w:fill="FFAFAF"/>
            <w:vAlign w:val="center"/>
            <w:hideMark/>
          </w:tcPr>
          <w:p w14:paraId="26347B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4674A3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of Program*</w:t>
            </w:r>
          </w:p>
        </w:tc>
        <w:tc>
          <w:tcPr>
            <w:tcW w:w="1890" w:type="dxa"/>
            <w:shd w:val="clear" w:color="auto" w:fill="FFAFAF"/>
            <w:noWrap/>
            <w:vAlign w:val="center"/>
            <w:hideMark/>
          </w:tcPr>
          <w:p w14:paraId="03BB84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of Program*</w:t>
            </w:r>
          </w:p>
        </w:tc>
        <w:tc>
          <w:tcPr>
            <w:tcW w:w="2250" w:type="dxa"/>
            <w:shd w:val="clear" w:color="auto" w:fill="FFAFAF"/>
            <w:vAlign w:val="center"/>
            <w:hideMark/>
          </w:tcPr>
          <w:p w14:paraId="4BD124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of Program*</w:t>
            </w:r>
          </w:p>
        </w:tc>
        <w:tc>
          <w:tcPr>
            <w:tcW w:w="2065" w:type="dxa"/>
            <w:shd w:val="clear" w:color="auto" w:fill="FFAFAF"/>
            <w:noWrap/>
            <w:vAlign w:val="center"/>
            <w:hideMark/>
          </w:tcPr>
          <w:p w14:paraId="3176BC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of Program*</w:t>
            </w:r>
          </w:p>
        </w:tc>
        <w:tc>
          <w:tcPr>
            <w:tcW w:w="2067" w:type="dxa"/>
            <w:shd w:val="clear" w:color="auto" w:fill="FFAFAF"/>
            <w:noWrap/>
            <w:vAlign w:val="center"/>
            <w:hideMark/>
          </w:tcPr>
          <w:p w14:paraId="3338EA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of Program</w:t>
            </w:r>
          </w:p>
        </w:tc>
        <w:tc>
          <w:tcPr>
            <w:tcW w:w="1893" w:type="dxa"/>
            <w:shd w:val="clear" w:color="auto" w:fill="FFAFAF"/>
            <w:noWrap/>
            <w:vAlign w:val="center"/>
            <w:hideMark/>
          </w:tcPr>
          <w:p w14:paraId="299331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of Program</w:t>
            </w:r>
          </w:p>
        </w:tc>
        <w:tc>
          <w:tcPr>
            <w:tcW w:w="1890" w:type="dxa"/>
            <w:shd w:val="clear" w:color="auto" w:fill="FFAFAF"/>
            <w:noWrap/>
            <w:vAlign w:val="center"/>
            <w:hideMark/>
          </w:tcPr>
          <w:p w14:paraId="0EE59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of Program</w:t>
            </w:r>
          </w:p>
        </w:tc>
        <w:tc>
          <w:tcPr>
            <w:tcW w:w="1890" w:type="dxa"/>
            <w:shd w:val="clear" w:color="auto" w:fill="FFAFAF"/>
            <w:noWrap/>
            <w:vAlign w:val="center"/>
            <w:hideMark/>
          </w:tcPr>
          <w:p w14:paraId="18D853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of Program</w:t>
            </w:r>
          </w:p>
        </w:tc>
        <w:tc>
          <w:tcPr>
            <w:tcW w:w="1890" w:type="dxa"/>
            <w:shd w:val="clear" w:color="auto" w:fill="FFAFAF"/>
            <w:noWrap/>
            <w:vAlign w:val="center"/>
            <w:hideMark/>
          </w:tcPr>
          <w:p w14:paraId="3DFBD1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of Program</w:t>
            </w:r>
          </w:p>
        </w:tc>
        <w:tc>
          <w:tcPr>
            <w:tcW w:w="1890" w:type="dxa"/>
            <w:shd w:val="clear" w:color="auto" w:fill="FFAFAF"/>
            <w:noWrap/>
            <w:vAlign w:val="center"/>
            <w:hideMark/>
          </w:tcPr>
          <w:p w14:paraId="009FC6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of Program</w:t>
            </w:r>
          </w:p>
        </w:tc>
      </w:tr>
      <w:tr w:rsidR="00AB09E9" w:rsidRPr="005916C0" w14:paraId="159C6ECA" w14:textId="77777777" w:rsidTr="005E3A9D">
        <w:trPr>
          <w:cantSplit/>
          <w:trHeight w:val="58"/>
          <w:jc w:val="center"/>
        </w:trPr>
        <w:tc>
          <w:tcPr>
            <w:tcW w:w="2070" w:type="dxa"/>
            <w:shd w:val="clear" w:color="auto" w:fill="FFAFAF"/>
            <w:noWrap/>
            <w:vAlign w:val="center"/>
            <w:hideMark/>
          </w:tcPr>
          <w:p w14:paraId="32C1E9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980" w:type="dxa"/>
            <w:shd w:val="clear" w:color="auto" w:fill="FFAFAF"/>
            <w:vAlign w:val="center"/>
            <w:hideMark/>
          </w:tcPr>
          <w:p w14:paraId="541506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45A435C3" w14:textId="6C3AE4D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$0</w:t>
            </w:r>
          </w:p>
        </w:tc>
        <w:tc>
          <w:tcPr>
            <w:tcW w:w="1890" w:type="dxa"/>
            <w:shd w:val="clear" w:color="auto" w:fill="FFAFAF"/>
            <w:noWrap/>
            <w:vAlign w:val="center"/>
            <w:hideMark/>
          </w:tcPr>
          <w:p w14:paraId="47AF57CD" w14:textId="16AE42C6"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w:t>
            </w:r>
          </w:p>
        </w:tc>
        <w:tc>
          <w:tcPr>
            <w:tcW w:w="2250" w:type="dxa"/>
            <w:shd w:val="clear" w:color="auto" w:fill="FFAFAF"/>
            <w:vAlign w:val="center"/>
            <w:hideMark/>
          </w:tcPr>
          <w:p w14:paraId="2CC824C5" w14:textId="48371CA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$0</w:t>
            </w:r>
          </w:p>
        </w:tc>
        <w:tc>
          <w:tcPr>
            <w:tcW w:w="2065" w:type="dxa"/>
            <w:shd w:val="clear" w:color="auto" w:fill="FFAFAF"/>
            <w:noWrap/>
            <w:vAlign w:val="center"/>
            <w:hideMark/>
          </w:tcPr>
          <w:p w14:paraId="1537767B" w14:textId="28253A7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$6,638</w:t>
            </w:r>
          </w:p>
        </w:tc>
        <w:tc>
          <w:tcPr>
            <w:tcW w:w="2067" w:type="dxa"/>
            <w:shd w:val="clear" w:color="auto" w:fill="FFAFAF"/>
            <w:noWrap/>
            <w:vAlign w:val="center"/>
            <w:hideMark/>
          </w:tcPr>
          <w:p w14:paraId="0BC909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$31,561</w:t>
            </w:r>
          </w:p>
        </w:tc>
        <w:tc>
          <w:tcPr>
            <w:tcW w:w="1893" w:type="dxa"/>
            <w:shd w:val="clear" w:color="auto" w:fill="FFAFAF"/>
            <w:noWrap/>
            <w:vAlign w:val="center"/>
            <w:hideMark/>
          </w:tcPr>
          <w:p w14:paraId="3A70E70C" w14:textId="5521952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$31,561</w:t>
            </w:r>
          </w:p>
        </w:tc>
        <w:tc>
          <w:tcPr>
            <w:tcW w:w="1890" w:type="dxa"/>
            <w:shd w:val="clear" w:color="auto" w:fill="FFAFAF"/>
            <w:noWrap/>
            <w:vAlign w:val="center"/>
            <w:hideMark/>
          </w:tcPr>
          <w:p w14:paraId="185C94F3" w14:textId="6477DF8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$31,560</w:t>
            </w:r>
          </w:p>
        </w:tc>
        <w:tc>
          <w:tcPr>
            <w:tcW w:w="1890" w:type="dxa"/>
            <w:shd w:val="clear" w:color="auto" w:fill="FFAFAF"/>
            <w:noWrap/>
            <w:vAlign w:val="center"/>
            <w:hideMark/>
          </w:tcPr>
          <w:p w14:paraId="32CADCBC" w14:textId="40EFBE4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$31,560</w:t>
            </w:r>
          </w:p>
        </w:tc>
        <w:tc>
          <w:tcPr>
            <w:tcW w:w="1890" w:type="dxa"/>
            <w:shd w:val="clear" w:color="auto" w:fill="FFAFAF"/>
            <w:noWrap/>
            <w:vAlign w:val="center"/>
            <w:hideMark/>
          </w:tcPr>
          <w:p w14:paraId="2B82E374" w14:textId="26A1D81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$23,560</w:t>
            </w:r>
          </w:p>
        </w:tc>
        <w:tc>
          <w:tcPr>
            <w:tcW w:w="1890" w:type="dxa"/>
            <w:shd w:val="clear" w:color="auto" w:fill="FFAFAF"/>
            <w:noWrap/>
            <w:vAlign w:val="center"/>
            <w:hideMark/>
          </w:tcPr>
          <w:p w14:paraId="575C93BC" w14:textId="5B89DCC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$23,560</w:t>
            </w:r>
          </w:p>
        </w:tc>
      </w:tr>
      <w:tr w:rsidR="00AB09E9" w:rsidRPr="005916C0" w14:paraId="292690DE" w14:textId="77777777" w:rsidTr="005E3A9D">
        <w:trPr>
          <w:cantSplit/>
          <w:trHeight w:val="58"/>
          <w:jc w:val="center"/>
        </w:trPr>
        <w:tc>
          <w:tcPr>
            <w:tcW w:w="2070" w:type="dxa"/>
            <w:shd w:val="clear" w:color="auto" w:fill="FFAFAF"/>
            <w:vAlign w:val="center"/>
            <w:hideMark/>
          </w:tcPr>
          <w:p w14:paraId="2D52E6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Septic System Maintenance</w:t>
            </w:r>
          </w:p>
        </w:tc>
        <w:tc>
          <w:tcPr>
            <w:tcW w:w="1980" w:type="dxa"/>
            <w:shd w:val="clear" w:color="auto" w:fill="FFAFAF"/>
            <w:vAlign w:val="center"/>
            <w:hideMark/>
          </w:tcPr>
          <w:p w14:paraId="60632D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57E699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of Program*</w:t>
            </w:r>
          </w:p>
        </w:tc>
        <w:tc>
          <w:tcPr>
            <w:tcW w:w="1890" w:type="dxa"/>
            <w:shd w:val="clear" w:color="auto" w:fill="FFAFAF"/>
            <w:noWrap/>
            <w:vAlign w:val="center"/>
            <w:hideMark/>
          </w:tcPr>
          <w:p w14:paraId="44A4FF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of Program*</w:t>
            </w:r>
          </w:p>
        </w:tc>
        <w:tc>
          <w:tcPr>
            <w:tcW w:w="2250" w:type="dxa"/>
            <w:shd w:val="clear" w:color="auto" w:fill="FFAFAF"/>
            <w:vAlign w:val="center"/>
            <w:hideMark/>
          </w:tcPr>
          <w:p w14:paraId="08E672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of Program*</w:t>
            </w:r>
          </w:p>
        </w:tc>
        <w:tc>
          <w:tcPr>
            <w:tcW w:w="2065" w:type="dxa"/>
            <w:shd w:val="clear" w:color="auto" w:fill="FFAFAF"/>
            <w:noWrap/>
            <w:vAlign w:val="center"/>
            <w:hideMark/>
          </w:tcPr>
          <w:p w14:paraId="0BBDA4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of Program*</w:t>
            </w:r>
          </w:p>
        </w:tc>
        <w:tc>
          <w:tcPr>
            <w:tcW w:w="2067" w:type="dxa"/>
            <w:shd w:val="clear" w:color="auto" w:fill="FFAFAF"/>
            <w:noWrap/>
            <w:vAlign w:val="center"/>
            <w:hideMark/>
          </w:tcPr>
          <w:p w14:paraId="054BCA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of Program</w:t>
            </w:r>
          </w:p>
        </w:tc>
        <w:tc>
          <w:tcPr>
            <w:tcW w:w="1893" w:type="dxa"/>
            <w:shd w:val="clear" w:color="auto" w:fill="FFAFAF"/>
            <w:noWrap/>
            <w:vAlign w:val="center"/>
            <w:hideMark/>
          </w:tcPr>
          <w:p w14:paraId="47A7AE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of Program</w:t>
            </w:r>
          </w:p>
        </w:tc>
        <w:tc>
          <w:tcPr>
            <w:tcW w:w="1890" w:type="dxa"/>
            <w:shd w:val="clear" w:color="auto" w:fill="FFAFAF"/>
            <w:noWrap/>
            <w:vAlign w:val="center"/>
            <w:hideMark/>
          </w:tcPr>
          <w:p w14:paraId="06F0F9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of Program</w:t>
            </w:r>
          </w:p>
        </w:tc>
        <w:tc>
          <w:tcPr>
            <w:tcW w:w="1890" w:type="dxa"/>
            <w:shd w:val="clear" w:color="auto" w:fill="FFAFAF"/>
            <w:noWrap/>
            <w:vAlign w:val="center"/>
            <w:hideMark/>
          </w:tcPr>
          <w:p w14:paraId="6595ED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of Program</w:t>
            </w:r>
          </w:p>
        </w:tc>
        <w:tc>
          <w:tcPr>
            <w:tcW w:w="1890" w:type="dxa"/>
            <w:shd w:val="clear" w:color="auto" w:fill="FFAFAF"/>
            <w:noWrap/>
            <w:vAlign w:val="center"/>
            <w:hideMark/>
          </w:tcPr>
          <w:p w14:paraId="43BE7F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of Program</w:t>
            </w:r>
          </w:p>
        </w:tc>
        <w:tc>
          <w:tcPr>
            <w:tcW w:w="1890" w:type="dxa"/>
            <w:shd w:val="clear" w:color="auto" w:fill="FFAFAF"/>
            <w:noWrap/>
            <w:vAlign w:val="center"/>
            <w:hideMark/>
          </w:tcPr>
          <w:p w14:paraId="7E29EA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of Program</w:t>
            </w:r>
          </w:p>
        </w:tc>
      </w:tr>
      <w:tr w:rsidR="00AB09E9" w:rsidRPr="005916C0" w14:paraId="0EAB1020" w14:textId="77777777" w:rsidTr="005E3A9D">
        <w:trPr>
          <w:cantSplit/>
          <w:trHeight w:val="58"/>
          <w:jc w:val="center"/>
        </w:trPr>
        <w:tc>
          <w:tcPr>
            <w:tcW w:w="2070" w:type="dxa"/>
            <w:shd w:val="clear" w:color="auto" w:fill="FFAFAF"/>
            <w:noWrap/>
            <w:vAlign w:val="center"/>
            <w:hideMark/>
          </w:tcPr>
          <w:p w14:paraId="479057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$300,000</w:t>
            </w:r>
          </w:p>
        </w:tc>
        <w:tc>
          <w:tcPr>
            <w:tcW w:w="1980" w:type="dxa"/>
            <w:shd w:val="clear" w:color="auto" w:fill="FFAFAF"/>
            <w:vAlign w:val="center"/>
            <w:hideMark/>
          </w:tcPr>
          <w:p w14:paraId="07762A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noWrap/>
            <w:vAlign w:val="center"/>
            <w:hideMark/>
          </w:tcPr>
          <w:p w14:paraId="5B592FB1" w14:textId="2A6916D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$0</w:t>
            </w:r>
          </w:p>
        </w:tc>
        <w:tc>
          <w:tcPr>
            <w:tcW w:w="1890" w:type="dxa"/>
            <w:shd w:val="clear" w:color="auto" w:fill="FFAFAF"/>
            <w:noWrap/>
            <w:vAlign w:val="center"/>
            <w:hideMark/>
          </w:tcPr>
          <w:p w14:paraId="07878D98" w14:textId="364467A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$48,380</w:t>
            </w:r>
          </w:p>
        </w:tc>
        <w:tc>
          <w:tcPr>
            <w:tcW w:w="2250" w:type="dxa"/>
            <w:shd w:val="clear" w:color="auto" w:fill="FFAFAF"/>
            <w:vAlign w:val="center"/>
            <w:hideMark/>
          </w:tcPr>
          <w:p w14:paraId="764FB018" w14:textId="4EB7C13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$49,245</w:t>
            </w:r>
          </w:p>
        </w:tc>
        <w:tc>
          <w:tcPr>
            <w:tcW w:w="2065" w:type="dxa"/>
            <w:shd w:val="clear" w:color="auto" w:fill="FFAFAF"/>
            <w:noWrap/>
            <w:vAlign w:val="center"/>
            <w:hideMark/>
          </w:tcPr>
          <w:p w14:paraId="6A238B8B" w14:textId="3741224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$22,709</w:t>
            </w:r>
          </w:p>
        </w:tc>
        <w:tc>
          <w:tcPr>
            <w:tcW w:w="2067" w:type="dxa"/>
            <w:shd w:val="clear" w:color="auto" w:fill="FFAFAF"/>
            <w:noWrap/>
            <w:vAlign w:val="center"/>
            <w:hideMark/>
          </w:tcPr>
          <w:p w14:paraId="70AD33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$29,945</w:t>
            </w:r>
          </w:p>
        </w:tc>
        <w:tc>
          <w:tcPr>
            <w:tcW w:w="1893" w:type="dxa"/>
            <w:shd w:val="clear" w:color="auto" w:fill="FFAFAF"/>
            <w:noWrap/>
            <w:vAlign w:val="center"/>
            <w:hideMark/>
          </w:tcPr>
          <w:p w14:paraId="3F8B8416" w14:textId="0464045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$29,945</w:t>
            </w:r>
          </w:p>
        </w:tc>
        <w:tc>
          <w:tcPr>
            <w:tcW w:w="1890" w:type="dxa"/>
            <w:shd w:val="clear" w:color="auto" w:fill="FFAFAF"/>
            <w:noWrap/>
            <w:vAlign w:val="center"/>
            <w:hideMark/>
          </w:tcPr>
          <w:p w14:paraId="6657133C" w14:textId="65C6100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$29,945</w:t>
            </w:r>
          </w:p>
        </w:tc>
        <w:tc>
          <w:tcPr>
            <w:tcW w:w="1890" w:type="dxa"/>
            <w:shd w:val="clear" w:color="auto" w:fill="FFAFAF"/>
            <w:noWrap/>
            <w:vAlign w:val="center"/>
            <w:hideMark/>
          </w:tcPr>
          <w:p w14:paraId="3589DD6F" w14:textId="640A82B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$29,945</w:t>
            </w:r>
          </w:p>
        </w:tc>
        <w:tc>
          <w:tcPr>
            <w:tcW w:w="1890" w:type="dxa"/>
            <w:shd w:val="clear" w:color="auto" w:fill="FFAFAF"/>
            <w:noWrap/>
            <w:vAlign w:val="center"/>
            <w:hideMark/>
          </w:tcPr>
          <w:p w14:paraId="0500AFBD" w14:textId="29EC6DE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$29,943</w:t>
            </w:r>
          </w:p>
        </w:tc>
        <w:tc>
          <w:tcPr>
            <w:tcW w:w="1890" w:type="dxa"/>
            <w:shd w:val="clear" w:color="auto" w:fill="FFAFAF"/>
            <w:noWrap/>
            <w:vAlign w:val="center"/>
            <w:hideMark/>
          </w:tcPr>
          <w:p w14:paraId="066292EC" w14:textId="52E7B85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$29,943</w:t>
            </w:r>
          </w:p>
        </w:tc>
      </w:tr>
      <w:tr w:rsidR="00AB09E9" w:rsidRPr="005916C0" w14:paraId="043EDFF0" w14:textId="77777777" w:rsidTr="005E3A9D">
        <w:trPr>
          <w:cantSplit/>
          <w:trHeight w:val="58"/>
          <w:jc w:val="center"/>
        </w:trPr>
        <w:tc>
          <w:tcPr>
            <w:tcW w:w="2070" w:type="dxa"/>
            <w:shd w:val="clear" w:color="auto" w:fill="FFAFAF"/>
            <w:noWrap/>
            <w:vAlign w:val="center"/>
            <w:hideMark/>
          </w:tcPr>
          <w:p w14:paraId="53964B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Oyster Gardening</w:t>
            </w:r>
          </w:p>
        </w:tc>
        <w:tc>
          <w:tcPr>
            <w:tcW w:w="1980" w:type="dxa"/>
            <w:shd w:val="clear" w:color="auto" w:fill="FFAFAF"/>
            <w:vAlign w:val="center"/>
            <w:hideMark/>
          </w:tcPr>
          <w:p w14:paraId="47D890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5A2A95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2EBBBD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AFAF"/>
            <w:vAlign w:val="center"/>
            <w:hideMark/>
          </w:tcPr>
          <w:p w14:paraId="73551F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of Program*</w:t>
            </w:r>
          </w:p>
        </w:tc>
        <w:tc>
          <w:tcPr>
            <w:tcW w:w="2065" w:type="dxa"/>
            <w:shd w:val="clear" w:color="auto" w:fill="FFAFAF"/>
            <w:noWrap/>
            <w:vAlign w:val="center"/>
            <w:hideMark/>
          </w:tcPr>
          <w:p w14:paraId="23B379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of Program*</w:t>
            </w:r>
          </w:p>
        </w:tc>
        <w:tc>
          <w:tcPr>
            <w:tcW w:w="2067" w:type="dxa"/>
            <w:shd w:val="clear" w:color="auto" w:fill="FFAFAF"/>
            <w:vAlign w:val="center"/>
            <w:hideMark/>
          </w:tcPr>
          <w:p w14:paraId="374F1A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AFAF"/>
            <w:vAlign w:val="center"/>
            <w:hideMark/>
          </w:tcPr>
          <w:p w14:paraId="70B077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3CD8E1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675291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659F18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23796C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53790A3" w14:textId="77777777" w:rsidTr="005E3A9D">
        <w:trPr>
          <w:cantSplit/>
          <w:trHeight w:val="58"/>
          <w:jc w:val="center"/>
        </w:trPr>
        <w:tc>
          <w:tcPr>
            <w:tcW w:w="2070" w:type="dxa"/>
            <w:shd w:val="clear" w:color="auto" w:fill="FFAFAF"/>
            <w:noWrap/>
            <w:vAlign w:val="center"/>
            <w:hideMark/>
          </w:tcPr>
          <w:p w14:paraId="7B21BD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$300,000</w:t>
            </w:r>
          </w:p>
        </w:tc>
        <w:tc>
          <w:tcPr>
            <w:tcW w:w="1980" w:type="dxa"/>
            <w:shd w:val="clear" w:color="auto" w:fill="FFAFAF"/>
            <w:vAlign w:val="center"/>
            <w:hideMark/>
          </w:tcPr>
          <w:p w14:paraId="587D08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4FBBC1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7109DB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AFAF"/>
            <w:vAlign w:val="center"/>
            <w:hideMark/>
          </w:tcPr>
          <w:p w14:paraId="223507F9" w14:textId="7A7CDCA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$150,000</w:t>
            </w:r>
          </w:p>
        </w:tc>
        <w:tc>
          <w:tcPr>
            <w:tcW w:w="2065" w:type="dxa"/>
            <w:shd w:val="clear" w:color="auto" w:fill="FFAFAF"/>
            <w:noWrap/>
            <w:vAlign w:val="center"/>
            <w:hideMark/>
          </w:tcPr>
          <w:p w14:paraId="677FA7A8" w14:textId="58CBE4F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$150,000</w:t>
            </w:r>
          </w:p>
        </w:tc>
        <w:tc>
          <w:tcPr>
            <w:tcW w:w="2067" w:type="dxa"/>
            <w:shd w:val="clear" w:color="auto" w:fill="FFAFAF"/>
            <w:vAlign w:val="center"/>
            <w:hideMark/>
          </w:tcPr>
          <w:p w14:paraId="274FCD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AFAF"/>
            <w:vAlign w:val="center"/>
            <w:hideMark/>
          </w:tcPr>
          <w:p w14:paraId="3B97B9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46B221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3AAFC8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04AF0B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4A54E0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B6F12B1" w14:textId="77777777" w:rsidTr="005E3A9D">
        <w:trPr>
          <w:cantSplit/>
          <w:trHeight w:val="58"/>
          <w:jc w:val="center"/>
        </w:trPr>
        <w:tc>
          <w:tcPr>
            <w:tcW w:w="2070" w:type="dxa"/>
            <w:shd w:val="clear" w:color="auto" w:fill="FFAFAF"/>
            <w:noWrap/>
            <w:vAlign w:val="center"/>
            <w:hideMark/>
          </w:tcPr>
          <w:p w14:paraId="2FB48A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Restore Our Shores</w:t>
            </w:r>
          </w:p>
        </w:tc>
        <w:tc>
          <w:tcPr>
            <w:tcW w:w="1980" w:type="dxa"/>
            <w:shd w:val="clear" w:color="auto" w:fill="FFAFAF"/>
            <w:vAlign w:val="center"/>
            <w:hideMark/>
          </w:tcPr>
          <w:p w14:paraId="3C1F9C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23BA83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45629B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AFAF"/>
            <w:vAlign w:val="center"/>
            <w:hideMark/>
          </w:tcPr>
          <w:p w14:paraId="72F7E0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AFAF"/>
            <w:vAlign w:val="center"/>
            <w:hideMark/>
          </w:tcPr>
          <w:p w14:paraId="2A7C9B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AFAF"/>
            <w:vAlign w:val="center"/>
            <w:hideMark/>
          </w:tcPr>
          <w:p w14:paraId="095C8D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of Program</w:t>
            </w:r>
          </w:p>
        </w:tc>
        <w:tc>
          <w:tcPr>
            <w:tcW w:w="1893" w:type="dxa"/>
            <w:shd w:val="clear" w:color="auto" w:fill="FFAFAF"/>
            <w:vAlign w:val="center"/>
            <w:hideMark/>
          </w:tcPr>
          <w:p w14:paraId="3EB65A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of Program</w:t>
            </w:r>
          </w:p>
        </w:tc>
        <w:tc>
          <w:tcPr>
            <w:tcW w:w="1890" w:type="dxa"/>
            <w:shd w:val="clear" w:color="auto" w:fill="FFAFAF"/>
            <w:vAlign w:val="center"/>
            <w:hideMark/>
          </w:tcPr>
          <w:p w14:paraId="74CB63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of Program</w:t>
            </w:r>
          </w:p>
        </w:tc>
        <w:tc>
          <w:tcPr>
            <w:tcW w:w="1890" w:type="dxa"/>
            <w:shd w:val="clear" w:color="auto" w:fill="FFAFAF"/>
            <w:vAlign w:val="center"/>
            <w:hideMark/>
          </w:tcPr>
          <w:p w14:paraId="39B16B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of Program</w:t>
            </w:r>
          </w:p>
        </w:tc>
        <w:tc>
          <w:tcPr>
            <w:tcW w:w="1890" w:type="dxa"/>
            <w:shd w:val="clear" w:color="auto" w:fill="FFAFAF"/>
            <w:vAlign w:val="center"/>
            <w:hideMark/>
          </w:tcPr>
          <w:p w14:paraId="66810A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of Program</w:t>
            </w:r>
          </w:p>
        </w:tc>
        <w:tc>
          <w:tcPr>
            <w:tcW w:w="1890" w:type="dxa"/>
            <w:shd w:val="clear" w:color="auto" w:fill="FFAFAF"/>
            <w:vAlign w:val="center"/>
            <w:hideMark/>
          </w:tcPr>
          <w:p w14:paraId="7F7D0D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of Program</w:t>
            </w:r>
          </w:p>
        </w:tc>
      </w:tr>
      <w:tr w:rsidR="00AB09E9" w:rsidRPr="005916C0" w14:paraId="3F88463A" w14:textId="77777777" w:rsidTr="005E3A9D">
        <w:trPr>
          <w:cantSplit/>
          <w:trHeight w:val="58"/>
          <w:jc w:val="center"/>
        </w:trPr>
        <w:tc>
          <w:tcPr>
            <w:tcW w:w="2070" w:type="dxa"/>
            <w:shd w:val="clear" w:color="auto" w:fill="FFAFAF"/>
            <w:noWrap/>
            <w:vAlign w:val="center"/>
            <w:hideMark/>
          </w:tcPr>
          <w:p w14:paraId="6F2D1C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$1,000,000</w:t>
            </w:r>
          </w:p>
        </w:tc>
        <w:tc>
          <w:tcPr>
            <w:tcW w:w="1980" w:type="dxa"/>
            <w:shd w:val="clear" w:color="auto" w:fill="FFAFAF"/>
            <w:vAlign w:val="center"/>
            <w:hideMark/>
          </w:tcPr>
          <w:p w14:paraId="3099A2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110352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AFAF"/>
            <w:vAlign w:val="center"/>
            <w:hideMark/>
          </w:tcPr>
          <w:p w14:paraId="4777DF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AFAF"/>
            <w:vAlign w:val="center"/>
            <w:hideMark/>
          </w:tcPr>
          <w:p w14:paraId="5CB6F7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AFAF"/>
            <w:vAlign w:val="center"/>
            <w:hideMark/>
          </w:tcPr>
          <w:p w14:paraId="72525F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AFAF"/>
            <w:vAlign w:val="center"/>
            <w:hideMark/>
          </w:tcPr>
          <w:p w14:paraId="5D2A26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w:t>
            </w:r>
          </w:p>
        </w:tc>
        <w:tc>
          <w:tcPr>
            <w:tcW w:w="1893" w:type="dxa"/>
            <w:shd w:val="clear" w:color="auto" w:fill="FFAFAF"/>
            <w:vAlign w:val="center"/>
            <w:hideMark/>
          </w:tcPr>
          <w:p w14:paraId="352360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0" w:type="dxa"/>
            <w:shd w:val="clear" w:color="auto" w:fill="FFAFAF"/>
            <w:vAlign w:val="center"/>
            <w:hideMark/>
          </w:tcPr>
          <w:p w14:paraId="293187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0" w:type="dxa"/>
            <w:shd w:val="clear" w:color="auto" w:fill="FFAFAF"/>
            <w:vAlign w:val="center"/>
            <w:hideMark/>
          </w:tcPr>
          <w:p w14:paraId="6C22F9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0" w:type="dxa"/>
            <w:shd w:val="clear" w:color="auto" w:fill="FFAFAF"/>
            <w:vAlign w:val="center"/>
            <w:hideMark/>
          </w:tcPr>
          <w:p w14:paraId="14CA10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0" w:type="dxa"/>
            <w:shd w:val="clear" w:color="auto" w:fill="FFAFAF"/>
            <w:vAlign w:val="center"/>
            <w:hideMark/>
          </w:tcPr>
          <w:p w14:paraId="26DB20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w:t>
            </w:r>
          </w:p>
        </w:tc>
      </w:tr>
      <w:tr w:rsidR="00AB09E9" w:rsidRPr="005916C0" w14:paraId="3322EC42" w14:textId="77777777" w:rsidTr="005E3A9D">
        <w:trPr>
          <w:cantSplit/>
          <w:trHeight w:val="58"/>
          <w:jc w:val="center"/>
        </w:trPr>
        <w:tc>
          <w:tcPr>
            <w:tcW w:w="2070" w:type="dxa"/>
            <w:shd w:val="clear" w:color="auto" w:fill="FFB55A"/>
            <w:noWrap/>
            <w:vAlign w:val="center"/>
            <w:hideMark/>
          </w:tcPr>
          <w:p w14:paraId="69FB02A6" w14:textId="57C9FCD2" w:rsidR="00AB09E9" w:rsidRPr="005916C0" w:rsidRDefault="000E0E8C" w:rsidP="00065894">
            <w:pPr>
              <w:spacing w:after="0"/>
              <w:jc w:val="center"/>
              <w:rPr>
                <w:rFonts w:eastAsia="Times New Roman" w:cs="Arial"/>
                <w:sz w:val="18"/>
                <w:szCs w:val="18"/>
              </w:rPr>
            </w:pPr>
            <w:r w:rsidRPr="005916C0">
              <w:rPr>
                <w:rFonts w:eastAsia="Times New Roman" w:cs="Arial"/>
                <w:sz w:val="18"/>
                <w:szCs w:val="18"/>
              </w:rPr>
              <w:t>Wastewater Treatment Facility</w:t>
            </w:r>
            <w:r w:rsidR="00AB09E9" w:rsidRPr="005916C0">
              <w:rPr>
                <w:rFonts w:eastAsia="Times New Roman" w:cs="Arial"/>
                <w:sz w:val="18"/>
                <w:szCs w:val="18"/>
              </w:rPr>
              <w:t xml:space="preserve"> Upgrades</w:t>
            </w:r>
          </w:p>
        </w:tc>
        <w:tc>
          <w:tcPr>
            <w:tcW w:w="1980" w:type="dxa"/>
            <w:shd w:val="clear" w:color="auto" w:fill="FFB55A"/>
            <w:vAlign w:val="center"/>
            <w:hideMark/>
          </w:tcPr>
          <w:p w14:paraId="5DA183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183EC6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3B55DA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67ACA1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B55A"/>
            <w:noWrap/>
            <w:vAlign w:val="center"/>
            <w:hideMark/>
          </w:tcPr>
          <w:p w14:paraId="64CB7A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6D293B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61CC4F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61398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8DACB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CD094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58CFB3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D204D07" w14:textId="77777777" w:rsidTr="005E3A9D">
        <w:trPr>
          <w:cantSplit/>
          <w:trHeight w:val="58"/>
          <w:jc w:val="center"/>
        </w:trPr>
        <w:tc>
          <w:tcPr>
            <w:tcW w:w="2070" w:type="dxa"/>
            <w:shd w:val="clear" w:color="auto" w:fill="FFB55A"/>
            <w:noWrap/>
            <w:vAlign w:val="center"/>
            <w:hideMark/>
          </w:tcPr>
          <w:p w14:paraId="5DCE78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B55A"/>
            <w:vAlign w:val="center"/>
            <w:hideMark/>
          </w:tcPr>
          <w:p w14:paraId="54ED7B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3596A3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EF9F0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w:t>
            </w:r>
          </w:p>
        </w:tc>
        <w:tc>
          <w:tcPr>
            <w:tcW w:w="2250" w:type="dxa"/>
            <w:shd w:val="clear" w:color="auto" w:fill="FFB55A"/>
            <w:vAlign w:val="center"/>
            <w:hideMark/>
          </w:tcPr>
          <w:p w14:paraId="0598DD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B55A"/>
            <w:noWrap/>
            <w:vAlign w:val="center"/>
            <w:hideMark/>
          </w:tcPr>
          <w:p w14:paraId="546F40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4B017A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12CDD5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D71AA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CAEBA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63D09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EA2F8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937CAB5" w14:textId="77777777" w:rsidTr="005E3A9D">
        <w:trPr>
          <w:cantSplit/>
          <w:trHeight w:val="58"/>
          <w:jc w:val="center"/>
        </w:trPr>
        <w:tc>
          <w:tcPr>
            <w:tcW w:w="2070" w:type="dxa"/>
            <w:shd w:val="clear" w:color="auto" w:fill="FFB55A"/>
            <w:noWrap/>
            <w:vAlign w:val="center"/>
            <w:hideMark/>
          </w:tcPr>
          <w:p w14:paraId="7B37D5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$945,000</w:t>
            </w:r>
          </w:p>
        </w:tc>
        <w:tc>
          <w:tcPr>
            <w:tcW w:w="1980" w:type="dxa"/>
            <w:shd w:val="clear" w:color="auto" w:fill="FFB55A"/>
            <w:vAlign w:val="center"/>
            <w:hideMark/>
          </w:tcPr>
          <w:p w14:paraId="2808F5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AB41B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A84FD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$945,000</w:t>
            </w:r>
          </w:p>
        </w:tc>
        <w:tc>
          <w:tcPr>
            <w:tcW w:w="2250" w:type="dxa"/>
            <w:shd w:val="clear" w:color="auto" w:fill="FFB55A"/>
            <w:vAlign w:val="center"/>
            <w:hideMark/>
          </w:tcPr>
          <w:p w14:paraId="0B0A50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B55A"/>
            <w:noWrap/>
            <w:vAlign w:val="center"/>
            <w:hideMark/>
          </w:tcPr>
          <w:p w14:paraId="25BB8D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2740CF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7C6E24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887C8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C2128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1F0AAA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73076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983553D" w14:textId="77777777" w:rsidTr="005E3A9D">
        <w:trPr>
          <w:cantSplit/>
          <w:trHeight w:val="58"/>
          <w:jc w:val="center"/>
        </w:trPr>
        <w:tc>
          <w:tcPr>
            <w:tcW w:w="2070" w:type="dxa"/>
            <w:shd w:val="clear" w:color="auto" w:fill="FFB55A"/>
            <w:noWrap/>
            <w:vAlign w:val="center"/>
            <w:hideMark/>
          </w:tcPr>
          <w:p w14:paraId="0C684E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B55A"/>
            <w:vAlign w:val="center"/>
            <w:hideMark/>
          </w:tcPr>
          <w:p w14:paraId="18893F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64493A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686561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1449CF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Osprey Design and Permitting</w:t>
            </w:r>
          </w:p>
        </w:tc>
        <w:tc>
          <w:tcPr>
            <w:tcW w:w="2065" w:type="dxa"/>
            <w:shd w:val="clear" w:color="auto" w:fill="FFB55A"/>
            <w:vAlign w:val="center"/>
            <w:hideMark/>
          </w:tcPr>
          <w:p w14:paraId="6EA555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Osprey Design and Start Construction</w:t>
            </w:r>
          </w:p>
        </w:tc>
        <w:tc>
          <w:tcPr>
            <w:tcW w:w="2067" w:type="dxa"/>
            <w:shd w:val="clear" w:color="auto" w:fill="FFB55A"/>
            <w:vAlign w:val="center"/>
            <w:hideMark/>
          </w:tcPr>
          <w:p w14:paraId="57D05E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Osprey Construction</w:t>
            </w:r>
          </w:p>
        </w:tc>
        <w:tc>
          <w:tcPr>
            <w:tcW w:w="1893" w:type="dxa"/>
            <w:shd w:val="clear" w:color="auto" w:fill="FFB55A"/>
            <w:noWrap/>
            <w:vAlign w:val="center"/>
            <w:hideMark/>
          </w:tcPr>
          <w:p w14:paraId="6FBE02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77DEB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4B7F2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FD3DF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E2982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C37D7D8" w14:textId="77777777" w:rsidTr="005E3A9D">
        <w:trPr>
          <w:cantSplit/>
          <w:trHeight w:val="58"/>
          <w:jc w:val="center"/>
        </w:trPr>
        <w:tc>
          <w:tcPr>
            <w:tcW w:w="2070" w:type="dxa"/>
            <w:shd w:val="clear" w:color="auto" w:fill="FFB55A"/>
            <w:noWrap/>
            <w:vAlign w:val="center"/>
            <w:hideMark/>
          </w:tcPr>
          <w:p w14:paraId="5E69C7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$8,000,000</w:t>
            </w:r>
          </w:p>
        </w:tc>
        <w:tc>
          <w:tcPr>
            <w:tcW w:w="1980" w:type="dxa"/>
            <w:shd w:val="clear" w:color="auto" w:fill="FFB55A"/>
            <w:vAlign w:val="center"/>
            <w:hideMark/>
          </w:tcPr>
          <w:p w14:paraId="1B0ABD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6201A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8AAF6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71B0D65B" w14:textId="232A0C46"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$1,000,000</w:t>
            </w:r>
          </w:p>
        </w:tc>
        <w:tc>
          <w:tcPr>
            <w:tcW w:w="2065" w:type="dxa"/>
            <w:shd w:val="clear" w:color="auto" w:fill="FFB55A"/>
            <w:noWrap/>
            <w:vAlign w:val="center"/>
            <w:hideMark/>
          </w:tcPr>
          <w:p w14:paraId="281C4BC2" w14:textId="211C266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$3,000,000</w:t>
            </w:r>
          </w:p>
        </w:tc>
        <w:tc>
          <w:tcPr>
            <w:tcW w:w="2067" w:type="dxa"/>
            <w:shd w:val="clear" w:color="auto" w:fill="FFB55A"/>
            <w:noWrap/>
            <w:vAlign w:val="center"/>
            <w:hideMark/>
          </w:tcPr>
          <w:p w14:paraId="60931E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$4,000,000</w:t>
            </w:r>
          </w:p>
        </w:tc>
        <w:tc>
          <w:tcPr>
            <w:tcW w:w="1893" w:type="dxa"/>
            <w:shd w:val="clear" w:color="auto" w:fill="FFB55A"/>
            <w:noWrap/>
            <w:vAlign w:val="center"/>
            <w:hideMark/>
          </w:tcPr>
          <w:p w14:paraId="06F7AA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6628F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E3038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4AF431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152A8B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0250CD0" w14:textId="77777777" w:rsidTr="005E3A9D">
        <w:trPr>
          <w:cantSplit/>
          <w:trHeight w:val="58"/>
          <w:jc w:val="center"/>
        </w:trPr>
        <w:tc>
          <w:tcPr>
            <w:tcW w:w="2070" w:type="dxa"/>
            <w:shd w:val="clear" w:color="auto" w:fill="FFB55A"/>
            <w:noWrap/>
            <w:vAlign w:val="center"/>
            <w:hideMark/>
          </w:tcPr>
          <w:p w14:paraId="256041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B55A"/>
            <w:vAlign w:val="center"/>
            <w:hideMark/>
          </w:tcPr>
          <w:p w14:paraId="78BCAE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7971D6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F4F03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3557C1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B55A"/>
            <w:vAlign w:val="center"/>
            <w:hideMark/>
          </w:tcPr>
          <w:p w14:paraId="02A02F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Osprey Nutrient Upgrade Phase 2</w:t>
            </w:r>
          </w:p>
        </w:tc>
        <w:tc>
          <w:tcPr>
            <w:tcW w:w="2067" w:type="dxa"/>
            <w:shd w:val="clear" w:color="auto" w:fill="FFB55A"/>
            <w:vAlign w:val="center"/>
            <w:hideMark/>
          </w:tcPr>
          <w:p w14:paraId="563E70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Rockledge Flow Equalization Basin</w:t>
            </w:r>
          </w:p>
        </w:tc>
        <w:tc>
          <w:tcPr>
            <w:tcW w:w="1893" w:type="dxa"/>
            <w:shd w:val="clear" w:color="auto" w:fill="FFB55A"/>
            <w:vAlign w:val="center"/>
            <w:hideMark/>
          </w:tcPr>
          <w:p w14:paraId="3466C7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660A5E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36D84C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22FA1D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704272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074E7E8" w14:textId="77777777" w:rsidTr="005E3A9D">
        <w:trPr>
          <w:cantSplit/>
          <w:trHeight w:val="58"/>
          <w:jc w:val="center"/>
        </w:trPr>
        <w:tc>
          <w:tcPr>
            <w:tcW w:w="2070" w:type="dxa"/>
            <w:shd w:val="clear" w:color="auto" w:fill="FFB55A"/>
            <w:noWrap/>
            <w:vAlign w:val="center"/>
            <w:hideMark/>
          </w:tcPr>
          <w:p w14:paraId="686957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$2,354,795</w:t>
            </w:r>
          </w:p>
        </w:tc>
        <w:tc>
          <w:tcPr>
            <w:tcW w:w="1980" w:type="dxa"/>
            <w:shd w:val="clear" w:color="auto" w:fill="FFB55A"/>
            <w:vAlign w:val="center"/>
            <w:hideMark/>
          </w:tcPr>
          <w:p w14:paraId="2C438F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36EBD0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FAEFF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477ADA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B55A"/>
            <w:vAlign w:val="center"/>
            <w:hideMark/>
          </w:tcPr>
          <w:p w14:paraId="4F213A15" w14:textId="4FF9561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$300,000</w:t>
            </w:r>
          </w:p>
        </w:tc>
        <w:tc>
          <w:tcPr>
            <w:tcW w:w="2067" w:type="dxa"/>
            <w:shd w:val="clear" w:color="auto" w:fill="FFB55A"/>
            <w:vAlign w:val="center"/>
            <w:hideMark/>
          </w:tcPr>
          <w:p w14:paraId="48BE26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$2,054,795</w:t>
            </w:r>
          </w:p>
        </w:tc>
        <w:tc>
          <w:tcPr>
            <w:tcW w:w="1893" w:type="dxa"/>
            <w:shd w:val="clear" w:color="auto" w:fill="FFB55A"/>
            <w:vAlign w:val="center"/>
            <w:hideMark/>
          </w:tcPr>
          <w:p w14:paraId="41D016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66F4D9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5A506B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5A31BA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40C2E9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9928A4E" w14:textId="77777777" w:rsidTr="005E3A9D">
        <w:trPr>
          <w:cantSplit/>
          <w:trHeight w:val="58"/>
          <w:jc w:val="center"/>
        </w:trPr>
        <w:tc>
          <w:tcPr>
            <w:tcW w:w="2070" w:type="dxa"/>
            <w:shd w:val="clear" w:color="auto" w:fill="FFB55A"/>
            <w:noWrap/>
            <w:vAlign w:val="center"/>
            <w:hideMark/>
          </w:tcPr>
          <w:p w14:paraId="6FF16C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B55A"/>
            <w:vAlign w:val="center"/>
            <w:hideMark/>
          </w:tcPr>
          <w:p w14:paraId="1BEA8C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102428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Palm Bay Permit and Engineering</w:t>
            </w:r>
          </w:p>
        </w:tc>
        <w:tc>
          <w:tcPr>
            <w:tcW w:w="1890" w:type="dxa"/>
            <w:shd w:val="clear" w:color="auto" w:fill="FFB55A"/>
            <w:noWrap/>
            <w:vAlign w:val="center"/>
            <w:hideMark/>
          </w:tcPr>
          <w:p w14:paraId="5632E4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Palm Bay Construction</w:t>
            </w:r>
          </w:p>
        </w:tc>
        <w:tc>
          <w:tcPr>
            <w:tcW w:w="2250" w:type="dxa"/>
            <w:shd w:val="clear" w:color="auto" w:fill="FFB55A"/>
            <w:noWrap/>
            <w:vAlign w:val="center"/>
            <w:hideMark/>
          </w:tcPr>
          <w:p w14:paraId="7979F9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Palm Bay Construction</w:t>
            </w:r>
          </w:p>
        </w:tc>
        <w:tc>
          <w:tcPr>
            <w:tcW w:w="2065" w:type="dxa"/>
            <w:shd w:val="clear" w:color="auto" w:fill="FFB55A"/>
            <w:noWrap/>
            <w:vAlign w:val="center"/>
            <w:hideMark/>
          </w:tcPr>
          <w:p w14:paraId="577073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0FFF79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56E758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43E53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605DE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A4576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5EA53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F514DFB" w14:textId="77777777" w:rsidTr="005E3A9D">
        <w:trPr>
          <w:cantSplit/>
          <w:trHeight w:val="58"/>
          <w:jc w:val="center"/>
        </w:trPr>
        <w:tc>
          <w:tcPr>
            <w:tcW w:w="2070" w:type="dxa"/>
            <w:shd w:val="clear" w:color="auto" w:fill="FFB55A"/>
            <w:noWrap/>
            <w:vAlign w:val="center"/>
            <w:hideMark/>
          </w:tcPr>
          <w:p w14:paraId="75D091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$3,636,900</w:t>
            </w:r>
          </w:p>
        </w:tc>
        <w:tc>
          <w:tcPr>
            <w:tcW w:w="1980" w:type="dxa"/>
            <w:shd w:val="clear" w:color="auto" w:fill="FFB55A"/>
            <w:vAlign w:val="center"/>
            <w:hideMark/>
          </w:tcPr>
          <w:p w14:paraId="5D621A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179D7689" w14:textId="1C9E2C1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0" w:type="dxa"/>
            <w:shd w:val="clear" w:color="auto" w:fill="FFB55A"/>
            <w:noWrap/>
            <w:vAlign w:val="center"/>
            <w:hideMark/>
          </w:tcPr>
          <w:p w14:paraId="0ED9278F" w14:textId="7948E3E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$1,200,000</w:t>
            </w:r>
          </w:p>
        </w:tc>
        <w:tc>
          <w:tcPr>
            <w:tcW w:w="2250" w:type="dxa"/>
            <w:shd w:val="clear" w:color="auto" w:fill="FFB55A"/>
            <w:vAlign w:val="center"/>
            <w:hideMark/>
          </w:tcPr>
          <w:p w14:paraId="3BCF5E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$2,236,900</w:t>
            </w:r>
          </w:p>
        </w:tc>
        <w:tc>
          <w:tcPr>
            <w:tcW w:w="2065" w:type="dxa"/>
            <w:shd w:val="clear" w:color="auto" w:fill="FFB55A"/>
            <w:noWrap/>
            <w:vAlign w:val="center"/>
            <w:hideMark/>
          </w:tcPr>
          <w:p w14:paraId="1D76E3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7500C8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3A1AF3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370083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9C5CC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44888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DAFE0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C4467D0" w14:textId="77777777" w:rsidTr="005E3A9D">
        <w:trPr>
          <w:cantSplit/>
          <w:trHeight w:val="58"/>
          <w:jc w:val="center"/>
        </w:trPr>
        <w:tc>
          <w:tcPr>
            <w:tcW w:w="2070" w:type="dxa"/>
            <w:shd w:val="clear" w:color="auto" w:fill="FFB55A"/>
            <w:noWrap/>
            <w:vAlign w:val="center"/>
            <w:hideMark/>
          </w:tcPr>
          <w:p w14:paraId="5D2960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B55A"/>
            <w:vAlign w:val="center"/>
            <w:hideMark/>
          </w:tcPr>
          <w:p w14:paraId="176E22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772923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056E2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noWrap/>
            <w:vAlign w:val="center"/>
            <w:hideMark/>
          </w:tcPr>
          <w:p w14:paraId="202EB7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Melbourne Grant Street</w:t>
            </w:r>
          </w:p>
        </w:tc>
        <w:tc>
          <w:tcPr>
            <w:tcW w:w="2065" w:type="dxa"/>
            <w:shd w:val="clear" w:color="auto" w:fill="FFB55A"/>
            <w:noWrap/>
            <w:vAlign w:val="center"/>
            <w:hideMark/>
          </w:tcPr>
          <w:p w14:paraId="3B305E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49AA71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2ACEF6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60C186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B3F43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451FF0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754893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86AE167" w14:textId="77777777" w:rsidTr="005E3A9D">
        <w:trPr>
          <w:cantSplit/>
          <w:trHeight w:val="58"/>
          <w:jc w:val="center"/>
        </w:trPr>
        <w:tc>
          <w:tcPr>
            <w:tcW w:w="2070" w:type="dxa"/>
            <w:shd w:val="clear" w:color="auto" w:fill="FFB55A"/>
            <w:noWrap/>
            <w:vAlign w:val="center"/>
            <w:hideMark/>
          </w:tcPr>
          <w:p w14:paraId="674F97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$6,769,500</w:t>
            </w:r>
          </w:p>
        </w:tc>
        <w:tc>
          <w:tcPr>
            <w:tcW w:w="1980" w:type="dxa"/>
            <w:shd w:val="clear" w:color="auto" w:fill="FFB55A"/>
            <w:vAlign w:val="center"/>
            <w:hideMark/>
          </w:tcPr>
          <w:p w14:paraId="737A2D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312C77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1EA79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noWrap/>
            <w:vAlign w:val="center"/>
            <w:hideMark/>
          </w:tcPr>
          <w:p w14:paraId="6B536915" w14:textId="1F259AF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$6,769,500</w:t>
            </w:r>
          </w:p>
        </w:tc>
        <w:tc>
          <w:tcPr>
            <w:tcW w:w="2065" w:type="dxa"/>
            <w:shd w:val="clear" w:color="auto" w:fill="FFB55A"/>
            <w:noWrap/>
            <w:vAlign w:val="center"/>
            <w:hideMark/>
          </w:tcPr>
          <w:p w14:paraId="79F346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noWrap/>
            <w:vAlign w:val="center"/>
            <w:hideMark/>
          </w:tcPr>
          <w:p w14:paraId="04E3E6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noWrap/>
            <w:vAlign w:val="center"/>
            <w:hideMark/>
          </w:tcPr>
          <w:p w14:paraId="361371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22F237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415208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0314A7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noWrap/>
            <w:vAlign w:val="center"/>
            <w:hideMark/>
          </w:tcPr>
          <w:p w14:paraId="4A5EF8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4F2C106" w14:textId="77777777" w:rsidTr="005E3A9D">
        <w:trPr>
          <w:cantSplit/>
          <w:trHeight w:val="58"/>
          <w:jc w:val="center"/>
        </w:trPr>
        <w:tc>
          <w:tcPr>
            <w:tcW w:w="2070" w:type="dxa"/>
            <w:shd w:val="clear" w:color="auto" w:fill="FFB55A"/>
            <w:noWrap/>
            <w:vAlign w:val="center"/>
            <w:hideMark/>
          </w:tcPr>
          <w:p w14:paraId="775600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B55A"/>
            <w:vAlign w:val="center"/>
            <w:hideMark/>
          </w:tcPr>
          <w:p w14:paraId="39520E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BF4AF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5026A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18B63D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Ray Bullard Biological Nutrient Removal</w:t>
            </w:r>
          </w:p>
        </w:tc>
        <w:tc>
          <w:tcPr>
            <w:tcW w:w="2065" w:type="dxa"/>
            <w:shd w:val="clear" w:color="auto" w:fill="FFB55A"/>
            <w:vAlign w:val="center"/>
            <w:hideMark/>
          </w:tcPr>
          <w:p w14:paraId="22655C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vAlign w:val="center"/>
            <w:hideMark/>
          </w:tcPr>
          <w:p w14:paraId="25A94F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vAlign w:val="center"/>
            <w:hideMark/>
          </w:tcPr>
          <w:p w14:paraId="6B5D9A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10E6E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21B08D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D2D1E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16E7C8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7077957" w14:textId="77777777" w:rsidTr="005E3A9D">
        <w:trPr>
          <w:cantSplit/>
          <w:trHeight w:val="58"/>
          <w:jc w:val="center"/>
        </w:trPr>
        <w:tc>
          <w:tcPr>
            <w:tcW w:w="2070" w:type="dxa"/>
            <w:shd w:val="clear" w:color="auto" w:fill="FFB55A"/>
            <w:noWrap/>
            <w:vAlign w:val="center"/>
            <w:hideMark/>
          </w:tcPr>
          <w:p w14:paraId="7FE3F6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$4,260,000</w:t>
            </w:r>
          </w:p>
        </w:tc>
        <w:tc>
          <w:tcPr>
            <w:tcW w:w="1980" w:type="dxa"/>
            <w:shd w:val="clear" w:color="auto" w:fill="FFB55A"/>
            <w:vAlign w:val="center"/>
            <w:hideMark/>
          </w:tcPr>
          <w:p w14:paraId="67617F65" w14:textId="16D4729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2261296C" w14:textId="74CC639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47EE503" w14:textId="602E344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B55A"/>
            <w:vAlign w:val="center"/>
            <w:hideMark/>
          </w:tcPr>
          <w:p w14:paraId="132450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$4,260,000</w:t>
            </w:r>
          </w:p>
        </w:tc>
        <w:tc>
          <w:tcPr>
            <w:tcW w:w="2065" w:type="dxa"/>
            <w:shd w:val="clear" w:color="auto" w:fill="FFB55A"/>
            <w:vAlign w:val="center"/>
            <w:hideMark/>
          </w:tcPr>
          <w:p w14:paraId="73267405" w14:textId="0037A07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B55A"/>
            <w:vAlign w:val="center"/>
            <w:hideMark/>
          </w:tcPr>
          <w:p w14:paraId="253DD170" w14:textId="48ACE28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B55A"/>
            <w:vAlign w:val="center"/>
            <w:hideMark/>
          </w:tcPr>
          <w:p w14:paraId="4F9885A3" w14:textId="3BA39CF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294B90CA" w14:textId="49DF2C8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52FE4F4D" w14:textId="0B10D74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0135267A" w14:textId="484B6C9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B55A"/>
            <w:vAlign w:val="center"/>
            <w:hideMark/>
          </w:tcPr>
          <w:p w14:paraId="6F11C034" w14:textId="3EB3780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D0BA723" w14:textId="77777777" w:rsidTr="005E3A9D">
        <w:trPr>
          <w:cantSplit/>
          <w:trHeight w:val="58"/>
          <w:jc w:val="center"/>
        </w:trPr>
        <w:tc>
          <w:tcPr>
            <w:tcW w:w="2070" w:type="dxa"/>
            <w:shd w:val="clear" w:color="auto" w:fill="EDB8A5"/>
            <w:vAlign w:val="center"/>
            <w:hideMark/>
          </w:tcPr>
          <w:p w14:paraId="14C6B3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Rapid Infiltration Basin/ Sprayfield Upgrades</w:t>
            </w:r>
          </w:p>
        </w:tc>
        <w:tc>
          <w:tcPr>
            <w:tcW w:w="1980" w:type="dxa"/>
            <w:shd w:val="clear" w:color="auto" w:fill="EDB8A5"/>
            <w:noWrap/>
            <w:vAlign w:val="center"/>
            <w:hideMark/>
          </w:tcPr>
          <w:p w14:paraId="25E41E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3B7B26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7E7462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DB8A5"/>
            <w:vAlign w:val="center"/>
            <w:hideMark/>
          </w:tcPr>
          <w:p w14:paraId="51E2F8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DB8A5"/>
            <w:noWrap/>
            <w:vAlign w:val="center"/>
            <w:hideMark/>
          </w:tcPr>
          <w:p w14:paraId="0B5978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DB8A5"/>
            <w:noWrap/>
            <w:vAlign w:val="center"/>
            <w:hideMark/>
          </w:tcPr>
          <w:p w14:paraId="02765F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DB8A5"/>
            <w:noWrap/>
            <w:vAlign w:val="center"/>
            <w:hideMark/>
          </w:tcPr>
          <w:p w14:paraId="123130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041DBF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0453A8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187FF3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7FB7E6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D1AC0DF" w14:textId="77777777" w:rsidTr="005E3A9D">
        <w:trPr>
          <w:cantSplit/>
          <w:trHeight w:val="89"/>
          <w:jc w:val="center"/>
        </w:trPr>
        <w:tc>
          <w:tcPr>
            <w:tcW w:w="2070" w:type="dxa"/>
            <w:shd w:val="clear" w:color="auto" w:fill="EDB8A5"/>
            <w:noWrap/>
            <w:vAlign w:val="center"/>
            <w:hideMark/>
          </w:tcPr>
          <w:p w14:paraId="5317D1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EDB8A5"/>
            <w:noWrap/>
            <w:vAlign w:val="center"/>
            <w:hideMark/>
          </w:tcPr>
          <w:p w14:paraId="53C6D8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0E6B09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3B4EA2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DB8A5"/>
            <w:noWrap/>
            <w:vAlign w:val="center"/>
            <w:hideMark/>
          </w:tcPr>
          <w:p w14:paraId="52C3E3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DB8A5"/>
            <w:noWrap/>
            <w:vAlign w:val="center"/>
            <w:hideMark/>
          </w:tcPr>
          <w:p w14:paraId="3FFC5E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DB8A5"/>
            <w:noWrap/>
            <w:vAlign w:val="center"/>
            <w:hideMark/>
          </w:tcPr>
          <w:p w14:paraId="4FB89D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Sterling House Condominium</w:t>
            </w:r>
          </w:p>
        </w:tc>
        <w:tc>
          <w:tcPr>
            <w:tcW w:w="1893" w:type="dxa"/>
            <w:shd w:val="clear" w:color="auto" w:fill="EDB8A5"/>
            <w:noWrap/>
            <w:vAlign w:val="center"/>
            <w:hideMark/>
          </w:tcPr>
          <w:p w14:paraId="788053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6E1FBB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526A18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4B3D23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037A7D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ABDDCB4" w14:textId="77777777" w:rsidTr="005E3A9D">
        <w:trPr>
          <w:cantSplit/>
          <w:trHeight w:val="58"/>
          <w:jc w:val="center"/>
        </w:trPr>
        <w:tc>
          <w:tcPr>
            <w:tcW w:w="2070" w:type="dxa"/>
            <w:shd w:val="clear" w:color="auto" w:fill="EDB8A5"/>
            <w:noWrap/>
            <w:vAlign w:val="center"/>
            <w:hideMark/>
          </w:tcPr>
          <w:p w14:paraId="5665EA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$60,000</w:t>
            </w:r>
          </w:p>
        </w:tc>
        <w:tc>
          <w:tcPr>
            <w:tcW w:w="1980" w:type="dxa"/>
            <w:shd w:val="clear" w:color="auto" w:fill="EDB8A5"/>
            <w:noWrap/>
            <w:vAlign w:val="center"/>
            <w:hideMark/>
          </w:tcPr>
          <w:p w14:paraId="1ED87E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728476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5ED06B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DB8A5"/>
            <w:noWrap/>
            <w:vAlign w:val="center"/>
            <w:hideMark/>
          </w:tcPr>
          <w:p w14:paraId="7CC752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DB8A5"/>
            <w:noWrap/>
            <w:vAlign w:val="center"/>
            <w:hideMark/>
          </w:tcPr>
          <w:p w14:paraId="05BEA2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DB8A5"/>
            <w:noWrap/>
            <w:vAlign w:val="center"/>
            <w:hideMark/>
          </w:tcPr>
          <w:p w14:paraId="7D7C9497" w14:textId="2B689E0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$60,000</w:t>
            </w:r>
          </w:p>
        </w:tc>
        <w:tc>
          <w:tcPr>
            <w:tcW w:w="1893" w:type="dxa"/>
            <w:shd w:val="clear" w:color="auto" w:fill="EDB8A5"/>
            <w:noWrap/>
            <w:vAlign w:val="center"/>
            <w:hideMark/>
          </w:tcPr>
          <w:p w14:paraId="2F5D5D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2BE3EE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624D98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55F35D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noWrap/>
            <w:vAlign w:val="center"/>
            <w:hideMark/>
          </w:tcPr>
          <w:p w14:paraId="7443DE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063939E" w14:textId="77777777" w:rsidTr="005E3A9D">
        <w:trPr>
          <w:cantSplit/>
          <w:trHeight w:val="58"/>
          <w:jc w:val="center"/>
        </w:trPr>
        <w:tc>
          <w:tcPr>
            <w:tcW w:w="2070" w:type="dxa"/>
            <w:shd w:val="clear" w:color="auto" w:fill="EDB8A5"/>
            <w:noWrap/>
            <w:vAlign w:val="center"/>
            <w:hideMark/>
          </w:tcPr>
          <w:p w14:paraId="10C8CD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EDB8A5"/>
            <w:vAlign w:val="center"/>
            <w:hideMark/>
          </w:tcPr>
          <w:p w14:paraId="0284F3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Long Point*</w:t>
            </w:r>
          </w:p>
        </w:tc>
        <w:tc>
          <w:tcPr>
            <w:tcW w:w="1890" w:type="dxa"/>
            <w:shd w:val="clear" w:color="auto" w:fill="EDB8A5"/>
            <w:noWrap/>
            <w:vAlign w:val="center"/>
            <w:hideMark/>
          </w:tcPr>
          <w:p w14:paraId="4175AC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5A5C36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DB8A5"/>
            <w:vAlign w:val="center"/>
            <w:hideMark/>
          </w:tcPr>
          <w:p w14:paraId="1EAAC8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DB8A5"/>
            <w:vAlign w:val="center"/>
            <w:hideMark/>
          </w:tcPr>
          <w:p w14:paraId="18E2F8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DB8A5"/>
            <w:vAlign w:val="center"/>
            <w:hideMark/>
          </w:tcPr>
          <w:p w14:paraId="5675BF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DB8A5"/>
            <w:vAlign w:val="center"/>
            <w:hideMark/>
          </w:tcPr>
          <w:p w14:paraId="7E30F1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36B66F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0FF354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04F1AB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464857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6535056" w14:textId="77777777" w:rsidTr="005E3A9D">
        <w:trPr>
          <w:cantSplit/>
          <w:trHeight w:val="58"/>
          <w:jc w:val="center"/>
        </w:trPr>
        <w:tc>
          <w:tcPr>
            <w:tcW w:w="2070" w:type="dxa"/>
            <w:shd w:val="clear" w:color="auto" w:fill="EDB8A5"/>
            <w:noWrap/>
            <w:vAlign w:val="center"/>
            <w:hideMark/>
          </w:tcPr>
          <w:p w14:paraId="6722FC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$22,207</w:t>
            </w:r>
          </w:p>
        </w:tc>
        <w:tc>
          <w:tcPr>
            <w:tcW w:w="1980" w:type="dxa"/>
            <w:shd w:val="clear" w:color="auto" w:fill="EDB8A5"/>
            <w:vAlign w:val="center"/>
            <w:hideMark/>
          </w:tcPr>
          <w:p w14:paraId="442B54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$22,207</w:t>
            </w:r>
          </w:p>
        </w:tc>
        <w:tc>
          <w:tcPr>
            <w:tcW w:w="1890" w:type="dxa"/>
            <w:shd w:val="clear" w:color="auto" w:fill="EDB8A5"/>
            <w:noWrap/>
            <w:vAlign w:val="center"/>
            <w:hideMark/>
          </w:tcPr>
          <w:p w14:paraId="4D43BF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3B1C30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DB8A5"/>
            <w:vAlign w:val="center"/>
            <w:hideMark/>
          </w:tcPr>
          <w:p w14:paraId="436E25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DB8A5"/>
            <w:vAlign w:val="center"/>
            <w:hideMark/>
          </w:tcPr>
          <w:p w14:paraId="739D66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DB8A5"/>
            <w:vAlign w:val="center"/>
            <w:hideMark/>
          </w:tcPr>
          <w:p w14:paraId="7868F8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DB8A5"/>
            <w:vAlign w:val="center"/>
            <w:hideMark/>
          </w:tcPr>
          <w:p w14:paraId="6E16D5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7D031B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7B4421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7FD07C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DB8A5"/>
            <w:vAlign w:val="center"/>
            <w:hideMark/>
          </w:tcPr>
          <w:p w14:paraId="7C32DC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5D8551C" w14:textId="77777777" w:rsidTr="005E3A9D">
        <w:trPr>
          <w:cantSplit/>
          <w:trHeight w:val="58"/>
          <w:jc w:val="center"/>
        </w:trPr>
        <w:tc>
          <w:tcPr>
            <w:tcW w:w="2070" w:type="dxa"/>
            <w:shd w:val="clear" w:color="auto" w:fill="F7DED5"/>
            <w:vAlign w:val="center"/>
            <w:hideMark/>
          </w:tcPr>
          <w:p w14:paraId="053DC9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Package Plant Connections</w:t>
            </w:r>
          </w:p>
        </w:tc>
        <w:tc>
          <w:tcPr>
            <w:tcW w:w="1980" w:type="dxa"/>
            <w:shd w:val="clear" w:color="auto" w:fill="F7DED5"/>
            <w:noWrap/>
            <w:vAlign w:val="center"/>
            <w:hideMark/>
          </w:tcPr>
          <w:p w14:paraId="2E5637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C93BD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AD0BA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047EC1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0DE220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7DED5"/>
            <w:noWrap/>
            <w:vAlign w:val="center"/>
            <w:hideMark/>
          </w:tcPr>
          <w:p w14:paraId="370596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7DED5"/>
            <w:noWrap/>
            <w:vAlign w:val="center"/>
            <w:hideMark/>
          </w:tcPr>
          <w:p w14:paraId="6C7D01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12A6FD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2B59CE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2F4D70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48F479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238E393" w14:textId="77777777" w:rsidTr="005E3A9D">
        <w:trPr>
          <w:cantSplit/>
          <w:trHeight w:val="58"/>
          <w:jc w:val="center"/>
        </w:trPr>
        <w:tc>
          <w:tcPr>
            <w:tcW w:w="2070" w:type="dxa"/>
            <w:shd w:val="clear" w:color="auto" w:fill="F7DED5"/>
            <w:noWrap/>
            <w:vAlign w:val="center"/>
            <w:hideMark/>
          </w:tcPr>
          <w:p w14:paraId="3745F6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7DED5"/>
            <w:noWrap/>
            <w:vAlign w:val="center"/>
            <w:hideMark/>
          </w:tcPr>
          <w:p w14:paraId="12180C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FB5A1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5EEEF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2A5461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021E8E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Oak Point</w:t>
            </w:r>
          </w:p>
        </w:tc>
        <w:tc>
          <w:tcPr>
            <w:tcW w:w="2067" w:type="dxa"/>
            <w:shd w:val="clear" w:color="auto" w:fill="F7DED5"/>
            <w:noWrap/>
            <w:vAlign w:val="center"/>
            <w:hideMark/>
          </w:tcPr>
          <w:p w14:paraId="695231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7DED5"/>
            <w:noWrap/>
            <w:vAlign w:val="center"/>
            <w:hideMark/>
          </w:tcPr>
          <w:p w14:paraId="11465B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33724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56E25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6D9789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697B17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311F842" w14:textId="77777777" w:rsidTr="005E3A9D">
        <w:trPr>
          <w:cantSplit/>
          <w:trHeight w:val="58"/>
          <w:jc w:val="center"/>
        </w:trPr>
        <w:tc>
          <w:tcPr>
            <w:tcW w:w="2070" w:type="dxa"/>
            <w:shd w:val="clear" w:color="auto" w:fill="F7DED5"/>
            <w:noWrap/>
            <w:vAlign w:val="center"/>
            <w:hideMark/>
          </w:tcPr>
          <w:p w14:paraId="4B7F3D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w:t>
            </w:r>
          </w:p>
        </w:tc>
        <w:tc>
          <w:tcPr>
            <w:tcW w:w="1980" w:type="dxa"/>
            <w:shd w:val="clear" w:color="auto" w:fill="F7DED5"/>
            <w:noWrap/>
            <w:vAlign w:val="center"/>
            <w:hideMark/>
          </w:tcPr>
          <w:p w14:paraId="6B6CA2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4193C4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CE12C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458763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75F03A65" w14:textId="439BE29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w:t>
            </w:r>
          </w:p>
        </w:tc>
        <w:tc>
          <w:tcPr>
            <w:tcW w:w="2067" w:type="dxa"/>
            <w:shd w:val="clear" w:color="auto" w:fill="F7DED5"/>
            <w:noWrap/>
            <w:vAlign w:val="center"/>
            <w:hideMark/>
          </w:tcPr>
          <w:p w14:paraId="1BFD2F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7DED5"/>
            <w:noWrap/>
            <w:vAlign w:val="center"/>
            <w:hideMark/>
          </w:tcPr>
          <w:p w14:paraId="5B226F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31D6F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2B382E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255C42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F8096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2E26CDF" w14:textId="77777777" w:rsidTr="005E3A9D">
        <w:trPr>
          <w:cantSplit/>
          <w:trHeight w:val="58"/>
          <w:jc w:val="center"/>
        </w:trPr>
        <w:tc>
          <w:tcPr>
            <w:tcW w:w="2070" w:type="dxa"/>
            <w:shd w:val="clear" w:color="auto" w:fill="F7DED5"/>
            <w:noWrap/>
            <w:vAlign w:val="center"/>
            <w:hideMark/>
          </w:tcPr>
          <w:p w14:paraId="436DED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7DED5"/>
            <w:noWrap/>
            <w:vAlign w:val="center"/>
            <w:hideMark/>
          </w:tcPr>
          <w:p w14:paraId="6B371B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C399C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93B10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39F1FF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13D2DE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7DED5"/>
            <w:noWrap/>
            <w:vAlign w:val="center"/>
            <w:hideMark/>
          </w:tcPr>
          <w:p w14:paraId="1B9BBA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7DED5"/>
            <w:noWrap/>
            <w:vAlign w:val="center"/>
            <w:hideMark/>
          </w:tcPr>
          <w:p w14:paraId="404927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Merritt Island Utility</w:t>
            </w:r>
          </w:p>
        </w:tc>
        <w:tc>
          <w:tcPr>
            <w:tcW w:w="1890" w:type="dxa"/>
            <w:shd w:val="clear" w:color="auto" w:fill="F7DED5"/>
            <w:noWrap/>
            <w:vAlign w:val="center"/>
            <w:hideMark/>
          </w:tcPr>
          <w:p w14:paraId="5187B4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E1C61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1C839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794F50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BEBCAA8" w14:textId="77777777" w:rsidTr="005E3A9D">
        <w:trPr>
          <w:cantSplit/>
          <w:trHeight w:val="58"/>
          <w:jc w:val="center"/>
        </w:trPr>
        <w:tc>
          <w:tcPr>
            <w:tcW w:w="2070" w:type="dxa"/>
            <w:shd w:val="clear" w:color="auto" w:fill="F7DED5"/>
            <w:noWrap/>
            <w:vAlign w:val="center"/>
            <w:hideMark/>
          </w:tcPr>
          <w:p w14:paraId="7377A7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$1,349,445</w:t>
            </w:r>
          </w:p>
        </w:tc>
        <w:tc>
          <w:tcPr>
            <w:tcW w:w="1980" w:type="dxa"/>
            <w:shd w:val="clear" w:color="auto" w:fill="F7DED5"/>
            <w:noWrap/>
            <w:vAlign w:val="center"/>
            <w:hideMark/>
          </w:tcPr>
          <w:p w14:paraId="5050FA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4DB97E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602C21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17FBFE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3970C8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7DED5"/>
            <w:noWrap/>
            <w:vAlign w:val="center"/>
            <w:hideMark/>
          </w:tcPr>
          <w:p w14:paraId="36CFA6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7DED5"/>
            <w:noWrap/>
            <w:vAlign w:val="center"/>
            <w:hideMark/>
          </w:tcPr>
          <w:p w14:paraId="57368722" w14:textId="4E4FF02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$1,349,445</w:t>
            </w:r>
          </w:p>
        </w:tc>
        <w:tc>
          <w:tcPr>
            <w:tcW w:w="1890" w:type="dxa"/>
            <w:shd w:val="clear" w:color="auto" w:fill="F7DED5"/>
            <w:noWrap/>
            <w:vAlign w:val="center"/>
            <w:hideMark/>
          </w:tcPr>
          <w:p w14:paraId="61EAF7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E259C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3EA15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64DA6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92C143" w14:textId="77777777" w:rsidTr="005E3A9D">
        <w:trPr>
          <w:cantSplit/>
          <w:trHeight w:val="58"/>
          <w:jc w:val="center"/>
        </w:trPr>
        <w:tc>
          <w:tcPr>
            <w:tcW w:w="2070" w:type="dxa"/>
            <w:shd w:val="clear" w:color="auto" w:fill="F7DED5"/>
            <w:noWrap/>
            <w:vAlign w:val="center"/>
            <w:hideMark/>
          </w:tcPr>
          <w:p w14:paraId="1FCA7A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7DED5"/>
            <w:noWrap/>
            <w:vAlign w:val="center"/>
            <w:hideMark/>
          </w:tcPr>
          <w:p w14:paraId="35C986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0F377B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5E76F3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1463F9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5A75E9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7DED5"/>
            <w:vAlign w:val="center"/>
            <w:hideMark/>
          </w:tcPr>
          <w:p w14:paraId="788060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Indian River Shores Trailer Park</w:t>
            </w:r>
          </w:p>
        </w:tc>
        <w:tc>
          <w:tcPr>
            <w:tcW w:w="1893" w:type="dxa"/>
            <w:shd w:val="clear" w:color="auto" w:fill="F7DED5"/>
            <w:noWrap/>
            <w:vAlign w:val="center"/>
            <w:hideMark/>
          </w:tcPr>
          <w:p w14:paraId="6FF4D5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1EC02D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4D8E50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67BF92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B626A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2BC96A2" w14:textId="77777777" w:rsidTr="005E3A9D">
        <w:trPr>
          <w:cantSplit/>
          <w:trHeight w:val="58"/>
          <w:jc w:val="center"/>
        </w:trPr>
        <w:tc>
          <w:tcPr>
            <w:tcW w:w="2070" w:type="dxa"/>
            <w:shd w:val="clear" w:color="auto" w:fill="F7DED5"/>
            <w:noWrap/>
            <w:vAlign w:val="center"/>
            <w:hideMark/>
          </w:tcPr>
          <w:p w14:paraId="1E0D01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$528,627</w:t>
            </w:r>
          </w:p>
        </w:tc>
        <w:tc>
          <w:tcPr>
            <w:tcW w:w="1980" w:type="dxa"/>
            <w:shd w:val="clear" w:color="auto" w:fill="F7DED5"/>
            <w:noWrap/>
            <w:vAlign w:val="center"/>
            <w:hideMark/>
          </w:tcPr>
          <w:p w14:paraId="73ED53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72AE9C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2FAB91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7DED5"/>
            <w:noWrap/>
            <w:vAlign w:val="center"/>
            <w:hideMark/>
          </w:tcPr>
          <w:p w14:paraId="63ECF8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7DED5"/>
            <w:noWrap/>
            <w:vAlign w:val="center"/>
            <w:hideMark/>
          </w:tcPr>
          <w:p w14:paraId="150498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7DED5"/>
            <w:noWrap/>
            <w:vAlign w:val="center"/>
            <w:hideMark/>
          </w:tcPr>
          <w:p w14:paraId="6C5CBF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$528,627</w:t>
            </w:r>
          </w:p>
        </w:tc>
        <w:tc>
          <w:tcPr>
            <w:tcW w:w="1893" w:type="dxa"/>
            <w:shd w:val="clear" w:color="auto" w:fill="F7DED5"/>
            <w:noWrap/>
            <w:vAlign w:val="center"/>
            <w:hideMark/>
          </w:tcPr>
          <w:p w14:paraId="3D2C45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6682A1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3C68A2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15252B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7DED5"/>
            <w:noWrap/>
            <w:vAlign w:val="center"/>
            <w:hideMark/>
          </w:tcPr>
          <w:p w14:paraId="4E0CF9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8AD3D2C" w14:textId="77777777" w:rsidTr="005E3A9D">
        <w:trPr>
          <w:cantSplit/>
          <w:trHeight w:val="58"/>
          <w:jc w:val="center"/>
        </w:trPr>
        <w:tc>
          <w:tcPr>
            <w:tcW w:w="2070" w:type="dxa"/>
            <w:shd w:val="clear" w:color="auto" w:fill="FAB491"/>
            <w:noWrap/>
            <w:vAlign w:val="center"/>
            <w:hideMark/>
          </w:tcPr>
          <w:p w14:paraId="77EBB6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Sewer Laterals</w:t>
            </w:r>
          </w:p>
        </w:tc>
        <w:tc>
          <w:tcPr>
            <w:tcW w:w="1980" w:type="dxa"/>
            <w:shd w:val="clear" w:color="auto" w:fill="FAB491"/>
            <w:noWrap/>
            <w:vAlign w:val="center"/>
            <w:hideMark/>
          </w:tcPr>
          <w:p w14:paraId="28BD35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DB01E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88E2C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31597F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491"/>
            <w:noWrap/>
            <w:vAlign w:val="center"/>
            <w:hideMark/>
          </w:tcPr>
          <w:p w14:paraId="51767E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49E39F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3C6CDA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70B6C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C432F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88CCF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CF471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125DEC9" w14:textId="77777777" w:rsidTr="005E3A9D">
        <w:trPr>
          <w:cantSplit/>
          <w:trHeight w:val="58"/>
          <w:jc w:val="center"/>
        </w:trPr>
        <w:tc>
          <w:tcPr>
            <w:tcW w:w="2070" w:type="dxa"/>
            <w:shd w:val="clear" w:color="auto" w:fill="FAB491"/>
            <w:noWrap/>
            <w:vAlign w:val="center"/>
            <w:hideMark/>
          </w:tcPr>
          <w:p w14:paraId="191092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AB491"/>
            <w:noWrap/>
            <w:vAlign w:val="center"/>
            <w:hideMark/>
          </w:tcPr>
          <w:p w14:paraId="2BD710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49DCD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4DFF3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7E91E6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491"/>
            <w:vAlign w:val="center"/>
            <w:hideMark/>
          </w:tcPr>
          <w:p w14:paraId="3E50A1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Satellite Beach Smoke Testing and Countywide Repairs</w:t>
            </w:r>
          </w:p>
        </w:tc>
        <w:tc>
          <w:tcPr>
            <w:tcW w:w="2067" w:type="dxa"/>
            <w:shd w:val="clear" w:color="auto" w:fill="FAB491"/>
            <w:noWrap/>
            <w:vAlign w:val="center"/>
            <w:hideMark/>
          </w:tcPr>
          <w:p w14:paraId="364D30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4A396D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818FE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1E109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12A9D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AED00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E8C2C9D" w14:textId="77777777" w:rsidTr="005E3A9D">
        <w:trPr>
          <w:cantSplit/>
          <w:trHeight w:val="58"/>
          <w:jc w:val="center"/>
        </w:trPr>
        <w:tc>
          <w:tcPr>
            <w:tcW w:w="2070" w:type="dxa"/>
            <w:shd w:val="clear" w:color="auto" w:fill="FAB491"/>
            <w:noWrap/>
            <w:vAlign w:val="center"/>
            <w:hideMark/>
          </w:tcPr>
          <w:p w14:paraId="34E0A1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$840,000</w:t>
            </w:r>
          </w:p>
        </w:tc>
        <w:tc>
          <w:tcPr>
            <w:tcW w:w="1980" w:type="dxa"/>
            <w:shd w:val="clear" w:color="auto" w:fill="FAB491"/>
            <w:noWrap/>
            <w:vAlign w:val="center"/>
            <w:hideMark/>
          </w:tcPr>
          <w:p w14:paraId="28A86A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0116B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7541D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11007C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491"/>
            <w:noWrap/>
            <w:vAlign w:val="center"/>
            <w:hideMark/>
          </w:tcPr>
          <w:p w14:paraId="5AAE851F" w14:textId="333AAC3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$840,000</w:t>
            </w:r>
          </w:p>
        </w:tc>
        <w:tc>
          <w:tcPr>
            <w:tcW w:w="2067" w:type="dxa"/>
            <w:shd w:val="clear" w:color="auto" w:fill="FAB491"/>
            <w:noWrap/>
            <w:vAlign w:val="center"/>
            <w:hideMark/>
          </w:tcPr>
          <w:p w14:paraId="7435D1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4FB6C4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19E69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5389F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85B51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2428F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E1206A" w14:textId="77777777" w:rsidTr="005E3A9D">
        <w:trPr>
          <w:cantSplit/>
          <w:trHeight w:val="58"/>
          <w:jc w:val="center"/>
        </w:trPr>
        <w:tc>
          <w:tcPr>
            <w:tcW w:w="2070" w:type="dxa"/>
            <w:shd w:val="clear" w:color="auto" w:fill="FAB491"/>
            <w:noWrap/>
            <w:vAlign w:val="center"/>
            <w:hideMark/>
          </w:tcPr>
          <w:p w14:paraId="22984D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AB491"/>
            <w:noWrap/>
            <w:vAlign w:val="center"/>
            <w:hideMark/>
          </w:tcPr>
          <w:p w14:paraId="47EE09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1DDB4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vAlign w:val="center"/>
            <w:hideMark/>
          </w:tcPr>
          <w:p w14:paraId="016B13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Osprey Basin</w:t>
            </w:r>
          </w:p>
        </w:tc>
        <w:tc>
          <w:tcPr>
            <w:tcW w:w="2250" w:type="dxa"/>
            <w:shd w:val="clear" w:color="auto" w:fill="FAB491"/>
            <w:vAlign w:val="center"/>
            <w:hideMark/>
          </w:tcPr>
          <w:p w14:paraId="03CD28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491"/>
            <w:noWrap/>
            <w:vAlign w:val="center"/>
            <w:hideMark/>
          </w:tcPr>
          <w:p w14:paraId="7093E8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753F46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178334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F7EBD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C3B55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B4E79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C8914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57440EE" w14:textId="77777777" w:rsidTr="005E3A9D">
        <w:trPr>
          <w:cantSplit/>
          <w:trHeight w:val="58"/>
          <w:jc w:val="center"/>
        </w:trPr>
        <w:tc>
          <w:tcPr>
            <w:tcW w:w="2070" w:type="dxa"/>
            <w:shd w:val="clear" w:color="auto" w:fill="FAB491"/>
            <w:noWrap/>
            <w:vAlign w:val="center"/>
            <w:hideMark/>
          </w:tcPr>
          <w:p w14:paraId="64A570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980" w:type="dxa"/>
            <w:shd w:val="clear" w:color="auto" w:fill="FAB491"/>
            <w:noWrap/>
            <w:vAlign w:val="center"/>
            <w:hideMark/>
          </w:tcPr>
          <w:p w14:paraId="39DF91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0CE9B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13E4C12" w14:textId="76C17D5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2250" w:type="dxa"/>
            <w:shd w:val="clear" w:color="auto" w:fill="FAB491"/>
            <w:vAlign w:val="center"/>
            <w:hideMark/>
          </w:tcPr>
          <w:p w14:paraId="6DF91F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491"/>
            <w:noWrap/>
            <w:vAlign w:val="center"/>
            <w:hideMark/>
          </w:tcPr>
          <w:p w14:paraId="094451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1D024C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7C44A6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0A2F7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6F7D4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CAD2F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AFB4A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8DD8BC8" w14:textId="77777777" w:rsidTr="005E3A9D">
        <w:trPr>
          <w:cantSplit/>
          <w:trHeight w:val="456"/>
          <w:jc w:val="center"/>
        </w:trPr>
        <w:tc>
          <w:tcPr>
            <w:tcW w:w="2070" w:type="dxa"/>
            <w:shd w:val="clear" w:color="auto" w:fill="FAB491"/>
            <w:noWrap/>
            <w:vAlign w:val="center"/>
            <w:hideMark/>
          </w:tcPr>
          <w:p w14:paraId="27EB9D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AB491"/>
            <w:noWrap/>
            <w:vAlign w:val="center"/>
            <w:hideMark/>
          </w:tcPr>
          <w:p w14:paraId="1516D1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77DBE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DFAD1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3A3BCF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Merritt Island Lateral Smoke Testing</w:t>
            </w:r>
          </w:p>
        </w:tc>
        <w:tc>
          <w:tcPr>
            <w:tcW w:w="2065" w:type="dxa"/>
            <w:shd w:val="clear" w:color="auto" w:fill="FAB491"/>
            <w:noWrap/>
            <w:vAlign w:val="center"/>
            <w:hideMark/>
          </w:tcPr>
          <w:p w14:paraId="23996C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4FD874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3E0132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EEB98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F40F2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9B1E2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84277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E802B3B" w14:textId="77777777" w:rsidTr="005E3A9D">
        <w:trPr>
          <w:cantSplit/>
          <w:trHeight w:val="58"/>
          <w:jc w:val="center"/>
        </w:trPr>
        <w:tc>
          <w:tcPr>
            <w:tcW w:w="2070" w:type="dxa"/>
            <w:shd w:val="clear" w:color="auto" w:fill="FAB491"/>
            <w:noWrap/>
            <w:vAlign w:val="center"/>
            <w:hideMark/>
          </w:tcPr>
          <w:p w14:paraId="564846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$250,000</w:t>
            </w:r>
          </w:p>
        </w:tc>
        <w:tc>
          <w:tcPr>
            <w:tcW w:w="1980" w:type="dxa"/>
            <w:shd w:val="clear" w:color="auto" w:fill="FAB491"/>
            <w:noWrap/>
            <w:vAlign w:val="center"/>
            <w:hideMark/>
          </w:tcPr>
          <w:p w14:paraId="2DCD59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9ECBC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A01ED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470FCB3F" w14:textId="0552BD3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$250,000</w:t>
            </w:r>
          </w:p>
        </w:tc>
        <w:tc>
          <w:tcPr>
            <w:tcW w:w="2065" w:type="dxa"/>
            <w:shd w:val="clear" w:color="auto" w:fill="FAB491"/>
            <w:noWrap/>
            <w:vAlign w:val="center"/>
            <w:hideMark/>
          </w:tcPr>
          <w:p w14:paraId="43F509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2A6917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1CB3C8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82EEA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AE383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52E34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588F5A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29B93EA" w14:textId="77777777" w:rsidTr="005E3A9D">
        <w:trPr>
          <w:cantSplit/>
          <w:trHeight w:val="58"/>
          <w:jc w:val="center"/>
        </w:trPr>
        <w:tc>
          <w:tcPr>
            <w:tcW w:w="2070" w:type="dxa"/>
            <w:shd w:val="clear" w:color="auto" w:fill="FAB491"/>
            <w:noWrap/>
            <w:vAlign w:val="center"/>
            <w:hideMark/>
          </w:tcPr>
          <w:p w14:paraId="660728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AB491"/>
            <w:noWrap/>
            <w:vAlign w:val="center"/>
            <w:hideMark/>
          </w:tcPr>
          <w:p w14:paraId="3B9AA4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6A28C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4F290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389614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Barefoot Bay Lateral Smoke Testing</w:t>
            </w:r>
          </w:p>
        </w:tc>
        <w:tc>
          <w:tcPr>
            <w:tcW w:w="2065" w:type="dxa"/>
            <w:shd w:val="clear" w:color="auto" w:fill="FAB491"/>
            <w:noWrap/>
            <w:vAlign w:val="center"/>
            <w:hideMark/>
          </w:tcPr>
          <w:p w14:paraId="708C97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5CAE6C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2A7D4E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4370C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EEE61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A2F9E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FDED4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5C80D3" w14:textId="77777777" w:rsidTr="005E3A9D">
        <w:trPr>
          <w:cantSplit/>
          <w:trHeight w:val="288"/>
          <w:jc w:val="center"/>
        </w:trPr>
        <w:tc>
          <w:tcPr>
            <w:tcW w:w="2070" w:type="dxa"/>
            <w:shd w:val="clear" w:color="auto" w:fill="FAB491"/>
            <w:noWrap/>
            <w:vAlign w:val="center"/>
            <w:hideMark/>
          </w:tcPr>
          <w:p w14:paraId="65864F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$90,000</w:t>
            </w:r>
          </w:p>
        </w:tc>
        <w:tc>
          <w:tcPr>
            <w:tcW w:w="1980" w:type="dxa"/>
            <w:shd w:val="clear" w:color="auto" w:fill="FAB491"/>
            <w:noWrap/>
            <w:vAlign w:val="center"/>
            <w:hideMark/>
          </w:tcPr>
          <w:p w14:paraId="6CA887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85E9C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0A7F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46B512A9" w14:textId="6189990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$90,000</w:t>
            </w:r>
          </w:p>
        </w:tc>
        <w:tc>
          <w:tcPr>
            <w:tcW w:w="2065" w:type="dxa"/>
            <w:shd w:val="clear" w:color="auto" w:fill="FAB491"/>
            <w:noWrap/>
            <w:vAlign w:val="center"/>
            <w:hideMark/>
          </w:tcPr>
          <w:p w14:paraId="2B99A9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410C2D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0B393B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D9CF4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94EDC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16FCE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9400D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2E01AB7" w14:textId="77777777" w:rsidTr="005E3A9D">
        <w:trPr>
          <w:cantSplit/>
          <w:trHeight w:val="58"/>
          <w:jc w:val="center"/>
        </w:trPr>
        <w:tc>
          <w:tcPr>
            <w:tcW w:w="2070" w:type="dxa"/>
            <w:shd w:val="clear" w:color="auto" w:fill="FAB491"/>
            <w:noWrap/>
            <w:vAlign w:val="center"/>
            <w:hideMark/>
          </w:tcPr>
          <w:p w14:paraId="7CC705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AB491"/>
            <w:noWrap/>
            <w:vAlign w:val="center"/>
            <w:hideMark/>
          </w:tcPr>
          <w:p w14:paraId="7A1AB5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DBA2B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1A26E7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619CE9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Beaches Lateral Smoke Testing</w:t>
            </w:r>
          </w:p>
        </w:tc>
        <w:tc>
          <w:tcPr>
            <w:tcW w:w="2065" w:type="dxa"/>
            <w:shd w:val="clear" w:color="auto" w:fill="FAB491"/>
            <w:noWrap/>
            <w:vAlign w:val="center"/>
            <w:hideMark/>
          </w:tcPr>
          <w:p w14:paraId="5BAE5C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4B102F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46F49A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0CCC4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A9306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357F72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54DC0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6D6E871" w14:textId="77777777" w:rsidTr="005E3A9D">
        <w:trPr>
          <w:cantSplit/>
          <w:trHeight w:val="58"/>
          <w:jc w:val="center"/>
        </w:trPr>
        <w:tc>
          <w:tcPr>
            <w:tcW w:w="2070" w:type="dxa"/>
            <w:shd w:val="clear" w:color="auto" w:fill="FAB491"/>
            <w:noWrap/>
            <w:vAlign w:val="center"/>
            <w:hideMark/>
          </w:tcPr>
          <w:p w14:paraId="2A6DBB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980" w:type="dxa"/>
            <w:shd w:val="clear" w:color="auto" w:fill="FAB491"/>
            <w:noWrap/>
            <w:vAlign w:val="center"/>
            <w:hideMark/>
          </w:tcPr>
          <w:p w14:paraId="4EB7EE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13D5A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29D46D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491"/>
            <w:vAlign w:val="center"/>
            <w:hideMark/>
          </w:tcPr>
          <w:p w14:paraId="55726E67" w14:textId="6868E48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2065" w:type="dxa"/>
            <w:shd w:val="clear" w:color="auto" w:fill="FAB491"/>
            <w:noWrap/>
            <w:vAlign w:val="center"/>
            <w:hideMark/>
          </w:tcPr>
          <w:p w14:paraId="220250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491"/>
            <w:noWrap/>
            <w:vAlign w:val="center"/>
            <w:hideMark/>
          </w:tcPr>
          <w:p w14:paraId="4DDDEA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491"/>
            <w:noWrap/>
            <w:vAlign w:val="center"/>
            <w:hideMark/>
          </w:tcPr>
          <w:p w14:paraId="557BAD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04B5AA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484AF2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7E5055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491"/>
            <w:noWrap/>
            <w:vAlign w:val="center"/>
            <w:hideMark/>
          </w:tcPr>
          <w:p w14:paraId="6AE038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22E57A9A" w14:textId="77777777" w:rsidTr="005E3A9D">
        <w:trPr>
          <w:cantSplit/>
          <w:trHeight w:val="58"/>
          <w:jc w:val="center"/>
        </w:trPr>
        <w:tc>
          <w:tcPr>
            <w:tcW w:w="2070" w:type="dxa"/>
            <w:shd w:val="clear" w:color="auto" w:fill="FFCC66"/>
            <w:noWrap/>
            <w:vAlign w:val="center"/>
            <w:hideMark/>
          </w:tcPr>
          <w:p w14:paraId="6D9FFA6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Septic Removal</w:t>
            </w:r>
          </w:p>
        </w:tc>
        <w:tc>
          <w:tcPr>
            <w:tcW w:w="1980" w:type="dxa"/>
            <w:shd w:val="clear" w:color="auto" w:fill="FFCC66"/>
            <w:vAlign w:val="center"/>
            <w:hideMark/>
          </w:tcPr>
          <w:p w14:paraId="2D56734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920CD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0372F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D5E45ED" w14:textId="0173455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4AD408E" w14:textId="101BD9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35926EEA" w14:textId="3115C20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4DB5CD11" w14:textId="5258EC6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288D8A5" w14:textId="066BC5F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EC191E" w14:textId="3C748AD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A8C7250" w14:textId="5B59986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90A1571" w14:textId="2336C2B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3B1D7B4A" w14:textId="77777777" w:rsidTr="005E3A9D">
        <w:trPr>
          <w:cantSplit/>
          <w:trHeight w:val="58"/>
          <w:jc w:val="center"/>
        </w:trPr>
        <w:tc>
          <w:tcPr>
            <w:tcW w:w="2070" w:type="dxa"/>
            <w:shd w:val="clear" w:color="auto" w:fill="FFCC66"/>
            <w:noWrap/>
            <w:vAlign w:val="center"/>
            <w:hideMark/>
          </w:tcPr>
          <w:p w14:paraId="589D24A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vAlign w:val="center"/>
            <w:hideMark/>
          </w:tcPr>
          <w:p w14:paraId="1F94428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M Engineering</w:t>
            </w:r>
          </w:p>
        </w:tc>
        <w:tc>
          <w:tcPr>
            <w:tcW w:w="1890" w:type="dxa"/>
            <w:shd w:val="clear" w:color="auto" w:fill="FFCC66"/>
            <w:noWrap/>
            <w:vAlign w:val="center"/>
            <w:hideMark/>
          </w:tcPr>
          <w:p w14:paraId="15C84A46" w14:textId="5D04A7B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D6192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Creek M</w:t>
            </w:r>
          </w:p>
        </w:tc>
        <w:tc>
          <w:tcPr>
            <w:tcW w:w="2250" w:type="dxa"/>
            <w:shd w:val="clear" w:color="auto" w:fill="FFCC66"/>
            <w:vAlign w:val="center"/>
            <w:hideMark/>
          </w:tcPr>
          <w:p w14:paraId="138EB539" w14:textId="06194F0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4CB01F4" w14:textId="1A22B33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B16DAF6" w14:textId="54C9E1B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16DAE9BC" w14:textId="29E4AEB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7458705" w14:textId="605A65D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159ADB8" w14:textId="08494A2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86A630F" w14:textId="1ACA4C0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466E9A0" w14:textId="572E427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5B139A1D" w14:textId="77777777" w:rsidTr="005E3A9D">
        <w:trPr>
          <w:cantSplit/>
          <w:trHeight w:val="58"/>
          <w:jc w:val="center"/>
        </w:trPr>
        <w:tc>
          <w:tcPr>
            <w:tcW w:w="2070" w:type="dxa"/>
            <w:shd w:val="clear" w:color="auto" w:fill="FFCC66"/>
            <w:noWrap/>
            <w:vAlign w:val="center"/>
            <w:hideMark/>
          </w:tcPr>
          <w:p w14:paraId="750F896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$2,697,000</w:t>
            </w:r>
          </w:p>
        </w:tc>
        <w:tc>
          <w:tcPr>
            <w:tcW w:w="1980" w:type="dxa"/>
            <w:shd w:val="clear" w:color="auto" w:fill="FFCC66"/>
            <w:vAlign w:val="center"/>
            <w:hideMark/>
          </w:tcPr>
          <w:p w14:paraId="7016B46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$250,000</w:t>
            </w:r>
          </w:p>
        </w:tc>
        <w:tc>
          <w:tcPr>
            <w:tcW w:w="1890" w:type="dxa"/>
            <w:shd w:val="clear" w:color="auto" w:fill="FFCC66"/>
            <w:noWrap/>
            <w:vAlign w:val="center"/>
            <w:hideMark/>
          </w:tcPr>
          <w:p w14:paraId="321446B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E985D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$2,447,000</w:t>
            </w:r>
          </w:p>
        </w:tc>
        <w:tc>
          <w:tcPr>
            <w:tcW w:w="2250" w:type="dxa"/>
            <w:shd w:val="clear" w:color="auto" w:fill="FFCC66"/>
            <w:vAlign w:val="center"/>
            <w:hideMark/>
          </w:tcPr>
          <w:p w14:paraId="6FC14FA4" w14:textId="639BDA0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619370B" w14:textId="157F037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061938F" w14:textId="0C340AA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A66CABC" w14:textId="657BA35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47C7CD2" w14:textId="1C89853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6CD34B2" w14:textId="2A09B67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96B512D" w14:textId="3A099EF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5161440" w14:textId="4874C17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4BDC1A5A" w14:textId="77777777" w:rsidTr="005E3A9D">
        <w:trPr>
          <w:cantSplit/>
          <w:trHeight w:val="58"/>
          <w:jc w:val="center"/>
        </w:trPr>
        <w:tc>
          <w:tcPr>
            <w:tcW w:w="2070" w:type="dxa"/>
            <w:shd w:val="clear" w:color="auto" w:fill="FFCC66"/>
            <w:noWrap/>
            <w:vAlign w:val="center"/>
            <w:hideMark/>
          </w:tcPr>
          <w:p w14:paraId="1A0C339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6123CE4B" w14:textId="5797476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5ADF40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Creek N</w:t>
            </w:r>
          </w:p>
        </w:tc>
        <w:tc>
          <w:tcPr>
            <w:tcW w:w="1890" w:type="dxa"/>
            <w:shd w:val="clear" w:color="auto" w:fill="FFCC66"/>
            <w:noWrap/>
            <w:vAlign w:val="center"/>
            <w:hideMark/>
          </w:tcPr>
          <w:p w14:paraId="6D788AA2" w14:textId="3812672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446B68FB" w14:textId="7D73A04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7A73009" w14:textId="0B72445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3EAB4B8" w14:textId="5D828E3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E23BC74" w14:textId="50DD0C21"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017E2A" w14:textId="488D91A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051EACC" w14:textId="09B74A3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1A97045" w14:textId="0A481DF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44F0F2" w14:textId="7948C5E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33C57C26" w14:textId="77777777" w:rsidTr="005E3A9D">
        <w:trPr>
          <w:cantSplit/>
          <w:trHeight w:val="58"/>
          <w:jc w:val="center"/>
        </w:trPr>
        <w:tc>
          <w:tcPr>
            <w:tcW w:w="2070" w:type="dxa"/>
            <w:shd w:val="clear" w:color="auto" w:fill="FFCC66"/>
            <w:noWrap/>
            <w:vAlign w:val="center"/>
            <w:hideMark/>
          </w:tcPr>
          <w:p w14:paraId="55EBCF8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$4,176,000</w:t>
            </w:r>
          </w:p>
        </w:tc>
        <w:tc>
          <w:tcPr>
            <w:tcW w:w="1980" w:type="dxa"/>
            <w:shd w:val="clear" w:color="auto" w:fill="FFCC66"/>
            <w:noWrap/>
            <w:vAlign w:val="center"/>
            <w:hideMark/>
          </w:tcPr>
          <w:p w14:paraId="5284556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9CD9D4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$4,176,000</w:t>
            </w:r>
          </w:p>
        </w:tc>
        <w:tc>
          <w:tcPr>
            <w:tcW w:w="1890" w:type="dxa"/>
            <w:shd w:val="clear" w:color="auto" w:fill="FFCC66"/>
            <w:noWrap/>
            <w:vAlign w:val="center"/>
            <w:hideMark/>
          </w:tcPr>
          <w:p w14:paraId="20175123" w14:textId="1EA18A1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399062DD" w14:textId="195DF9D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32D8622" w14:textId="542A8BF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347FBBFD" w14:textId="532CC7B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35BB9A5" w14:textId="38EA994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0EDB587" w14:textId="5AC820D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A59B392" w14:textId="491BE59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E4A8C02" w14:textId="2800D3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E9E364" w14:textId="18D0B72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3FE8DC96" w14:textId="77777777" w:rsidTr="005E3A9D">
        <w:trPr>
          <w:cantSplit/>
          <w:trHeight w:val="58"/>
          <w:jc w:val="center"/>
        </w:trPr>
        <w:tc>
          <w:tcPr>
            <w:tcW w:w="2070" w:type="dxa"/>
            <w:shd w:val="clear" w:color="auto" w:fill="FFCC66"/>
            <w:noWrap/>
            <w:vAlign w:val="center"/>
            <w:hideMark/>
          </w:tcPr>
          <w:p w14:paraId="3A388B5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vAlign w:val="center"/>
            <w:hideMark/>
          </w:tcPr>
          <w:p w14:paraId="2646FBD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T Engineering</w:t>
            </w:r>
          </w:p>
        </w:tc>
        <w:tc>
          <w:tcPr>
            <w:tcW w:w="1890" w:type="dxa"/>
            <w:shd w:val="clear" w:color="auto" w:fill="FFCC66"/>
            <w:noWrap/>
            <w:vAlign w:val="center"/>
            <w:hideMark/>
          </w:tcPr>
          <w:p w14:paraId="0C37985C" w14:textId="16A1DFD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BDCB892" w14:textId="21B73D9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DA186E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Creek T</w:t>
            </w:r>
          </w:p>
        </w:tc>
        <w:tc>
          <w:tcPr>
            <w:tcW w:w="2065" w:type="dxa"/>
            <w:shd w:val="clear" w:color="auto" w:fill="FFCC66"/>
            <w:noWrap/>
            <w:vAlign w:val="center"/>
            <w:hideMark/>
          </w:tcPr>
          <w:p w14:paraId="68C0A81A" w14:textId="7C3548A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1FDCE2E" w14:textId="76FBF911"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40DB814B" w14:textId="7F2AFFE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FBF822" w14:textId="1ADE7A9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06AFAAE" w14:textId="073DBD3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31FC63E" w14:textId="73BB8C4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5051AFA" w14:textId="742A7C3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51FE4E62" w14:textId="77777777" w:rsidTr="005E3A9D">
        <w:trPr>
          <w:cantSplit/>
          <w:trHeight w:val="58"/>
          <w:jc w:val="center"/>
        </w:trPr>
        <w:tc>
          <w:tcPr>
            <w:tcW w:w="2070" w:type="dxa"/>
            <w:shd w:val="clear" w:color="auto" w:fill="FFCC66"/>
            <w:noWrap/>
            <w:vAlign w:val="center"/>
            <w:hideMark/>
          </w:tcPr>
          <w:p w14:paraId="6363325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$5,040,000</w:t>
            </w:r>
          </w:p>
        </w:tc>
        <w:tc>
          <w:tcPr>
            <w:tcW w:w="1980" w:type="dxa"/>
            <w:shd w:val="clear" w:color="auto" w:fill="FFCC66"/>
            <w:vAlign w:val="center"/>
            <w:hideMark/>
          </w:tcPr>
          <w:p w14:paraId="6F8E46B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$250,000</w:t>
            </w:r>
          </w:p>
        </w:tc>
        <w:tc>
          <w:tcPr>
            <w:tcW w:w="1890" w:type="dxa"/>
            <w:shd w:val="clear" w:color="auto" w:fill="FFCC66"/>
            <w:noWrap/>
            <w:vAlign w:val="center"/>
            <w:hideMark/>
          </w:tcPr>
          <w:p w14:paraId="403C770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AB04F7E" w14:textId="51B77F8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8E674D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$4,790,000</w:t>
            </w:r>
          </w:p>
        </w:tc>
        <w:tc>
          <w:tcPr>
            <w:tcW w:w="2065" w:type="dxa"/>
            <w:shd w:val="clear" w:color="auto" w:fill="FFCC66"/>
            <w:noWrap/>
            <w:vAlign w:val="center"/>
            <w:hideMark/>
          </w:tcPr>
          <w:p w14:paraId="0C1CE3FA" w14:textId="5073071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B62A411" w14:textId="77C1BD2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23D0D80" w14:textId="79EA813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B3B9B81" w14:textId="3477A85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C95996" w14:textId="2AE56B7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7EB266" w14:textId="56B38A3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A8EC3E6" w14:textId="2A4F3F3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5ACFDCBE" w14:textId="77777777" w:rsidTr="005E3A9D">
        <w:trPr>
          <w:cantSplit/>
          <w:trHeight w:val="58"/>
          <w:jc w:val="center"/>
        </w:trPr>
        <w:tc>
          <w:tcPr>
            <w:tcW w:w="2070" w:type="dxa"/>
            <w:shd w:val="clear" w:color="auto" w:fill="FFCC66"/>
            <w:noWrap/>
            <w:vAlign w:val="center"/>
            <w:hideMark/>
          </w:tcPr>
          <w:p w14:paraId="2411DAF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5C094B7B" w14:textId="45422D1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BA19828" w14:textId="39A5795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15714A4" w14:textId="68DA6B4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74BFB6CF" w14:textId="5D3A44E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79D51E3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South Banana B Engineering</w:t>
            </w:r>
          </w:p>
        </w:tc>
        <w:tc>
          <w:tcPr>
            <w:tcW w:w="2067" w:type="dxa"/>
            <w:shd w:val="clear" w:color="auto" w:fill="FFCC66"/>
            <w:noWrap/>
            <w:vAlign w:val="center"/>
            <w:hideMark/>
          </w:tcPr>
          <w:p w14:paraId="7FF5A12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South Banana B</w:t>
            </w:r>
          </w:p>
        </w:tc>
        <w:tc>
          <w:tcPr>
            <w:tcW w:w="1893" w:type="dxa"/>
            <w:shd w:val="clear" w:color="auto" w:fill="FFCC66"/>
            <w:noWrap/>
            <w:vAlign w:val="center"/>
            <w:hideMark/>
          </w:tcPr>
          <w:p w14:paraId="0D34991C" w14:textId="60BD94C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5E27A59" w14:textId="356D377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C7C847E" w14:textId="4A6078A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F3BFA5" w14:textId="10C0E6D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50C1009" w14:textId="5C07241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230F2AEF" w14:textId="77777777" w:rsidTr="005E3A9D">
        <w:trPr>
          <w:cantSplit/>
          <w:trHeight w:val="58"/>
          <w:jc w:val="center"/>
        </w:trPr>
        <w:tc>
          <w:tcPr>
            <w:tcW w:w="2070" w:type="dxa"/>
            <w:shd w:val="clear" w:color="auto" w:fill="FFCC66"/>
            <w:noWrap/>
            <w:vAlign w:val="center"/>
            <w:hideMark/>
          </w:tcPr>
          <w:p w14:paraId="73545D0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$1,372,500</w:t>
            </w:r>
          </w:p>
        </w:tc>
        <w:tc>
          <w:tcPr>
            <w:tcW w:w="1980" w:type="dxa"/>
            <w:shd w:val="clear" w:color="auto" w:fill="FFCC66"/>
            <w:noWrap/>
            <w:vAlign w:val="center"/>
            <w:hideMark/>
          </w:tcPr>
          <w:p w14:paraId="0682E1D8" w14:textId="03B09F6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1EC367" w14:textId="773D74E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53B3F81" w14:textId="02BCE09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CFFFFB9" w14:textId="037136A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402171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$275,000</w:t>
            </w:r>
          </w:p>
        </w:tc>
        <w:tc>
          <w:tcPr>
            <w:tcW w:w="2067" w:type="dxa"/>
            <w:shd w:val="clear" w:color="auto" w:fill="FFCC66"/>
            <w:noWrap/>
            <w:vAlign w:val="center"/>
            <w:hideMark/>
          </w:tcPr>
          <w:p w14:paraId="6F3D117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$1,097,500</w:t>
            </w:r>
          </w:p>
        </w:tc>
        <w:tc>
          <w:tcPr>
            <w:tcW w:w="1893" w:type="dxa"/>
            <w:shd w:val="clear" w:color="auto" w:fill="FFCC66"/>
            <w:noWrap/>
            <w:vAlign w:val="center"/>
            <w:hideMark/>
          </w:tcPr>
          <w:p w14:paraId="14D30374" w14:textId="2A620A0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E384617" w14:textId="4658B2C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FE5CF19" w14:textId="51E599A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E46DDE7" w14:textId="597DB46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BBCF5E" w14:textId="4F4EEDD9"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ECD5058" w14:textId="77777777" w:rsidTr="005E3A9D">
        <w:trPr>
          <w:cantSplit/>
          <w:trHeight w:val="58"/>
          <w:jc w:val="center"/>
        </w:trPr>
        <w:tc>
          <w:tcPr>
            <w:tcW w:w="2070" w:type="dxa"/>
            <w:shd w:val="clear" w:color="auto" w:fill="FFCC66"/>
            <w:noWrap/>
            <w:vAlign w:val="center"/>
            <w:hideMark/>
          </w:tcPr>
          <w:p w14:paraId="17EEC7E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3E76A6EE" w14:textId="0D07B96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EEC808" w14:textId="770BDDB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B7CD75D" w14:textId="6D29F18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F5ED94F" w14:textId="1D98808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4C3935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Quick Connects*</w:t>
            </w:r>
          </w:p>
        </w:tc>
        <w:tc>
          <w:tcPr>
            <w:tcW w:w="2067" w:type="dxa"/>
            <w:shd w:val="clear" w:color="auto" w:fill="FFCC66"/>
            <w:noWrap/>
            <w:vAlign w:val="center"/>
            <w:hideMark/>
          </w:tcPr>
          <w:p w14:paraId="7DF7B91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Quick Connects</w:t>
            </w:r>
          </w:p>
        </w:tc>
        <w:tc>
          <w:tcPr>
            <w:tcW w:w="1893" w:type="dxa"/>
            <w:shd w:val="clear" w:color="auto" w:fill="FFCC66"/>
            <w:noWrap/>
            <w:vAlign w:val="center"/>
            <w:hideMark/>
          </w:tcPr>
          <w:p w14:paraId="238443F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2430B6A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7BDBB633" w14:textId="32F4329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6E9AFB3" w14:textId="5D459A6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E063288" w14:textId="5242527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FA5B22B" w14:textId="77777777" w:rsidTr="005E3A9D">
        <w:trPr>
          <w:cantSplit/>
          <w:trHeight w:val="58"/>
          <w:jc w:val="center"/>
        </w:trPr>
        <w:tc>
          <w:tcPr>
            <w:tcW w:w="2070" w:type="dxa"/>
            <w:shd w:val="clear" w:color="auto" w:fill="FFCC66"/>
            <w:noWrap/>
            <w:vAlign w:val="center"/>
            <w:hideMark/>
          </w:tcPr>
          <w:p w14:paraId="758FF7A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$1,905,729</w:t>
            </w:r>
          </w:p>
        </w:tc>
        <w:tc>
          <w:tcPr>
            <w:tcW w:w="1980" w:type="dxa"/>
            <w:shd w:val="clear" w:color="auto" w:fill="FFCC66"/>
            <w:noWrap/>
            <w:vAlign w:val="center"/>
            <w:hideMark/>
          </w:tcPr>
          <w:p w14:paraId="2F1C26D8" w14:textId="3D15285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0B0568" w14:textId="05AB2C7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FDB57EC" w14:textId="4DF7232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CC8DD37" w14:textId="1932361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0DB50B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$24,000</w:t>
            </w:r>
          </w:p>
        </w:tc>
        <w:tc>
          <w:tcPr>
            <w:tcW w:w="2067" w:type="dxa"/>
            <w:shd w:val="clear" w:color="auto" w:fill="FFCC66"/>
            <w:noWrap/>
            <w:vAlign w:val="center"/>
            <w:hideMark/>
          </w:tcPr>
          <w:p w14:paraId="68B425C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$700,000</w:t>
            </w:r>
          </w:p>
        </w:tc>
        <w:tc>
          <w:tcPr>
            <w:tcW w:w="1893" w:type="dxa"/>
            <w:shd w:val="clear" w:color="auto" w:fill="FFCC66"/>
            <w:noWrap/>
            <w:vAlign w:val="center"/>
            <w:hideMark/>
          </w:tcPr>
          <w:p w14:paraId="6219AD4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$700,000</w:t>
            </w:r>
          </w:p>
        </w:tc>
        <w:tc>
          <w:tcPr>
            <w:tcW w:w="1890" w:type="dxa"/>
            <w:shd w:val="clear" w:color="auto" w:fill="FFCC66"/>
            <w:noWrap/>
            <w:vAlign w:val="center"/>
            <w:hideMark/>
          </w:tcPr>
          <w:p w14:paraId="0E18D41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$481,729</w:t>
            </w:r>
          </w:p>
        </w:tc>
        <w:tc>
          <w:tcPr>
            <w:tcW w:w="1890" w:type="dxa"/>
            <w:shd w:val="clear" w:color="auto" w:fill="FFCC66"/>
            <w:noWrap/>
            <w:vAlign w:val="center"/>
            <w:hideMark/>
          </w:tcPr>
          <w:p w14:paraId="698DF7C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6689E8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696BB8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6EE6261D" w14:textId="77777777" w:rsidTr="005E3A9D">
        <w:trPr>
          <w:cantSplit/>
          <w:trHeight w:val="58"/>
          <w:jc w:val="center"/>
        </w:trPr>
        <w:tc>
          <w:tcPr>
            <w:tcW w:w="2070" w:type="dxa"/>
            <w:shd w:val="clear" w:color="auto" w:fill="FFCC66"/>
            <w:noWrap/>
            <w:vAlign w:val="center"/>
            <w:hideMark/>
          </w:tcPr>
          <w:p w14:paraId="62B0DA0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35A970E0" w14:textId="4BF398E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05C008A" w14:textId="0C9716B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48D8CB2" w14:textId="27F0791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55B44FB" w14:textId="1D313CA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7972337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C Engineering</w:t>
            </w:r>
          </w:p>
        </w:tc>
        <w:tc>
          <w:tcPr>
            <w:tcW w:w="2067" w:type="dxa"/>
            <w:shd w:val="clear" w:color="auto" w:fill="FFCC66"/>
            <w:noWrap/>
            <w:vAlign w:val="center"/>
            <w:hideMark/>
          </w:tcPr>
          <w:p w14:paraId="2D2E283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C</w:t>
            </w:r>
          </w:p>
        </w:tc>
        <w:tc>
          <w:tcPr>
            <w:tcW w:w="1893" w:type="dxa"/>
            <w:shd w:val="clear" w:color="auto" w:fill="FFCC66"/>
            <w:noWrap/>
            <w:vAlign w:val="center"/>
            <w:hideMark/>
          </w:tcPr>
          <w:p w14:paraId="5ECA804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C</w:t>
            </w:r>
          </w:p>
        </w:tc>
        <w:tc>
          <w:tcPr>
            <w:tcW w:w="1890" w:type="dxa"/>
            <w:shd w:val="clear" w:color="auto" w:fill="FFCC66"/>
            <w:noWrap/>
            <w:vAlign w:val="center"/>
            <w:hideMark/>
          </w:tcPr>
          <w:p w14:paraId="19A90981" w14:textId="632E4A3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4DE5330" w14:textId="53EC351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02A0A30" w14:textId="38A6FB0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7D5C4A7" w14:textId="7FE7328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DB91897" w14:textId="77777777" w:rsidTr="005E3A9D">
        <w:trPr>
          <w:cantSplit/>
          <w:trHeight w:val="58"/>
          <w:jc w:val="center"/>
        </w:trPr>
        <w:tc>
          <w:tcPr>
            <w:tcW w:w="2070" w:type="dxa"/>
            <w:shd w:val="clear" w:color="auto" w:fill="FFCC66"/>
            <w:noWrap/>
            <w:vAlign w:val="center"/>
            <w:hideMark/>
          </w:tcPr>
          <w:p w14:paraId="0E51128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$1,580,000</w:t>
            </w:r>
          </w:p>
        </w:tc>
        <w:tc>
          <w:tcPr>
            <w:tcW w:w="1980" w:type="dxa"/>
            <w:shd w:val="clear" w:color="auto" w:fill="FFCC66"/>
            <w:noWrap/>
            <w:vAlign w:val="center"/>
            <w:hideMark/>
          </w:tcPr>
          <w:p w14:paraId="573FD553" w14:textId="6869F8B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E7B1A9" w14:textId="28533EB1"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197786F" w14:textId="6691273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AF42492" w14:textId="4056557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32BE49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$145,000</w:t>
            </w:r>
          </w:p>
        </w:tc>
        <w:tc>
          <w:tcPr>
            <w:tcW w:w="2067" w:type="dxa"/>
            <w:shd w:val="clear" w:color="auto" w:fill="FFCC66"/>
            <w:noWrap/>
            <w:vAlign w:val="center"/>
            <w:hideMark/>
          </w:tcPr>
          <w:p w14:paraId="35EDF9F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$717,500</w:t>
            </w:r>
          </w:p>
        </w:tc>
        <w:tc>
          <w:tcPr>
            <w:tcW w:w="1893" w:type="dxa"/>
            <w:shd w:val="clear" w:color="auto" w:fill="FFCC66"/>
            <w:noWrap/>
            <w:vAlign w:val="center"/>
            <w:hideMark/>
          </w:tcPr>
          <w:p w14:paraId="059BECB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$717,500</w:t>
            </w:r>
          </w:p>
        </w:tc>
        <w:tc>
          <w:tcPr>
            <w:tcW w:w="1890" w:type="dxa"/>
            <w:shd w:val="clear" w:color="auto" w:fill="FFCC66"/>
            <w:noWrap/>
            <w:vAlign w:val="center"/>
            <w:hideMark/>
          </w:tcPr>
          <w:p w14:paraId="49D452B0" w14:textId="0112A5F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1750499" w14:textId="4C9A06D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13E598B" w14:textId="1B1D174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FDFBFE" w14:textId="3FE4C5C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6B0A5C56" w14:textId="77777777" w:rsidTr="005E3A9D">
        <w:trPr>
          <w:cantSplit/>
          <w:trHeight w:val="58"/>
          <w:jc w:val="center"/>
        </w:trPr>
        <w:tc>
          <w:tcPr>
            <w:tcW w:w="2070" w:type="dxa"/>
            <w:shd w:val="clear" w:color="auto" w:fill="FFCC66"/>
            <w:noWrap/>
            <w:vAlign w:val="center"/>
            <w:hideMark/>
          </w:tcPr>
          <w:p w14:paraId="10F1201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0D69C86A" w14:textId="1D0377F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E3A2FC0" w14:textId="2E747F4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94696CB" w14:textId="0800E049"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413AC81" w14:textId="3CEFF07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31CDCAF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F Engineering</w:t>
            </w:r>
          </w:p>
        </w:tc>
        <w:tc>
          <w:tcPr>
            <w:tcW w:w="2067" w:type="dxa"/>
            <w:shd w:val="clear" w:color="auto" w:fill="FFCC66"/>
            <w:noWrap/>
            <w:vAlign w:val="center"/>
            <w:hideMark/>
          </w:tcPr>
          <w:p w14:paraId="3EF1757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0347ED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F</w:t>
            </w:r>
          </w:p>
        </w:tc>
        <w:tc>
          <w:tcPr>
            <w:tcW w:w="1890" w:type="dxa"/>
            <w:shd w:val="clear" w:color="auto" w:fill="FFCC66"/>
            <w:noWrap/>
            <w:vAlign w:val="center"/>
            <w:hideMark/>
          </w:tcPr>
          <w:p w14:paraId="08F20C4B" w14:textId="79ECAB8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CE5018" w14:textId="2E4B888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DE38110" w14:textId="6C2D56C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BDAFC36" w14:textId="6CF8DA6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37841E88" w14:textId="77777777" w:rsidTr="005E3A9D">
        <w:trPr>
          <w:cantSplit/>
          <w:trHeight w:val="58"/>
          <w:jc w:val="center"/>
        </w:trPr>
        <w:tc>
          <w:tcPr>
            <w:tcW w:w="2070" w:type="dxa"/>
            <w:shd w:val="clear" w:color="auto" w:fill="FFCC66"/>
            <w:noWrap/>
            <w:vAlign w:val="center"/>
            <w:hideMark/>
          </w:tcPr>
          <w:p w14:paraId="07853C5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$1,100,000</w:t>
            </w:r>
          </w:p>
        </w:tc>
        <w:tc>
          <w:tcPr>
            <w:tcW w:w="1980" w:type="dxa"/>
            <w:shd w:val="clear" w:color="auto" w:fill="FFCC66"/>
            <w:noWrap/>
            <w:vAlign w:val="center"/>
            <w:hideMark/>
          </w:tcPr>
          <w:p w14:paraId="1D689B11" w14:textId="759B00B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1119D43" w14:textId="1485A0B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BCAF51F" w14:textId="045E500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42A81AD" w14:textId="2C75BCA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DBD946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$100,000</w:t>
            </w:r>
          </w:p>
        </w:tc>
        <w:tc>
          <w:tcPr>
            <w:tcW w:w="2067" w:type="dxa"/>
            <w:shd w:val="clear" w:color="auto" w:fill="FFCC66"/>
            <w:noWrap/>
            <w:vAlign w:val="center"/>
            <w:hideMark/>
          </w:tcPr>
          <w:p w14:paraId="3CF302F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1C6A05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$1,000,000</w:t>
            </w:r>
          </w:p>
        </w:tc>
        <w:tc>
          <w:tcPr>
            <w:tcW w:w="1890" w:type="dxa"/>
            <w:shd w:val="clear" w:color="auto" w:fill="FFCC66"/>
            <w:noWrap/>
            <w:vAlign w:val="center"/>
            <w:hideMark/>
          </w:tcPr>
          <w:p w14:paraId="4C0304AC" w14:textId="437949B2"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AD7221D" w14:textId="12D5B73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A446E08" w14:textId="1361EA0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3DE4EC" w14:textId="15DBC0E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43D32A20" w14:textId="77777777" w:rsidTr="005E3A9D">
        <w:trPr>
          <w:cantSplit/>
          <w:trHeight w:val="58"/>
          <w:jc w:val="center"/>
        </w:trPr>
        <w:tc>
          <w:tcPr>
            <w:tcW w:w="2070" w:type="dxa"/>
            <w:shd w:val="clear" w:color="auto" w:fill="FFCC66"/>
            <w:noWrap/>
            <w:vAlign w:val="center"/>
            <w:hideMark/>
          </w:tcPr>
          <w:p w14:paraId="6294175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6650D0A1" w14:textId="4D805B51"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56090C5" w14:textId="367FE08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49EBF11" w14:textId="5CF37F81"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914BF6C" w14:textId="31C66D39"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2C0080A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Creek R Engineering</w:t>
            </w:r>
          </w:p>
        </w:tc>
        <w:tc>
          <w:tcPr>
            <w:tcW w:w="2067" w:type="dxa"/>
            <w:shd w:val="clear" w:color="auto" w:fill="FFCC66"/>
            <w:noWrap/>
            <w:vAlign w:val="center"/>
            <w:hideMark/>
          </w:tcPr>
          <w:p w14:paraId="2A55632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8C9EE7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5CE2B8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Sykes Creek R</w:t>
            </w:r>
          </w:p>
        </w:tc>
        <w:tc>
          <w:tcPr>
            <w:tcW w:w="1890" w:type="dxa"/>
            <w:shd w:val="clear" w:color="auto" w:fill="FFCC66"/>
            <w:noWrap/>
            <w:vAlign w:val="center"/>
            <w:hideMark/>
          </w:tcPr>
          <w:p w14:paraId="31682A1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423849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1A2F66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38955897" w14:textId="77777777" w:rsidTr="005E3A9D">
        <w:trPr>
          <w:cantSplit/>
          <w:trHeight w:val="58"/>
          <w:jc w:val="center"/>
        </w:trPr>
        <w:tc>
          <w:tcPr>
            <w:tcW w:w="2070" w:type="dxa"/>
            <w:shd w:val="clear" w:color="auto" w:fill="FFCC66"/>
            <w:noWrap/>
            <w:vAlign w:val="center"/>
            <w:hideMark/>
          </w:tcPr>
          <w:p w14:paraId="1703F8A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$4,387,500</w:t>
            </w:r>
          </w:p>
        </w:tc>
        <w:tc>
          <w:tcPr>
            <w:tcW w:w="1980" w:type="dxa"/>
            <w:shd w:val="clear" w:color="auto" w:fill="FFCC66"/>
            <w:noWrap/>
            <w:vAlign w:val="center"/>
            <w:hideMark/>
          </w:tcPr>
          <w:p w14:paraId="0E65D44A" w14:textId="2C672A9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38DDD44" w14:textId="1BF2B12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46E775C" w14:textId="4238C30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3CE5CF6D" w14:textId="0503B589"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57535B9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$320,000</w:t>
            </w:r>
          </w:p>
        </w:tc>
        <w:tc>
          <w:tcPr>
            <w:tcW w:w="2067" w:type="dxa"/>
            <w:shd w:val="clear" w:color="auto" w:fill="FFCC66"/>
            <w:noWrap/>
            <w:vAlign w:val="center"/>
            <w:hideMark/>
          </w:tcPr>
          <w:p w14:paraId="33EEA02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481E2C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5E5255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$4,067,500</w:t>
            </w:r>
          </w:p>
        </w:tc>
        <w:tc>
          <w:tcPr>
            <w:tcW w:w="1890" w:type="dxa"/>
            <w:shd w:val="clear" w:color="auto" w:fill="FFCC66"/>
            <w:noWrap/>
            <w:vAlign w:val="center"/>
            <w:hideMark/>
          </w:tcPr>
          <w:p w14:paraId="22D62D8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D9E8E3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C2572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3796F97" w14:textId="77777777" w:rsidTr="005E3A9D">
        <w:trPr>
          <w:cantSplit/>
          <w:trHeight w:val="58"/>
          <w:jc w:val="center"/>
        </w:trPr>
        <w:tc>
          <w:tcPr>
            <w:tcW w:w="2070" w:type="dxa"/>
            <w:shd w:val="clear" w:color="auto" w:fill="FFCC66"/>
            <w:noWrap/>
            <w:vAlign w:val="center"/>
            <w:hideMark/>
          </w:tcPr>
          <w:p w14:paraId="54747D4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noWrap/>
            <w:vAlign w:val="center"/>
            <w:hideMark/>
          </w:tcPr>
          <w:p w14:paraId="13F6361B" w14:textId="159687F4"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7865737" w14:textId="38F556C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7CCB5AB" w14:textId="73C2E73F"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3622F0B" w14:textId="1C638F56"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18B3B59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G Engineering</w:t>
            </w:r>
          </w:p>
        </w:tc>
        <w:tc>
          <w:tcPr>
            <w:tcW w:w="2067" w:type="dxa"/>
            <w:shd w:val="clear" w:color="auto" w:fill="FFCC66"/>
            <w:noWrap/>
            <w:vAlign w:val="center"/>
            <w:hideMark/>
          </w:tcPr>
          <w:p w14:paraId="414AB17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987A20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36011C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795F4D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Merritt Island G</w:t>
            </w:r>
          </w:p>
        </w:tc>
        <w:tc>
          <w:tcPr>
            <w:tcW w:w="1890" w:type="dxa"/>
            <w:shd w:val="clear" w:color="auto" w:fill="FFCC66"/>
            <w:noWrap/>
            <w:vAlign w:val="center"/>
            <w:hideMark/>
          </w:tcPr>
          <w:p w14:paraId="7EDE291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BDAC9B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6123FAC8" w14:textId="77777777" w:rsidTr="005E3A9D">
        <w:trPr>
          <w:cantSplit/>
          <w:trHeight w:val="58"/>
          <w:jc w:val="center"/>
        </w:trPr>
        <w:tc>
          <w:tcPr>
            <w:tcW w:w="2070" w:type="dxa"/>
            <w:shd w:val="clear" w:color="auto" w:fill="FFCC66"/>
            <w:noWrap/>
            <w:vAlign w:val="center"/>
            <w:hideMark/>
          </w:tcPr>
          <w:p w14:paraId="64BA9BD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$16,617,000</w:t>
            </w:r>
          </w:p>
        </w:tc>
        <w:tc>
          <w:tcPr>
            <w:tcW w:w="1980" w:type="dxa"/>
            <w:shd w:val="clear" w:color="auto" w:fill="FFCC66"/>
            <w:noWrap/>
            <w:vAlign w:val="center"/>
            <w:hideMark/>
          </w:tcPr>
          <w:p w14:paraId="65FA6D56" w14:textId="1D4B3CA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3416657" w14:textId="6BE1248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EFFF93E" w14:textId="6889F05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0D0966A4" w14:textId="3F197F9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3CB34E0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$1,650,000</w:t>
            </w:r>
          </w:p>
        </w:tc>
        <w:tc>
          <w:tcPr>
            <w:tcW w:w="2067" w:type="dxa"/>
            <w:shd w:val="clear" w:color="auto" w:fill="FFCC66"/>
            <w:vAlign w:val="center"/>
            <w:hideMark/>
          </w:tcPr>
          <w:p w14:paraId="45C497EA" w14:textId="46482DA5"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2204C925" w14:textId="1750BD4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A561D1" w14:textId="591B09B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FA64C7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$14,967,000</w:t>
            </w:r>
          </w:p>
        </w:tc>
        <w:tc>
          <w:tcPr>
            <w:tcW w:w="1890" w:type="dxa"/>
            <w:shd w:val="clear" w:color="auto" w:fill="FFCC66"/>
            <w:noWrap/>
            <w:vAlign w:val="center"/>
            <w:hideMark/>
          </w:tcPr>
          <w:p w14:paraId="09CF69C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519281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9C7A872" w14:textId="77777777" w:rsidTr="005E3A9D">
        <w:trPr>
          <w:cantSplit/>
          <w:trHeight w:val="58"/>
          <w:jc w:val="center"/>
        </w:trPr>
        <w:tc>
          <w:tcPr>
            <w:tcW w:w="2070" w:type="dxa"/>
            <w:shd w:val="clear" w:color="auto" w:fill="FFCC66"/>
            <w:noWrap/>
            <w:vAlign w:val="center"/>
            <w:hideMark/>
          </w:tcPr>
          <w:p w14:paraId="3C58B16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FCC66"/>
            <w:vAlign w:val="center"/>
            <w:hideMark/>
          </w:tcPr>
          <w:p w14:paraId="3199D791" w14:textId="5904843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75EF9CC8" w14:textId="12903DB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45E8CF6" w14:textId="64A9C98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3A5266D9" w14:textId="7D7B2DE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640767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North Merritt Island E Engineering</w:t>
            </w:r>
          </w:p>
        </w:tc>
        <w:tc>
          <w:tcPr>
            <w:tcW w:w="2067" w:type="dxa"/>
            <w:shd w:val="clear" w:color="auto" w:fill="FFCC66"/>
            <w:vAlign w:val="center"/>
            <w:hideMark/>
          </w:tcPr>
          <w:p w14:paraId="720E6336" w14:textId="7D4FF9C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2D010B9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North Merritt Island E</w:t>
            </w:r>
          </w:p>
        </w:tc>
        <w:tc>
          <w:tcPr>
            <w:tcW w:w="1890" w:type="dxa"/>
            <w:shd w:val="clear" w:color="auto" w:fill="FFCC66"/>
            <w:noWrap/>
            <w:vAlign w:val="center"/>
            <w:hideMark/>
          </w:tcPr>
          <w:p w14:paraId="1C26C58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74707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0B1CF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163B94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7E4DDFDD" w14:textId="77777777" w:rsidTr="005E3A9D">
        <w:trPr>
          <w:cantSplit/>
          <w:trHeight w:val="58"/>
          <w:jc w:val="center"/>
        </w:trPr>
        <w:tc>
          <w:tcPr>
            <w:tcW w:w="2070" w:type="dxa"/>
            <w:shd w:val="clear" w:color="auto" w:fill="FFCC66"/>
            <w:noWrap/>
            <w:vAlign w:val="center"/>
            <w:hideMark/>
          </w:tcPr>
          <w:p w14:paraId="4B95D41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$3,811,500</w:t>
            </w:r>
          </w:p>
        </w:tc>
        <w:tc>
          <w:tcPr>
            <w:tcW w:w="1980" w:type="dxa"/>
            <w:shd w:val="clear" w:color="auto" w:fill="FFCC66"/>
            <w:vAlign w:val="center"/>
            <w:hideMark/>
          </w:tcPr>
          <w:p w14:paraId="4DF726F0" w14:textId="4F01E69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D9DAD31" w14:textId="2487B37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4509E8C6" w14:textId="435E6BD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2833C1B5" w14:textId="7E21421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49B050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$727,000</w:t>
            </w:r>
          </w:p>
        </w:tc>
        <w:tc>
          <w:tcPr>
            <w:tcW w:w="2067" w:type="dxa"/>
            <w:shd w:val="clear" w:color="auto" w:fill="FFCC66"/>
            <w:vAlign w:val="center"/>
            <w:hideMark/>
          </w:tcPr>
          <w:p w14:paraId="2A1DF52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A52B7C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$3,084,500</w:t>
            </w:r>
          </w:p>
        </w:tc>
        <w:tc>
          <w:tcPr>
            <w:tcW w:w="1890" w:type="dxa"/>
            <w:shd w:val="clear" w:color="auto" w:fill="FFCC66"/>
            <w:noWrap/>
            <w:vAlign w:val="center"/>
            <w:hideMark/>
          </w:tcPr>
          <w:p w14:paraId="32621D1F"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9040C7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B5E579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D5418F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0F110589" w14:textId="77777777" w:rsidTr="005E3A9D">
        <w:trPr>
          <w:cantSplit/>
          <w:trHeight w:val="58"/>
          <w:jc w:val="center"/>
        </w:trPr>
        <w:tc>
          <w:tcPr>
            <w:tcW w:w="2070" w:type="dxa"/>
            <w:shd w:val="clear" w:color="auto" w:fill="FFCC66"/>
            <w:noWrap/>
            <w:vAlign w:val="center"/>
            <w:hideMark/>
          </w:tcPr>
          <w:p w14:paraId="0C922D5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Banana - Satellite Beach</w:t>
            </w:r>
          </w:p>
        </w:tc>
        <w:tc>
          <w:tcPr>
            <w:tcW w:w="1980" w:type="dxa"/>
            <w:shd w:val="clear" w:color="auto" w:fill="FFCC66"/>
            <w:vAlign w:val="center"/>
            <w:hideMark/>
          </w:tcPr>
          <w:p w14:paraId="5EE1B5B9" w14:textId="6C013EB8"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4055B9E" w14:textId="0396083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C9874F9" w14:textId="2E9E3A9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FCC2D40" w14:textId="4CF1666C"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6F0E45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vAlign w:val="center"/>
            <w:hideMark/>
          </w:tcPr>
          <w:p w14:paraId="6273B8D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Hedgecock/Grabowsky and Desoto Fields</w:t>
            </w:r>
          </w:p>
        </w:tc>
        <w:tc>
          <w:tcPr>
            <w:tcW w:w="1893" w:type="dxa"/>
            <w:shd w:val="clear" w:color="auto" w:fill="FFCC66"/>
            <w:vAlign w:val="center"/>
            <w:hideMark/>
          </w:tcPr>
          <w:p w14:paraId="0C86D98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C5436E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35CB4FD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3C240E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E416D7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1E6F28B1" w14:textId="77777777" w:rsidTr="005E3A9D">
        <w:trPr>
          <w:cantSplit/>
          <w:trHeight w:val="58"/>
          <w:jc w:val="center"/>
        </w:trPr>
        <w:tc>
          <w:tcPr>
            <w:tcW w:w="2070" w:type="dxa"/>
            <w:shd w:val="clear" w:color="auto" w:fill="FFCC66"/>
            <w:noWrap/>
            <w:vAlign w:val="center"/>
            <w:hideMark/>
          </w:tcPr>
          <w:p w14:paraId="1B0E1F0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$39,447</w:t>
            </w:r>
          </w:p>
        </w:tc>
        <w:tc>
          <w:tcPr>
            <w:tcW w:w="1980" w:type="dxa"/>
            <w:shd w:val="clear" w:color="auto" w:fill="FFCC66"/>
            <w:vAlign w:val="center"/>
            <w:hideMark/>
          </w:tcPr>
          <w:p w14:paraId="07CA1E1A" w14:textId="75BA316B"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FF17FE4" w14:textId="2D6A71E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EC453BA" w14:textId="7C5140C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CCCD0D2" w14:textId="7EF72F03"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87408B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vAlign w:val="center"/>
            <w:hideMark/>
          </w:tcPr>
          <w:p w14:paraId="667F3B3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$39,447</w:t>
            </w:r>
          </w:p>
        </w:tc>
        <w:tc>
          <w:tcPr>
            <w:tcW w:w="1893" w:type="dxa"/>
            <w:shd w:val="clear" w:color="auto" w:fill="FFCC66"/>
            <w:vAlign w:val="center"/>
            <w:hideMark/>
          </w:tcPr>
          <w:p w14:paraId="3A0F3B3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755F9A7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FB5161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11CD11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98F02E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52072D40" w14:textId="77777777" w:rsidTr="005E3A9D">
        <w:trPr>
          <w:cantSplit/>
          <w:trHeight w:val="58"/>
          <w:jc w:val="center"/>
        </w:trPr>
        <w:tc>
          <w:tcPr>
            <w:tcW w:w="2070" w:type="dxa"/>
            <w:shd w:val="clear" w:color="auto" w:fill="FFCC66"/>
            <w:noWrap/>
            <w:vAlign w:val="center"/>
            <w:hideMark/>
          </w:tcPr>
          <w:p w14:paraId="2978E0CC"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vAlign w:val="center"/>
            <w:hideMark/>
          </w:tcPr>
          <w:p w14:paraId="1D54CB6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South Central C Engineering</w:t>
            </w:r>
          </w:p>
        </w:tc>
        <w:tc>
          <w:tcPr>
            <w:tcW w:w="1890" w:type="dxa"/>
            <w:shd w:val="clear" w:color="auto" w:fill="FFCC66"/>
            <w:vAlign w:val="center"/>
            <w:hideMark/>
          </w:tcPr>
          <w:p w14:paraId="590CDBD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South Central C</w:t>
            </w:r>
          </w:p>
        </w:tc>
        <w:tc>
          <w:tcPr>
            <w:tcW w:w="1890" w:type="dxa"/>
            <w:shd w:val="clear" w:color="auto" w:fill="FFCC66"/>
            <w:vAlign w:val="center"/>
            <w:hideMark/>
          </w:tcPr>
          <w:p w14:paraId="5D5B306E" w14:textId="03B89E0D"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E5DDDEE" w14:textId="454631C0"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4217B18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South Central C</w:t>
            </w:r>
          </w:p>
        </w:tc>
        <w:tc>
          <w:tcPr>
            <w:tcW w:w="2067" w:type="dxa"/>
            <w:shd w:val="clear" w:color="auto" w:fill="FFCC66"/>
            <w:vAlign w:val="center"/>
            <w:hideMark/>
          </w:tcPr>
          <w:p w14:paraId="220164A0" w14:textId="002F559E"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2A7E21E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3E72AE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64C7A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34C9B00"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CE32B7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211B735A" w14:textId="77777777" w:rsidTr="005E3A9D">
        <w:trPr>
          <w:cantSplit/>
          <w:trHeight w:val="58"/>
          <w:jc w:val="center"/>
        </w:trPr>
        <w:tc>
          <w:tcPr>
            <w:tcW w:w="2070" w:type="dxa"/>
            <w:shd w:val="clear" w:color="auto" w:fill="FFCC66"/>
            <w:noWrap/>
            <w:vAlign w:val="center"/>
            <w:hideMark/>
          </w:tcPr>
          <w:p w14:paraId="785FD2DA"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$6,600,000</w:t>
            </w:r>
          </w:p>
        </w:tc>
        <w:tc>
          <w:tcPr>
            <w:tcW w:w="1980" w:type="dxa"/>
            <w:shd w:val="clear" w:color="auto" w:fill="FFCC66"/>
            <w:vAlign w:val="center"/>
            <w:hideMark/>
          </w:tcPr>
          <w:p w14:paraId="0F28F6E6"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$450,000</w:t>
            </w:r>
          </w:p>
        </w:tc>
        <w:tc>
          <w:tcPr>
            <w:tcW w:w="1890" w:type="dxa"/>
            <w:shd w:val="clear" w:color="auto" w:fill="FFCC66"/>
            <w:noWrap/>
            <w:vAlign w:val="center"/>
            <w:hideMark/>
          </w:tcPr>
          <w:p w14:paraId="3194993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$4,222,080</w:t>
            </w:r>
          </w:p>
        </w:tc>
        <w:tc>
          <w:tcPr>
            <w:tcW w:w="1890" w:type="dxa"/>
            <w:shd w:val="clear" w:color="auto" w:fill="FFCC66"/>
            <w:noWrap/>
            <w:vAlign w:val="center"/>
            <w:hideMark/>
          </w:tcPr>
          <w:p w14:paraId="2CC6ADA5" w14:textId="3617F889"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5D00648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31DD48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$1,927,920</w:t>
            </w:r>
          </w:p>
        </w:tc>
        <w:tc>
          <w:tcPr>
            <w:tcW w:w="2067" w:type="dxa"/>
            <w:shd w:val="clear" w:color="auto" w:fill="FFCC66"/>
            <w:noWrap/>
            <w:vAlign w:val="center"/>
            <w:hideMark/>
          </w:tcPr>
          <w:p w14:paraId="5A701DE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1A39254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D57EB43"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0E93458"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D89E6FE"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6F5BA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B50177" w:rsidRPr="005916C0" w14:paraId="10E9D368" w14:textId="77777777" w:rsidTr="005E3A9D">
        <w:trPr>
          <w:cantSplit/>
          <w:trHeight w:val="58"/>
          <w:jc w:val="center"/>
        </w:trPr>
        <w:tc>
          <w:tcPr>
            <w:tcW w:w="2070" w:type="dxa"/>
            <w:shd w:val="clear" w:color="auto" w:fill="FFCC66"/>
            <w:noWrap/>
            <w:vAlign w:val="center"/>
            <w:hideMark/>
          </w:tcPr>
          <w:p w14:paraId="3525163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vAlign w:val="center"/>
            <w:hideMark/>
          </w:tcPr>
          <w:p w14:paraId="6AD12F1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Breeze Swept*</w:t>
            </w:r>
          </w:p>
        </w:tc>
        <w:tc>
          <w:tcPr>
            <w:tcW w:w="1890" w:type="dxa"/>
            <w:shd w:val="clear" w:color="auto" w:fill="FFCC66"/>
            <w:noWrap/>
            <w:vAlign w:val="center"/>
            <w:hideMark/>
          </w:tcPr>
          <w:p w14:paraId="76095927"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AE237A" w14:textId="1F06F6AA"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3693F855"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5AA95C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C406594"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D85D5C1"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26611AD"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0C0D50B"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0B9CD82"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30DBBC9" w14:textId="77777777" w:rsidR="00B50177" w:rsidRPr="005916C0" w:rsidRDefault="00B50177"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45DFD81" w14:textId="77777777" w:rsidTr="005E3A9D">
        <w:trPr>
          <w:cantSplit/>
          <w:trHeight w:val="58"/>
          <w:jc w:val="center"/>
        </w:trPr>
        <w:tc>
          <w:tcPr>
            <w:tcW w:w="2070" w:type="dxa"/>
            <w:shd w:val="clear" w:color="auto" w:fill="FFCC66"/>
            <w:noWrap/>
            <w:vAlign w:val="center"/>
            <w:hideMark/>
          </w:tcPr>
          <w:p w14:paraId="755FF7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$880,530</w:t>
            </w:r>
          </w:p>
        </w:tc>
        <w:tc>
          <w:tcPr>
            <w:tcW w:w="1980" w:type="dxa"/>
            <w:shd w:val="clear" w:color="auto" w:fill="FFCC66"/>
            <w:vAlign w:val="center"/>
            <w:hideMark/>
          </w:tcPr>
          <w:p w14:paraId="7DB618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$880,530</w:t>
            </w:r>
          </w:p>
        </w:tc>
        <w:tc>
          <w:tcPr>
            <w:tcW w:w="1890" w:type="dxa"/>
            <w:shd w:val="clear" w:color="auto" w:fill="FFCC66"/>
            <w:noWrap/>
            <w:vAlign w:val="center"/>
            <w:hideMark/>
          </w:tcPr>
          <w:p w14:paraId="4DD51B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38E71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AAAB2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17EEC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0D41FE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7D2FE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47460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F9C0D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0C09F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8B21F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04BFB8" w14:textId="77777777" w:rsidTr="005E3A9D">
        <w:trPr>
          <w:cantSplit/>
          <w:trHeight w:val="58"/>
          <w:jc w:val="center"/>
        </w:trPr>
        <w:tc>
          <w:tcPr>
            <w:tcW w:w="2070" w:type="dxa"/>
            <w:shd w:val="clear" w:color="auto" w:fill="FFCC66"/>
            <w:noWrap/>
            <w:vAlign w:val="center"/>
            <w:hideMark/>
          </w:tcPr>
          <w:p w14:paraId="14D318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vAlign w:val="center"/>
            <w:hideMark/>
          </w:tcPr>
          <w:p w14:paraId="015265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Merritt Island Redevelopment Agency*</w:t>
            </w:r>
          </w:p>
        </w:tc>
        <w:tc>
          <w:tcPr>
            <w:tcW w:w="1890" w:type="dxa"/>
            <w:shd w:val="clear" w:color="auto" w:fill="FFCC66"/>
            <w:noWrap/>
            <w:vAlign w:val="center"/>
            <w:hideMark/>
          </w:tcPr>
          <w:p w14:paraId="510488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5F733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7792C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EA674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2C863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1C8BA7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4AEA6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B448F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032CD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7FC1D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10801E" w14:textId="77777777" w:rsidTr="005E3A9D">
        <w:trPr>
          <w:cantSplit/>
          <w:trHeight w:val="58"/>
          <w:jc w:val="center"/>
        </w:trPr>
        <w:tc>
          <w:tcPr>
            <w:tcW w:w="2070" w:type="dxa"/>
            <w:shd w:val="clear" w:color="auto" w:fill="FFCC66"/>
            <w:noWrap/>
            <w:vAlign w:val="center"/>
            <w:hideMark/>
          </w:tcPr>
          <w:p w14:paraId="773BE6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$320,000</w:t>
            </w:r>
          </w:p>
        </w:tc>
        <w:tc>
          <w:tcPr>
            <w:tcW w:w="1980" w:type="dxa"/>
            <w:shd w:val="clear" w:color="auto" w:fill="FFCC66"/>
            <w:vAlign w:val="center"/>
            <w:hideMark/>
          </w:tcPr>
          <w:p w14:paraId="500AD6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$320,000</w:t>
            </w:r>
          </w:p>
        </w:tc>
        <w:tc>
          <w:tcPr>
            <w:tcW w:w="1890" w:type="dxa"/>
            <w:shd w:val="clear" w:color="auto" w:fill="FFCC66"/>
            <w:noWrap/>
            <w:vAlign w:val="center"/>
            <w:hideMark/>
          </w:tcPr>
          <w:p w14:paraId="4ADA62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70DE0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2A59B4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E6DB7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2212F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E2BEA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5C5B7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D220E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96FA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1497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AB3DA5B" w14:textId="77777777" w:rsidTr="005E3A9D">
        <w:trPr>
          <w:cantSplit/>
          <w:trHeight w:val="58"/>
          <w:jc w:val="center"/>
        </w:trPr>
        <w:tc>
          <w:tcPr>
            <w:tcW w:w="2070" w:type="dxa"/>
            <w:shd w:val="clear" w:color="auto" w:fill="FFCC66"/>
            <w:noWrap/>
            <w:vAlign w:val="center"/>
            <w:hideMark/>
          </w:tcPr>
          <w:p w14:paraId="3A0FE7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0F2843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A881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96BE6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Riverside Drive</w:t>
            </w:r>
          </w:p>
        </w:tc>
        <w:tc>
          <w:tcPr>
            <w:tcW w:w="2250" w:type="dxa"/>
            <w:shd w:val="clear" w:color="auto" w:fill="FFCC66"/>
            <w:vAlign w:val="center"/>
            <w:hideMark/>
          </w:tcPr>
          <w:p w14:paraId="1B7B81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C271B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336360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068053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3FF8F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E41BF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B4C5A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B4254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9F5891B" w14:textId="77777777" w:rsidTr="005E3A9D">
        <w:trPr>
          <w:cantSplit/>
          <w:trHeight w:val="58"/>
          <w:jc w:val="center"/>
        </w:trPr>
        <w:tc>
          <w:tcPr>
            <w:tcW w:w="2070" w:type="dxa"/>
            <w:shd w:val="clear" w:color="auto" w:fill="FFCC66"/>
            <w:noWrap/>
            <w:vAlign w:val="center"/>
            <w:hideMark/>
          </w:tcPr>
          <w:p w14:paraId="20CCA3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$262,044</w:t>
            </w:r>
          </w:p>
        </w:tc>
        <w:tc>
          <w:tcPr>
            <w:tcW w:w="1980" w:type="dxa"/>
            <w:shd w:val="clear" w:color="auto" w:fill="FFCC66"/>
            <w:noWrap/>
            <w:vAlign w:val="center"/>
            <w:hideMark/>
          </w:tcPr>
          <w:p w14:paraId="659E13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5B26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FE176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$262,044</w:t>
            </w:r>
          </w:p>
        </w:tc>
        <w:tc>
          <w:tcPr>
            <w:tcW w:w="2250" w:type="dxa"/>
            <w:shd w:val="clear" w:color="auto" w:fill="FFCC66"/>
            <w:vAlign w:val="center"/>
            <w:hideMark/>
          </w:tcPr>
          <w:p w14:paraId="178A64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34E02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2C3E4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402620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B0CA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59B0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9E11C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C043F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DC9153E" w14:textId="77777777" w:rsidTr="005E3A9D">
        <w:trPr>
          <w:cantSplit/>
          <w:trHeight w:val="58"/>
          <w:jc w:val="center"/>
        </w:trPr>
        <w:tc>
          <w:tcPr>
            <w:tcW w:w="2070" w:type="dxa"/>
            <w:shd w:val="clear" w:color="auto" w:fill="FFCC66"/>
            <w:noWrap/>
            <w:vAlign w:val="center"/>
            <w:hideMark/>
          </w:tcPr>
          <w:p w14:paraId="3B99C7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158CE1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C42A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8AE7F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Roxy Avenue</w:t>
            </w:r>
          </w:p>
        </w:tc>
        <w:tc>
          <w:tcPr>
            <w:tcW w:w="2250" w:type="dxa"/>
            <w:shd w:val="clear" w:color="auto" w:fill="FFCC66"/>
            <w:vAlign w:val="center"/>
            <w:hideMark/>
          </w:tcPr>
          <w:p w14:paraId="5956FE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95BFD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91DCD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773A4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A6EEA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C2FD6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23A8E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B7A4C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EF0F369" w14:textId="77777777" w:rsidTr="005E3A9D">
        <w:trPr>
          <w:cantSplit/>
          <w:trHeight w:val="58"/>
          <w:jc w:val="center"/>
        </w:trPr>
        <w:tc>
          <w:tcPr>
            <w:tcW w:w="2070" w:type="dxa"/>
            <w:shd w:val="clear" w:color="auto" w:fill="FFCC66"/>
            <w:noWrap/>
            <w:vAlign w:val="center"/>
            <w:hideMark/>
          </w:tcPr>
          <w:p w14:paraId="6640D3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$88,944</w:t>
            </w:r>
          </w:p>
        </w:tc>
        <w:tc>
          <w:tcPr>
            <w:tcW w:w="1980" w:type="dxa"/>
            <w:shd w:val="clear" w:color="auto" w:fill="FFCC66"/>
            <w:noWrap/>
            <w:vAlign w:val="center"/>
            <w:hideMark/>
          </w:tcPr>
          <w:p w14:paraId="5FFF9A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BC459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9FF4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$88,944</w:t>
            </w:r>
          </w:p>
        </w:tc>
        <w:tc>
          <w:tcPr>
            <w:tcW w:w="2250" w:type="dxa"/>
            <w:shd w:val="clear" w:color="auto" w:fill="FFCC66"/>
            <w:vAlign w:val="center"/>
            <w:hideMark/>
          </w:tcPr>
          <w:p w14:paraId="217CDB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DFB3D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3A6B25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B870B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D8DB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85923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EC0FB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7566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CF36E8" w14:textId="77777777" w:rsidTr="005E3A9D">
        <w:trPr>
          <w:cantSplit/>
          <w:trHeight w:val="58"/>
          <w:jc w:val="center"/>
        </w:trPr>
        <w:tc>
          <w:tcPr>
            <w:tcW w:w="2070" w:type="dxa"/>
            <w:shd w:val="clear" w:color="auto" w:fill="FFCC66"/>
            <w:noWrap/>
            <w:vAlign w:val="center"/>
            <w:hideMark/>
          </w:tcPr>
          <w:p w14:paraId="6CB6C0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3A0712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C5356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4208F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502FAD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J and K</w:t>
            </w:r>
          </w:p>
        </w:tc>
        <w:tc>
          <w:tcPr>
            <w:tcW w:w="2065" w:type="dxa"/>
            <w:shd w:val="clear" w:color="auto" w:fill="FFCC66"/>
            <w:noWrap/>
            <w:vAlign w:val="center"/>
            <w:hideMark/>
          </w:tcPr>
          <w:p w14:paraId="501EDC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B0FB9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55353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A8E9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319D0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05F42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8D61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B4BB072" w14:textId="77777777" w:rsidTr="005E3A9D">
        <w:trPr>
          <w:cantSplit/>
          <w:trHeight w:val="58"/>
          <w:jc w:val="center"/>
        </w:trPr>
        <w:tc>
          <w:tcPr>
            <w:tcW w:w="2070" w:type="dxa"/>
            <w:shd w:val="clear" w:color="auto" w:fill="FFCC66"/>
            <w:noWrap/>
            <w:vAlign w:val="center"/>
            <w:hideMark/>
          </w:tcPr>
          <w:p w14:paraId="637A50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$5,622,000</w:t>
            </w:r>
          </w:p>
        </w:tc>
        <w:tc>
          <w:tcPr>
            <w:tcW w:w="1980" w:type="dxa"/>
            <w:shd w:val="clear" w:color="auto" w:fill="FFCC66"/>
            <w:noWrap/>
            <w:vAlign w:val="center"/>
            <w:hideMark/>
          </w:tcPr>
          <w:p w14:paraId="666C40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1E17C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26B5A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B8C7A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$5,622,000</w:t>
            </w:r>
          </w:p>
        </w:tc>
        <w:tc>
          <w:tcPr>
            <w:tcW w:w="2065" w:type="dxa"/>
            <w:shd w:val="clear" w:color="auto" w:fill="FFCC66"/>
            <w:noWrap/>
            <w:vAlign w:val="center"/>
            <w:hideMark/>
          </w:tcPr>
          <w:p w14:paraId="2740E4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F7B06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DC63B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8E259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E7F38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1989C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A7B8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B4FA300" w14:textId="77777777" w:rsidTr="005E3A9D">
        <w:trPr>
          <w:cantSplit/>
          <w:trHeight w:val="58"/>
          <w:jc w:val="center"/>
        </w:trPr>
        <w:tc>
          <w:tcPr>
            <w:tcW w:w="2070" w:type="dxa"/>
            <w:shd w:val="clear" w:color="auto" w:fill="FFCC66"/>
            <w:noWrap/>
            <w:vAlign w:val="center"/>
            <w:hideMark/>
          </w:tcPr>
          <w:p w14:paraId="61BCDF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25D072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B83D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27B0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109A91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14BEA3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08365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7BE339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727EA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314F9B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Rockledge</w:t>
            </w:r>
          </w:p>
        </w:tc>
        <w:tc>
          <w:tcPr>
            <w:tcW w:w="1890" w:type="dxa"/>
            <w:shd w:val="clear" w:color="auto" w:fill="FFCC66"/>
            <w:noWrap/>
            <w:vAlign w:val="center"/>
            <w:hideMark/>
          </w:tcPr>
          <w:p w14:paraId="561A32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0726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4E690DF" w14:textId="77777777" w:rsidTr="005E3A9D">
        <w:trPr>
          <w:cantSplit/>
          <w:trHeight w:val="58"/>
          <w:jc w:val="center"/>
        </w:trPr>
        <w:tc>
          <w:tcPr>
            <w:tcW w:w="2070" w:type="dxa"/>
            <w:shd w:val="clear" w:color="auto" w:fill="FFCC66"/>
            <w:noWrap/>
            <w:vAlign w:val="center"/>
            <w:hideMark/>
          </w:tcPr>
          <w:p w14:paraId="592D02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$500,580</w:t>
            </w:r>
          </w:p>
        </w:tc>
        <w:tc>
          <w:tcPr>
            <w:tcW w:w="1980" w:type="dxa"/>
            <w:shd w:val="clear" w:color="auto" w:fill="FFCC66"/>
            <w:noWrap/>
            <w:vAlign w:val="center"/>
            <w:hideMark/>
          </w:tcPr>
          <w:p w14:paraId="2EB2B3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8989A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1657F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1DDEFC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0E7CB0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08EBE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F3529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57D07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789C0F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$500,580</w:t>
            </w:r>
          </w:p>
        </w:tc>
        <w:tc>
          <w:tcPr>
            <w:tcW w:w="1890" w:type="dxa"/>
            <w:shd w:val="clear" w:color="auto" w:fill="FFCC66"/>
            <w:noWrap/>
            <w:vAlign w:val="center"/>
            <w:hideMark/>
          </w:tcPr>
          <w:p w14:paraId="160C70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65062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AB553BE" w14:textId="77777777" w:rsidTr="005E3A9D">
        <w:trPr>
          <w:cantSplit/>
          <w:trHeight w:val="58"/>
          <w:jc w:val="center"/>
        </w:trPr>
        <w:tc>
          <w:tcPr>
            <w:tcW w:w="2070" w:type="dxa"/>
            <w:shd w:val="clear" w:color="auto" w:fill="FFCC66"/>
            <w:noWrap/>
            <w:vAlign w:val="center"/>
            <w:hideMark/>
          </w:tcPr>
          <w:p w14:paraId="1C505E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524A1E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080E5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BE5A1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36073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A-G</w:t>
            </w:r>
          </w:p>
        </w:tc>
        <w:tc>
          <w:tcPr>
            <w:tcW w:w="2065" w:type="dxa"/>
            <w:shd w:val="clear" w:color="auto" w:fill="FFCC66"/>
            <w:noWrap/>
            <w:vAlign w:val="center"/>
            <w:hideMark/>
          </w:tcPr>
          <w:p w14:paraId="063CAE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0F2CD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DC8BA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894FB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67A91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71E10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76722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39BB0FD" w14:textId="77777777" w:rsidTr="005E3A9D">
        <w:trPr>
          <w:cantSplit/>
          <w:trHeight w:val="58"/>
          <w:jc w:val="center"/>
        </w:trPr>
        <w:tc>
          <w:tcPr>
            <w:tcW w:w="2070" w:type="dxa"/>
            <w:shd w:val="clear" w:color="auto" w:fill="FFCC66"/>
            <w:noWrap/>
            <w:vAlign w:val="center"/>
            <w:hideMark/>
          </w:tcPr>
          <w:p w14:paraId="795A7D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$1,201,392</w:t>
            </w:r>
          </w:p>
        </w:tc>
        <w:tc>
          <w:tcPr>
            <w:tcW w:w="1980" w:type="dxa"/>
            <w:shd w:val="clear" w:color="auto" w:fill="FFCC66"/>
            <w:noWrap/>
            <w:vAlign w:val="center"/>
            <w:hideMark/>
          </w:tcPr>
          <w:p w14:paraId="1F7D7F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8D2D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219D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7A44D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$1,201,392</w:t>
            </w:r>
          </w:p>
        </w:tc>
        <w:tc>
          <w:tcPr>
            <w:tcW w:w="2065" w:type="dxa"/>
            <w:shd w:val="clear" w:color="auto" w:fill="FFCC66"/>
            <w:noWrap/>
            <w:vAlign w:val="center"/>
            <w:hideMark/>
          </w:tcPr>
          <w:p w14:paraId="454C9F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279A9C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717FAE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A4839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FE113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8A3C6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DFFA6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4A18F18" w14:textId="77777777" w:rsidTr="005E3A9D">
        <w:trPr>
          <w:cantSplit/>
          <w:trHeight w:val="58"/>
          <w:jc w:val="center"/>
        </w:trPr>
        <w:tc>
          <w:tcPr>
            <w:tcW w:w="2070" w:type="dxa"/>
            <w:shd w:val="clear" w:color="auto" w:fill="FFCC66"/>
            <w:noWrap/>
            <w:vAlign w:val="center"/>
            <w:hideMark/>
          </w:tcPr>
          <w:p w14:paraId="26E1AB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3A832C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54AC2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011E8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3A0F72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DAC23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FE885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64F38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38BD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H</w:t>
            </w:r>
          </w:p>
        </w:tc>
        <w:tc>
          <w:tcPr>
            <w:tcW w:w="1890" w:type="dxa"/>
            <w:shd w:val="clear" w:color="auto" w:fill="FFCC66"/>
            <w:noWrap/>
            <w:vAlign w:val="center"/>
            <w:hideMark/>
          </w:tcPr>
          <w:p w14:paraId="43D93F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07808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7DC97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FF02219" w14:textId="77777777" w:rsidTr="005E3A9D">
        <w:trPr>
          <w:cantSplit/>
          <w:trHeight w:val="58"/>
          <w:jc w:val="center"/>
        </w:trPr>
        <w:tc>
          <w:tcPr>
            <w:tcW w:w="2070" w:type="dxa"/>
            <w:shd w:val="clear" w:color="auto" w:fill="FFCC66"/>
            <w:noWrap/>
            <w:vAlign w:val="center"/>
            <w:hideMark/>
          </w:tcPr>
          <w:p w14:paraId="44FB4B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$1,168,020</w:t>
            </w:r>
          </w:p>
        </w:tc>
        <w:tc>
          <w:tcPr>
            <w:tcW w:w="1980" w:type="dxa"/>
            <w:shd w:val="clear" w:color="auto" w:fill="FFCC66"/>
            <w:noWrap/>
            <w:vAlign w:val="center"/>
            <w:hideMark/>
          </w:tcPr>
          <w:p w14:paraId="778FED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79489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7EF1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48FDCA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B5D1A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DE142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5BDA2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71268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$1,168,020</w:t>
            </w:r>
          </w:p>
        </w:tc>
        <w:tc>
          <w:tcPr>
            <w:tcW w:w="1890" w:type="dxa"/>
            <w:shd w:val="clear" w:color="auto" w:fill="FFCC66"/>
            <w:noWrap/>
            <w:vAlign w:val="center"/>
            <w:hideMark/>
          </w:tcPr>
          <w:p w14:paraId="48323A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9FF9D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E55E2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D013036" w14:textId="77777777" w:rsidTr="005E3A9D">
        <w:trPr>
          <w:cantSplit/>
          <w:trHeight w:val="58"/>
          <w:jc w:val="center"/>
        </w:trPr>
        <w:tc>
          <w:tcPr>
            <w:tcW w:w="2070" w:type="dxa"/>
            <w:shd w:val="clear" w:color="auto" w:fill="FFCC66"/>
            <w:noWrap/>
            <w:vAlign w:val="center"/>
            <w:hideMark/>
          </w:tcPr>
          <w:p w14:paraId="6A58FE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732105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4E943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3CC63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30185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0C678E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2067" w:type="dxa"/>
            <w:shd w:val="clear" w:color="auto" w:fill="FFCC66"/>
            <w:noWrap/>
            <w:vAlign w:val="center"/>
            <w:hideMark/>
          </w:tcPr>
          <w:p w14:paraId="7BCF7C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3" w:type="dxa"/>
            <w:shd w:val="clear" w:color="auto" w:fill="FFCC66"/>
            <w:noWrap/>
            <w:vAlign w:val="center"/>
            <w:hideMark/>
          </w:tcPr>
          <w:p w14:paraId="61D809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38034E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71F7C0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48935A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580E70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D7AA7A2" w14:textId="77777777" w:rsidTr="005E3A9D">
        <w:trPr>
          <w:cantSplit/>
          <w:trHeight w:val="58"/>
          <w:jc w:val="center"/>
        </w:trPr>
        <w:tc>
          <w:tcPr>
            <w:tcW w:w="2070" w:type="dxa"/>
            <w:shd w:val="clear" w:color="auto" w:fill="FFCC66"/>
            <w:noWrap/>
            <w:vAlign w:val="center"/>
            <w:hideMark/>
          </w:tcPr>
          <w:p w14:paraId="71A350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$6,018,000</w:t>
            </w:r>
          </w:p>
        </w:tc>
        <w:tc>
          <w:tcPr>
            <w:tcW w:w="1980" w:type="dxa"/>
            <w:shd w:val="clear" w:color="auto" w:fill="FFCC66"/>
            <w:noWrap/>
            <w:vAlign w:val="center"/>
            <w:hideMark/>
          </w:tcPr>
          <w:p w14:paraId="215AB4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FBDCB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F301D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13DD53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CD32F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$570,000</w:t>
            </w:r>
          </w:p>
        </w:tc>
        <w:tc>
          <w:tcPr>
            <w:tcW w:w="2067" w:type="dxa"/>
            <w:shd w:val="clear" w:color="auto" w:fill="FFCC66"/>
            <w:noWrap/>
            <w:vAlign w:val="center"/>
            <w:hideMark/>
          </w:tcPr>
          <w:p w14:paraId="3CD928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$1,200,000</w:t>
            </w:r>
          </w:p>
        </w:tc>
        <w:tc>
          <w:tcPr>
            <w:tcW w:w="1893" w:type="dxa"/>
            <w:shd w:val="clear" w:color="auto" w:fill="FFCC66"/>
            <w:noWrap/>
            <w:vAlign w:val="center"/>
            <w:hideMark/>
          </w:tcPr>
          <w:p w14:paraId="71FF7E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$1,200,000</w:t>
            </w:r>
          </w:p>
        </w:tc>
        <w:tc>
          <w:tcPr>
            <w:tcW w:w="1890" w:type="dxa"/>
            <w:shd w:val="clear" w:color="auto" w:fill="FFCC66"/>
            <w:noWrap/>
            <w:vAlign w:val="center"/>
            <w:hideMark/>
          </w:tcPr>
          <w:p w14:paraId="719334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$1,200,000</w:t>
            </w:r>
          </w:p>
        </w:tc>
        <w:tc>
          <w:tcPr>
            <w:tcW w:w="1890" w:type="dxa"/>
            <w:shd w:val="clear" w:color="auto" w:fill="FFCC66"/>
            <w:noWrap/>
            <w:vAlign w:val="center"/>
            <w:hideMark/>
          </w:tcPr>
          <w:p w14:paraId="3755D2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$1,200,000</w:t>
            </w:r>
          </w:p>
        </w:tc>
        <w:tc>
          <w:tcPr>
            <w:tcW w:w="1890" w:type="dxa"/>
            <w:shd w:val="clear" w:color="auto" w:fill="FFCC66"/>
            <w:noWrap/>
            <w:vAlign w:val="center"/>
            <w:hideMark/>
          </w:tcPr>
          <w:p w14:paraId="726F1C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$648,000</w:t>
            </w:r>
          </w:p>
        </w:tc>
        <w:tc>
          <w:tcPr>
            <w:tcW w:w="1890" w:type="dxa"/>
            <w:shd w:val="clear" w:color="auto" w:fill="FFCC66"/>
            <w:noWrap/>
            <w:vAlign w:val="center"/>
            <w:hideMark/>
          </w:tcPr>
          <w:p w14:paraId="2BB803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238414D" w14:textId="77777777" w:rsidTr="005E3A9D">
        <w:trPr>
          <w:cantSplit/>
          <w:trHeight w:val="58"/>
          <w:jc w:val="center"/>
        </w:trPr>
        <w:tc>
          <w:tcPr>
            <w:tcW w:w="2070" w:type="dxa"/>
            <w:shd w:val="clear" w:color="auto" w:fill="FFCC66"/>
            <w:noWrap/>
            <w:vAlign w:val="center"/>
            <w:hideMark/>
          </w:tcPr>
          <w:p w14:paraId="757DCF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768330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1F798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2AD17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356CA5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240E86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D (Brevard) Engineering</w:t>
            </w:r>
          </w:p>
        </w:tc>
        <w:tc>
          <w:tcPr>
            <w:tcW w:w="2067" w:type="dxa"/>
            <w:shd w:val="clear" w:color="auto" w:fill="FFCC66"/>
            <w:vAlign w:val="center"/>
            <w:hideMark/>
          </w:tcPr>
          <w:p w14:paraId="5C4D2B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D (Brevard)</w:t>
            </w:r>
          </w:p>
        </w:tc>
        <w:tc>
          <w:tcPr>
            <w:tcW w:w="1893" w:type="dxa"/>
            <w:shd w:val="clear" w:color="auto" w:fill="FFCC66"/>
            <w:noWrap/>
            <w:vAlign w:val="center"/>
            <w:hideMark/>
          </w:tcPr>
          <w:p w14:paraId="17855B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2176A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55D9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386C3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40796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B1241A" w14:textId="77777777" w:rsidTr="005E3A9D">
        <w:trPr>
          <w:cantSplit/>
          <w:trHeight w:val="58"/>
          <w:jc w:val="center"/>
        </w:trPr>
        <w:tc>
          <w:tcPr>
            <w:tcW w:w="2070" w:type="dxa"/>
            <w:shd w:val="clear" w:color="auto" w:fill="FFCC66"/>
            <w:noWrap/>
            <w:vAlign w:val="center"/>
            <w:hideMark/>
          </w:tcPr>
          <w:p w14:paraId="132DF5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$4,774,500</w:t>
            </w:r>
          </w:p>
        </w:tc>
        <w:tc>
          <w:tcPr>
            <w:tcW w:w="1980" w:type="dxa"/>
            <w:shd w:val="clear" w:color="auto" w:fill="FFCC66"/>
            <w:noWrap/>
            <w:vAlign w:val="center"/>
            <w:hideMark/>
          </w:tcPr>
          <w:p w14:paraId="652471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21AA3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F130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49D442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F00F3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$955,000</w:t>
            </w:r>
          </w:p>
        </w:tc>
        <w:tc>
          <w:tcPr>
            <w:tcW w:w="2067" w:type="dxa"/>
            <w:shd w:val="clear" w:color="auto" w:fill="FFCC66"/>
            <w:vAlign w:val="center"/>
            <w:hideMark/>
          </w:tcPr>
          <w:p w14:paraId="1279C4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$3,819,500</w:t>
            </w:r>
          </w:p>
        </w:tc>
        <w:tc>
          <w:tcPr>
            <w:tcW w:w="1893" w:type="dxa"/>
            <w:shd w:val="clear" w:color="auto" w:fill="FFCC66"/>
            <w:noWrap/>
            <w:vAlign w:val="center"/>
            <w:hideMark/>
          </w:tcPr>
          <w:p w14:paraId="6478BB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6BF64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77840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B48CC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DE13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B979994" w14:textId="77777777" w:rsidTr="005E3A9D">
        <w:trPr>
          <w:cantSplit/>
          <w:trHeight w:val="58"/>
          <w:jc w:val="center"/>
        </w:trPr>
        <w:tc>
          <w:tcPr>
            <w:tcW w:w="2070" w:type="dxa"/>
            <w:shd w:val="clear" w:color="auto" w:fill="FFCC66"/>
            <w:noWrap/>
            <w:vAlign w:val="center"/>
            <w:hideMark/>
          </w:tcPr>
          <w:p w14:paraId="62C2E1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North IRL</w:t>
            </w:r>
          </w:p>
        </w:tc>
        <w:tc>
          <w:tcPr>
            <w:tcW w:w="1980" w:type="dxa"/>
            <w:shd w:val="clear" w:color="auto" w:fill="FFCC66"/>
            <w:noWrap/>
            <w:vAlign w:val="center"/>
            <w:hideMark/>
          </w:tcPr>
          <w:p w14:paraId="695E10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9F74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85295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1334B2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7A0B6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B979A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2221A8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D (Melbourne)</w:t>
            </w:r>
          </w:p>
        </w:tc>
        <w:tc>
          <w:tcPr>
            <w:tcW w:w="1890" w:type="dxa"/>
            <w:shd w:val="clear" w:color="auto" w:fill="FFCC66"/>
            <w:noWrap/>
            <w:vAlign w:val="center"/>
            <w:hideMark/>
          </w:tcPr>
          <w:p w14:paraId="0046AF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2C560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90404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A243F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6DFAD12" w14:textId="77777777" w:rsidTr="005E3A9D">
        <w:trPr>
          <w:cantSplit/>
          <w:trHeight w:val="58"/>
          <w:jc w:val="center"/>
        </w:trPr>
        <w:tc>
          <w:tcPr>
            <w:tcW w:w="2070" w:type="dxa"/>
            <w:shd w:val="clear" w:color="auto" w:fill="FFCC66"/>
            <w:noWrap/>
            <w:vAlign w:val="center"/>
            <w:hideMark/>
          </w:tcPr>
          <w:p w14:paraId="71EB97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$265,500</w:t>
            </w:r>
          </w:p>
        </w:tc>
        <w:tc>
          <w:tcPr>
            <w:tcW w:w="1980" w:type="dxa"/>
            <w:shd w:val="clear" w:color="auto" w:fill="FFCC66"/>
            <w:noWrap/>
            <w:vAlign w:val="center"/>
            <w:hideMark/>
          </w:tcPr>
          <w:p w14:paraId="762040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61D1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9A1D4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06804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18D09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AA537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F5E29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$265,500</w:t>
            </w:r>
          </w:p>
        </w:tc>
        <w:tc>
          <w:tcPr>
            <w:tcW w:w="1890" w:type="dxa"/>
            <w:shd w:val="clear" w:color="auto" w:fill="FFCC66"/>
            <w:noWrap/>
            <w:vAlign w:val="center"/>
            <w:hideMark/>
          </w:tcPr>
          <w:p w14:paraId="4A672C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32CEE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DBC52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CC46E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08B9DF5" w14:textId="77777777" w:rsidTr="005E3A9D">
        <w:trPr>
          <w:cantSplit/>
          <w:trHeight w:val="58"/>
          <w:jc w:val="center"/>
        </w:trPr>
        <w:tc>
          <w:tcPr>
            <w:tcW w:w="2070" w:type="dxa"/>
            <w:shd w:val="clear" w:color="auto" w:fill="FFCC66"/>
            <w:noWrap/>
            <w:vAlign w:val="center"/>
            <w:hideMark/>
          </w:tcPr>
          <w:p w14:paraId="7DFF6F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4B7379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8178B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A5624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45C89B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3C07CA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A Engineering</w:t>
            </w:r>
          </w:p>
        </w:tc>
        <w:tc>
          <w:tcPr>
            <w:tcW w:w="2067" w:type="dxa"/>
            <w:shd w:val="clear" w:color="auto" w:fill="FFCC66"/>
            <w:vAlign w:val="center"/>
            <w:hideMark/>
          </w:tcPr>
          <w:p w14:paraId="11E7EE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A</w:t>
            </w:r>
          </w:p>
        </w:tc>
        <w:tc>
          <w:tcPr>
            <w:tcW w:w="1893" w:type="dxa"/>
            <w:shd w:val="clear" w:color="auto" w:fill="FFCC66"/>
            <w:noWrap/>
            <w:vAlign w:val="center"/>
            <w:hideMark/>
          </w:tcPr>
          <w:p w14:paraId="09BA01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DE77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48FD2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8451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B413B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49EA771" w14:textId="77777777" w:rsidTr="005E3A9D">
        <w:trPr>
          <w:cantSplit/>
          <w:trHeight w:val="58"/>
          <w:jc w:val="center"/>
        </w:trPr>
        <w:tc>
          <w:tcPr>
            <w:tcW w:w="2070" w:type="dxa"/>
            <w:shd w:val="clear" w:color="auto" w:fill="FFCC66"/>
            <w:noWrap/>
            <w:vAlign w:val="center"/>
            <w:hideMark/>
          </w:tcPr>
          <w:p w14:paraId="47379C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$5,482,500</w:t>
            </w:r>
          </w:p>
        </w:tc>
        <w:tc>
          <w:tcPr>
            <w:tcW w:w="1980" w:type="dxa"/>
            <w:shd w:val="clear" w:color="auto" w:fill="FFCC66"/>
            <w:noWrap/>
            <w:vAlign w:val="center"/>
            <w:hideMark/>
          </w:tcPr>
          <w:p w14:paraId="3B7780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292DF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9EA3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BFB6A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273AA4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$675,000</w:t>
            </w:r>
          </w:p>
        </w:tc>
        <w:tc>
          <w:tcPr>
            <w:tcW w:w="2067" w:type="dxa"/>
            <w:shd w:val="clear" w:color="auto" w:fill="FFCC66"/>
            <w:vAlign w:val="center"/>
            <w:hideMark/>
          </w:tcPr>
          <w:p w14:paraId="0FC6E7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$4,807,500</w:t>
            </w:r>
          </w:p>
        </w:tc>
        <w:tc>
          <w:tcPr>
            <w:tcW w:w="1893" w:type="dxa"/>
            <w:shd w:val="clear" w:color="auto" w:fill="FFCC66"/>
            <w:noWrap/>
            <w:vAlign w:val="center"/>
            <w:hideMark/>
          </w:tcPr>
          <w:p w14:paraId="5CACCB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C0DCC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7B01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1F66D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5DAC4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A9A7A44" w14:textId="77777777" w:rsidTr="005E3A9D">
        <w:trPr>
          <w:cantSplit/>
          <w:trHeight w:val="58"/>
          <w:jc w:val="center"/>
        </w:trPr>
        <w:tc>
          <w:tcPr>
            <w:tcW w:w="2070" w:type="dxa"/>
            <w:shd w:val="clear" w:color="auto" w:fill="FFCC66"/>
            <w:noWrap/>
            <w:vAlign w:val="center"/>
            <w:hideMark/>
          </w:tcPr>
          <w:p w14:paraId="358A79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1C6CF9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BA922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2980E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5E7F46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3C511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A4825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Beaches A</w:t>
            </w:r>
          </w:p>
        </w:tc>
        <w:tc>
          <w:tcPr>
            <w:tcW w:w="1893" w:type="dxa"/>
            <w:shd w:val="clear" w:color="auto" w:fill="FFCC66"/>
            <w:noWrap/>
            <w:vAlign w:val="center"/>
            <w:hideMark/>
          </w:tcPr>
          <w:p w14:paraId="4CD5BB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Beaches A</w:t>
            </w:r>
          </w:p>
        </w:tc>
        <w:tc>
          <w:tcPr>
            <w:tcW w:w="1890" w:type="dxa"/>
            <w:shd w:val="clear" w:color="auto" w:fill="FFCC66"/>
            <w:noWrap/>
            <w:vAlign w:val="center"/>
            <w:hideMark/>
          </w:tcPr>
          <w:p w14:paraId="3E780B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E4C98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B735D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3E386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55398AA" w14:textId="77777777" w:rsidTr="005E3A9D">
        <w:trPr>
          <w:cantSplit/>
          <w:trHeight w:val="58"/>
          <w:jc w:val="center"/>
        </w:trPr>
        <w:tc>
          <w:tcPr>
            <w:tcW w:w="2070" w:type="dxa"/>
            <w:shd w:val="clear" w:color="auto" w:fill="FFCC66"/>
            <w:noWrap/>
            <w:vAlign w:val="center"/>
            <w:hideMark/>
          </w:tcPr>
          <w:p w14:paraId="335138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$1,959,000</w:t>
            </w:r>
          </w:p>
        </w:tc>
        <w:tc>
          <w:tcPr>
            <w:tcW w:w="1980" w:type="dxa"/>
            <w:shd w:val="clear" w:color="auto" w:fill="FFCC66"/>
            <w:noWrap/>
            <w:vAlign w:val="center"/>
            <w:hideMark/>
          </w:tcPr>
          <w:p w14:paraId="4DF170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270DF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F3EF0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2CA820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8FAFF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035B7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$400,000</w:t>
            </w:r>
          </w:p>
        </w:tc>
        <w:tc>
          <w:tcPr>
            <w:tcW w:w="1893" w:type="dxa"/>
            <w:shd w:val="clear" w:color="auto" w:fill="FFCC66"/>
            <w:noWrap/>
            <w:vAlign w:val="center"/>
            <w:hideMark/>
          </w:tcPr>
          <w:p w14:paraId="07C495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$1,559,000</w:t>
            </w:r>
          </w:p>
        </w:tc>
        <w:tc>
          <w:tcPr>
            <w:tcW w:w="1890" w:type="dxa"/>
            <w:shd w:val="clear" w:color="auto" w:fill="FFCC66"/>
            <w:noWrap/>
            <w:vAlign w:val="center"/>
            <w:hideMark/>
          </w:tcPr>
          <w:p w14:paraId="1BAB1B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E4A8A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CB47A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D44B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0B177EC" w14:textId="77777777" w:rsidTr="005E3A9D">
        <w:trPr>
          <w:cantSplit/>
          <w:trHeight w:val="58"/>
          <w:jc w:val="center"/>
        </w:trPr>
        <w:tc>
          <w:tcPr>
            <w:tcW w:w="2070" w:type="dxa"/>
            <w:shd w:val="clear" w:color="auto" w:fill="FFCC66"/>
            <w:noWrap/>
            <w:vAlign w:val="center"/>
            <w:hideMark/>
          </w:tcPr>
          <w:p w14:paraId="2314A3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69DF94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14E01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9A69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6C1B9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0F112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4B676F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A1F73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Central F</w:t>
            </w:r>
          </w:p>
        </w:tc>
        <w:tc>
          <w:tcPr>
            <w:tcW w:w="1890" w:type="dxa"/>
            <w:shd w:val="clear" w:color="auto" w:fill="FFCC66"/>
            <w:noWrap/>
            <w:vAlign w:val="center"/>
            <w:hideMark/>
          </w:tcPr>
          <w:p w14:paraId="03932B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FE806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3433A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5170F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AC9895" w14:textId="77777777" w:rsidTr="005E3A9D">
        <w:trPr>
          <w:cantSplit/>
          <w:trHeight w:val="58"/>
          <w:jc w:val="center"/>
        </w:trPr>
        <w:tc>
          <w:tcPr>
            <w:tcW w:w="2070" w:type="dxa"/>
            <w:shd w:val="clear" w:color="auto" w:fill="FFCC66"/>
            <w:noWrap/>
            <w:vAlign w:val="center"/>
            <w:hideMark/>
          </w:tcPr>
          <w:p w14:paraId="135278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$1,701,972</w:t>
            </w:r>
          </w:p>
        </w:tc>
        <w:tc>
          <w:tcPr>
            <w:tcW w:w="1980" w:type="dxa"/>
            <w:shd w:val="clear" w:color="auto" w:fill="FFCC66"/>
            <w:noWrap/>
            <w:vAlign w:val="center"/>
            <w:hideMark/>
          </w:tcPr>
          <w:p w14:paraId="5DF3B8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9EEC8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87FA1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2363A8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14BEF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925B5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6B3AE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$1,701,972</w:t>
            </w:r>
          </w:p>
        </w:tc>
        <w:tc>
          <w:tcPr>
            <w:tcW w:w="1890" w:type="dxa"/>
            <w:shd w:val="clear" w:color="auto" w:fill="FFCC66"/>
            <w:noWrap/>
            <w:vAlign w:val="center"/>
            <w:hideMark/>
          </w:tcPr>
          <w:p w14:paraId="462741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B17A6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55706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6A6CA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873BC0A" w14:textId="77777777" w:rsidTr="005E3A9D">
        <w:trPr>
          <w:cantSplit/>
          <w:trHeight w:val="58"/>
          <w:jc w:val="center"/>
        </w:trPr>
        <w:tc>
          <w:tcPr>
            <w:tcW w:w="2070" w:type="dxa"/>
            <w:shd w:val="clear" w:color="auto" w:fill="FFCC66"/>
            <w:noWrap/>
            <w:vAlign w:val="center"/>
            <w:hideMark/>
          </w:tcPr>
          <w:p w14:paraId="336682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7EA6FB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712C2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5CC70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1F0616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Beaches O</w:t>
            </w:r>
          </w:p>
        </w:tc>
        <w:tc>
          <w:tcPr>
            <w:tcW w:w="2065" w:type="dxa"/>
            <w:shd w:val="clear" w:color="auto" w:fill="FFCC66"/>
            <w:noWrap/>
            <w:vAlign w:val="center"/>
            <w:hideMark/>
          </w:tcPr>
          <w:p w14:paraId="479377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F509B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26930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87373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01E29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02734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B06A1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F7CECBB" w14:textId="77777777" w:rsidTr="005E3A9D">
        <w:trPr>
          <w:cantSplit/>
          <w:trHeight w:val="58"/>
          <w:jc w:val="center"/>
        </w:trPr>
        <w:tc>
          <w:tcPr>
            <w:tcW w:w="2070" w:type="dxa"/>
            <w:shd w:val="clear" w:color="auto" w:fill="FFCC66"/>
            <w:noWrap/>
            <w:vAlign w:val="center"/>
            <w:hideMark/>
          </w:tcPr>
          <w:p w14:paraId="2B018C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$133,488</w:t>
            </w:r>
          </w:p>
        </w:tc>
        <w:tc>
          <w:tcPr>
            <w:tcW w:w="1980" w:type="dxa"/>
            <w:shd w:val="clear" w:color="auto" w:fill="FFCC66"/>
            <w:noWrap/>
            <w:vAlign w:val="center"/>
            <w:hideMark/>
          </w:tcPr>
          <w:p w14:paraId="757B8F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03F7A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E3EFB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114BA6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$133,488</w:t>
            </w:r>
          </w:p>
        </w:tc>
        <w:tc>
          <w:tcPr>
            <w:tcW w:w="2065" w:type="dxa"/>
            <w:shd w:val="clear" w:color="auto" w:fill="FFCC66"/>
            <w:noWrap/>
            <w:vAlign w:val="center"/>
            <w:hideMark/>
          </w:tcPr>
          <w:p w14:paraId="1E4CA6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DAE9D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EEFAC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BAF2B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A296A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1F8AD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C1AE9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45BA22F" w14:textId="77777777" w:rsidTr="005E3A9D">
        <w:trPr>
          <w:cantSplit/>
          <w:trHeight w:val="58"/>
          <w:jc w:val="center"/>
        </w:trPr>
        <w:tc>
          <w:tcPr>
            <w:tcW w:w="2070" w:type="dxa"/>
            <w:shd w:val="clear" w:color="auto" w:fill="FFCC66"/>
            <w:noWrap/>
            <w:vAlign w:val="center"/>
            <w:hideMark/>
          </w:tcPr>
          <w:p w14:paraId="169286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0E4CD0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3EEA1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4C38D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3D276D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Beaches P</w:t>
            </w:r>
          </w:p>
        </w:tc>
        <w:tc>
          <w:tcPr>
            <w:tcW w:w="2065" w:type="dxa"/>
            <w:shd w:val="clear" w:color="auto" w:fill="FFCC66"/>
            <w:noWrap/>
            <w:vAlign w:val="center"/>
            <w:hideMark/>
          </w:tcPr>
          <w:p w14:paraId="2C9CA8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0F5B3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CF399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455A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7A81B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73C20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8B149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6D1EAD5" w14:textId="77777777" w:rsidTr="005E3A9D">
        <w:trPr>
          <w:cantSplit/>
          <w:trHeight w:val="58"/>
          <w:jc w:val="center"/>
        </w:trPr>
        <w:tc>
          <w:tcPr>
            <w:tcW w:w="2070" w:type="dxa"/>
            <w:shd w:val="clear" w:color="auto" w:fill="FFCC66"/>
            <w:noWrap/>
            <w:vAlign w:val="center"/>
            <w:hideMark/>
          </w:tcPr>
          <w:p w14:paraId="0A69C4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$300,348</w:t>
            </w:r>
          </w:p>
        </w:tc>
        <w:tc>
          <w:tcPr>
            <w:tcW w:w="1980" w:type="dxa"/>
            <w:shd w:val="clear" w:color="auto" w:fill="FFCC66"/>
            <w:noWrap/>
            <w:vAlign w:val="center"/>
            <w:hideMark/>
          </w:tcPr>
          <w:p w14:paraId="16915F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21855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A8813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317286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$300,348</w:t>
            </w:r>
          </w:p>
        </w:tc>
        <w:tc>
          <w:tcPr>
            <w:tcW w:w="2065" w:type="dxa"/>
            <w:shd w:val="clear" w:color="auto" w:fill="FFCC66"/>
            <w:noWrap/>
            <w:vAlign w:val="center"/>
            <w:hideMark/>
          </w:tcPr>
          <w:p w14:paraId="11AB51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459D7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5B0FB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1A84F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0BCD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CE5B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38EC2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013D18D" w14:textId="77777777" w:rsidTr="005E3A9D">
        <w:trPr>
          <w:cantSplit/>
          <w:trHeight w:val="58"/>
          <w:jc w:val="center"/>
        </w:trPr>
        <w:tc>
          <w:tcPr>
            <w:tcW w:w="2070" w:type="dxa"/>
            <w:shd w:val="clear" w:color="auto" w:fill="FFCC66"/>
            <w:noWrap/>
            <w:vAlign w:val="center"/>
            <w:hideMark/>
          </w:tcPr>
          <w:p w14:paraId="6E2AD8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7CB603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DBCF4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509B1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5FE95E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16D820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C5C77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02500D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41C47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Melbourne</w:t>
            </w:r>
          </w:p>
        </w:tc>
        <w:tc>
          <w:tcPr>
            <w:tcW w:w="1890" w:type="dxa"/>
            <w:shd w:val="clear" w:color="auto" w:fill="FFCC66"/>
            <w:noWrap/>
            <w:vAlign w:val="center"/>
            <w:hideMark/>
          </w:tcPr>
          <w:p w14:paraId="5BDDA6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14A18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288AA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8D254D1" w14:textId="77777777" w:rsidTr="005E3A9D">
        <w:trPr>
          <w:cantSplit/>
          <w:trHeight w:val="58"/>
          <w:jc w:val="center"/>
        </w:trPr>
        <w:tc>
          <w:tcPr>
            <w:tcW w:w="2070" w:type="dxa"/>
            <w:shd w:val="clear" w:color="auto" w:fill="FFCC66"/>
            <w:noWrap/>
            <w:vAlign w:val="center"/>
            <w:hideMark/>
          </w:tcPr>
          <w:p w14:paraId="135ABF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$867,672</w:t>
            </w:r>
          </w:p>
        </w:tc>
        <w:tc>
          <w:tcPr>
            <w:tcW w:w="1980" w:type="dxa"/>
            <w:shd w:val="clear" w:color="auto" w:fill="FFCC66"/>
            <w:noWrap/>
            <w:vAlign w:val="center"/>
            <w:hideMark/>
          </w:tcPr>
          <w:p w14:paraId="1B7545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F142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82F6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114413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BA0C8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24007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4D62A0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BAF6E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$867,672</w:t>
            </w:r>
          </w:p>
        </w:tc>
        <w:tc>
          <w:tcPr>
            <w:tcW w:w="1890" w:type="dxa"/>
            <w:shd w:val="clear" w:color="auto" w:fill="FFCC66"/>
            <w:noWrap/>
            <w:vAlign w:val="center"/>
            <w:hideMark/>
          </w:tcPr>
          <w:p w14:paraId="74282B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423A7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6EBA2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826C384" w14:textId="77777777" w:rsidTr="005E3A9D">
        <w:trPr>
          <w:cantSplit/>
          <w:trHeight w:val="58"/>
          <w:jc w:val="center"/>
        </w:trPr>
        <w:tc>
          <w:tcPr>
            <w:tcW w:w="2070" w:type="dxa"/>
            <w:shd w:val="clear" w:color="auto" w:fill="FFCC66"/>
            <w:noWrap/>
            <w:vAlign w:val="center"/>
            <w:hideMark/>
          </w:tcPr>
          <w:p w14:paraId="780C99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16672A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ED2FE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F746E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40ACF5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465CBB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Sharpes A Engineering</w:t>
            </w:r>
          </w:p>
        </w:tc>
        <w:tc>
          <w:tcPr>
            <w:tcW w:w="2067" w:type="dxa"/>
            <w:shd w:val="clear" w:color="auto" w:fill="FFCC66"/>
            <w:vAlign w:val="center"/>
            <w:hideMark/>
          </w:tcPr>
          <w:p w14:paraId="6E8BC4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02F8C9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D532F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B4241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Sharpes A</w:t>
            </w:r>
          </w:p>
        </w:tc>
        <w:tc>
          <w:tcPr>
            <w:tcW w:w="1890" w:type="dxa"/>
            <w:shd w:val="clear" w:color="auto" w:fill="FFCC66"/>
            <w:noWrap/>
            <w:vAlign w:val="center"/>
            <w:hideMark/>
          </w:tcPr>
          <w:p w14:paraId="57D5BD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DC77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96744DD" w14:textId="77777777" w:rsidTr="005E3A9D">
        <w:trPr>
          <w:cantSplit/>
          <w:trHeight w:val="58"/>
          <w:jc w:val="center"/>
        </w:trPr>
        <w:tc>
          <w:tcPr>
            <w:tcW w:w="2070" w:type="dxa"/>
            <w:shd w:val="clear" w:color="auto" w:fill="FFCC66"/>
            <w:noWrap/>
            <w:vAlign w:val="center"/>
            <w:hideMark/>
          </w:tcPr>
          <w:p w14:paraId="722755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$7,872,000</w:t>
            </w:r>
          </w:p>
        </w:tc>
        <w:tc>
          <w:tcPr>
            <w:tcW w:w="1980" w:type="dxa"/>
            <w:shd w:val="clear" w:color="auto" w:fill="FFCC66"/>
            <w:noWrap/>
            <w:vAlign w:val="center"/>
            <w:hideMark/>
          </w:tcPr>
          <w:p w14:paraId="69FF52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31533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55AF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7538D4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203E12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$1,245,000</w:t>
            </w:r>
          </w:p>
        </w:tc>
        <w:tc>
          <w:tcPr>
            <w:tcW w:w="2067" w:type="dxa"/>
            <w:shd w:val="clear" w:color="auto" w:fill="FFCC66"/>
            <w:vAlign w:val="center"/>
            <w:hideMark/>
          </w:tcPr>
          <w:p w14:paraId="085073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116169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12520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84BD4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$6,627,000</w:t>
            </w:r>
          </w:p>
        </w:tc>
        <w:tc>
          <w:tcPr>
            <w:tcW w:w="1890" w:type="dxa"/>
            <w:shd w:val="clear" w:color="auto" w:fill="FFCC66"/>
            <w:noWrap/>
            <w:vAlign w:val="center"/>
            <w:hideMark/>
          </w:tcPr>
          <w:p w14:paraId="4034CD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4C94B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1F19997" w14:textId="77777777" w:rsidTr="005E3A9D">
        <w:trPr>
          <w:cantSplit/>
          <w:trHeight w:val="58"/>
          <w:jc w:val="center"/>
        </w:trPr>
        <w:tc>
          <w:tcPr>
            <w:tcW w:w="2070" w:type="dxa"/>
            <w:shd w:val="clear" w:color="auto" w:fill="FFCC66"/>
            <w:noWrap/>
            <w:vAlign w:val="center"/>
            <w:hideMark/>
          </w:tcPr>
          <w:p w14:paraId="09C9C9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1D3B46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61F39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6EC77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8A1F7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89B79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F86D3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26AEF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B6433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E2AF5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109ED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Rockledge Zone B</w:t>
            </w:r>
          </w:p>
        </w:tc>
        <w:tc>
          <w:tcPr>
            <w:tcW w:w="1890" w:type="dxa"/>
            <w:shd w:val="clear" w:color="auto" w:fill="FFCC66"/>
            <w:noWrap/>
            <w:vAlign w:val="center"/>
            <w:hideMark/>
          </w:tcPr>
          <w:p w14:paraId="54DF34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52AC90F" w14:textId="77777777" w:rsidTr="005E3A9D">
        <w:trPr>
          <w:cantSplit/>
          <w:trHeight w:val="58"/>
          <w:jc w:val="center"/>
        </w:trPr>
        <w:tc>
          <w:tcPr>
            <w:tcW w:w="2070" w:type="dxa"/>
            <w:shd w:val="clear" w:color="auto" w:fill="FFCC66"/>
            <w:noWrap/>
            <w:vAlign w:val="center"/>
            <w:hideMark/>
          </w:tcPr>
          <w:p w14:paraId="7C9DFE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$5,339,520</w:t>
            </w:r>
          </w:p>
        </w:tc>
        <w:tc>
          <w:tcPr>
            <w:tcW w:w="1980" w:type="dxa"/>
            <w:shd w:val="clear" w:color="auto" w:fill="FFCC66"/>
            <w:noWrap/>
            <w:vAlign w:val="center"/>
            <w:hideMark/>
          </w:tcPr>
          <w:p w14:paraId="54406E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6E364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C945B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2972E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CD231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26B7A4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E3F69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BA47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25E08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C66D8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$5,339,520</w:t>
            </w:r>
          </w:p>
        </w:tc>
        <w:tc>
          <w:tcPr>
            <w:tcW w:w="1890" w:type="dxa"/>
            <w:shd w:val="clear" w:color="auto" w:fill="FFCC66"/>
            <w:noWrap/>
            <w:vAlign w:val="center"/>
            <w:hideMark/>
          </w:tcPr>
          <w:p w14:paraId="708C65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F1B5B50" w14:textId="77777777" w:rsidTr="005E3A9D">
        <w:trPr>
          <w:cantSplit/>
          <w:trHeight w:val="58"/>
          <w:jc w:val="center"/>
        </w:trPr>
        <w:tc>
          <w:tcPr>
            <w:tcW w:w="2070" w:type="dxa"/>
            <w:shd w:val="clear" w:color="auto" w:fill="FFCC66"/>
            <w:noWrap/>
            <w:vAlign w:val="center"/>
            <w:hideMark/>
          </w:tcPr>
          <w:p w14:paraId="65701E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195DCD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EA24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26824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0538A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3FE46E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Sharpes B Engineering</w:t>
            </w:r>
          </w:p>
        </w:tc>
        <w:tc>
          <w:tcPr>
            <w:tcW w:w="2067" w:type="dxa"/>
            <w:shd w:val="clear" w:color="auto" w:fill="FFCC66"/>
            <w:vAlign w:val="center"/>
            <w:hideMark/>
          </w:tcPr>
          <w:p w14:paraId="397CFE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0B3F50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709BF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C0649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Sharpes B</w:t>
            </w:r>
          </w:p>
        </w:tc>
        <w:tc>
          <w:tcPr>
            <w:tcW w:w="1890" w:type="dxa"/>
            <w:shd w:val="clear" w:color="auto" w:fill="FFCC66"/>
            <w:noWrap/>
            <w:vAlign w:val="center"/>
            <w:hideMark/>
          </w:tcPr>
          <w:p w14:paraId="485100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7F5C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62316BB" w14:textId="77777777" w:rsidTr="005E3A9D">
        <w:trPr>
          <w:cantSplit/>
          <w:trHeight w:val="58"/>
          <w:jc w:val="center"/>
        </w:trPr>
        <w:tc>
          <w:tcPr>
            <w:tcW w:w="2070" w:type="dxa"/>
            <w:shd w:val="clear" w:color="auto" w:fill="FFCC66"/>
            <w:noWrap/>
            <w:vAlign w:val="center"/>
            <w:hideMark/>
          </w:tcPr>
          <w:p w14:paraId="178AE6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$4,038,000</w:t>
            </w:r>
          </w:p>
        </w:tc>
        <w:tc>
          <w:tcPr>
            <w:tcW w:w="1980" w:type="dxa"/>
            <w:shd w:val="clear" w:color="auto" w:fill="FFCC66"/>
            <w:noWrap/>
            <w:vAlign w:val="center"/>
            <w:hideMark/>
          </w:tcPr>
          <w:p w14:paraId="46BF5F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6B7BD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1E053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55E25A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7C90C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$810,000</w:t>
            </w:r>
          </w:p>
        </w:tc>
        <w:tc>
          <w:tcPr>
            <w:tcW w:w="2067" w:type="dxa"/>
            <w:shd w:val="clear" w:color="auto" w:fill="FFCC66"/>
            <w:vAlign w:val="center"/>
            <w:hideMark/>
          </w:tcPr>
          <w:p w14:paraId="2701AD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066413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48503C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4934BB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$3,228,000</w:t>
            </w:r>
          </w:p>
        </w:tc>
        <w:tc>
          <w:tcPr>
            <w:tcW w:w="1890" w:type="dxa"/>
            <w:shd w:val="clear" w:color="auto" w:fill="FFCC66"/>
            <w:noWrap/>
            <w:vAlign w:val="center"/>
            <w:hideMark/>
          </w:tcPr>
          <w:p w14:paraId="06FF55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856F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9BBEB6" w14:textId="77777777" w:rsidTr="005E3A9D">
        <w:trPr>
          <w:cantSplit/>
          <w:trHeight w:val="58"/>
          <w:jc w:val="center"/>
        </w:trPr>
        <w:tc>
          <w:tcPr>
            <w:tcW w:w="2070" w:type="dxa"/>
            <w:shd w:val="clear" w:color="auto" w:fill="FFCC66"/>
            <w:noWrap/>
            <w:vAlign w:val="center"/>
            <w:hideMark/>
          </w:tcPr>
          <w:p w14:paraId="3B2C03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227C66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96E6E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CA4F5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1F6125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CF191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C Engineering</w:t>
            </w:r>
          </w:p>
        </w:tc>
        <w:tc>
          <w:tcPr>
            <w:tcW w:w="2067" w:type="dxa"/>
            <w:shd w:val="clear" w:color="auto" w:fill="FFCC66"/>
            <w:vAlign w:val="center"/>
            <w:hideMark/>
          </w:tcPr>
          <w:p w14:paraId="0A739D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10682F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7F62F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A7DFA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DFC9F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F8000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8E696BE" w14:textId="77777777" w:rsidTr="005E3A9D">
        <w:trPr>
          <w:cantSplit/>
          <w:trHeight w:val="58"/>
          <w:jc w:val="center"/>
        </w:trPr>
        <w:tc>
          <w:tcPr>
            <w:tcW w:w="2070" w:type="dxa"/>
            <w:shd w:val="clear" w:color="auto" w:fill="FFCC66"/>
            <w:noWrap/>
            <w:vAlign w:val="center"/>
            <w:hideMark/>
          </w:tcPr>
          <w:p w14:paraId="2DF049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$800,000</w:t>
            </w:r>
          </w:p>
        </w:tc>
        <w:tc>
          <w:tcPr>
            <w:tcW w:w="1980" w:type="dxa"/>
            <w:shd w:val="clear" w:color="auto" w:fill="FFCC66"/>
            <w:noWrap/>
            <w:vAlign w:val="center"/>
            <w:hideMark/>
          </w:tcPr>
          <w:p w14:paraId="7650BB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3CA6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BD12C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2AEBF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50023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$800,000</w:t>
            </w:r>
          </w:p>
        </w:tc>
        <w:tc>
          <w:tcPr>
            <w:tcW w:w="2067" w:type="dxa"/>
            <w:shd w:val="clear" w:color="auto" w:fill="FFCC66"/>
            <w:vAlign w:val="center"/>
            <w:hideMark/>
          </w:tcPr>
          <w:p w14:paraId="514DFA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37948F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9516D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3D71F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EE474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D59CB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1B8E07" w14:textId="77777777" w:rsidTr="005E3A9D">
        <w:trPr>
          <w:cantSplit/>
          <w:trHeight w:val="58"/>
          <w:jc w:val="center"/>
        </w:trPr>
        <w:tc>
          <w:tcPr>
            <w:tcW w:w="2070" w:type="dxa"/>
            <w:shd w:val="clear" w:color="auto" w:fill="FFCC66"/>
            <w:noWrap/>
            <w:vAlign w:val="center"/>
            <w:hideMark/>
          </w:tcPr>
          <w:p w14:paraId="3131BF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5C801E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A1E15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F2008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AE233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52CCEF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Bowers</w:t>
            </w:r>
          </w:p>
        </w:tc>
        <w:tc>
          <w:tcPr>
            <w:tcW w:w="2067" w:type="dxa"/>
            <w:shd w:val="clear" w:color="auto" w:fill="FFCC66"/>
            <w:vAlign w:val="center"/>
            <w:hideMark/>
          </w:tcPr>
          <w:p w14:paraId="1B13D9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638CD8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D5792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3ABA8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3B775D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D5529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03334D5" w14:textId="77777777" w:rsidTr="005E3A9D">
        <w:trPr>
          <w:cantSplit/>
          <w:trHeight w:val="58"/>
          <w:jc w:val="center"/>
        </w:trPr>
        <w:tc>
          <w:tcPr>
            <w:tcW w:w="2070" w:type="dxa"/>
            <w:shd w:val="clear" w:color="auto" w:fill="FFCC66"/>
            <w:noWrap/>
            <w:vAlign w:val="center"/>
            <w:hideMark/>
          </w:tcPr>
          <w:p w14:paraId="77249B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$147,000</w:t>
            </w:r>
          </w:p>
        </w:tc>
        <w:tc>
          <w:tcPr>
            <w:tcW w:w="1980" w:type="dxa"/>
            <w:shd w:val="clear" w:color="auto" w:fill="FFCC66"/>
            <w:noWrap/>
            <w:vAlign w:val="center"/>
            <w:hideMark/>
          </w:tcPr>
          <w:p w14:paraId="526A97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E4EAE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B8937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A184D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1646E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$147,000</w:t>
            </w:r>
          </w:p>
        </w:tc>
        <w:tc>
          <w:tcPr>
            <w:tcW w:w="2067" w:type="dxa"/>
            <w:shd w:val="clear" w:color="auto" w:fill="FFCC66"/>
            <w:vAlign w:val="center"/>
            <w:hideMark/>
          </w:tcPr>
          <w:p w14:paraId="04F2A8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6C2548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6D61C6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B198E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7E75D5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986B7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37A3DA" w14:textId="77777777" w:rsidTr="005E3A9D">
        <w:trPr>
          <w:cantSplit/>
          <w:trHeight w:val="58"/>
          <w:jc w:val="center"/>
        </w:trPr>
        <w:tc>
          <w:tcPr>
            <w:tcW w:w="2070" w:type="dxa"/>
            <w:shd w:val="clear" w:color="auto" w:fill="FFCC66"/>
            <w:noWrap/>
            <w:vAlign w:val="center"/>
            <w:hideMark/>
          </w:tcPr>
          <w:p w14:paraId="177E8E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FCC66"/>
            <w:noWrap/>
            <w:vAlign w:val="center"/>
            <w:hideMark/>
          </w:tcPr>
          <w:p w14:paraId="6D37E8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4E5BE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CC7B2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40904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08F17B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Kent and Villa Espana</w:t>
            </w:r>
          </w:p>
        </w:tc>
        <w:tc>
          <w:tcPr>
            <w:tcW w:w="2067" w:type="dxa"/>
            <w:shd w:val="clear" w:color="auto" w:fill="FFCC66"/>
            <w:vAlign w:val="center"/>
            <w:hideMark/>
          </w:tcPr>
          <w:p w14:paraId="332A18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70EEE5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7D992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10C341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DAEDF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8BC63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B8DE699" w14:textId="77777777" w:rsidTr="005E3A9D">
        <w:trPr>
          <w:cantSplit/>
          <w:trHeight w:val="58"/>
          <w:jc w:val="center"/>
        </w:trPr>
        <w:tc>
          <w:tcPr>
            <w:tcW w:w="2070" w:type="dxa"/>
            <w:shd w:val="clear" w:color="auto" w:fill="FFCC66"/>
            <w:noWrap/>
            <w:vAlign w:val="center"/>
            <w:hideMark/>
          </w:tcPr>
          <w:p w14:paraId="1795BE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$710,000</w:t>
            </w:r>
          </w:p>
        </w:tc>
        <w:tc>
          <w:tcPr>
            <w:tcW w:w="1980" w:type="dxa"/>
            <w:shd w:val="clear" w:color="auto" w:fill="FFCC66"/>
            <w:noWrap/>
            <w:vAlign w:val="center"/>
            <w:hideMark/>
          </w:tcPr>
          <w:p w14:paraId="66C2F2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D5B9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52737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C78BA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E910D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$710,000</w:t>
            </w:r>
          </w:p>
        </w:tc>
        <w:tc>
          <w:tcPr>
            <w:tcW w:w="2067" w:type="dxa"/>
            <w:shd w:val="clear" w:color="auto" w:fill="FFCC66"/>
            <w:vAlign w:val="center"/>
            <w:hideMark/>
          </w:tcPr>
          <w:p w14:paraId="4DD1BA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01F972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99EA2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35CB48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2A88F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79D60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11F9A92" w14:textId="77777777" w:rsidTr="005E3A9D">
        <w:trPr>
          <w:cantSplit/>
          <w:trHeight w:val="58"/>
          <w:jc w:val="center"/>
        </w:trPr>
        <w:tc>
          <w:tcPr>
            <w:tcW w:w="2070" w:type="dxa"/>
            <w:shd w:val="clear" w:color="auto" w:fill="FFCC66"/>
            <w:noWrap/>
            <w:vAlign w:val="center"/>
            <w:hideMark/>
          </w:tcPr>
          <w:p w14:paraId="6DD472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0A3C0F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D2F42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90C05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3D3A2C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BC254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Micco Phases I &amp; II</w:t>
            </w:r>
          </w:p>
        </w:tc>
        <w:tc>
          <w:tcPr>
            <w:tcW w:w="2067" w:type="dxa"/>
            <w:shd w:val="clear" w:color="auto" w:fill="FFCC66"/>
            <w:noWrap/>
            <w:vAlign w:val="center"/>
            <w:hideMark/>
          </w:tcPr>
          <w:p w14:paraId="693BF3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BEF89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F746C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07BF6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E9F4D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070C4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29659D" w14:textId="77777777" w:rsidTr="005E3A9D">
        <w:trPr>
          <w:cantSplit/>
          <w:trHeight w:val="58"/>
          <w:jc w:val="center"/>
        </w:trPr>
        <w:tc>
          <w:tcPr>
            <w:tcW w:w="2070" w:type="dxa"/>
            <w:shd w:val="clear" w:color="auto" w:fill="FFCC66"/>
            <w:noWrap/>
            <w:vAlign w:val="center"/>
            <w:hideMark/>
          </w:tcPr>
          <w:p w14:paraId="4479A2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$2,239,500</w:t>
            </w:r>
          </w:p>
        </w:tc>
        <w:tc>
          <w:tcPr>
            <w:tcW w:w="1980" w:type="dxa"/>
            <w:shd w:val="clear" w:color="auto" w:fill="FFCC66"/>
            <w:noWrap/>
            <w:vAlign w:val="center"/>
            <w:hideMark/>
          </w:tcPr>
          <w:p w14:paraId="0954B7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1613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40837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7A425A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E9163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$2,239,500</w:t>
            </w:r>
          </w:p>
        </w:tc>
        <w:tc>
          <w:tcPr>
            <w:tcW w:w="2067" w:type="dxa"/>
            <w:shd w:val="clear" w:color="auto" w:fill="FFCC66"/>
            <w:noWrap/>
            <w:vAlign w:val="center"/>
            <w:hideMark/>
          </w:tcPr>
          <w:p w14:paraId="0AA8A4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02B240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B5BCE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C16B6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E6234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8248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249A5DE" w14:textId="77777777" w:rsidTr="005E3A9D">
        <w:trPr>
          <w:cantSplit/>
          <w:trHeight w:val="58"/>
          <w:jc w:val="center"/>
        </w:trPr>
        <w:tc>
          <w:tcPr>
            <w:tcW w:w="2070" w:type="dxa"/>
            <w:shd w:val="clear" w:color="auto" w:fill="FFCC66"/>
            <w:noWrap/>
            <w:vAlign w:val="center"/>
            <w:hideMark/>
          </w:tcPr>
          <w:p w14:paraId="542C0E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vAlign w:val="center"/>
            <w:hideMark/>
          </w:tcPr>
          <w:p w14:paraId="3923F6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Hoag</w:t>
            </w:r>
          </w:p>
        </w:tc>
        <w:tc>
          <w:tcPr>
            <w:tcW w:w="1890" w:type="dxa"/>
            <w:shd w:val="clear" w:color="auto" w:fill="FFCC66"/>
            <w:noWrap/>
            <w:vAlign w:val="center"/>
            <w:hideMark/>
          </w:tcPr>
          <w:p w14:paraId="33B9DD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6C9A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6D751E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129AD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76E47F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36F531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77BA4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D6862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8A12F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AAFB8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97505E8" w14:textId="77777777" w:rsidTr="005E3A9D">
        <w:trPr>
          <w:cantSplit/>
          <w:trHeight w:val="58"/>
          <w:jc w:val="center"/>
        </w:trPr>
        <w:tc>
          <w:tcPr>
            <w:tcW w:w="2070" w:type="dxa"/>
            <w:shd w:val="clear" w:color="auto" w:fill="FFCC66"/>
            <w:noWrap/>
            <w:vAlign w:val="center"/>
            <w:hideMark/>
          </w:tcPr>
          <w:p w14:paraId="4E6CF8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$86,031</w:t>
            </w:r>
          </w:p>
        </w:tc>
        <w:tc>
          <w:tcPr>
            <w:tcW w:w="1980" w:type="dxa"/>
            <w:shd w:val="clear" w:color="auto" w:fill="FFCC66"/>
            <w:vAlign w:val="center"/>
            <w:hideMark/>
          </w:tcPr>
          <w:p w14:paraId="459107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$86,031</w:t>
            </w:r>
          </w:p>
        </w:tc>
        <w:tc>
          <w:tcPr>
            <w:tcW w:w="1890" w:type="dxa"/>
            <w:shd w:val="clear" w:color="auto" w:fill="FFCC66"/>
            <w:noWrap/>
            <w:vAlign w:val="center"/>
            <w:hideMark/>
          </w:tcPr>
          <w:p w14:paraId="67D0AA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B1C43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165A55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29FE7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B70AC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C9C59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533FD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68BF8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2CA5D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63D8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DACB147" w14:textId="77777777" w:rsidTr="005E3A9D">
        <w:trPr>
          <w:cantSplit/>
          <w:trHeight w:val="58"/>
          <w:jc w:val="center"/>
        </w:trPr>
        <w:tc>
          <w:tcPr>
            <w:tcW w:w="2070" w:type="dxa"/>
            <w:shd w:val="clear" w:color="auto" w:fill="FFCC66"/>
            <w:noWrap/>
            <w:vAlign w:val="center"/>
            <w:hideMark/>
          </w:tcPr>
          <w:p w14:paraId="59706E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vAlign w:val="center"/>
            <w:hideMark/>
          </w:tcPr>
          <w:p w14:paraId="494FAA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Pennwood</w:t>
            </w:r>
          </w:p>
        </w:tc>
        <w:tc>
          <w:tcPr>
            <w:tcW w:w="1890" w:type="dxa"/>
            <w:shd w:val="clear" w:color="auto" w:fill="FFCC66"/>
            <w:noWrap/>
            <w:vAlign w:val="center"/>
            <w:hideMark/>
          </w:tcPr>
          <w:p w14:paraId="1059C9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A66D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ECE9C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2753C4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3A0D1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5B8621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3BF86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59167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63BDC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18746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BAB5AB1" w14:textId="77777777" w:rsidTr="005E3A9D">
        <w:trPr>
          <w:cantSplit/>
          <w:trHeight w:val="58"/>
          <w:jc w:val="center"/>
        </w:trPr>
        <w:tc>
          <w:tcPr>
            <w:tcW w:w="2070" w:type="dxa"/>
            <w:shd w:val="clear" w:color="auto" w:fill="FFCC66"/>
            <w:noWrap/>
            <w:vAlign w:val="center"/>
            <w:hideMark/>
          </w:tcPr>
          <w:p w14:paraId="7519CC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$40,632</w:t>
            </w:r>
          </w:p>
        </w:tc>
        <w:tc>
          <w:tcPr>
            <w:tcW w:w="1980" w:type="dxa"/>
            <w:shd w:val="clear" w:color="auto" w:fill="FFCC66"/>
            <w:vAlign w:val="center"/>
            <w:hideMark/>
          </w:tcPr>
          <w:p w14:paraId="79B8F7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$40,632</w:t>
            </w:r>
          </w:p>
        </w:tc>
        <w:tc>
          <w:tcPr>
            <w:tcW w:w="1890" w:type="dxa"/>
            <w:shd w:val="clear" w:color="auto" w:fill="FFCC66"/>
            <w:noWrap/>
            <w:vAlign w:val="center"/>
            <w:hideMark/>
          </w:tcPr>
          <w:p w14:paraId="480C86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37EC4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514A71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003C9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C5274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223CAA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5F9B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ADC89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98B99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B9CDB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AB37D48" w14:textId="77777777" w:rsidTr="005E3A9D">
        <w:trPr>
          <w:cantSplit/>
          <w:trHeight w:val="58"/>
          <w:jc w:val="center"/>
        </w:trPr>
        <w:tc>
          <w:tcPr>
            <w:tcW w:w="2070" w:type="dxa"/>
            <w:shd w:val="clear" w:color="auto" w:fill="FFCC66"/>
            <w:noWrap/>
            <w:vAlign w:val="center"/>
            <w:hideMark/>
          </w:tcPr>
          <w:p w14:paraId="57C314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7208FB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DB216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4289E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754571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043288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Palm Bay B</w:t>
            </w:r>
          </w:p>
        </w:tc>
        <w:tc>
          <w:tcPr>
            <w:tcW w:w="2067" w:type="dxa"/>
            <w:shd w:val="clear" w:color="auto" w:fill="FFCC66"/>
            <w:noWrap/>
            <w:vAlign w:val="center"/>
            <w:hideMark/>
          </w:tcPr>
          <w:p w14:paraId="21B1E3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408128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60256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2B0FA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A8DA2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69199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105F441" w14:textId="77777777" w:rsidTr="005E3A9D">
        <w:trPr>
          <w:cantSplit/>
          <w:trHeight w:val="58"/>
          <w:jc w:val="center"/>
        </w:trPr>
        <w:tc>
          <w:tcPr>
            <w:tcW w:w="2070" w:type="dxa"/>
            <w:shd w:val="clear" w:color="auto" w:fill="FFCC66"/>
            <w:noWrap/>
            <w:vAlign w:val="center"/>
            <w:hideMark/>
          </w:tcPr>
          <w:p w14:paraId="02DA30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$8,309,628</w:t>
            </w:r>
          </w:p>
        </w:tc>
        <w:tc>
          <w:tcPr>
            <w:tcW w:w="1980" w:type="dxa"/>
            <w:shd w:val="clear" w:color="auto" w:fill="FFCC66"/>
            <w:noWrap/>
            <w:vAlign w:val="center"/>
            <w:hideMark/>
          </w:tcPr>
          <w:p w14:paraId="0786C6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887E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5C9B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6D53C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D7C80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$8,309,628</w:t>
            </w:r>
          </w:p>
        </w:tc>
        <w:tc>
          <w:tcPr>
            <w:tcW w:w="2067" w:type="dxa"/>
            <w:shd w:val="clear" w:color="auto" w:fill="FFCC66"/>
            <w:noWrap/>
            <w:vAlign w:val="center"/>
            <w:hideMark/>
          </w:tcPr>
          <w:p w14:paraId="6C6943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1D3D57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5429E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7B6B9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7E647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85F09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6865FBB" w14:textId="77777777" w:rsidTr="005E3A9D">
        <w:trPr>
          <w:cantSplit/>
          <w:trHeight w:val="58"/>
          <w:jc w:val="center"/>
        </w:trPr>
        <w:tc>
          <w:tcPr>
            <w:tcW w:w="2070" w:type="dxa"/>
            <w:shd w:val="clear" w:color="auto" w:fill="FFCC66"/>
            <w:noWrap/>
            <w:vAlign w:val="center"/>
            <w:hideMark/>
          </w:tcPr>
          <w:p w14:paraId="2C780B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145DF5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3A324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4CC83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44CE18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3184EB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5342B3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3" w:type="dxa"/>
            <w:shd w:val="clear" w:color="auto" w:fill="FFCC66"/>
            <w:noWrap/>
            <w:vAlign w:val="center"/>
            <w:hideMark/>
          </w:tcPr>
          <w:p w14:paraId="40F58B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26E789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1B9D0C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72E445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Quick Connects</w:t>
            </w:r>
          </w:p>
        </w:tc>
        <w:tc>
          <w:tcPr>
            <w:tcW w:w="1890" w:type="dxa"/>
            <w:shd w:val="clear" w:color="auto" w:fill="FFCC66"/>
            <w:noWrap/>
            <w:vAlign w:val="center"/>
            <w:hideMark/>
          </w:tcPr>
          <w:p w14:paraId="3A4A7C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DCBF381" w14:textId="77777777" w:rsidTr="005E3A9D">
        <w:trPr>
          <w:cantSplit/>
          <w:trHeight w:val="58"/>
          <w:jc w:val="center"/>
        </w:trPr>
        <w:tc>
          <w:tcPr>
            <w:tcW w:w="2070" w:type="dxa"/>
            <w:shd w:val="clear" w:color="auto" w:fill="FFCC66"/>
            <w:noWrap/>
            <w:vAlign w:val="center"/>
            <w:hideMark/>
          </w:tcPr>
          <w:p w14:paraId="7C1374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$3,354,000</w:t>
            </w:r>
          </w:p>
        </w:tc>
        <w:tc>
          <w:tcPr>
            <w:tcW w:w="1980" w:type="dxa"/>
            <w:shd w:val="clear" w:color="auto" w:fill="FFCC66"/>
            <w:noWrap/>
            <w:vAlign w:val="center"/>
            <w:hideMark/>
          </w:tcPr>
          <w:p w14:paraId="117018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47024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D2C99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31517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B3095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11D6C9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$697,500</w:t>
            </w:r>
          </w:p>
        </w:tc>
        <w:tc>
          <w:tcPr>
            <w:tcW w:w="1893" w:type="dxa"/>
            <w:shd w:val="clear" w:color="auto" w:fill="FFCC66"/>
            <w:noWrap/>
            <w:vAlign w:val="center"/>
            <w:hideMark/>
          </w:tcPr>
          <w:p w14:paraId="780B15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$697,500</w:t>
            </w:r>
          </w:p>
        </w:tc>
        <w:tc>
          <w:tcPr>
            <w:tcW w:w="1890" w:type="dxa"/>
            <w:shd w:val="clear" w:color="auto" w:fill="FFCC66"/>
            <w:noWrap/>
            <w:vAlign w:val="center"/>
            <w:hideMark/>
          </w:tcPr>
          <w:p w14:paraId="5C3B1C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$697,500</w:t>
            </w:r>
          </w:p>
        </w:tc>
        <w:tc>
          <w:tcPr>
            <w:tcW w:w="1890" w:type="dxa"/>
            <w:shd w:val="clear" w:color="auto" w:fill="FFCC66"/>
            <w:noWrap/>
            <w:vAlign w:val="center"/>
            <w:hideMark/>
          </w:tcPr>
          <w:p w14:paraId="62C71B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$697,500</w:t>
            </w:r>
          </w:p>
        </w:tc>
        <w:tc>
          <w:tcPr>
            <w:tcW w:w="1890" w:type="dxa"/>
            <w:shd w:val="clear" w:color="auto" w:fill="FFCC66"/>
            <w:noWrap/>
            <w:vAlign w:val="center"/>
            <w:hideMark/>
          </w:tcPr>
          <w:p w14:paraId="0B820E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$564,000</w:t>
            </w:r>
          </w:p>
        </w:tc>
        <w:tc>
          <w:tcPr>
            <w:tcW w:w="1890" w:type="dxa"/>
            <w:shd w:val="clear" w:color="auto" w:fill="FFCC66"/>
            <w:noWrap/>
            <w:vAlign w:val="center"/>
            <w:hideMark/>
          </w:tcPr>
          <w:p w14:paraId="1773BA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7E3D8E7" w14:textId="77777777" w:rsidTr="005E3A9D">
        <w:trPr>
          <w:cantSplit/>
          <w:trHeight w:val="58"/>
          <w:jc w:val="center"/>
        </w:trPr>
        <w:tc>
          <w:tcPr>
            <w:tcW w:w="2070" w:type="dxa"/>
            <w:shd w:val="clear" w:color="auto" w:fill="FFCC66"/>
            <w:noWrap/>
            <w:vAlign w:val="center"/>
            <w:hideMark/>
          </w:tcPr>
          <w:p w14:paraId="244972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30AB52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78000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Sylvan Estates*</w:t>
            </w:r>
          </w:p>
        </w:tc>
        <w:tc>
          <w:tcPr>
            <w:tcW w:w="1890" w:type="dxa"/>
            <w:shd w:val="clear" w:color="auto" w:fill="FFCC66"/>
            <w:noWrap/>
            <w:vAlign w:val="center"/>
            <w:hideMark/>
          </w:tcPr>
          <w:p w14:paraId="449E1E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010070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08F991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6941BF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1A5900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36FD0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39C65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1DC9F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7E1AE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B488B56" w14:textId="77777777" w:rsidTr="005E3A9D">
        <w:trPr>
          <w:cantSplit/>
          <w:trHeight w:val="58"/>
          <w:jc w:val="center"/>
        </w:trPr>
        <w:tc>
          <w:tcPr>
            <w:tcW w:w="2070" w:type="dxa"/>
            <w:shd w:val="clear" w:color="auto" w:fill="FFCC66"/>
            <w:noWrap/>
            <w:vAlign w:val="center"/>
            <w:hideMark/>
          </w:tcPr>
          <w:p w14:paraId="6B04E6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$1,561,215</w:t>
            </w:r>
          </w:p>
        </w:tc>
        <w:tc>
          <w:tcPr>
            <w:tcW w:w="1980" w:type="dxa"/>
            <w:shd w:val="clear" w:color="auto" w:fill="FFCC66"/>
            <w:noWrap/>
            <w:vAlign w:val="center"/>
            <w:hideMark/>
          </w:tcPr>
          <w:p w14:paraId="3615C6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7363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$1,561,215</w:t>
            </w:r>
          </w:p>
        </w:tc>
        <w:tc>
          <w:tcPr>
            <w:tcW w:w="1890" w:type="dxa"/>
            <w:shd w:val="clear" w:color="auto" w:fill="FFCC66"/>
            <w:noWrap/>
            <w:vAlign w:val="center"/>
            <w:hideMark/>
          </w:tcPr>
          <w:p w14:paraId="71BBA1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463AF9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F8B67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01FD62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70A737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A0F04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D3D8B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D1BF5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4ABBB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FF62422" w14:textId="77777777" w:rsidTr="005E3A9D">
        <w:trPr>
          <w:cantSplit/>
          <w:trHeight w:val="58"/>
          <w:jc w:val="center"/>
        </w:trPr>
        <w:tc>
          <w:tcPr>
            <w:tcW w:w="2070" w:type="dxa"/>
            <w:shd w:val="clear" w:color="auto" w:fill="FFCC66"/>
            <w:noWrap/>
            <w:vAlign w:val="center"/>
            <w:hideMark/>
          </w:tcPr>
          <w:p w14:paraId="391649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2705AC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FB907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852F3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415BDF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7CA4FF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Palm Bay A</w:t>
            </w:r>
          </w:p>
        </w:tc>
        <w:tc>
          <w:tcPr>
            <w:tcW w:w="2067" w:type="dxa"/>
            <w:shd w:val="clear" w:color="auto" w:fill="FFCC66"/>
            <w:noWrap/>
            <w:vAlign w:val="center"/>
            <w:hideMark/>
          </w:tcPr>
          <w:p w14:paraId="60FD11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79478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5E621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8B020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DB5F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5F480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5A2468F" w14:textId="77777777" w:rsidTr="005E3A9D">
        <w:trPr>
          <w:cantSplit/>
          <w:trHeight w:val="58"/>
          <w:jc w:val="center"/>
        </w:trPr>
        <w:tc>
          <w:tcPr>
            <w:tcW w:w="2070" w:type="dxa"/>
            <w:shd w:val="clear" w:color="auto" w:fill="FFCC66"/>
            <w:noWrap/>
            <w:vAlign w:val="center"/>
            <w:hideMark/>
          </w:tcPr>
          <w:p w14:paraId="70D4E8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$2,569,644</w:t>
            </w:r>
          </w:p>
        </w:tc>
        <w:tc>
          <w:tcPr>
            <w:tcW w:w="1980" w:type="dxa"/>
            <w:shd w:val="clear" w:color="auto" w:fill="FFCC66"/>
            <w:noWrap/>
            <w:vAlign w:val="center"/>
            <w:hideMark/>
          </w:tcPr>
          <w:p w14:paraId="32F48A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A6571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0BA92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vAlign w:val="center"/>
            <w:hideMark/>
          </w:tcPr>
          <w:p w14:paraId="209F1E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136ED9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$2,569,644</w:t>
            </w:r>
          </w:p>
        </w:tc>
        <w:tc>
          <w:tcPr>
            <w:tcW w:w="2067" w:type="dxa"/>
            <w:shd w:val="clear" w:color="auto" w:fill="FFCC66"/>
            <w:noWrap/>
            <w:vAlign w:val="center"/>
            <w:hideMark/>
          </w:tcPr>
          <w:p w14:paraId="1E98E5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noWrap/>
            <w:vAlign w:val="center"/>
            <w:hideMark/>
          </w:tcPr>
          <w:p w14:paraId="6A9E8A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F2FA0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138B2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714D9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5DA60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D3F1D0" w14:textId="77777777" w:rsidTr="005E3A9D">
        <w:trPr>
          <w:cantSplit/>
          <w:trHeight w:val="58"/>
          <w:jc w:val="center"/>
        </w:trPr>
        <w:tc>
          <w:tcPr>
            <w:tcW w:w="2070" w:type="dxa"/>
            <w:shd w:val="clear" w:color="auto" w:fill="FFCC66"/>
            <w:noWrap/>
            <w:vAlign w:val="center"/>
            <w:hideMark/>
          </w:tcPr>
          <w:p w14:paraId="0D798B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0AF900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D8F31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96E77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2DDFB7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7A8980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Micco B Engineering</w:t>
            </w:r>
          </w:p>
        </w:tc>
        <w:tc>
          <w:tcPr>
            <w:tcW w:w="2067" w:type="dxa"/>
            <w:shd w:val="clear" w:color="auto" w:fill="FFCC66"/>
            <w:vAlign w:val="center"/>
            <w:hideMark/>
          </w:tcPr>
          <w:p w14:paraId="080C52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BCAD5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Micco B</w:t>
            </w:r>
          </w:p>
        </w:tc>
        <w:tc>
          <w:tcPr>
            <w:tcW w:w="1890" w:type="dxa"/>
            <w:shd w:val="clear" w:color="auto" w:fill="FFCC66"/>
            <w:vAlign w:val="center"/>
            <w:hideMark/>
          </w:tcPr>
          <w:p w14:paraId="0F5E7F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Micco B</w:t>
            </w:r>
          </w:p>
        </w:tc>
        <w:tc>
          <w:tcPr>
            <w:tcW w:w="1890" w:type="dxa"/>
            <w:shd w:val="clear" w:color="auto" w:fill="FFCC66"/>
            <w:noWrap/>
            <w:vAlign w:val="center"/>
            <w:hideMark/>
          </w:tcPr>
          <w:p w14:paraId="37435E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E86DE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18D5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31F1540" w14:textId="77777777" w:rsidTr="005E3A9D">
        <w:trPr>
          <w:cantSplit/>
          <w:trHeight w:val="58"/>
          <w:jc w:val="center"/>
        </w:trPr>
        <w:tc>
          <w:tcPr>
            <w:tcW w:w="2070" w:type="dxa"/>
            <w:shd w:val="clear" w:color="auto" w:fill="FFCC66"/>
            <w:noWrap/>
            <w:vAlign w:val="center"/>
            <w:hideMark/>
          </w:tcPr>
          <w:p w14:paraId="03F097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$9,000,000</w:t>
            </w:r>
          </w:p>
        </w:tc>
        <w:tc>
          <w:tcPr>
            <w:tcW w:w="1980" w:type="dxa"/>
            <w:shd w:val="clear" w:color="auto" w:fill="FFCC66"/>
            <w:noWrap/>
            <w:vAlign w:val="center"/>
            <w:hideMark/>
          </w:tcPr>
          <w:p w14:paraId="3FDF83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CB42F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7A0FC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5F76E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06316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$2,248,125</w:t>
            </w:r>
          </w:p>
        </w:tc>
        <w:tc>
          <w:tcPr>
            <w:tcW w:w="2067" w:type="dxa"/>
            <w:shd w:val="clear" w:color="auto" w:fill="FFCC66"/>
            <w:vAlign w:val="center"/>
            <w:hideMark/>
          </w:tcPr>
          <w:p w14:paraId="545B61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0BE7A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$5,000,000</w:t>
            </w:r>
          </w:p>
        </w:tc>
        <w:tc>
          <w:tcPr>
            <w:tcW w:w="1890" w:type="dxa"/>
            <w:shd w:val="clear" w:color="auto" w:fill="FFCC66"/>
            <w:vAlign w:val="center"/>
            <w:hideMark/>
          </w:tcPr>
          <w:p w14:paraId="366E15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$1,751,875</w:t>
            </w:r>
          </w:p>
        </w:tc>
        <w:tc>
          <w:tcPr>
            <w:tcW w:w="1890" w:type="dxa"/>
            <w:shd w:val="clear" w:color="auto" w:fill="FFCC66"/>
            <w:noWrap/>
            <w:vAlign w:val="center"/>
            <w:hideMark/>
          </w:tcPr>
          <w:p w14:paraId="383804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8082A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C5DBC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B88247" w14:textId="77777777" w:rsidTr="005E3A9D">
        <w:trPr>
          <w:cantSplit/>
          <w:trHeight w:val="58"/>
          <w:jc w:val="center"/>
        </w:trPr>
        <w:tc>
          <w:tcPr>
            <w:tcW w:w="2070" w:type="dxa"/>
            <w:shd w:val="clear" w:color="auto" w:fill="FFCC66"/>
            <w:noWrap/>
            <w:vAlign w:val="center"/>
            <w:hideMark/>
          </w:tcPr>
          <w:p w14:paraId="1A7F09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FCC66"/>
            <w:noWrap/>
            <w:vAlign w:val="center"/>
            <w:hideMark/>
          </w:tcPr>
          <w:p w14:paraId="16A0FC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908FE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91027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BBA43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63C70F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Avendia del Rio</w:t>
            </w:r>
          </w:p>
        </w:tc>
        <w:tc>
          <w:tcPr>
            <w:tcW w:w="2067" w:type="dxa"/>
            <w:shd w:val="clear" w:color="auto" w:fill="FFCC66"/>
            <w:vAlign w:val="center"/>
            <w:hideMark/>
          </w:tcPr>
          <w:p w14:paraId="66B8AB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55894D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0F7C87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376BE0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408C18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59A5D3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9573C77" w14:textId="77777777" w:rsidTr="005E3A9D">
        <w:trPr>
          <w:cantSplit/>
          <w:trHeight w:val="58"/>
          <w:jc w:val="center"/>
        </w:trPr>
        <w:tc>
          <w:tcPr>
            <w:tcW w:w="2070" w:type="dxa"/>
            <w:shd w:val="clear" w:color="auto" w:fill="FFCC66"/>
            <w:noWrap/>
            <w:vAlign w:val="center"/>
            <w:hideMark/>
          </w:tcPr>
          <w:p w14:paraId="466AB3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$70,000</w:t>
            </w:r>
          </w:p>
        </w:tc>
        <w:tc>
          <w:tcPr>
            <w:tcW w:w="1980" w:type="dxa"/>
            <w:shd w:val="clear" w:color="auto" w:fill="FFCC66"/>
            <w:noWrap/>
            <w:vAlign w:val="center"/>
            <w:hideMark/>
          </w:tcPr>
          <w:p w14:paraId="066FBA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761C1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C4186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08C673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vAlign w:val="center"/>
            <w:hideMark/>
          </w:tcPr>
          <w:p w14:paraId="405A08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$70,000</w:t>
            </w:r>
          </w:p>
        </w:tc>
        <w:tc>
          <w:tcPr>
            <w:tcW w:w="2067" w:type="dxa"/>
            <w:shd w:val="clear" w:color="auto" w:fill="FFCC66"/>
            <w:vAlign w:val="center"/>
            <w:hideMark/>
          </w:tcPr>
          <w:p w14:paraId="58FDCE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FCC66"/>
            <w:vAlign w:val="center"/>
            <w:hideMark/>
          </w:tcPr>
          <w:p w14:paraId="1BDEBB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4ABBC6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0C7A7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267890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vAlign w:val="center"/>
            <w:hideMark/>
          </w:tcPr>
          <w:p w14:paraId="7A5CE8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AADCD20" w14:textId="77777777" w:rsidTr="005E3A9D">
        <w:trPr>
          <w:cantSplit/>
          <w:trHeight w:val="58"/>
          <w:jc w:val="center"/>
        </w:trPr>
        <w:tc>
          <w:tcPr>
            <w:tcW w:w="2070" w:type="dxa"/>
            <w:shd w:val="clear" w:color="auto" w:fill="FFCC66"/>
            <w:noWrap/>
            <w:vAlign w:val="center"/>
            <w:hideMark/>
          </w:tcPr>
          <w:p w14:paraId="02B798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 West Melbourne</w:t>
            </w:r>
          </w:p>
        </w:tc>
        <w:tc>
          <w:tcPr>
            <w:tcW w:w="1980" w:type="dxa"/>
            <w:shd w:val="clear" w:color="auto" w:fill="FFCC66"/>
            <w:noWrap/>
            <w:vAlign w:val="center"/>
            <w:hideMark/>
          </w:tcPr>
          <w:p w14:paraId="586B7F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F1A44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DCADA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0A23A4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147698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24B418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Lake Ashley Circle</w:t>
            </w:r>
          </w:p>
        </w:tc>
        <w:tc>
          <w:tcPr>
            <w:tcW w:w="1893" w:type="dxa"/>
            <w:shd w:val="clear" w:color="auto" w:fill="FFCC66"/>
            <w:noWrap/>
            <w:vAlign w:val="center"/>
            <w:hideMark/>
          </w:tcPr>
          <w:p w14:paraId="2C1997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CDE0E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DF0D8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BA0E9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71C10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05E3004" w14:textId="77777777" w:rsidTr="005E3A9D">
        <w:trPr>
          <w:cantSplit/>
          <w:trHeight w:val="58"/>
          <w:jc w:val="center"/>
        </w:trPr>
        <w:tc>
          <w:tcPr>
            <w:tcW w:w="2070" w:type="dxa"/>
            <w:shd w:val="clear" w:color="auto" w:fill="FFCC66"/>
            <w:noWrap/>
            <w:vAlign w:val="center"/>
            <w:hideMark/>
          </w:tcPr>
          <w:p w14:paraId="78A34E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$1,704,000</w:t>
            </w:r>
          </w:p>
        </w:tc>
        <w:tc>
          <w:tcPr>
            <w:tcW w:w="1980" w:type="dxa"/>
            <w:shd w:val="clear" w:color="auto" w:fill="FFCC66"/>
            <w:noWrap/>
            <w:vAlign w:val="center"/>
            <w:hideMark/>
          </w:tcPr>
          <w:p w14:paraId="2BF5DA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11DCBB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C1970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56F750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68D681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083AB1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$1,704,000</w:t>
            </w:r>
          </w:p>
        </w:tc>
        <w:tc>
          <w:tcPr>
            <w:tcW w:w="1893" w:type="dxa"/>
            <w:shd w:val="clear" w:color="auto" w:fill="FFCC66"/>
            <w:noWrap/>
            <w:vAlign w:val="center"/>
            <w:hideMark/>
          </w:tcPr>
          <w:p w14:paraId="4EAA17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E5670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53587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19004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D0192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FCE7E1D" w14:textId="77777777" w:rsidTr="005E3A9D">
        <w:trPr>
          <w:cantSplit/>
          <w:trHeight w:val="58"/>
          <w:jc w:val="center"/>
        </w:trPr>
        <w:tc>
          <w:tcPr>
            <w:tcW w:w="2070" w:type="dxa"/>
            <w:shd w:val="clear" w:color="auto" w:fill="FFCC66"/>
            <w:noWrap/>
            <w:vAlign w:val="center"/>
            <w:hideMark/>
          </w:tcPr>
          <w:p w14:paraId="3864B2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 West Melbourne</w:t>
            </w:r>
          </w:p>
        </w:tc>
        <w:tc>
          <w:tcPr>
            <w:tcW w:w="1980" w:type="dxa"/>
            <w:shd w:val="clear" w:color="auto" w:fill="FFCC66"/>
            <w:noWrap/>
            <w:vAlign w:val="center"/>
            <w:hideMark/>
          </w:tcPr>
          <w:p w14:paraId="0A0FFA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218AD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7D756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0B0BBD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5C71E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vAlign w:val="center"/>
            <w:hideMark/>
          </w:tcPr>
          <w:p w14:paraId="18B18B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Dundee Circle and Manor Place</w:t>
            </w:r>
          </w:p>
        </w:tc>
        <w:tc>
          <w:tcPr>
            <w:tcW w:w="1893" w:type="dxa"/>
            <w:shd w:val="clear" w:color="auto" w:fill="FFCC66"/>
            <w:noWrap/>
            <w:vAlign w:val="center"/>
            <w:hideMark/>
          </w:tcPr>
          <w:p w14:paraId="6E525B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687E5B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5278C5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E3761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DA3CB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AEF881" w14:textId="77777777" w:rsidTr="005E3A9D">
        <w:trPr>
          <w:cantSplit/>
          <w:trHeight w:val="58"/>
          <w:jc w:val="center"/>
        </w:trPr>
        <w:tc>
          <w:tcPr>
            <w:tcW w:w="2070" w:type="dxa"/>
            <w:shd w:val="clear" w:color="auto" w:fill="FFCC66"/>
            <w:noWrap/>
            <w:vAlign w:val="center"/>
            <w:hideMark/>
          </w:tcPr>
          <w:p w14:paraId="2FC92E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$2,248,500</w:t>
            </w:r>
          </w:p>
        </w:tc>
        <w:tc>
          <w:tcPr>
            <w:tcW w:w="1980" w:type="dxa"/>
            <w:shd w:val="clear" w:color="auto" w:fill="FFCC66"/>
            <w:noWrap/>
            <w:vAlign w:val="center"/>
            <w:hideMark/>
          </w:tcPr>
          <w:p w14:paraId="5405CF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DEEAB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4832F7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FCC66"/>
            <w:noWrap/>
            <w:vAlign w:val="center"/>
            <w:hideMark/>
          </w:tcPr>
          <w:p w14:paraId="665446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FCC66"/>
            <w:noWrap/>
            <w:vAlign w:val="center"/>
            <w:hideMark/>
          </w:tcPr>
          <w:p w14:paraId="4A15B5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FCC66"/>
            <w:noWrap/>
            <w:vAlign w:val="center"/>
            <w:hideMark/>
          </w:tcPr>
          <w:p w14:paraId="3DD8E2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$2,248,500</w:t>
            </w:r>
          </w:p>
        </w:tc>
        <w:tc>
          <w:tcPr>
            <w:tcW w:w="1893" w:type="dxa"/>
            <w:shd w:val="clear" w:color="auto" w:fill="FFCC66"/>
            <w:noWrap/>
            <w:vAlign w:val="center"/>
            <w:hideMark/>
          </w:tcPr>
          <w:p w14:paraId="448483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2AA404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7149C1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3586B7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FCC66"/>
            <w:noWrap/>
            <w:vAlign w:val="center"/>
            <w:hideMark/>
          </w:tcPr>
          <w:p w14:paraId="0C45CB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2B8617C" w14:textId="77777777" w:rsidTr="005E3A9D">
        <w:trPr>
          <w:cantSplit/>
          <w:trHeight w:val="58"/>
          <w:jc w:val="center"/>
        </w:trPr>
        <w:tc>
          <w:tcPr>
            <w:tcW w:w="2070" w:type="dxa"/>
            <w:shd w:val="clear" w:color="auto" w:fill="FAB96E"/>
            <w:noWrap/>
            <w:vAlign w:val="center"/>
            <w:hideMark/>
          </w:tcPr>
          <w:p w14:paraId="0F8060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Septic Upgrades</w:t>
            </w:r>
          </w:p>
        </w:tc>
        <w:tc>
          <w:tcPr>
            <w:tcW w:w="1980" w:type="dxa"/>
            <w:shd w:val="clear" w:color="auto" w:fill="FAB96E"/>
            <w:vAlign w:val="center"/>
            <w:hideMark/>
          </w:tcPr>
          <w:p w14:paraId="4AF0CD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1305A3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5A4F8B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vAlign w:val="center"/>
            <w:hideMark/>
          </w:tcPr>
          <w:p w14:paraId="38A91E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96E"/>
            <w:noWrap/>
            <w:vAlign w:val="center"/>
            <w:hideMark/>
          </w:tcPr>
          <w:p w14:paraId="4B06C7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96E"/>
            <w:noWrap/>
            <w:vAlign w:val="center"/>
            <w:hideMark/>
          </w:tcPr>
          <w:p w14:paraId="5E1C26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AB96E"/>
            <w:noWrap/>
            <w:vAlign w:val="center"/>
            <w:hideMark/>
          </w:tcPr>
          <w:p w14:paraId="790E96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3FAA30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7F0899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07EA36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3F4B31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E6691BB" w14:textId="77777777" w:rsidTr="005E3A9D">
        <w:trPr>
          <w:cantSplit/>
          <w:trHeight w:val="58"/>
          <w:jc w:val="center"/>
        </w:trPr>
        <w:tc>
          <w:tcPr>
            <w:tcW w:w="2070" w:type="dxa"/>
            <w:shd w:val="clear" w:color="auto" w:fill="FAB96E"/>
            <w:noWrap/>
            <w:vAlign w:val="center"/>
            <w:hideMark/>
          </w:tcPr>
          <w:p w14:paraId="3680B0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FAB96E"/>
            <w:vAlign w:val="center"/>
            <w:hideMark/>
          </w:tcPr>
          <w:p w14:paraId="02012D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022CBE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098E5B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noWrap/>
            <w:vAlign w:val="center"/>
            <w:hideMark/>
          </w:tcPr>
          <w:p w14:paraId="355D37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96E"/>
            <w:noWrap/>
            <w:vAlign w:val="center"/>
            <w:hideMark/>
          </w:tcPr>
          <w:p w14:paraId="543648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96E"/>
            <w:noWrap/>
            <w:vAlign w:val="center"/>
            <w:hideMark/>
          </w:tcPr>
          <w:p w14:paraId="418E8E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Upgrades</w:t>
            </w:r>
          </w:p>
        </w:tc>
        <w:tc>
          <w:tcPr>
            <w:tcW w:w="1893" w:type="dxa"/>
            <w:shd w:val="clear" w:color="auto" w:fill="FAB96E"/>
            <w:noWrap/>
            <w:vAlign w:val="center"/>
            <w:hideMark/>
          </w:tcPr>
          <w:p w14:paraId="15084D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Upgrades</w:t>
            </w:r>
          </w:p>
        </w:tc>
        <w:tc>
          <w:tcPr>
            <w:tcW w:w="1890" w:type="dxa"/>
            <w:shd w:val="clear" w:color="auto" w:fill="FAB96E"/>
            <w:noWrap/>
            <w:vAlign w:val="center"/>
            <w:hideMark/>
          </w:tcPr>
          <w:p w14:paraId="7A8471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Upgrades</w:t>
            </w:r>
          </w:p>
        </w:tc>
        <w:tc>
          <w:tcPr>
            <w:tcW w:w="1890" w:type="dxa"/>
            <w:shd w:val="clear" w:color="auto" w:fill="FAB96E"/>
            <w:vAlign w:val="center"/>
            <w:hideMark/>
          </w:tcPr>
          <w:p w14:paraId="45F061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Upgrades</w:t>
            </w:r>
          </w:p>
        </w:tc>
        <w:tc>
          <w:tcPr>
            <w:tcW w:w="1890" w:type="dxa"/>
            <w:shd w:val="clear" w:color="auto" w:fill="FAB96E"/>
            <w:noWrap/>
            <w:vAlign w:val="center"/>
            <w:hideMark/>
          </w:tcPr>
          <w:p w14:paraId="31D924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Upgrades</w:t>
            </w:r>
          </w:p>
        </w:tc>
        <w:tc>
          <w:tcPr>
            <w:tcW w:w="1890" w:type="dxa"/>
            <w:shd w:val="clear" w:color="auto" w:fill="FAB96E"/>
            <w:noWrap/>
            <w:vAlign w:val="center"/>
            <w:hideMark/>
          </w:tcPr>
          <w:p w14:paraId="7249A5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1047E2D" w14:textId="77777777" w:rsidTr="005E3A9D">
        <w:trPr>
          <w:cantSplit/>
          <w:trHeight w:val="58"/>
          <w:jc w:val="center"/>
        </w:trPr>
        <w:tc>
          <w:tcPr>
            <w:tcW w:w="2070" w:type="dxa"/>
            <w:shd w:val="clear" w:color="auto" w:fill="FAB96E"/>
            <w:noWrap/>
            <w:vAlign w:val="center"/>
            <w:hideMark/>
          </w:tcPr>
          <w:p w14:paraId="0FF174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$1,800,000</w:t>
            </w:r>
          </w:p>
        </w:tc>
        <w:tc>
          <w:tcPr>
            <w:tcW w:w="1980" w:type="dxa"/>
            <w:shd w:val="clear" w:color="auto" w:fill="FAB96E"/>
            <w:vAlign w:val="center"/>
            <w:hideMark/>
          </w:tcPr>
          <w:p w14:paraId="3D0943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277969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77E389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noWrap/>
            <w:vAlign w:val="center"/>
            <w:hideMark/>
          </w:tcPr>
          <w:p w14:paraId="6F19A4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96E"/>
            <w:noWrap/>
            <w:vAlign w:val="center"/>
            <w:hideMark/>
          </w:tcPr>
          <w:p w14:paraId="45B77C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AB96E"/>
            <w:noWrap/>
            <w:vAlign w:val="center"/>
            <w:hideMark/>
          </w:tcPr>
          <w:p w14:paraId="2B3ED5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$360,000</w:t>
            </w:r>
          </w:p>
        </w:tc>
        <w:tc>
          <w:tcPr>
            <w:tcW w:w="1893" w:type="dxa"/>
            <w:shd w:val="clear" w:color="auto" w:fill="FAB96E"/>
            <w:noWrap/>
            <w:vAlign w:val="center"/>
            <w:hideMark/>
          </w:tcPr>
          <w:p w14:paraId="2484E87B" w14:textId="667242A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$360,000</w:t>
            </w:r>
          </w:p>
        </w:tc>
        <w:tc>
          <w:tcPr>
            <w:tcW w:w="1890" w:type="dxa"/>
            <w:shd w:val="clear" w:color="auto" w:fill="FAB96E"/>
            <w:noWrap/>
            <w:vAlign w:val="center"/>
            <w:hideMark/>
          </w:tcPr>
          <w:p w14:paraId="19D774F4" w14:textId="4874496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$360,000</w:t>
            </w:r>
          </w:p>
        </w:tc>
        <w:tc>
          <w:tcPr>
            <w:tcW w:w="1890" w:type="dxa"/>
            <w:shd w:val="clear" w:color="auto" w:fill="FAB96E"/>
            <w:vAlign w:val="center"/>
            <w:hideMark/>
          </w:tcPr>
          <w:p w14:paraId="79AE65F1" w14:textId="592F452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$360,000</w:t>
            </w:r>
          </w:p>
        </w:tc>
        <w:tc>
          <w:tcPr>
            <w:tcW w:w="1890" w:type="dxa"/>
            <w:shd w:val="clear" w:color="auto" w:fill="FAB96E"/>
            <w:noWrap/>
            <w:vAlign w:val="center"/>
            <w:hideMark/>
          </w:tcPr>
          <w:p w14:paraId="3289BC52" w14:textId="76F11AF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$360,000</w:t>
            </w:r>
          </w:p>
        </w:tc>
        <w:tc>
          <w:tcPr>
            <w:tcW w:w="1890" w:type="dxa"/>
            <w:shd w:val="clear" w:color="auto" w:fill="FAB96E"/>
            <w:noWrap/>
            <w:vAlign w:val="center"/>
            <w:hideMark/>
          </w:tcPr>
          <w:p w14:paraId="690A73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B061182" w14:textId="77777777" w:rsidTr="005E3A9D">
        <w:trPr>
          <w:cantSplit/>
          <w:trHeight w:val="58"/>
          <w:jc w:val="center"/>
        </w:trPr>
        <w:tc>
          <w:tcPr>
            <w:tcW w:w="2070" w:type="dxa"/>
            <w:shd w:val="clear" w:color="auto" w:fill="FAB96E"/>
            <w:noWrap/>
            <w:vAlign w:val="center"/>
            <w:hideMark/>
          </w:tcPr>
          <w:p w14:paraId="346965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AB96E"/>
            <w:vAlign w:val="center"/>
            <w:hideMark/>
          </w:tcPr>
          <w:p w14:paraId="4A631C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5750A6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4BFFA6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noWrap/>
            <w:vAlign w:val="center"/>
            <w:hideMark/>
          </w:tcPr>
          <w:p w14:paraId="299047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96E"/>
            <w:noWrap/>
            <w:vAlign w:val="center"/>
            <w:hideMark/>
          </w:tcPr>
          <w:p w14:paraId="1F0C7E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 Upgrades*</w:t>
            </w:r>
          </w:p>
        </w:tc>
        <w:tc>
          <w:tcPr>
            <w:tcW w:w="2067" w:type="dxa"/>
            <w:shd w:val="clear" w:color="auto" w:fill="FAB96E"/>
            <w:noWrap/>
            <w:vAlign w:val="center"/>
            <w:hideMark/>
          </w:tcPr>
          <w:p w14:paraId="3D5C49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 Upgrades</w:t>
            </w:r>
          </w:p>
        </w:tc>
        <w:tc>
          <w:tcPr>
            <w:tcW w:w="1893" w:type="dxa"/>
            <w:shd w:val="clear" w:color="auto" w:fill="FAB96E"/>
            <w:noWrap/>
            <w:vAlign w:val="center"/>
            <w:hideMark/>
          </w:tcPr>
          <w:p w14:paraId="18868F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 Upgrades</w:t>
            </w:r>
          </w:p>
        </w:tc>
        <w:tc>
          <w:tcPr>
            <w:tcW w:w="1890" w:type="dxa"/>
            <w:shd w:val="clear" w:color="auto" w:fill="FAB96E"/>
            <w:noWrap/>
            <w:vAlign w:val="center"/>
            <w:hideMark/>
          </w:tcPr>
          <w:p w14:paraId="7D4DAD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 Upgrades</w:t>
            </w:r>
          </w:p>
        </w:tc>
        <w:tc>
          <w:tcPr>
            <w:tcW w:w="1890" w:type="dxa"/>
            <w:shd w:val="clear" w:color="auto" w:fill="FAB96E"/>
            <w:noWrap/>
            <w:vAlign w:val="center"/>
            <w:hideMark/>
          </w:tcPr>
          <w:p w14:paraId="27FA7F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 Upgrades</w:t>
            </w:r>
          </w:p>
        </w:tc>
        <w:tc>
          <w:tcPr>
            <w:tcW w:w="1890" w:type="dxa"/>
            <w:shd w:val="clear" w:color="auto" w:fill="FAB96E"/>
            <w:noWrap/>
            <w:vAlign w:val="center"/>
            <w:hideMark/>
          </w:tcPr>
          <w:p w14:paraId="5003DD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 Upgrades</w:t>
            </w:r>
          </w:p>
        </w:tc>
        <w:tc>
          <w:tcPr>
            <w:tcW w:w="1890" w:type="dxa"/>
            <w:shd w:val="clear" w:color="auto" w:fill="FAB96E"/>
            <w:noWrap/>
            <w:vAlign w:val="center"/>
            <w:hideMark/>
          </w:tcPr>
          <w:p w14:paraId="3F4C3E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85 Upgrades</w:t>
            </w:r>
          </w:p>
        </w:tc>
      </w:tr>
      <w:tr w:rsidR="00AB09E9" w:rsidRPr="005916C0" w14:paraId="3BCF8701" w14:textId="77777777" w:rsidTr="005E3A9D">
        <w:trPr>
          <w:cantSplit/>
          <w:trHeight w:val="58"/>
          <w:jc w:val="center"/>
        </w:trPr>
        <w:tc>
          <w:tcPr>
            <w:tcW w:w="2070" w:type="dxa"/>
            <w:shd w:val="clear" w:color="auto" w:fill="FAB96E"/>
            <w:noWrap/>
            <w:vAlign w:val="center"/>
            <w:hideMark/>
          </w:tcPr>
          <w:p w14:paraId="62DA88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$10,548,000</w:t>
            </w:r>
          </w:p>
        </w:tc>
        <w:tc>
          <w:tcPr>
            <w:tcW w:w="1980" w:type="dxa"/>
            <w:shd w:val="clear" w:color="auto" w:fill="FAB96E"/>
            <w:vAlign w:val="center"/>
            <w:hideMark/>
          </w:tcPr>
          <w:p w14:paraId="74BC6C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7B9509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1F99F0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noWrap/>
            <w:vAlign w:val="center"/>
            <w:hideMark/>
          </w:tcPr>
          <w:p w14:paraId="6F9DF5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AB96E"/>
            <w:noWrap/>
            <w:vAlign w:val="center"/>
            <w:hideMark/>
          </w:tcPr>
          <w:p w14:paraId="19D5D112" w14:textId="65932F3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$270,000</w:t>
            </w:r>
          </w:p>
        </w:tc>
        <w:tc>
          <w:tcPr>
            <w:tcW w:w="2067" w:type="dxa"/>
            <w:shd w:val="clear" w:color="auto" w:fill="FAB96E"/>
            <w:noWrap/>
            <w:vAlign w:val="center"/>
            <w:hideMark/>
          </w:tcPr>
          <w:p w14:paraId="3AC264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$1,800,000</w:t>
            </w:r>
          </w:p>
        </w:tc>
        <w:tc>
          <w:tcPr>
            <w:tcW w:w="1893" w:type="dxa"/>
            <w:shd w:val="clear" w:color="auto" w:fill="FAB96E"/>
            <w:noWrap/>
            <w:vAlign w:val="center"/>
            <w:hideMark/>
          </w:tcPr>
          <w:p w14:paraId="4E86F4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$1,800,000</w:t>
            </w:r>
          </w:p>
        </w:tc>
        <w:tc>
          <w:tcPr>
            <w:tcW w:w="1890" w:type="dxa"/>
            <w:shd w:val="clear" w:color="auto" w:fill="FAB96E"/>
            <w:noWrap/>
            <w:vAlign w:val="center"/>
            <w:hideMark/>
          </w:tcPr>
          <w:p w14:paraId="2A63FE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$1,800,000</w:t>
            </w:r>
          </w:p>
        </w:tc>
        <w:tc>
          <w:tcPr>
            <w:tcW w:w="1890" w:type="dxa"/>
            <w:shd w:val="clear" w:color="auto" w:fill="FAB96E"/>
            <w:noWrap/>
            <w:vAlign w:val="center"/>
            <w:hideMark/>
          </w:tcPr>
          <w:p w14:paraId="591768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$1,800,000</w:t>
            </w:r>
          </w:p>
        </w:tc>
        <w:tc>
          <w:tcPr>
            <w:tcW w:w="1890" w:type="dxa"/>
            <w:shd w:val="clear" w:color="auto" w:fill="FAB96E"/>
            <w:noWrap/>
            <w:vAlign w:val="center"/>
            <w:hideMark/>
          </w:tcPr>
          <w:p w14:paraId="72208117" w14:textId="1AA384E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$1,548,000</w:t>
            </w:r>
          </w:p>
        </w:tc>
        <w:tc>
          <w:tcPr>
            <w:tcW w:w="1890" w:type="dxa"/>
            <w:shd w:val="clear" w:color="auto" w:fill="FAB96E"/>
            <w:noWrap/>
            <w:vAlign w:val="center"/>
            <w:hideMark/>
          </w:tcPr>
          <w:p w14:paraId="64055660" w14:textId="1184AE0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$1,530,000</w:t>
            </w:r>
          </w:p>
        </w:tc>
      </w:tr>
      <w:tr w:rsidR="00AB09E9" w:rsidRPr="005916C0" w14:paraId="1047DAE3" w14:textId="77777777" w:rsidTr="005E3A9D">
        <w:trPr>
          <w:cantSplit/>
          <w:trHeight w:val="58"/>
          <w:jc w:val="center"/>
        </w:trPr>
        <w:tc>
          <w:tcPr>
            <w:tcW w:w="2070" w:type="dxa"/>
            <w:shd w:val="clear" w:color="auto" w:fill="FAB96E"/>
            <w:noWrap/>
            <w:vAlign w:val="center"/>
            <w:hideMark/>
          </w:tcPr>
          <w:p w14:paraId="237AFA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AB96E"/>
            <w:vAlign w:val="center"/>
            <w:hideMark/>
          </w:tcPr>
          <w:p w14:paraId="3FF9D7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6ED1FA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088117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vAlign w:val="center"/>
            <w:hideMark/>
          </w:tcPr>
          <w:p w14:paraId="5B73D1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Upgrades*</w:t>
            </w:r>
          </w:p>
        </w:tc>
        <w:tc>
          <w:tcPr>
            <w:tcW w:w="2065" w:type="dxa"/>
            <w:shd w:val="clear" w:color="auto" w:fill="FAB96E"/>
            <w:noWrap/>
            <w:vAlign w:val="center"/>
            <w:hideMark/>
          </w:tcPr>
          <w:p w14:paraId="052BAD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 Upgrades*</w:t>
            </w:r>
          </w:p>
        </w:tc>
        <w:tc>
          <w:tcPr>
            <w:tcW w:w="2067" w:type="dxa"/>
            <w:shd w:val="clear" w:color="auto" w:fill="FAB96E"/>
            <w:noWrap/>
            <w:vAlign w:val="center"/>
            <w:hideMark/>
          </w:tcPr>
          <w:p w14:paraId="77A4E8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 Upgrades</w:t>
            </w:r>
          </w:p>
        </w:tc>
        <w:tc>
          <w:tcPr>
            <w:tcW w:w="1893" w:type="dxa"/>
            <w:shd w:val="clear" w:color="auto" w:fill="FAB96E"/>
            <w:noWrap/>
            <w:vAlign w:val="center"/>
            <w:hideMark/>
          </w:tcPr>
          <w:p w14:paraId="0C7FE0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 Upgrades</w:t>
            </w:r>
          </w:p>
        </w:tc>
        <w:tc>
          <w:tcPr>
            <w:tcW w:w="1890" w:type="dxa"/>
            <w:shd w:val="clear" w:color="auto" w:fill="FAB96E"/>
            <w:noWrap/>
            <w:vAlign w:val="center"/>
            <w:hideMark/>
          </w:tcPr>
          <w:p w14:paraId="20D6BD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 Upgrades</w:t>
            </w:r>
          </w:p>
        </w:tc>
        <w:tc>
          <w:tcPr>
            <w:tcW w:w="1890" w:type="dxa"/>
            <w:shd w:val="clear" w:color="auto" w:fill="FAB96E"/>
            <w:noWrap/>
            <w:vAlign w:val="center"/>
            <w:hideMark/>
          </w:tcPr>
          <w:p w14:paraId="692B9C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 Upgrades</w:t>
            </w:r>
          </w:p>
        </w:tc>
        <w:tc>
          <w:tcPr>
            <w:tcW w:w="1890" w:type="dxa"/>
            <w:shd w:val="clear" w:color="auto" w:fill="FAB96E"/>
            <w:noWrap/>
            <w:vAlign w:val="center"/>
            <w:hideMark/>
          </w:tcPr>
          <w:p w14:paraId="492B8C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155 Upgrades</w:t>
            </w:r>
          </w:p>
        </w:tc>
        <w:tc>
          <w:tcPr>
            <w:tcW w:w="1890" w:type="dxa"/>
            <w:shd w:val="clear" w:color="auto" w:fill="FAB96E"/>
            <w:noWrap/>
            <w:vAlign w:val="center"/>
            <w:hideMark/>
          </w:tcPr>
          <w:p w14:paraId="26CC8C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136 Upgrades</w:t>
            </w:r>
          </w:p>
        </w:tc>
      </w:tr>
      <w:tr w:rsidR="00AB09E9" w:rsidRPr="005916C0" w14:paraId="1DB371B4" w14:textId="77777777" w:rsidTr="005E3A9D">
        <w:trPr>
          <w:cantSplit/>
          <w:trHeight w:val="58"/>
          <w:jc w:val="center"/>
        </w:trPr>
        <w:tc>
          <w:tcPr>
            <w:tcW w:w="2070" w:type="dxa"/>
            <w:shd w:val="clear" w:color="auto" w:fill="FAB96E"/>
            <w:noWrap/>
            <w:vAlign w:val="center"/>
            <w:hideMark/>
          </w:tcPr>
          <w:p w14:paraId="2FA4E8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$16,885,106</w:t>
            </w:r>
          </w:p>
        </w:tc>
        <w:tc>
          <w:tcPr>
            <w:tcW w:w="1980" w:type="dxa"/>
            <w:shd w:val="clear" w:color="auto" w:fill="FAB96E"/>
            <w:vAlign w:val="center"/>
            <w:hideMark/>
          </w:tcPr>
          <w:p w14:paraId="6467B7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79F5D0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AB96E"/>
            <w:noWrap/>
            <w:vAlign w:val="center"/>
            <w:hideMark/>
          </w:tcPr>
          <w:p w14:paraId="665940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AB96E"/>
            <w:vAlign w:val="center"/>
            <w:hideMark/>
          </w:tcPr>
          <w:p w14:paraId="09023B4E" w14:textId="76C7AF0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$34,485</w:t>
            </w:r>
          </w:p>
        </w:tc>
        <w:tc>
          <w:tcPr>
            <w:tcW w:w="2065" w:type="dxa"/>
            <w:shd w:val="clear" w:color="auto" w:fill="FAB96E"/>
            <w:noWrap/>
            <w:vAlign w:val="center"/>
            <w:hideMark/>
          </w:tcPr>
          <w:p w14:paraId="35A9DC54" w14:textId="5A87DC8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$452,621</w:t>
            </w:r>
          </w:p>
        </w:tc>
        <w:tc>
          <w:tcPr>
            <w:tcW w:w="2067" w:type="dxa"/>
            <w:shd w:val="clear" w:color="auto" w:fill="FAB96E"/>
            <w:noWrap/>
            <w:vAlign w:val="center"/>
            <w:hideMark/>
          </w:tcPr>
          <w:p w14:paraId="507656CF" w14:textId="2924D93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$2,790,000</w:t>
            </w:r>
          </w:p>
        </w:tc>
        <w:tc>
          <w:tcPr>
            <w:tcW w:w="1893" w:type="dxa"/>
            <w:shd w:val="clear" w:color="auto" w:fill="FAB96E"/>
            <w:noWrap/>
            <w:vAlign w:val="center"/>
            <w:hideMark/>
          </w:tcPr>
          <w:p w14:paraId="66ED2A4C" w14:textId="05AD5A6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$2,790,000</w:t>
            </w:r>
          </w:p>
        </w:tc>
        <w:tc>
          <w:tcPr>
            <w:tcW w:w="1890" w:type="dxa"/>
            <w:shd w:val="clear" w:color="auto" w:fill="FAB96E"/>
            <w:noWrap/>
            <w:vAlign w:val="center"/>
            <w:hideMark/>
          </w:tcPr>
          <w:p w14:paraId="337CA36A" w14:textId="3030BF7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$2,790,000</w:t>
            </w:r>
          </w:p>
        </w:tc>
        <w:tc>
          <w:tcPr>
            <w:tcW w:w="1890" w:type="dxa"/>
            <w:shd w:val="clear" w:color="auto" w:fill="FAB96E"/>
            <w:noWrap/>
            <w:vAlign w:val="center"/>
            <w:hideMark/>
          </w:tcPr>
          <w:p w14:paraId="4F95F25F" w14:textId="057BBC3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$2,790,000</w:t>
            </w:r>
          </w:p>
        </w:tc>
        <w:tc>
          <w:tcPr>
            <w:tcW w:w="1890" w:type="dxa"/>
            <w:shd w:val="clear" w:color="auto" w:fill="FAB96E"/>
            <w:noWrap/>
            <w:vAlign w:val="center"/>
            <w:hideMark/>
          </w:tcPr>
          <w:p w14:paraId="468010AF" w14:textId="0E2DE3B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$2,790,000</w:t>
            </w:r>
          </w:p>
        </w:tc>
        <w:tc>
          <w:tcPr>
            <w:tcW w:w="1890" w:type="dxa"/>
            <w:shd w:val="clear" w:color="auto" w:fill="FAB96E"/>
            <w:noWrap/>
            <w:vAlign w:val="center"/>
            <w:hideMark/>
          </w:tcPr>
          <w:p w14:paraId="3A0CF2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$2,448,000</w:t>
            </w:r>
          </w:p>
        </w:tc>
      </w:tr>
      <w:tr w:rsidR="00AB09E9" w:rsidRPr="005916C0" w14:paraId="6514B4CE" w14:textId="77777777" w:rsidTr="005E3A9D">
        <w:trPr>
          <w:cantSplit/>
          <w:trHeight w:val="58"/>
          <w:jc w:val="center"/>
        </w:trPr>
        <w:tc>
          <w:tcPr>
            <w:tcW w:w="2070" w:type="dxa"/>
            <w:shd w:val="clear" w:color="auto" w:fill="B4C3F0"/>
            <w:noWrap/>
            <w:vAlign w:val="center"/>
            <w:hideMark/>
          </w:tcPr>
          <w:p w14:paraId="081DD991" w14:textId="77777777" w:rsidR="00AB09E9" w:rsidRPr="005916C0" w:rsidRDefault="00AB09E9" w:rsidP="00065894">
            <w:pPr>
              <w:keepNext/>
              <w:spacing w:after="0"/>
              <w:jc w:val="center"/>
              <w:rPr>
                <w:rFonts w:eastAsia="Times New Roman" w:cs="Arial"/>
                <w:sz w:val="18"/>
                <w:szCs w:val="18"/>
              </w:rPr>
            </w:pPr>
            <w:r w:rsidRPr="005916C0">
              <w:rPr>
                <w:rFonts w:eastAsia="Times New Roman" w:cs="Arial"/>
                <w:sz w:val="18"/>
                <w:szCs w:val="18"/>
              </w:rPr>
              <w:lastRenderedPageBreak/>
              <w:t>Stormwater Projects</w:t>
            </w:r>
          </w:p>
        </w:tc>
        <w:tc>
          <w:tcPr>
            <w:tcW w:w="1980" w:type="dxa"/>
            <w:shd w:val="clear" w:color="auto" w:fill="B4C3F0"/>
            <w:vAlign w:val="center"/>
            <w:hideMark/>
          </w:tcPr>
          <w:p w14:paraId="7C3034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05F59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509D2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24E53C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093C9C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755E10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34A2A9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F3DAD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C39A3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A30BC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AB7B7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E4502DD" w14:textId="77777777" w:rsidTr="005E3A9D">
        <w:trPr>
          <w:cantSplit/>
          <w:trHeight w:val="58"/>
          <w:jc w:val="center"/>
        </w:trPr>
        <w:tc>
          <w:tcPr>
            <w:tcW w:w="2070" w:type="dxa"/>
            <w:shd w:val="clear" w:color="auto" w:fill="B4C3F0"/>
            <w:noWrap/>
            <w:vAlign w:val="center"/>
            <w:hideMark/>
          </w:tcPr>
          <w:p w14:paraId="66692CC8" w14:textId="77777777" w:rsidR="00AB09E9" w:rsidRPr="005916C0" w:rsidRDefault="00AB09E9" w:rsidP="00065894">
            <w:pPr>
              <w:keepNext/>
              <w:spacing w:after="0"/>
              <w:jc w:val="center"/>
              <w:rPr>
                <w:rFonts w:eastAsia="Times New Roman" w:cs="Arial"/>
                <w:sz w:val="18"/>
                <w:szCs w:val="18"/>
              </w:rPr>
            </w:pPr>
            <w:r w:rsidRPr="005916C0">
              <w:rPr>
                <w:rFonts w:eastAsia="Times New Roman" w:cs="Arial"/>
                <w:sz w:val="18"/>
                <w:szCs w:val="18"/>
              </w:rPr>
              <w:t>Banana - Cape Canaveral</w:t>
            </w:r>
          </w:p>
        </w:tc>
        <w:tc>
          <w:tcPr>
            <w:tcW w:w="1980" w:type="dxa"/>
            <w:shd w:val="clear" w:color="auto" w:fill="B4C3F0"/>
            <w:vAlign w:val="center"/>
            <w:hideMark/>
          </w:tcPr>
          <w:p w14:paraId="6BE7EE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Boulevard Baffle Box*</w:t>
            </w:r>
          </w:p>
        </w:tc>
        <w:tc>
          <w:tcPr>
            <w:tcW w:w="1890" w:type="dxa"/>
            <w:shd w:val="clear" w:color="auto" w:fill="B4C3F0"/>
            <w:vAlign w:val="center"/>
            <w:hideMark/>
          </w:tcPr>
          <w:p w14:paraId="3BBDB8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8504E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3BE333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1632BE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33B786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29FF8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E1A64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58176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29C8B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A8D6A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45605BD" w14:textId="77777777" w:rsidTr="005E3A9D">
        <w:trPr>
          <w:cantSplit/>
          <w:trHeight w:val="58"/>
          <w:jc w:val="center"/>
        </w:trPr>
        <w:tc>
          <w:tcPr>
            <w:tcW w:w="2070" w:type="dxa"/>
            <w:shd w:val="clear" w:color="auto" w:fill="B4C3F0"/>
            <w:noWrap/>
            <w:vAlign w:val="center"/>
            <w:hideMark/>
          </w:tcPr>
          <w:p w14:paraId="388BE48D" w14:textId="77777777" w:rsidR="00AB09E9" w:rsidRPr="005916C0" w:rsidRDefault="00AB09E9" w:rsidP="00065894">
            <w:pPr>
              <w:keepNext/>
              <w:spacing w:after="0"/>
              <w:jc w:val="center"/>
              <w:rPr>
                <w:rFonts w:eastAsia="Times New Roman" w:cs="Arial"/>
                <w:sz w:val="18"/>
                <w:szCs w:val="18"/>
              </w:rPr>
            </w:pPr>
            <w:r w:rsidRPr="005916C0">
              <w:rPr>
                <w:rFonts w:eastAsia="Times New Roman" w:cs="Arial"/>
                <w:sz w:val="18"/>
                <w:szCs w:val="18"/>
              </w:rPr>
              <w:t>$34,700</w:t>
            </w:r>
          </w:p>
        </w:tc>
        <w:tc>
          <w:tcPr>
            <w:tcW w:w="1980" w:type="dxa"/>
            <w:shd w:val="clear" w:color="auto" w:fill="B4C3F0"/>
            <w:vAlign w:val="center"/>
            <w:hideMark/>
          </w:tcPr>
          <w:p w14:paraId="69CBD042" w14:textId="2A1438C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$34,700</w:t>
            </w:r>
          </w:p>
        </w:tc>
        <w:tc>
          <w:tcPr>
            <w:tcW w:w="1890" w:type="dxa"/>
            <w:shd w:val="clear" w:color="auto" w:fill="B4C3F0"/>
            <w:vAlign w:val="center"/>
            <w:hideMark/>
          </w:tcPr>
          <w:p w14:paraId="4B0168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00F8E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3FE1CA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541540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E5E95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1D9343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588E8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04BDA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00B7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B7CF8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6A8D19E" w14:textId="77777777" w:rsidTr="005E3A9D">
        <w:trPr>
          <w:cantSplit/>
          <w:trHeight w:val="58"/>
          <w:jc w:val="center"/>
        </w:trPr>
        <w:tc>
          <w:tcPr>
            <w:tcW w:w="2070" w:type="dxa"/>
            <w:shd w:val="clear" w:color="auto" w:fill="B4C3F0"/>
            <w:vAlign w:val="center"/>
            <w:hideMark/>
          </w:tcPr>
          <w:p w14:paraId="032709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Indian Harbour Beach</w:t>
            </w:r>
          </w:p>
        </w:tc>
        <w:tc>
          <w:tcPr>
            <w:tcW w:w="1980" w:type="dxa"/>
            <w:shd w:val="clear" w:color="auto" w:fill="B4C3F0"/>
            <w:vAlign w:val="center"/>
            <w:hideMark/>
          </w:tcPr>
          <w:p w14:paraId="0B9855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Gleason Park Reuse*</w:t>
            </w:r>
          </w:p>
        </w:tc>
        <w:tc>
          <w:tcPr>
            <w:tcW w:w="1890" w:type="dxa"/>
            <w:shd w:val="clear" w:color="auto" w:fill="B4C3F0"/>
            <w:noWrap/>
            <w:vAlign w:val="center"/>
            <w:hideMark/>
          </w:tcPr>
          <w:p w14:paraId="6E019D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Big Muddy at Cynthia Baffle Box*</w:t>
            </w:r>
          </w:p>
        </w:tc>
        <w:tc>
          <w:tcPr>
            <w:tcW w:w="1890" w:type="dxa"/>
            <w:shd w:val="clear" w:color="auto" w:fill="B4C3F0"/>
            <w:vAlign w:val="center"/>
            <w:hideMark/>
          </w:tcPr>
          <w:p w14:paraId="4EFD25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Big Muddy Expansion*</w:t>
            </w:r>
          </w:p>
        </w:tc>
        <w:tc>
          <w:tcPr>
            <w:tcW w:w="2250" w:type="dxa"/>
            <w:shd w:val="clear" w:color="auto" w:fill="B4C3F0"/>
            <w:vAlign w:val="center"/>
            <w:hideMark/>
          </w:tcPr>
          <w:p w14:paraId="609D1E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069965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5C588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4608B6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74A34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4DC77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8E363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66047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52AC437" w14:textId="77777777" w:rsidTr="005E3A9D">
        <w:trPr>
          <w:cantSplit/>
          <w:trHeight w:val="58"/>
          <w:jc w:val="center"/>
        </w:trPr>
        <w:tc>
          <w:tcPr>
            <w:tcW w:w="2070" w:type="dxa"/>
            <w:shd w:val="clear" w:color="auto" w:fill="B4C3F0"/>
            <w:noWrap/>
            <w:vAlign w:val="center"/>
            <w:hideMark/>
          </w:tcPr>
          <w:p w14:paraId="357E63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$63,855</w:t>
            </w:r>
          </w:p>
        </w:tc>
        <w:tc>
          <w:tcPr>
            <w:tcW w:w="1980" w:type="dxa"/>
            <w:shd w:val="clear" w:color="auto" w:fill="B4C3F0"/>
            <w:vAlign w:val="center"/>
            <w:hideMark/>
          </w:tcPr>
          <w:p w14:paraId="4CCE55E5" w14:textId="64D1F62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$4,224</w:t>
            </w:r>
          </w:p>
        </w:tc>
        <w:tc>
          <w:tcPr>
            <w:tcW w:w="1890" w:type="dxa"/>
            <w:shd w:val="clear" w:color="auto" w:fill="B4C3F0"/>
            <w:noWrap/>
            <w:vAlign w:val="center"/>
            <w:hideMark/>
          </w:tcPr>
          <w:p w14:paraId="22C2177F" w14:textId="7FE9918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$41,695</w:t>
            </w:r>
          </w:p>
        </w:tc>
        <w:tc>
          <w:tcPr>
            <w:tcW w:w="1890" w:type="dxa"/>
            <w:shd w:val="clear" w:color="auto" w:fill="B4C3F0"/>
            <w:vAlign w:val="center"/>
            <w:hideMark/>
          </w:tcPr>
          <w:p w14:paraId="0B0C2C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$17,936</w:t>
            </w:r>
          </w:p>
        </w:tc>
        <w:tc>
          <w:tcPr>
            <w:tcW w:w="2250" w:type="dxa"/>
            <w:shd w:val="clear" w:color="auto" w:fill="B4C3F0"/>
            <w:vAlign w:val="center"/>
            <w:hideMark/>
          </w:tcPr>
          <w:p w14:paraId="6D1F30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6091A6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EB810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667D4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861F6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3C4B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2943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71E6C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BB4E3A9" w14:textId="77777777" w:rsidTr="005E3A9D">
        <w:trPr>
          <w:cantSplit/>
          <w:trHeight w:val="58"/>
          <w:jc w:val="center"/>
        </w:trPr>
        <w:tc>
          <w:tcPr>
            <w:tcW w:w="2070" w:type="dxa"/>
            <w:shd w:val="clear" w:color="auto" w:fill="B4C3F0"/>
            <w:noWrap/>
            <w:vAlign w:val="center"/>
            <w:hideMark/>
          </w:tcPr>
          <w:p w14:paraId="24B62E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B4C3F0"/>
            <w:vAlign w:val="center"/>
            <w:hideMark/>
          </w:tcPr>
          <w:p w14:paraId="7C34DA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2B8DE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4A28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0D05CE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32BFBF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Convair Cove 1 – Blakey Blvd</w:t>
            </w:r>
          </w:p>
        </w:tc>
        <w:tc>
          <w:tcPr>
            <w:tcW w:w="2067" w:type="dxa"/>
            <w:shd w:val="clear" w:color="auto" w:fill="B4C3F0"/>
            <w:vAlign w:val="center"/>
            <w:hideMark/>
          </w:tcPr>
          <w:p w14:paraId="012014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McNabb Outfall Bioretention</w:t>
            </w:r>
          </w:p>
        </w:tc>
        <w:tc>
          <w:tcPr>
            <w:tcW w:w="1893" w:type="dxa"/>
            <w:shd w:val="clear" w:color="auto" w:fill="B4C3F0"/>
            <w:vAlign w:val="center"/>
            <w:hideMark/>
          </w:tcPr>
          <w:p w14:paraId="46B724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AF60B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C1D92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58FAA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39EBC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111E6B0" w14:textId="77777777" w:rsidTr="005E3A9D">
        <w:trPr>
          <w:cantSplit/>
          <w:trHeight w:val="58"/>
          <w:jc w:val="center"/>
        </w:trPr>
        <w:tc>
          <w:tcPr>
            <w:tcW w:w="2070" w:type="dxa"/>
            <w:shd w:val="clear" w:color="auto" w:fill="B4C3F0"/>
            <w:noWrap/>
            <w:vAlign w:val="center"/>
            <w:hideMark/>
          </w:tcPr>
          <w:p w14:paraId="758EB4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$24,073</w:t>
            </w:r>
          </w:p>
        </w:tc>
        <w:tc>
          <w:tcPr>
            <w:tcW w:w="1980" w:type="dxa"/>
            <w:shd w:val="clear" w:color="auto" w:fill="B4C3F0"/>
            <w:vAlign w:val="center"/>
            <w:hideMark/>
          </w:tcPr>
          <w:p w14:paraId="7EA3A7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76DE6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E3AEB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357903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7E7675DD" w14:textId="259EF87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$4,650</w:t>
            </w:r>
          </w:p>
        </w:tc>
        <w:tc>
          <w:tcPr>
            <w:tcW w:w="2067" w:type="dxa"/>
            <w:shd w:val="clear" w:color="auto" w:fill="B4C3F0"/>
            <w:vAlign w:val="center"/>
            <w:hideMark/>
          </w:tcPr>
          <w:p w14:paraId="21949A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$19,423</w:t>
            </w:r>
          </w:p>
        </w:tc>
        <w:tc>
          <w:tcPr>
            <w:tcW w:w="1893" w:type="dxa"/>
            <w:shd w:val="clear" w:color="auto" w:fill="B4C3F0"/>
            <w:vAlign w:val="center"/>
            <w:hideMark/>
          </w:tcPr>
          <w:p w14:paraId="5CF0F9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39344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3B036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A3462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6BB0D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5291619" w14:textId="77777777" w:rsidTr="005E3A9D">
        <w:trPr>
          <w:cantSplit/>
          <w:trHeight w:val="58"/>
          <w:jc w:val="center"/>
        </w:trPr>
        <w:tc>
          <w:tcPr>
            <w:tcW w:w="2070" w:type="dxa"/>
            <w:shd w:val="clear" w:color="auto" w:fill="B4C3F0"/>
            <w:noWrap/>
            <w:vAlign w:val="center"/>
            <w:hideMark/>
          </w:tcPr>
          <w:p w14:paraId="76CB9A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B4C3F0"/>
            <w:vAlign w:val="center"/>
            <w:hideMark/>
          </w:tcPr>
          <w:p w14:paraId="7BE55D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9496B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0B8AE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481C6B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05499C50" w14:textId="523271B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Convair Cove 2- Dempsey Drive</w:t>
            </w:r>
          </w:p>
        </w:tc>
        <w:tc>
          <w:tcPr>
            <w:tcW w:w="2067" w:type="dxa"/>
            <w:shd w:val="clear" w:color="auto" w:fill="B4C3F0"/>
            <w:vAlign w:val="center"/>
            <w:hideMark/>
          </w:tcPr>
          <w:p w14:paraId="73FE4F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Burris Way Alley West</w:t>
            </w:r>
          </w:p>
        </w:tc>
        <w:tc>
          <w:tcPr>
            <w:tcW w:w="1893" w:type="dxa"/>
            <w:shd w:val="clear" w:color="auto" w:fill="B4C3F0"/>
            <w:vAlign w:val="center"/>
            <w:hideMark/>
          </w:tcPr>
          <w:p w14:paraId="7E4282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883F2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8EEB7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8F861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BC30F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C7406C3" w14:textId="77777777" w:rsidTr="005E3A9D">
        <w:trPr>
          <w:cantSplit/>
          <w:trHeight w:val="58"/>
          <w:jc w:val="center"/>
        </w:trPr>
        <w:tc>
          <w:tcPr>
            <w:tcW w:w="2070" w:type="dxa"/>
            <w:shd w:val="clear" w:color="auto" w:fill="B4C3F0"/>
            <w:noWrap/>
            <w:vAlign w:val="center"/>
            <w:hideMark/>
          </w:tcPr>
          <w:p w14:paraId="644189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$5,744</w:t>
            </w:r>
          </w:p>
        </w:tc>
        <w:tc>
          <w:tcPr>
            <w:tcW w:w="1980" w:type="dxa"/>
            <w:shd w:val="clear" w:color="auto" w:fill="B4C3F0"/>
            <w:vAlign w:val="center"/>
            <w:hideMark/>
          </w:tcPr>
          <w:p w14:paraId="4136C5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D382C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F07E8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0D7EAD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4FD1E6B4" w14:textId="5EAE0CF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$4,495</w:t>
            </w:r>
          </w:p>
        </w:tc>
        <w:tc>
          <w:tcPr>
            <w:tcW w:w="2067" w:type="dxa"/>
            <w:shd w:val="clear" w:color="auto" w:fill="B4C3F0"/>
            <w:vAlign w:val="center"/>
            <w:hideMark/>
          </w:tcPr>
          <w:p w14:paraId="428C68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$1,249</w:t>
            </w:r>
          </w:p>
        </w:tc>
        <w:tc>
          <w:tcPr>
            <w:tcW w:w="1893" w:type="dxa"/>
            <w:shd w:val="clear" w:color="auto" w:fill="B4C3F0"/>
            <w:vAlign w:val="center"/>
            <w:hideMark/>
          </w:tcPr>
          <w:p w14:paraId="1FA018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BE8A4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6EA2E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1043C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A91F5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D1EFD2D" w14:textId="77777777" w:rsidTr="005E3A9D">
        <w:trPr>
          <w:cantSplit/>
          <w:trHeight w:val="58"/>
          <w:jc w:val="center"/>
        </w:trPr>
        <w:tc>
          <w:tcPr>
            <w:tcW w:w="2070" w:type="dxa"/>
            <w:shd w:val="clear" w:color="auto" w:fill="B4C3F0"/>
            <w:noWrap/>
            <w:vAlign w:val="center"/>
            <w:hideMark/>
          </w:tcPr>
          <w:p w14:paraId="1A3442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Satellite Beach</w:t>
            </w:r>
          </w:p>
        </w:tc>
        <w:tc>
          <w:tcPr>
            <w:tcW w:w="1980" w:type="dxa"/>
            <w:shd w:val="clear" w:color="auto" w:fill="B4C3F0"/>
            <w:vAlign w:val="center"/>
            <w:hideMark/>
          </w:tcPr>
          <w:p w14:paraId="61E721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B07B8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24BF3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66D74F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Jackson Court</w:t>
            </w:r>
          </w:p>
        </w:tc>
        <w:tc>
          <w:tcPr>
            <w:tcW w:w="2065" w:type="dxa"/>
            <w:shd w:val="clear" w:color="auto" w:fill="B4C3F0"/>
            <w:vAlign w:val="center"/>
            <w:hideMark/>
          </w:tcPr>
          <w:p w14:paraId="6D15E3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Lori Laine</w:t>
            </w:r>
          </w:p>
        </w:tc>
        <w:tc>
          <w:tcPr>
            <w:tcW w:w="2067" w:type="dxa"/>
            <w:shd w:val="clear" w:color="auto" w:fill="B4C3F0"/>
            <w:vAlign w:val="center"/>
            <w:hideMark/>
          </w:tcPr>
          <w:p w14:paraId="7BD59C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4CEDCD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FFDD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7CEF0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8DCA1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32E95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0777DE" w14:textId="77777777" w:rsidTr="005E3A9D">
        <w:trPr>
          <w:cantSplit/>
          <w:trHeight w:val="58"/>
          <w:jc w:val="center"/>
        </w:trPr>
        <w:tc>
          <w:tcPr>
            <w:tcW w:w="2070" w:type="dxa"/>
            <w:shd w:val="clear" w:color="auto" w:fill="B4C3F0"/>
            <w:noWrap/>
            <w:vAlign w:val="center"/>
            <w:hideMark/>
          </w:tcPr>
          <w:p w14:paraId="08E388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$25,791</w:t>
            </w:r>
          </w:p>
        </w:tc>
        <w:tc>
          <w:tcPr>
            <w:tcW w:w="1980" w:type="dxa"/>
            <w:shd w:val="clear" w:color="auto" w:fill="B4C3F0"/>
            <w:vAlign w:val="center"/>
            <w:hideMark/>
          </w:tcPr>
          <w:p w14:paraId="1C0AD2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64070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11CD6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A6295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$8,266</w:t>
            </w:r>
          </w:p>
        </w:tc>
        <w:tc>
          <w:tcPr>
            <w:tcW w:w="2065" w:type="dxa"/>
            <w:shd w:val="clear" w:color="auto" w:fill="B4C3F0"/>
            <w:vAlign w:val="center"/>
            <w:hideMark/>
          </w:tcPr>
          <w:p w14:paraId="1304FC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$17,525</w:t>
            </w:r>
          </w:p>
        </w:tc>
        <w:tc>
          <w:tcPr>
            <w:tcW w:w="2067" w:type="dxa"/>
            <w:shd w:val="clear" w:color="auto" w:fill="B4C3F0"/>
            <w:vAlign w:val="center"/>
            <w:hideMark/>
          </w:tcPr>
          <w:p w14:paraId="415FB5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FD5D6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98CDE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C43FA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6F000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04318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46F9A60" w14:textId="77777777" w:rsidTr="005E3A9D">
        <w:trPr>
          <w:cantSplit/>
          <w:trHeight w:val="58"/>
          <w:jc w:val="center"/>
        </w:trPr>
        <w:tc>
          <w:tcPr>
            <w:tcW w:w="2070" w:type="dxa"/>
            <w:shd w:val="clear" w:color="auto" w:fill="B4C3F0"/>
            <w:noWrap/>
            <w:vAlign w:val="center"/>
            <w:hideMark/>
          </w:tcPr>
          <w:p w14:paraId="3E8E67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w:t>
            </w:r>
          </w:p>
        </w:tc>
        <w:tc>
          <w:tcPr>
            <w:tcW w:w="1980" w:type="dxa"/>
            <w:shd w:val="clear" w:color="auto" w:fill="B4C3F0"/>
            <w:vAlign w:val="center"/>
            <w:hideMark/>
          </w:tcPr>
          <w:p w14:paraId="7819EA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542CB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E72F8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1304 Bioreactor*</w:t>
            </w:r>
          </w:p>
        </w:tc>
        <w:tc>
          <w:tcPr>
            <w:tcW w:w="2250" w:type="dxa"/>
            <w:shd w:val="clear" w:color="auto" w:fill="B4C3F0"/>
            <w:vAlign w:val="center"/>
            <w:hideMark/>
          </w:tcPr>
          <w:p w14:paraId="5BA69D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21EC6D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0635B1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960 Pioneer Road</w:t>
            </w:r>
          </w:p>
        </w:tc>
        <w:tc>
          <w:tcPr>
            <w:tcW w:w="1893" w:type="dxa"/>
            <w:shd w:val="clear" w:color="auto" w:fill="B4C3F0"/>
            <w:vAlign w:val="center"/>
            <w:hideMark/>
          </w:tcPr>
          <w:p w14:paraId="54EFB4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AEFC9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C0069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6E446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E671A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D1916B5" w14:textId="77777777" w:rsidTr="005E3A9D">
        <w:trPr>
          <w:cantSplit/>
          <w:trHeight w:val="58"/>
          <w:jc w:val="center"/>
        </w:trPr>
        <w:tc>
          <w:tcPr>
            <w:tcW w:w="2070" w:type="dxa"/>
            <w:shd w:val="clear" w:color="auto" w:fill="B4C3F0"/>
            <w:noWrap/>
            <w:vAlign w:val="center"/>
            <w:hideMark/>
          </w:tcPr>
          <w:p w14:paraId="78824F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$121,879</w:t>
            </w:r>
          </w:p>
        </w:tc>
        <w:tc>
          <w:tcPr>
            <w:tcW w:w="1980" w:type="dxa"/>
            <w:shd w:val="clear" w:color="auto" w:fill="B4C3F0"/>
            <w:vAlign w:val="center"/>
            <w:hideMark/>
          </w:tcPr>
          <w:p w14:paraId="3A3D7B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3A709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A17E090" w14:textId="3E8015B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$83,029</w:t>
            </w:r>
          </w:p>
        </w:tc>
        <w:tc>
          <w:tcPr>
            <w:tcW w:w="2250" w:type="dxa"/>
            <w:shd w:val="clear" w:color="auto" w:fill="B4C3F0"/>
            <w:vAlign w:val="center"/>
            <w:hideMark/>
          </w:tcPr>
          <w:p w14:paraId="210EA6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4A0E44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206C26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$38,850</w:t>
            </w:r>
          </w:p>
        </w:tc>
        <w:tc>
          <w:tcPr>
            <w:tcW w:w="1893" w:type="dxa"/>
            <w:shd w:val="clear" w:color="auto" w:fill="B4C3F0"/>
            <w:vAlign w:val="center"/>
            <w:hideMark/>
          </w:tcPr>
          <w:p w14:paraId="70140E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C7CBD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87468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4EB67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5F82E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1566ADD" w14:textId="77777777" w:rsidTr="005E3A9D">
        <w:trPr>
          <w:cantSplit/>
          <w:trHeight w:val="58"/>
          <w:jc w:val="center"/>
        </w:trPr>
        <w:tc>
          <w:tcPr>
            <w:tcW w:w="2070" w:type="dxa"/>
            <w:shd w:val="clear" w:color="auto" w:fill="B4C3F0"/>
            <w:noWrap/>
            <w:vAlign w:val="center"/>
            <w:hideMark/>
          </w:tcPr>
          <w:p w14:paraId="468910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w:t>
            </w:r>
          </w:p>
        </w:tc>
        <w:tc>
          <w:tcPr>
            <w:tcW w:w="1980" w:type="dxa"/>
            <w:shd w:val="clear" w:color="auto" w:fill="B4C3F0"/>
            <w:vAlign w:val="center"/>
            <w:hideMark/>
          </w:tcPr>
          <w:p w14:paraId="133E29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2CCB7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29DFD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224DB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 Projects</w:t>
            </w:r>
          </w:p>
        </w:tc>
        <w:tc>
          <w:tcPr>
            <w:tcW w:w="2065" w:type="dxa"/>
            <w:shd w:val="clear" w:color="auto" w:fill="B4C3F0"/>
            <w:noWrap/>
            <w:vAlign w:val="center"/>
            <w:hideMark/>
          </w:tcPr>
          <w:p w14:paraId="6AF35D67" w14:textId="2678F74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c>
          <w:tcPr>
            <w:tcW w:w="2067" w:type="dxa"/>
            <w:shd w:val="clear" w:color="auto" w:fill="B4C3F0"/>
            <w:noWrap/>
            <w:vAlign w:val="center"/>
            <w:hideMark/>
          </w:tcPr>
          <w:p w14:paraId="15532BA9" w14:textId="6BA4995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 xml:space="preserve">9 </w:t>
            </w:r>
            <w:r w:rsidR="00DB4F6F" w:rsidRPr="005916C0">
              <w:rPr>
                <w:rFonts w:eastAsia="Times New Roman" w:cs="Arial"/>
                <w:sz w:val="18"/>
                <w:szCs w:val="18"/>
              </w:rPr>
              <w:t>P</w:t>
            </w:r>
            <w:r w:rsidRPr="005916C0">
              <w:rPr>
                <w:rFonts w:eastAsia="Times New Roman" w:cs="Arial"/>
                <w:sz w:val="18"/>
                <w:szCs w:val="18"/>
              </w:rPr>
              <w:t>rojects</w:t>
            </w:r>
          </w:p>
        </w:tc>
        <w:tc>
          <w:tcPr>
            <w:tcW w:w="1893" w:type="dxa"/>
            <w:shd w:val="clear" w:color="auto" w:fill="B4C3F0"/>
            <w:noWrap/>
            <w:vAlign w:val="center"/>
            <w:hideMark/>
          </w:tcPr>
          <w:p w14:paraId="32BEB3F5" w14:textId="09B351D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c>
          <w:tcPr>
            <w:tcW w:w="1890" w:type="dxa"/>
            <w:shd w:val="clear" w:color="auto" w:fill="B4C3F0"/>
            <w:noWrap/>
            <w:vAlign w:val="center"/>
            <w:hideMark/>
          </w:tcPr>
          <w:p w14:paraId="590A955E" w14:textId="6FC964F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c>
          <w:tcPr>
            <w:tcW w:w="1890" w:type="dxa"/>
            <w:shd w:val="clear" w:color="auto" w:fill="B4C3F0"/>
            <w:noWrap/>
            <w:vAlign w:val="center"/>
            <w:hideMark/>
          </w:tcPr>
          <w:p w14:paraId="06112F6A" w14:textId="4BBD641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c>
          <w:tcPr>
            <w:tcW w:w="1890" w:type="dxa"/>
            <w:shd w:val="clear" w:color="auto" w:fill="B4C3F0"/>
            <w:noWrap/>
            <w:vAlign w:val="center"/>
            <w:hideMark/>
          </w:tcPr>
          <w:p w14:paraId="5C549713" w14:textId="6456822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c>
          <w:tcPr>
            <w:tcW w:w="1890" w:type="dxa"/>
            <w:shd w:val="clear" w:color="auto" w:fill="B4C3F0"/>
            <w:noWrap/>
            <w:vAlign w:val="center"/>
            <w:hideMark/>
          </w:tcPr>
          <w:p w14:paraId="34349C21" w14:textId="64BDCC1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 Projects</w:t>
            </w:r>
          </w:p>
        </w:tc>
      </w:tr>
      <w:tr w:rsidR="00AB09E9" w:rsidRPr="005916C0" w14:paraId="3FBF560F" w14:textId="77777777" w:rsidTr="005E3A9D">
        <w:trPr>
          <w:cantSplit/>
          <w:trHeight w:val="58"/>
          <w:jc w:val="center"/>
        </w:trPr>
        <w:tc>
          <w:tcPr>
            <w:tcW w:w="2070" w:type="dxa"/>
            <w:shd w:val="clear" w:color="auto" w:fill="B4C3F0"/>
            <w:noWrap/>
            <w:vAlign w:val="center"/>
            <w:hideMark/>
          </w:tcPr>
          <w:p w14:paraId="4B4E88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$14,324,135</w:t>
            </w:r>
          </w:p>
        </w:tc>
        <w:tc>
          <w:tcPr>
            <w:tcW w:w="1980" w:type="dxa"/>
            <w:shd w:val="clear" w:color="auto" w:fill="B4C3F0"/>
            <w:vAlign w:val="center"/>
            <w:hideMark/>
          </w:tcPr>
          <w:p w14:paraId="1EC697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3A4FF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BF0E3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3655D75" w14:textId="52CD360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$955,564</w:t>
            </w:r>
          </w:p>
        </w:tc>
        <w:tc>
          <w:tcPr>
            <w:tcW w:w="2065" w:type="dxa"/>
            <w:shd w:val="clear" w:color="auto" w:fill="B4C3F0"/>
            <w:noWrap/>
            <w:vAlign w:val="center"/>
            <w:hideMark/>
          </w:tcPr>
          <w:p w14:paraId="72BF213A" w14:textId="5633907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$1,858,400</w:t>
            </w:r>
          </w:p>
        </w:tc>
        <w:tc>
          <w:tcPr>
            <w:tcW w:w="2067" w:type="dxa"/>
            <w:shd w:val="clear" w:color="auto" w:fill="B4C3F0"/>
            <w:noWrap/>
            <w:vAlign w:val="center"/>
            <w:hideMark/>
          </w:tcPr>
          <w:p w14:paraId="296A92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$3,053,600</w:t>
            </w:r>
          </w:p>
        </w:tc>
        <w:tc>
          <w:tcPr>
            <w:tcW w:w="1893" w:type="dxa"/>
            <w:shd w:val="clear" w:color="auto" w:fill="B4C3F0"/>
            <w:noWrap/>
            <w:vAlign w:val="center"/>
            <w:hideMark/>
          </w:tcPr>
          <w:p w14:paraId="7873B5CD" w14:textId="249B2AE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$2,529,700</w:t>
            </w:r>
          </w:p>
        </w:tc>
        <w:tc>
          <w:tcPr>
            <w:tcW w:w="1890" w:type="dxa"/>
            <w:shd w:val="clear" w:color="auto" w:fill="B4C3F0"/>
            <w:noWrap/>
            <w:vAlign w:val="center"/>
            <w:hideMark/>
          </w:tcPr>
          <w:p w14:paraId="0A1268D2" w14:textId="1C322B8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$1,878,271</w:t>
            </w:r>
          </w:p>
        </w:tc>
        <w:tc>
          <w:tcPr>
            <w:tcW w:w="1890" w:type="dxa"/>
            <w:shd w:val="clear" w:color="auto" w:fill="B4C3F0"/>
            <w:noWrap/>
            <w:vAlign w:val="center"/>
            <w:hideMark/>
          </w:tcPr>
          <w:p w14:paraId="7F4BF0C4" w14:textId="3BB6869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$1,438,400</w:t>
            </w:r>
          </w:p>
        </w:tc>
        <w:tc>
          <w:tcPr>
            <w:tcW w:w="1890" w:type="dxa"/>
            <w:shd w:val="clear" w:color="auto" w:fill="B4C3F0"/>
            <w:noWrap/>
            <w:vAlign w:val="center"/>
            <w:hideMark/>
          </w:tcPr>
          <w:p w14:paraId="1F607D0D" w14:textId="65CC2BE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$1,300,600</w:t>
            </w:r>
          </w:p>
        </w:tc>
        <w:tc>
          <w:tcPr>
            <w:tcW w:w="1890" w:type="dxa"/>
            <w:shd w:val="clear" w:color="auto" w:fill="B4C3F0"/>
            <w:noWrap/>
            <w:vAlign w:val="center"/>
            <w:hideMark/>
          </w:tcPr>
          <w:p w14:paraId="53AA1A49" w14:textId="604B292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$1,309,600</w:t>
            </w:r>
          </w:p>
        </w:tc>
      </w:tr>
      <w:tr w:rsidR="00AB09E9" w:rsidRPr="005916C0" w14:paraId="705A152A" w14:textId="77777777" w:rsidTr="005E3A9D">
        <w:trPr>
          <w:cantSplit/>
          <w:trHeight w:val="58"/>
          <w:jc w:val="center"/>
        </w:trPr>
        <w:tc>
          <w:tcPr>
            <w:tcW w:w="2070" w:type="dxa"/>
            <w:shd w:val="clear" w:color="auto" w:fill="B4C3F0"/>
            <w:noWrap/>
            <w:vAlign w:val="center"/>
            <w:hideMark/>
          </w:tcPr>
          <w:p w14:paraId="2A555A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Cocoa</w:t>
            </w:r>
          </w:p>
        </w:tc>
        <w:tc>
          <w:tcPr>
            <w:tcW w:w="1980" w:type="dxa"/>
            <w:shd w:val="clear" w:color="auto" w:fill="B4C3F0"/>
            <w:vAlign w:val="center"/>
            <w:hideMark/>
          </w:tcPr>
          <w:p w14:paraId="2786BD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Church Street Type II Baffle Box*</w:t>
            </w:r>
          </w:p>
        </w:tc>
        <w:tc>
          <w:tcPr>
            <w:tcW w:w="1890" w:type="dxa"/>
            <w:shd w:val="clear" w:color="auto" w:fill="B4C3F0"/>
            <w:vAlign w:val="center"/>
            <w:hideMark/>
          </w:tcPr>
          <w:p w14:paraId="7724BE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7BE29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35460B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Floating Wetlands*</w:t>
            </w:r>
          </w:p>
        </w:tc>
        <w:tc>
          <w:tcPr>
            <w:tcW w:w="2065" w:type="dxa"/>
            <w:shd w:val="clear" w:color="auto" w:fill="B4C3F0"/>
            <w:vAlign w:val="center"/>
            <w:hideMark/>
          </w:tcPr>
          <w:p w14:paraId="5B29E1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and South Lakemont</w:t>
            </w:r>
          </w:p>
        </w:tc>
        <w:tc>
          <w:tcPr>
            <w:tcW w:w="2067" w:type="dxa"/>
            <w:shd w:val="clear" w:color="auto" w:fill="B4C3F0"/>
            <w:vAlign w:val="center"/>
            <w:hideMark/>
          </w:tcPr>
          <w:p w14:paraId="70CE09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B49DF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C0A13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99727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6D2D4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139C5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AD55497" w14:textId="77777777" w:rsidTr="005E3A9D">
        <w:trPr>
          <w:cantSplit/>
          <w:trHeight w:val="58"/>
          <w:jc w:val="center"/>
        </w:trPr>
        <w:tc>
          <w:tcPr>
            <w:tcW w:w="2070" w:type="dxa"/>
            <w:shd w:val="clear" w:color="auto" w:fill="B4C3F0"/>
            <w:noWrap/>
            <w:vAlign w:val="center"/>
            <w:hideMark/>
          </w:tcPr>
          <w:p w14:paraId="4AEAD4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$102,596</w:t>
            </w:r>
          </w:p>
        </w:tc>
        <w:tc>
          <w:tcPr>
            <w:tcW w:w="1980" w:type="dxa"/>
            <w:shd w:val="clear" w:color="auto" w:fill="B4C3F0"/>
            <w:vAlign w:val="center"/>
            <w:hideMark/>
          </w:tcPr>
          <w:p w14:paraId="2DE38634" w14:textId="65DD8FF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$88,045</w:t>
            </w:r>
          </w:p>
        </w:tc>
        <w:tc>
          <w:tcPr>
            <w:tcW w:w="1890" w:type="dxa"/>
            <w:shd w:val="clear" w:color="auto" w:fill="B4C3F0"/>
            <w:vAlign w:val="center"/>
            <w:hideMark/>
          </w:tcPr>
          <w:p w14:paraId="0CA04C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C9E4C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FED67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$1,497</w:t>
            </w:r>
          </w:p>
        </w:tc>
        <w:tc>
          <w:tcPr>
            <w:tcW w:w="2065" w:type="dxa"/>
            <w:shd w:val="clear" w:color="auto" w:fill="B4C3F0"/>
            <w:vAlign w:val="center"/>
            <w:hideMark/>
          </w:tcPr>
          <w:p w14:paraId="31BB50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$13,054</w:t>
            </w:r>
          </w:p>
        </w:tc>
        <w:tc>
          <w:tcPr>
            <w:tcW w:w="2067" w:type="dxa"/>
            <w:shd w:val="clear" w:color="auto" w:fill="B4C3F0"/>
            <w:vAlign w:val="center"/>
            <w:hideMark/>
          </w:tcPr>
          <w:p w14:paraId="79F993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6AFA9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BF63F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0ED21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42090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06697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F7F63C1" w14:textId="77777777" w:rsidTr="005E3A9D">
        <w:trPr>
          <w:cantSplit/>
          <w:trHeight w:val="58"/>
          <w:jc w:val="center"/>
        </w:trPr>
        <w:tc>
          <w:tcPr>
            <w:tcW w:w="2070" w:type="dxa"/>
            <w:shd w:val="clear" w:color="auto" w:fill="B4C3F0"/>
            <w:noWrap/>
            <w:vAlign w:val="center"/>
            <w:hideMark/>
          </w:tcPr>
          <w:p w14:paraId="351AD3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Cocoa</w:t>
            </w:r>
          </w:p>
        </w:tc>
        <w:tc>
          <w:tcPr>
            <w:tcW w:w="1980" w:type="dxa"/>
            <w:shd w:val="clear" w:color="auto" w:fill="B4C3F0"/>
            <w:vAlign w:val="center"/>
            <w:hideMark/>
          </w:tcPr>
          <w:p w14:paraId="6137CE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4FC83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64970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A74F6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Diamond Square Pond</w:t>
            </w:r>
          </w:p>
        </w:tc>
        <w:tc>
          <w:tcPr>
            <w:tcW w:w="2065" w:type="dxa"/>
            <w:shd w:val="clear" w:color="auto" w:fill="B4C3F0"/>
            <w:vAlign w:val="center"/>
            <w:hideMark/>
          </w:tcPr>
          <w:p w14:paraId="541673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7C59AE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179A46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481E2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5DDA8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393FA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EEE85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05D5FE" w14:textId="77777777" w:rsidTr="005E3A9D">
        <w:trPr>
          <w:cantSplit/>
          <w:trHeight w:val="58"/>
          <w:jc w:val="center"/>
        </w:trPr>
        <w:tc>
          <w:tcPr>
            <w:tcW w:w="2070" w:type="dxa"/>
            <w:shd w:val="clear" w:color="auto" w:fill="B4C3F0"/>
            <w:noWrap/>
            <w:vAlign w:val="center"/>
            <w:hideMark/>
          </w:tcPr>
          <w:p w14:paraId="4522BF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$10,383</w:t>
            </w:r>
          </w:p>
        </w:tc>
        <w:tc>
          <w:tcPr>
            <w:tcW w:w="1980" w:type="dxa"/>
            <w:shd w:val="clear" w:color="auto" w:fill="B4C3F0"/>
            <w:vAlign w:val="center"/>
            <w:hideMark/>
          </w:tcPr>
          <w:p w14:paraId="611C49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54786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40483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6C342F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$10,383</w:t>
            </w:r>
          </w:p>
        </w:tc>
        <w:tc>
          <w:tcPr>
            <w:tcW w:w="2065" w:type="dxa"/>
            <w:shd w:val="clear" w:color="auto" w:fill="B4C3F0"/>
            <w:vAlign w:val="center"/>
            <w:hideMark/>
          </w:tcPr>
          <w:p w14:paraId="291B38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145DC1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BCD516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EB7EF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15C6B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93CF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E8009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F8A82B6" w14:textId="77777777" w:rsidTr="005E3A9D">
        <w:trPr>
          <w:cantSplit/>
          <w:trHeight w:val="58"/>
          <w:jc w:val="center"/>
        </w:trPr>
        <w:tc>
          <w:tcPr>
            <w:tcW w:w="2070" w:type="dxa"/>
            <w:shd w:val="clear" w:color="auto" w:fill="B4C3F0"/>
            <w:noWrap/>
            <w:vAlign w:val="center"/>
            <w:hideMark/>
          </w:tcPr>
          <w:p w14:paraId="07EF52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Cocoa</w:t>
            </w:r>
          </w:p>
        </w:tc>
        <w:tc>
          <w:tcPr>
            <w:tcW w:w="1980" w:type="dxa"/>
            <w:shd w:val="clear" w:color="auto" w:fill="B4C3F0"/>
            <w:vAlign w:val="center"/>
            <w:hideMark/>
          </w:tcPr>
          <w:p w14:paraId="032F9D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4ABB1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BB38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7E64C8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Forrest Avenue Outfall</w:t>
            </w:r>
          </w:p>
        </w:tc>
        <w:tc>
          <w:tcPr>
            <w:tcW w:w="2065" w:type="dxa"/>
            <w:shd w:val="clear" w:color="auto" w:fill="B4C3F0"/>
            <w:vAlign w:val="center"/>
            <w:hideMark/>
          </w:tcPr>
          <w:p w14:paraId="7B63AB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39BFBB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B99B7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30FAD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B88DA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C32DB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617F1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631A874" w14:textId="77777777" w:rsidTr="005E3A9D">
        <w:trPr>
          <w:cantSplit/>
          <w:trHeight w:val="58"/>
          <w:jc w:val="center"/>
        </w:trPr>
        <w:tc>
          <w:tcPr>
            <w:tcW w:w="2070" w:type="dxa"/>
            <w:shd w:val="clear" w:color="auto" w:fill="B4C3F0"/>
            <w:noWrap/>
            <w:vAlign w:val="center"/>
            <w:hideMark/>
          </w:tcPr>
          <w:p w14:paraId="5FC566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$13,956</w:t>
            </w:r>
          </w:p>
        </w:tc>
        <w:tc>
          <w:tcPr>
            <w:tcW w:w="1980" w:type="dxa"/>
            <w:shd w:val="clear" w:color="auto" w:fill="B4C3F0"/>
            <w:vAlign w:val="center"/>
            <w:hideMark/>
          </w:tcPr>
          <w:p w14:paraId="32F608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3A5B9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7BA67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350FF9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$13,956</w:t>
            </w:r>
          </w:p>
        </w:tc>
        <w:tc>
          <w:tcPr>
            <w:tcW w:w="2065" w:type="dxa"/>
            <w:shd w:val="clear" w:color="auto" w:fill="B4C3F0"/>
            <w:vAlign w:val="center"/>
            <w:hideMark/>
          </w:tcPr>
          <w:p w14:paraId="40F58B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26ED7A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F8D4A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A7911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B250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0BF56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75B57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8CA9836" w14:textId="77777777" w:rsidTr="005E3A9D">
        <w:trPr>
          <w:cantSplit/>
          <w:trHeight w:val="58"/>
          <w:jc w:val="center"/>
        </w:trPr>
        <w:tc>
          <w:tcPr>
            <w:tcW w:w="2070" w:type="dxa"/>
            <w:shd w:val="clear" w:color="auto" w:fill="B4C3F0"/>
            <w:noWrap/>
            <w:vAlign w:val="center"/>
            <w:hideMark/>
          </w:tcPr>
          <w:p w14:paraId="3A181E8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Titusville</w:t>
            </w:r>
          </w:p>
        </w:tc>
        <w:tc>
          <w:tcPr>
            <w:tcW w:w="1980" w:type="dxa"/>
            <w:shd w:val="clear" w:color="auto" w:fill="B4C3F0"/>
            <w:vAlign w:val="center"/>
            <w:hideMark/>
          </w:tcPr>
          <w:p w14:paraId="4A5786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AD06A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St. Teresa Basin Treatment*</w:t>
            </w:r>
          </w:p>
        </w:tc>
        <w:tc>
          <w:tcPr>
            <w:tcW w:w="1890" w:type="dxa"/>
            <w:shd w:val="clear" w:color="auto" w:fill="B4C3F0"/>
            <w:vAlign w:val="center"/>
            <w:hideMark/>
          </w:tcPr>
          <w:p w14:paraId="489702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High School Baffle Box</w:t>
            </w:r>
          </w:p>
        </w:tc>
        <w:tc>
          <w:tcPr>
            <w:tcW w:w="2250" w:type="dxa"/>
            <w:shd w:val="clear" w:color="auto" w:fill="B4C3F0"/>
            <w:vAlign w:val="center"/>
            <w:hideMark/>
          </w:tcPr>
          <w:p w14:paraId="643927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7F9E8B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St. Johns 2 Baffle Box</w:t>
            </w:r>
          </w:p>
        </w:tc>
        <w:tc>
          <w:tcPr>
            <w:tcW w:w="2067" w:type="dxa"/>
            <w:shd w:val="clear" w:color="auto" w:fill="B4C3F0"/>
            <w:vAlign w:val="center"/>
            <w:hideMark/>
          </w:tcPr>
          <w:p w14:paraId="004D4E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Sand Point Park Baffle Box</w:t>
            </w:r>
          </w:p>
        </w:tc>
        <w:tc>
          <w:tcPr>
            <w:tcW w:w="1893" w:type="dxa"/>
            <w:shd w:val="clear" w:color="auto" w:fill="B4C3F0"/>
            <w:vAlign w:val="center"/>
            <w:hideMark/>
          </w:tcPr>
          <w:p w14:paraId="30CA78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27E5A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458A8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850CE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EFF07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AA1D1FE" w14:textId="77777777" w:rsidTr="005E3A9D">
        <w:trPr>
          <w:cantSplit/>
          <w:trHeight w:val="58"/>
          <w:jc w:val="center"/>
        </w:trPr>
        <w:tc>
          <w:tcPr>
            <w:tcW w:w="2070" w:type="dxa"/>
            <w:shd w:val="clear" w:color="auto" w:fill="B4C3F0"/>
            <w:noWrap/>
            <w:vAlign w:val="center"/>
            <w:hideMark/>
          </w:tcPr>
          <w:p w14:paraId="7F3E1B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$764,818</w:t>
            </w:r>
          </w:p>
        </w:tc>
        <w:tc>
          <w:tcPr>
            <w:tcW w:w="1980" w:type="dxa"/>
            <w:shd w:val="clear" w:color="auto" w:fill="B4C3F0"/>
            <w:vAlign w:val="center"/>
            <w:hideMark/>
          </w:tcPr>
          <w:p w14:paraId="0CA437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30079B3" w14:textId="6DED214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$272,800</w:t>
            </w:r>
          </w:p>
        </w:tc>
        <w:tc>
          <w:tcPr>
            <w:tcW w:w="1890" w:type="dxa"/>
            <w:shd w:val="clear" w:color="auto" w:fill="B4C3F0"/>
            <w:noWrap/>
            <w:vAlign w:val="center"/>
            <w:hideMark/>
          </w:tcPr>
          <w:p w14:paraId="14497C08" w14:textId="3D223CA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$111,813</w:t>
            </w:r>
          </w:p>
        </w:tc>
        <w:tc>
          <w:tcPr>
            <w:tcW w:w="2250" w:type="dxa"/>
            <w:shd w:val="clear" w:color="auto" w:fill="B4C3F0"/>
            <w:vAlign w:val="center"/>
            <w:hideMark/>
          </w:tcPr>
          <w:p w14:paraId="6227F4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31E0A7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$243,070</w:t>
            </w:r>
          </w:p>
        </w:tc>
        <w:tc>
          <w:tcPr>
            <w:tcW w:w="2067" w:type="dxa"/>
            <w:shd w:val="clear" w:color="auto" w:fill="B4C3F0"/>
            <w:vAlign w:val="center"/>
            <w:hideMark/>
          </w:tcPr>
          <w:p w14:paraId="12829E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$137,135</w:t>
            </w:r>
          </w:p>
        </w:tc>
        <w:tc>
          <w:tcPr>
            <w:tcW w:w="1893" w:type="dxa"/>
            <w:shd w:val="clear" w:color="auto" w:fill="B4C3F0"/>
            <w:vAlign w:val="center"/>
            <w:hideMark/>
          </w:tcPr>
          <w:p w14:paraId="3808ED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98FDB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EEF28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801D8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9D991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05C7744" w14:textId="77777777" w:rsidTr="005E3A9D">
        <w:trPr>
          <w:cantSplit/>
          <w:trHeight w:val="58"/>
          <w:jc w:val="center"/>
        </w:trPr>
        <w:tc>
          <w:tcPr>
            <w:tcW w:w="2070" w:type="dxa"/>
            <w:shd w:val="clear" w:color="auto" w:fill="B4C3F0"/>
            <w:noWrap/>
            <w:vAlign w:val="center"/>
            <w:hideMark/>
          </w:tcPr>
          <w:p w14:paraId="0D01D4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Titusville</w:t>
            </w:r>
          </w:p>
        </w:tc>
        <w:tc>
          <w:tcPr>
            <w:tcW w:w="1980" w:type="dxa"/>
            <w:shd w:val="clear" w:color="auto" w:fill="B4C3F0"/>
            <w:vAlign w:val="center"/>
            <w:hideMark/>
          </w:tcPr>
          <w:p w14:paraId="1A4D29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D3309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South Street Basin Treatment*</w:t>
            </w:r>
          </w:p>
        </w:tc>
        <w:tc>
          <w:tcPr>
            <w:tcW w:w="1890" w:type="dxa"/>
            <w:shd w:val="clear" w:color="auto" w:fill="B4C3F0"/>
            <w:vAlign w:val="center"/>
            <w:hideMark/>
          </w:tcPr>
          <w:p w14:paraId="49EE60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Coleman Pond Managed Aquatic Plant System*</w:t>
            </w:r>
          </w:p>
        </w:tc>
        <w:tc>
          <w:tcPr>
            <w:tcW w:w="2250" w:type="dxa"/>
            <w:shd w:val="clear" w:color="auto" w:fill="B4C3F0"/>
            <w:vAlign w:val="center"/>
            <w:hideMark/>
          </w:tcPr>
          <w:p w14:paraId="590783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Osprey Plant Managed Aquatic Plant Systems*</w:t>
            </w:r>
          </w:p>
        </w:tc>
        <w:tc>
          <w:tcPr>
            <w:tcW w:w="2065" w:type="dxa"/>
            <w:shd w:val="clear" w:color="auto" w:fill="B4C3F0"/>
            <w:vAlign w:val="center"/>
            <w:hideMark/>
          </w:tcPr>
          <w:p w14:paraId="105D4C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Marina B Managed Aquatic Plants*</w:t>
            </w:r>
          </w:p>
        </w:tc>
        <w:tc>
          <w:tcPr>
            <w:tcW w:w="2067" w:type="dxa"/>
            <w:shd w:val="clear" w:color="auto" w:fill="B4C3F0"/>
            <w:vAlign w:val="center"/>
            <w:hideMark/>
          </w:tcPr>
          <w:p w14:paraId="665655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1912D5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288B1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11ED3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69545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799BF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AE28666" w14:textId="77777777" w:rsidTr="005E3A9D">
        <w:trPr>
          <w:cantSplit/>
          <w:trHeight w:val="58"/>
          <w:jc w:val="center"/>
        </w:trPr>
        <w:tc>
          <w:tcPr>
            <w:tcW w:w="2070" w:type="dxa"/>
            <w:shd w:val="clear" w:color="auto" w:fill="B4C3F0"/>
            <w:noWrap/>
            <w:vAlign w:val="center"/>
            <w:hideMark/>
          </w:tcPr>
          <w:p w14:paraId="265856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$142,464</w:t>
            </w:r>
          </w:p>
        </w:tc>
        <w:tc>
          <w:tcPr>
            <w:tcW w:w="1980" w:type="dxa"/>
            <w:shd w:val="clear" w:color="auto" w:fill="B4C3F0"/>
            <w:vAlign w:val="center"/>
            <w:hideMark/>
          </w:tcPr>
          <w:p w14:paraId="2608B9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7BF127F" w14:textId="657E357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$86,856</w:t>
            </w:r>
          </w:p>
        </w:tc>
        <w:tc>
          <w:tcPr>
            <w:tcW w:w="1890" w:type="dxa"/>
            <w:shd w:val="clear" w:color="auto" w:fill="B4C3F0"/>
            <w:noWrap/>
            <w:vAlign w:val="center"/>
            <w:hideMark/>
          </w:tcPr>
          <w:p w14:paraId="383561F0" w14:textId="35D65C7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$11,438</w:t>
            </w:r>
          </w:p>
        </w:tc>
        <w:tc>
          <w:tcPr>
            <w:tcW w:w="2250" w:type="dxa"/>
            <w:shd w:val="clear" w:color="auto" w:fill="B4C3F0"/>
            <w:vAlign w:val="center"/>
            <w:hideMark/>
          </w:tcPr>
          <w:p w14:paraId="72FAF8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$37,500</w:t>
            </w:r>
          </w:p>
        </w:tc>
        <w:tc>
          <w:tcPr>
            <w:tcW w:w="2065" w:type="dxa"/>
            <w:shd w:val="clear" w:color="auto" w:fill="B4C3F0"/>
            <w:vAlign w:val="center"/>
            <w:hideMark/>
          </w:tcPr>
          <w:p w14:paraId="212878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$6,670</w:t>
            </w:r>
          </w:p>
        </w:tc>
        <w:tc>
          <w:tcPr>
            <w:tcW w:w="2067" w:type="dxa"/>
            <w:shd w:val="clear" w:color="auto" w:fill="B4C3F0"/>
            <w:vAlign w:val="center"/>
            <w:hideMark/>
          </w:tcPr>
          <w:p w14:paraId="28AFAC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67530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8C7E7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8176F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61362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0B500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00FE62A" w14:textId="77777777" w:rsidTr="005E3A9D">
        <w:trPr>
          <w:cantSplit/>
          <w:trHeight w:val="58"/>
          <w:jc w:val="center"/>
        </w:trPr>
        <w:tc>
          <w:tcPr>
            <w:tcW w:w="2070" w:type="dxa"/>
            <w:shd w:val="clear" w:color="auto" w:fill="B4C3F0"/>
            <w:noWrap/>
            <w:vAlign w:val="center"/>
            <w:hideMark/>
          </w:tcPr>
          <w:p w14:paraId="3F4ACF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Titusville</w:t>
            </w:r>
          </w:p>
        </w:tc>
        <w:tc>
          <w:tcPr>
            <w:tcW w:w="1980" w:type="dxa"/>
            <w:shd w:val="clear" w:color="auto" w:fill="B4C3F0"/>
            <w:vAlign w:val="center"/>
            <w:hideMark/>
          </w:tcPr>
          <w:p w14:paraId="341474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FCCD7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La Paloma Basin Treatment*</w:t>
            </w:r>
          </w:p>
        </w:tc>
        <w:tc>
          <w:tcPr>
            <w:tcW w:w="1890" w:type="dxa"/>
            <w:shd w:val="clear" w:color="auto" w:fill="B4C3F0"/>
            <w:vAlign w:val="center"/>
            <w:hideMark/>
          </w:tcPr>
          <w:p w14:paraId="4068D5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10C935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Draa Pond Managed Aquatic Plant Systems*</w:t>
            </w:r>
          </w:p>
        </w:tc>
        <w:tc>
          <w:tcPr>
            <w:tcW w:w="2065" w:type="dxa"/>
            <w:shd w:val="clear" w:color="auto" w:fill="B4C3F0"/>
            <w:vAlign w:val="center"/>
            <w:hideMark/>
          </w:tcPr>
          <w:p w14:paraId="1215DC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BB1FC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62E86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1E1CB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E45DD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9524D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57261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E8C8923" w14:textId="77777777" w:rsidTr="005E3A9D">
        <w:trPr>
          <w:cantSplit/>
          <w:trHeight w:val="58"/>
          <w:jc w:val="center"/>
        </w:trPr>
        <w:tc>
          <w:tcPr>
            <w:tcW w:w="2070" w:type="dxa"/>
            <w:shd w:val="clear" w:color="auto" w:fill="B4C3F0"/>
            <w:noWrap/>
            <w:vAlign w:val="center"/>
            <w:hideMark/>
          </w:tcPr>
          <w:p w14:paraId="3CFDBE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$239,577</w:t>
            </w:r>
          </w:p>
        </w:tc>
        <w:tc>
          <w:tcPr>
            <w:tcW w:w="1980" w:type="dxa"/>
            <w:shd w:val="clear" w:color="auto" w:fill="B4C3F0"/>
            <w:vAlign w:val="center"/>
            <w:hideMark/>
          </w:tcPr>
          <w:p w14:paraId="6D7604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39BD852" w14:textId="7BA7191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$208,296</w:t>
            </w:r>
          </w:p>
        </w:tc>
        <w:tc>
          <w:tcPr>
            <w:tcW w:w="1890" w:type="dxa"/>
            <w:shd w:val="clear" w:color="auto" w:fill="B4C3F0"/>
            <w:vAlign w:val="center"/>
            <w:hideMark/>
          </w:tcPr>
          <w:p w14:paraId="6CC6A1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1B21F7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$31,281</w:t>
            </w:r>
          </w:p>
        </w:tc>
        <w:tc>
          <w:tcPr>
            <w:tcW w:w="2065" w:type="dxa"/>
            <w:shd w:val="clear" w:color="auto" w:fill="B4C3F0"/>
            <w:vAlign w:val="center"/>
            <w:hideMark/>
          </w:tcPr>
          <w:p w14:paraId="012437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5663C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1E3565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181A7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60762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45EE6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7B1E4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D979DB9" w14:textId="77777777" w:rsidTr="005E3A9D">
        <w:trPr>
          <w:cantSplit/>
          <w:trHeight w:val="58"/>
          <w:jc w:val="center"/>
        </w:trPr>
        <w:tc>
          <w:tcPr>
            <w:tcW w:w="2070" w:type="dxa"/>
            <w:shd w:val="clear" w:color="auto" w:fill="B4C3F0"/>
            <w:noWrap/>
            <w:vAlign w:val="center"/>
            <w:hideMark/>
          </w:tcPr>
          <w:p w14:paraId="0075F3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Melbourne</w:t>
            </w:r>
          </w:p>
        </w:tc>
        <w:tc>
          <w:tcPr>
            <w:tcW w:w="1980" w:type="dxa"/>
            <w:shd w:val="clear" w:color="auto" w:fill="B4C3F0"/>
            <w:vAlign w:val="center"/>
            <w:hideMark/>
          </w:tcPr>
          <w:p w14:paraId="4802FC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5A74B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Cliff Creek Baffle Box*</w:t>
            </w:r>
          </w:p>
        </w:tc>
        <w:tc>
          <w:tcPr>
            <w:tcW w:w="1890" w:type="dxa"/>
            <w:shd w:val="clear" w:color="auto" w:fill="B4C3F0"/>
            <w:noWrap/>
            <w:vAlign w:val="center"/>
            <w:hideMark/>
          </w:tcPr>
          <w:p w14:paraId="6E0E65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Apollo/GA Baffle Box</w:t>
            </w:r>
          </w:p>
        </w:tc>
        <w:tc>
          <w:tcPr>
            <w:tcW w:w="2250" w:type="dxa"/>
            <w:shd w:val="clear" w:color="auto" w:fill="B4C3F0"/>
            <w:vAlign w:val="center"/>
            <w:hideMark/>
          </w:tcPr>
          <w:p w14:paraId="395E16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699F6D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High School Baffle Box</w:t>
            </w:r>
          </w:p>
        </w:tc>
        <w:tc>
          <w:tcPr>
            <w:tcW w:w="2067" w:type="dxa"/>
            <w:shd w:val="clear" w:color="auto" w:fill="B4C3F0"/>
            <w:vAlign w:val="center"/>
            <w:hideMark/>
          </w:tcPr>
          <w:p w14:paraId="244266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2699A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86BD9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C77FB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1EEA6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B85F8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6B1A248" w14:textId="77777777" w:rsidTr="005E3A9D">
        <w:trPr>
          <w:cantSplit/>
          <w:trHeight w:val="58"/>
          <w:jc w:val="center"/>
        </w:trPr>
        <w:tc>
          <w:tcPr>
            <w:tcW w:w="2070" w:type="dxa"/>
            <w:shd w:val="clear" w:color="auto" w:fill="B4C3F0"/>
            <w:noWrap/>
            <w:vAlign w:val="center"/>
            <w:hideMark/>
          </w:tcPr>
          <w:p w14:paraId="6C8AAA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$789,629</w:t>
            </w:r>
          </w:p>
        </w:tc>
        <w:tc>
          <w:tcPr>
            <w:tcW w:w="1980" w:type="dxa"/>
            <w:shd w:val="clear" w:color="auto" w:fill="B4C3F0"/>
            <w:vAlign w:val="center"/>
            <w:hideMark/>
          </w:tcPr>
          <w:p w14:paraId="1EB371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5176577" w14:textId="5479DCC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$347,781</w:t>
            </w:r>
          </w:p>
        </w:tc>
        <w:tc>
          <w:tcPr>
            <w:tcW w:w="1890" w:type="dxa"/>
            <w:shd w:val="clear" w:color="auto" w:fill="B4C3F0"/>
            <w:noWrap/>
            <w:vAlign w:val="center"/>
            <w:hideMark/>
          </w:tcPr>
          <w:p w14:paraId="4D9C781F" w14:textId="6218515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$297,522</w:t>
            </w:r>
          </w:p>
        </w:tc>
        <w:tc>
          <w:tcPr>
            <w:tcW w:w="2250" w:type="dxa"/>
            <w:shd w:val="clear" w:color="auto" w:fill="B4C3F0"/>
            <w:vAlign w:val="center"/>
            <w:hideMark/>
          </w:tcPr>
          <w:p w14:paraId="06B91A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06420B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$144,326</w:t>
            </w:r>
          </w:p>
        </w:tc>
        <w:tc>
          <w:tcPr>
            <w:tcW w:w="2067" w:type="dxa"/>
            <w:shd w:val="clear" w:color="auto" w:fill="B4C3F0"/>
            <w:vAlign w:val="center"/>
            <w:hideMark/>
          </w:tcPr>
          <w:p w14:paraId="2ECFBD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29408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42402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485FB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31451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D76EE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3DDADF9" w14:textId="77777777" w:rsidTr="005E3A9D">
        <w:trPr>
          <w:cantSplit/>
          <w:trHeight w:val="58"/>
          <w:jc w:val="center"/>
        </w:trPr>
        <w:tc>
          <w:tcPr>
            <w:tcW w:w="2070" w:type="dxa"/>
            <w:shd w:val="clear" w:color="auto" w:fill="B4C3F0"/>
            <w:noWrap/>
            <w:vAlign w:val="center"/>
            <w:hideMark/>
          </w:tcPr>
          <w:p w14:paraId="37AB51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Melbourne</w:t>
            </w:r>
          </w:p>
        </w:tc>
        <w:tc>
          <w:tcPr>
            <w:tcW w:w="1980" w:type="dxa"/>
            <w:shd w:val="clear" w:color="auto" w:fill="B4C3F0"/>
            <w:vAlign w:val="center"/>
            <w:hideMark/>
          </w:tcPr>
          <w:p w14:paraId="4264DE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2A573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Thrush Drive Baffle Box*</w:t>
            </w:r>
          </w:p>
        </w:tc>
        <w:tc>
          <w:tcPr>
            <w:tcW w:w="1890" w:type="dxa"/>
            <w:shd w:val="clear" w:color="auto" w:fill="B4C3F0"/>
            <w:noWrap/>
            <w:vAlign w:val="center"/>
            <w:hideMark/>
          </w:tcPr>
          <w:p w14:paraId="105D21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Cherry Street Baffle Box</w:t>
            </w:r>
          </w:p>
        </w:tc>
        <w:tc>
          <w:tcPr>
            <w:tcW w:w="2250" w:type="dxa"/>
            <w:shd w:val="clear" w:color="auto" w:fill="B4C3F0"/>
            <w:vAlign w:val="center"/>
            <w:hideMark/>
          </w:tcPr>
          <w:p w14:paraId="5FD4E3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0517E2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Funeral Home Baffle Box</w:t>
            </w:r>
          </w:p>
        </w:tc>
        <w:tc>
          <w:tcPr>
            <w:tcW w:w="2067" w:type="dxa"/>
            <w:shd w:val="clear" w:color="auto" w:fill="B4C3F0"/>
            <w:vAlign w:val="center"/>
            <w:hideMark/>
          </w:tcPr>
          <w:p w14:paraId="005B6A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4E13A4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2AADB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FBAAA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731BF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A9DD4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1F6374D" w14:textId="77777777" w:rsidTr="005E3A9D">
        <w:trPr>
          <w:cantSplit/>
          <w:trHeight w:val="58"/>
          <w:jc w:val="center"/>
        </w:trPr>
        <w:tc>
          <w:tcPr>
            <w:tcW w:w="2070" w:type="dxa"/>
            <w:shd w:val="clear" w:color="auto" w:fill="B4C3F0"/>
            <w:noWrap/>
            <w:vAlign w:val="center"/>
            <w:hideMark/>
          </w:tcPr>
          <w:p w14:paraId="1A6817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$687,622</w:t>
            </w:r>
          </w:p>
        </w:tc>
        <w:tc>
          <w:tcPr>
            <w:tcW w:w="1980" w:type="dxa"/>
            <w:shd w:val="clear" w:color="auto" w:fill="B4C3F0"/>
            <w:vAlign w:val="center"/>
            <w:hideMark/>
          </w:tcPr>
          <w:p w14:paraId="2666E8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5027575" w14:textId="59F5E25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$322,200</w:t>
            </w:r>
          </w:p>
        </w:tc>
        <w:tc>
          <w:tcPr>
            <w:tcW w:w="1890" w:type="dxa"/>
            <w:shd w:val="clear" w:color="auto" w:fill="B4C3F0"/>
            <w:noWrap/>
            <w:vAlign w:val="center"/>
            <w:hideMark/>
          </w:tcPr>
          <w:p w14:paraId="5A60ED88" w14:textId="48F89B4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$306,740</w:t>
            </w:r>
          </w:p>
        </w:tc>
        <w:tc>
          <w:tcPr>
            <w:tcW w:w="2250" w:type="dxa"/>
            <w:shd w:val="clear" w:color="auto" w:fill="B4C3F0"/>
            <w:vAlign w:val="center"/>
            <w:hideMark/>
          </w:tcPr>
          <w:p w14:paraId="538567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3FCF46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$58,682</w:t>
            </w:r>
          </w:p>
        </w:tc>
        <w:tc>
          <w:tcPr>
            <w:tcW w:w="2067" w:type="dxa"/>
            <w:shd w:val="clear" w:color="auto" w:fill="B4C3F0"/>
            <w:vAlign w:val="center"/>
            <w:hideMark/>
          </w:tcPr>
          <w:p w14:paraId="0DC107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4158BB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42698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7BED0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E5ED9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7BE13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AF0AE9A" w14:textId="77777777" w:rsidTr="005E3A9D">
        <w:trPr>
          <w:cantSplit/>
          <w:trHeight w:val="58"/>
          <w:jc w:val="center"/>
        </w:trPr>
        <w:tc>
          <w:tcPr>
            <w:tcW w:w="2070" w:type="dxa"/>
            <w:shd w:val="clear" w:color="auto" w:fill="B4C3F0"/>
            <w:noWrap/>
            <w:vAlign w:val="center"/>
            <w:hideMark/>
          </w:tcPr>
          <w:p w14:paraId="1DB45A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Melbourne</w:t>
            </w:r>
          </w:p>
        </w:tc>
        <w:tc>
          <w:tcPr>
            <w:tcW w:w="1980" w:type="dxa"/>
            <w:shd w:val="clear" w:color="auto" w:fill="B4C3F0"/>
            <w:vAlign w:val="center"/>
            <w:hideMark/>
          </w:tcPr>
          <w:p w14:paraId="2B0AEA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CC838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81CAA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Spring Creek Baffle Box</w:t>
            </w:r>
          </w:p>
        </w:tc>
        <w:tc>
          <w:tcPr>
            <w:tcW w:w="2250" w:type="dxa"/>
            <w:shd w:val="clear" w:color="auto" w:fill="B4C3F0"/>
            <w:vAlign w:val="center"/>
            <w:hideMark/>
          </w:tcPr>
          <w:p w14:paraId="4ECDF8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4EC65E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2B28C2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55AFAA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F316C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60EFE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848D7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D8C50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46FE259" w14:textId="77777777" w:rsidTr="005E3A9D">
        <w:trPr>
          <w:cantSplit/>
          <w:trHeight w:val="58"/>
          <w:jc w:val="center"/>
        </w:trPr>
        <w:tc>
          <w:tcPr>
            <w:tcW w:w="2070" w:type="dxa"/>
            <w:shd w:val="clear" w:color="auto" w:fill="B4C3F0"/>
            <w:noWrap/>
            <w:vAlign w:val="center"/>
            <w:hideMark/>
          </w:tcPr>
          <w:p w14:paraId="6E6718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$330,841</w:t>
            </w:r>
          </w:p>
        </w:tc>
        <w:tc>
          <w:tcPr>
            <w:tcW w:w="1980" w:type="dxa"/>
            <w:shd w:val="clear" w:color="auto" w:fill="B4C3F0"/>
            <w:vAlign w:val="center"/>
            <w:hideMark/>
          </w:tcPr>
          <w:p w14:paraId="04285A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B3669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1692830" w14:textId="046A398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$330,841</w:t>
            </w:r>
          </w:p>
        </w:tc>
        <w:tc>
          <w:tcPr>
            <w:tcW w:w="2250" w:type="dxa"/>
            <w:shd w:val="clear" w:color="auto" w:fill="B4C3F0"/>
            <w:vAlign w:val="center"/>
            <w:hideMark/>
          </w:tcPr>
          <w:p w14:paraId="0A3774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0C8511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7F2D7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A37C1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7FDDE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13ECF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BADB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87C52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4CB9C30" w14:textId="77777777" w:rsidTr="005E3A9D">
        <w:trPr>
          <w:cantSplit/>
          <w:trHeight w:val="58"/>
          <w:jc w:val="center"/>
        </w:trPr>
        <w:tc>
          <w:tcPr>
            <w:tcW w:w="2070" w:type="dxa"/>
            <w:shd w:val="clear" w:color="auto" w:fill="B4C3F0"/>
            <w:noWrap/>
            <w:vAlign w:val="center"/>
            <w:hideMark/>
          </w:tcPr>
          <w:p w14:paraId="234B24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Indialantic</w:t>
            </w:r>
          </w:p>
        </w:tc>
        <w:tc>
          <w:tcPr>
            <w:tcW w:w="1980" w:type="dxa"/>
            <w:shd w:val="clear" w:color="auto" w:fill="B4C3F0"/>
            <w:vAlign w:val="center"/>
            <w:hideMark/>
          </w:tcPr>
          <w:p w14:paraId="14CEEC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147DD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D1BB9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4B9FC3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5 Dry Retention*</w:t>
            </w:r>
          </w:p>
        </w:tc>
        <w:tc>
          <w:tcPr>
            <w:tcW w:w="2065" w:type="dxa"/>
            <w:shd w:val="clear" w:color="auto" w:fill="B4C3F0"/>
            <w:vAlign w:val="center"/>
            <w:hideMark/>
          </w:tcPr>
          <w:p w14:paraId="4B1B85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79DA79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4D72C6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7319D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562FA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13C66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53D1E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8EA4610" w14:textId="77777777" w:rsidTr="005E3A9D">
        <w:trPr>
          <w:cantSplit/>
          <w:trHeight w:val="58"/>
          <w:jc w:val="center"/>
        </w:trPr>
        <w:tc>
          <w:tcPr>
            <w:tcW w:w="2070" w:type="dxa"/>
            <w:shd w:val="clear" w:color="auto" w:fill="B4C3F0"/>
            <w:noWrap/>
            <w:vAlign w:val="center"/>
            <w:hideMark/>
          </w:tcPr>
          <w:p w14:paraId="7233B7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$16,680</w:t>
            </w:r>
          </w:p>
        </w:tc>
        <w:tc>
          <w:tcPr>
            <w:tcW w:w="1980" w:type="dxa"/>
            <w:shd w:val="clear" w:color="auto" w:fill="B4C3F0"/>
            <w:vAlign w:val="center"/>
            <w:hideMark/>
          </w:tcPr>
          <w:p w14:paraId="45194F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717F0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C64B8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6F151F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$16,680</w:t>
            </w:r>
          </w:p>
        </w:tc>
        <w:tc>
          <w:tcPr>
            <w:tcW w:w="2065" w:type="dxa"/>
            <w:shd w:val="clear" w:color="auto" w:fill="B4C3F0"/>
            <w:vAlign w:val="center"/>
            <w:hideMark/>
          </w:tcPr>
          <w:p w14:paraId="186824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E44EA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4D3AC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79D96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39812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C14ED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9DAC5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E3F3042" w14:textId="77777777" w:rsidTr="005E3A9D">
        <w:trPr>
          <w:cantSplit/>
          <w:trHeight w:val="58"/>
          <w:jc w:val="center"/>
        </w:trPr>
        <w:tc>
          <w:tcPr>
            <w:tcW w:w="2070" w:type="dxa"/>
            <w:shd w:val="clear" w:color="auto" w:fill="B4C3F0"/>
            <w:noWrap/>
            <w:vAlign w:val="center"/>
            <w:hideMark/>
          </w:tcPr>
          <w:p w14:paraId="5E8EB4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23B9C5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8C97B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Kingsmill-Aurora Phase Two</w:t>
            </w:r>
          </w:p>
        </w:tc>
        <w:tc>
          <w:tcPr>
            <w:tcW w:w="1890" w:type="dxa"/>
            <w:shd w:val="clear" w:color="auto" w:fill="B4C3F0"/>
            <w:noWrap/>
            <w:vAlign w:val="center"/>
            <w:hideMark/>
          </w:tcPr>
          <w:p w14:paraId="5497DB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1298 Bioreactor*</w:t>
            </w:r>
          </w:p>
        </w:tc>
        <w:tc>
          <w:tcPr>
            <w:tcW w:w="2250" w:type="dxa"/>
            <w:shd w:val="clear" w:color="auto" w:fill="B4C3F0"/>
            <w:vAlign w:val="center"/>
            <w:hideMark/>
          </w:tcPr>
          <w:p w14:paraId="60BE31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7B6E30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D4FFC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1398 Sand Dollar Canal Bioreactor</w:t>
            </w:r>
          </w:p>
        </w:tc>
        <w:tc>
          <w:tcPr>
            <w:tcW w:w="1893" w:type="dxa"/>
            <w:shd w:val="clear" w:color="auto" w:fill="B4C3F0"/>
            <w:vAlign w:val="center"/>
            <w:hideMark/>
          </w:tcPr>
          <w:p w14:paraId="108C20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AD329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1E228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C3410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47CAE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0D443BF" w14:textId="77777777" w:rsidTr="005E3A9D">
        <w:trPr>
          <w:cantSplit/>
          <w:trHeight w:val="58"/>
          <w:jc w:val="center"/>
        </w:trPr>
        <w:tc>
          <w:tcPr>
            <w:tcW w:w="2070" w:type="dxa"/>
            <w:shd w:val="clear" w:color="auto" w:fill="B4C3F0"/>
            <w:noWrap/>
            <w:vAlign w:val="center"/>
            <w:hideMark/>
          </w:tcPr>
          <w:p w14:paraId="292AF9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$651,341</w:t>
            </w:r>
          </w:p>
        </w:tc>
        <w:tc>
          <w:tcPr>
            <w:tcW w:w="1980" w:type="dxa"/>
            <w:shd w:val="clear" w:color="auto" w:fill="B4C3F0"/>
            <w:vAlign w:val="center"/>
            <w:hideMark/>
          </w:tcPr>
          <w:p w14:paraId="70B5F6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FC7852F" w14:textId="7A2CD89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$367,488</w:t>
            </w:r>
          </w:p>
        </w:tc>
        <w:tc>
          <w:tcPr>
            <w:tcW w:w="1890" w:type="dxa"/>
            <w:shd w:val="clear" w:color="auto" w:fill="B4C3F0"/>
            <w:noWrap/>
            <w:vAlign w:val="center"/>
            <w:hideMark/>
          </w:tcPr>
          <w:p w14:paraId="744D0B5A" w14:textId="257ED53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$85,829</w:t>
            </w:r>
          </w:p>
        </w:tc>
        <w:tc>
          <w:tcPr>
            <w:tcW w:w="2250" w:type="dxa"/>
            <w:shd w:val="clear" w:color="auto" w:fill="B4C3F0"/>
            <w:vAlign w:val="center"/>
            <w:hideMark/>
          </w:tcPr>
          <w:p w14:paraId="4AB96D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469CB1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045FE5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$198,024</w:t>
            </w:r>
          </w:p>
        </w:tc>
        <w:tc>
          <w:tcPr>
            <w:tcW w:w="1893" w:type="dxa"/>
            <w:shd w:val="clear" w:color="auto" w:fill="B4C3F0"/>
            <w:vAlign w:val="center"/>
            <w:hideMark/>
          </w:tcPr>
          <w:p w14:paraId="6DFD72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F2EE4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4F4C3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CEDA9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47CBF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4DAF649" w14:textId="77777777" w:rsidTr="005E3A9D">
        <w:trPr>
          <w:cantSplit/>
          <w:trHeight w:val="58"/>
          <w:jc w:val="center"/>
        </w:trPr>
        <w:tc>
          <w:tcPr>
            <w:tcW w:w="2070" w:type="dxa"/>
            <w:shd w:val="clear" w:color="auto" w:fill="B4C3F0"/>
            <w:noWrap/>
            <w:vAlign w:val="center"/>
            <w:hideMark/>
          </w:tcPr>
          <w:p w14:paraId="5A37D5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2B1688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A8F4C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Denitrification Retrofit of Huntington Pond</w:t>
            </w:r>
          </w:p>
        </w:tc>
        <w:tc>
          <w:tcPr>
            <w:tcW w:w="1890" w:type="dxa"/>
            <w:shd w:val="clear" w:color="auto" w:fill="B4C3F0"/>
            <w:noWrap/>
            <w:vAlign w:val="center"/>
            <w:hideMark/>
          </w:tcPr>
          <w:p w14:paraId="06676C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Johns Road Pond*</w:t>
            </w:r>
          </w:p>
        </w:tc>
        <w:tc>
          <w:tcPr>
            <w:tcW w:w="2250" w:type="dxa"/>
            <w:shd w:val="clear" w:color="auto" w:fill="B4C3F0"/>
            <w:vAlign w:val="center"/>
            <w:hideMark/>
          </w:tcPr>
          <w:p w14:paraId="48AC94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10 County Line Road Bioreactor*</w:t>
            </w:r>
          </w:p>
        </w:tc>
        <w:tc>
          <w:tcPr>
            <w:tcW w:w="2065" w:type="dxa"/>
            <w:shd w:val="clear" w:color="auto" w:fill="B4C3F0"/>
            <w:vAlign w:val="center"/>
            <w:hideMark/>
          </w:tcPr>
          <w:p w14:paraId="1FBA2F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4C089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96D7E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893E1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C4025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3DD2D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717BD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0E2876" w14:textId="77777777" w:rsidTr="005E3A9D">
        <w:trPr>
          <w:cantSplit/>
          <w:trHeight w:val="58"/>
          <w:jc w:val="center"/>
        </w:trPr>
        <w:tc>
          <w:tcPr>
            <w:tcW w:w="2070" w:type="dxa"/>
            <w:shd w:val="clear" w:color="auto" w:fill="B4C3F0"/>
            <w:noWrap/>
            <w:vAlign w:val="center"/>
            <w:hideMark/>
          </w:tcPr>
          <w:p w14:paraId="6F2741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$200,523</w:t>
            </w:r>
          </w:p>
        </w:tc>
        <w:tc>
          <w:tcPr>
            <w:tcW w:w="1980" w:type="dxa"/>
            <w:shd w:val="clear" w:color="auto" w:fill="B4C3F0"/>
            <w:vAlign w:val="center"/>
            <w:hideMark/>
          </w:tcPr>
          <w:p w14:paraId="4FFB98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20E12FF" w14:textId="0DC6018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$104,720</w:t>
            </w:r>
          </w:p>
        </w:tc>
        <w:tc>
          <w:tcPr>
            <w:tcW w:w="1890" w:type="dxa"/>
            <w:shd w:val="clear" w:color="auto" w:fill="B4C3F0"/>
            <w:noWrap/>
            <w:vAlign w:val="center"/>
            <w:hideMark/>
          </w:tcPr>
          <w:p w14:paraId="70FB7861" w14:textId="0035AFD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$23,030</w:t>
            </w:r>
          </w:p>
        </w:tc>
        <w:tc>
          <w:tcPr>
            <w:tcW w:w="2250" w:type="dxa"/>
            <w:shd w:val="clear" w:color="auto" w:fill="B4C3F0"/>
            <w:vAlign w:val="center"/>
            <w:hideMark/>
          </w:tcPr>
          <w:p w14:paraId="7A462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$72,773</w:t>
            </w:r>
          </w:p>
        </w:tc>
        <w:tc>
          <w:tcPr>
            <w:tcW w:w="2065" w:type="dxa"/>
            <w:shd w:val="clear" w:color="auto" w:fill="B4C3F0"/>
            <w:vAlign w:val="center"/>
            <w:hideMark/>
          </w:tcPr>
          <w:p w14:paraId="704CCB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4D247C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BB995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9B41D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DDDB8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DF28B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CD4F6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61060B" w14:textId="77777777" w:rsidTr="005E3A9D">
        <w:trPr>
          <w:cantSplit/>
          <w:trHeight w:val="58"/>
          <w:jc w:val="center"/>
        </w:trPr>
        <w:tc>
          <w:tcPr>
            <w:tcW w:w="2070" w:type="dxa"/>
            <w:shd w:val="clear" w:color="auto" w:fill="B4C3F0"/>
            <w:noWrap/>
            <w:vAlign w:val="center"/>
            <w:hideMark/>
          </w:tcPr>
          <w:p w14:paraId="473323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0FF780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4FD99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Denitrification Retrofit of Flounder Creek Pond</w:t>
            </w:r>
          </w:p>
        </w:tc>
        <w:tc>
          <w:tcPr>
            <w:tcW w:w="1890" w:type="dxa"/>
            <w:shd w:val="clear" w:color="auto" w:fill="B4C3F0"/>
            <w:noWrap/>
            <w:vAlign w:val="center"/>
            <w:hideMark/>
          </w:tcPr>
          <w:p w14:paraId="30057B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Burkholm Road*</w:t>
            </w:r>
          </w:p>
        </w:tc>
        <w:tc>
          <w:tcPr>
            <w:tcW w:w="2250" w:type="dxa"/>
            <w:shd w:val="clear" w:color="auto" w:fill="B4C3F0"/>
            <w:vAlign w:val="center"/>
            <w:hideMark/>
          </w:tcPr>
          <w:p w14:paraId="5D55FB4C" w14:textId="5856D99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 xml:space="preserve">Basin 26 </w:t>
            </w:r>
            <w:r w:rsidR="00A5571B">
              <w:rPr>
                <w:rFonts w:eastAsia="Times New Roman" w:cs="Arial"/>
                <w:sz w:val="18"/>
                <w:szCs w:val="18"/>
              </w:rPr>
              <w:t>Sunset Avenue</w:t>
            </w:r>
            <w:r w:rsidRPr="005916C0">
              <w:rPr>
                <w:rFonts w:eastAsia="Times New Roman" w:cs="Arial"/>
                <w:sz w:val="18"/>
                <w:szCs w:val="18"/>
              </w:rPr>
              <w:t xml:space="preserve"> Serenity Park Bioreactor</w:t>
            </w:r>
          </w:p>
        </w:tc>
        <w:tc>
          <w:tcPr>
            <w:tcW w:w="2065" w:type="dxa"/>
            <w:shd w:val="clear" w:color="auto" w:fill="B4C3F0"/>
            <w:vAlign w:val="center"/>
            <w:hideMark/>
          </w:tcPr>
          <w:p w14:paraId="469683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1740A1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258500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A70B0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0283B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2754E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5A1E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3B4BFC" w14:textId="77777777" w:rsidTr="005E3A9D">
        <w:trPr>
          <w:cantSplit/>
          <w:trHeight w:val="58"/>
          <w:jc w:val="center"/>
        </w:trPr>
        <w:tc>
          <w:tcPr>
            <w:tcW w:w="2070" w:type="dxa"/>
            <w:shd w:val="clear" w:color="auto" w:fill="B4C3F0"/>
            <w:noWrap/>
            <w:vAlign w:val="center"/>
            <w:hideMark/>
          </w:tcPr>
          <w:p w14:paraId="3231CA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$213,528</w:t>
            </w:r>
          </w:p>
        </w:tc>
        <w:tc>
          <w:tcPr>
            <w:tcW w:w="1980" w:type="dxa"/>
            <w:shd w:val="clear" w:color="auto" w:fill="B4C3F0"/>
            <w:vAlign w:val="center"/>
            <w:hideMark/>
          </w:tcPr>
          <w:p w14:paraId="3B396A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4BC47CE" w14:textId="26A7F1D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$75,328</w:t>
            </w:r>
          </w:p>
        </w:tc>
        <w:tc>
          <w:tcPr>
            <w:tcW w:w="1890" w:type="dxa"/>
            <w:shd w:val="clear" w:color="auto" w:fill="B4C3F0"/>
            <w:noWrap/>
            <w:vAlign w:val="center"/>
            <w:hideMark/>
          </w:tcPr>
          <w:p w14:paraId="661B6ED8" w14:textId="13F4E4E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$64,390</w:t>
            </w:r>
          </w:p>
        </w:tc>
        <w:tc>
          <w:tcPr>
            <w:tcW w:w="2250" w:type="dxa"/>
            <w:shd w:val="clear" w:color="auto" w:fill="B4C3F0"/>
            <w:vAlign w:val="center"/>
            <w:hideMark/>
          </w:tcPr>
          <w:p w14:paraId="457839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$73,810</w:t>
            </w:r>
          </w:p>
        </w:tc>
        <w:tc>
          <w:tcPr>
            <w:tcW w:w="2065" w:type="dxa"/>
            <w:shd w:val="clear" w:color="auto" w:fill="B4C3F0"/>
            <w:vAlign w:val="center"/>
            <w:hideMark/>
          </w:tcPr>
          <w:p w14:paraId="3041AB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24DDD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03B89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71140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BD7C9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04E94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1B600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23D4F7C" w14:textId="77777777" w:rsidTr="005E3A9D">
        <w:trPr>
          <w:cantSplit/>
          <w:trHeight w:val="58"/>
          <w:jc w:val="center"/>
        </w:trPr>
        <w:tc>
          <w:tcPr>
            <w:tcW w:w="2070" w:type="dxa"/>
            <w:shd w:val="clear" w:color="auto" w:fill="B4C3F0"/>
            <w:noWrap/>
            <w:vAlign w:val="center"/>
            <w:hideMark/>
          </w:tcPr>
          <w:p w14:paraId="23DEDC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North IRL - Brevard</w:t>
            </w:r>
          </w:p>
        </w:tc>
        <w:tc>
          <w:tcPr>
            <w:tcW w:w="1980" w:type="dxa"/>
            <w:shd w:val="clear" w:color="auto" w:fill="B4C3F0"/>
            <w:vAlign w:val="center"/>
            <w:hideMark/>
          </w:tcPr>
          <w:p w14:paraId="37AE14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C4806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Denitrification Retrofit of Johns Road Pond</w:t>
            </w:r>
          </w:p>
        </w:tc>
        <w:tc>
          <w:tcPr>
            <w:tcW w:w="1890" w:type="dxa"/>
            <w:shd w:val="clear" w:color="auto" w:fill="B4C3F0"/>
            <w:noWrap/>
            <w:vAlign w:val="center"/>
            <w:hideMark/>
          </w:tcPr>
          <w:p w14:paraId="621CA0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Carter Road*</w:t>
            </w:r>
          </w:p>
        </w:tc>
        <w:tc>
          <w:tcPr>
            <w:tcW w:w="2250" w:type="dxa"/>
            <w:shd w:val="clear" w:color="auto" w:fill="B4C3F0"/>
            <w:vAlign w:val="center"/>
            <w:hideMark/>
          </w:tcPr>
          <w:p w14:paraId="7F4EB3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141 Irwin Avenue Woodchip Bioreactor*</w:t>
            </w:r>
          </w:p>
        </w:tc>
        <w:tc>
          <w:tcPr>
            <w:tcW w:w="2065" w:type="dxa"/>
            <w:shd w:val="clear" w:color="auto" w:fill="B4C3F0"/>
            <w:vAlign w:val="center"/>
            <w:hideMark/>
          </w:tcPr>
          <w:p w14:paraId="0937A5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36C2FD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181DA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DAB23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97527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E7CD3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5B881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F506828" w14:textId="77777777" w:rsidTr="005E3A9D">
        <w:trPr>
          <w:cantSplit/>
          <w:trHeight w:val="58"/>
          <w:jc w:val="center"/>
        </w:trPr>
        <w:tc>
          <w:tcPr>
            <w:tcW w:w="2070" w:type="dxa"/>
            <w:shd w:val="clear" w:color="auto" w:fill="B4C3F0"/>
            <w:noWrap/>
            <w:vAlign w:val="center"/>
            <w:hideMark/>
          </w:tcPr>
          <w:p w14:paraId="551F12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$237,196</w:t>
            </w:r>
          </w:p>
        </w:tc>
        <w:tc>
          <w:tcPr>
            <w:tcW w:w="1980" w:type="dxa"/>
            <w:shd w:val="clear" w:color="auto" w:fill="B4C3F0"/>
            <w:vAlign w:val="center"/>
            <w:hideMark/>
          </w:tcPr>
          <w:p w14:paraId="241F2D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B183130" w14:textId="34FE2B1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$105,512</w:t>
            </w:r>
          </w:p>
        </w:tc>
        <w:tc>
          <w:tcPr>
            <w:tcW w:w="1890" w:type="dxa"/>
            <w:shd w:val="clear" w:color="auto" w:fill="B4C3F0"/>
            <w:noWrap/>
            <w:vAlign w:val="center"/>
            <w:hideMark/>
          </w:tcPr>
          <w:p w14:paraId="4A23F413" w14:textId="15C7DB8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$62,510</w:t>
            </w:r>
          </w:p>
        </w:tc>
        <w:tc>
          <w:tcPr>
            <w:tcW w:w="2250" w:type="dxa"/>
            <w:shd w:val="clear" w:color="auto" w:fill="B4C3F0"/>
            <w:vAlign w:val="center"/>
            <w:hideMark/>
          </w:tcPr>
          <w:p w14:paraId="60575D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$69,174</w:t>
            </w:r>
          </w:p>
        </w:tc>
        <w:tc>
          <w:tcPr>
            <w:tcW w:w="2065" w:type="dxa"/>
            <w:shd w:val="clear" w:color="auto" w:fill="B4C3F0"/>
            <w:vAlign w:val="center"/>
            <w:hideMark/>
          </w:tcPr>
          <w:p w14:paraId="12AA3D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27F528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3148F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6D449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90250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8D685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8D430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E983125" w14:textId="77777777" w:rsidTr="005E3A9D">
        <w:trPr>
          <w:cantSplit/>
          <w:trHeight w:val="58"/>
          <w:jc w:val="center"/>
        </w:trPr>
        <w:tc>
          <w:tcPr>
            <w:tcW w:w="2070" w:type="dxa"/>
            <w:shd w:val="clear" w:color="auto" w:fill="B4C3F0"/>
            <w:noWrap/>
            <w:vAlign w:val="center"/>
            <w:hideMark/>
          </w:tcPr>
          <w:p w14:paraId="3AB890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558BC9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EC1E9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02D2A79" w14:textId="6ED63480"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 xml:space="preserve">Wiley </w:t>
            </w:r>
            <w:r w:rsidR="004309C3" w:rsidRPr="005916C0">
              <w:rPr>
                <w:rFonts w:eastAsia="Times New Roman" w:cs="Arial"/>
                <w:sz w:val="18"/>
                <w:szCs w:val="18"/>
              </w:rPr>
              <w:t>Avenue</w:t>
            </w:r>
            <w:r w:rsidRPr="005916C0">
              <w:rPr>
                <w:rFonts w:eastAsia="Times New Roman" w:cs="Arial"/>
                <w:sz w:val="18"/>
                <w:szCs w:val="18"/>
              </w:rPr>
              <w:t>*</w:t>
            </w:r>
          </w:p>
        </w:tc>
        <w:tc>
          <w:tcPr>
            <w:tcW w:w="2250" w:type="dxa"/>
            <w:shd w:val="clear" w:color="auto" w:fill="B4C3F0"/>
            <w:vAlign w:val="center"/>
            <w:hideMark/>
          </w:tcPr>
          <w:p w14:paraId="7FC31B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22 Hunting Road Serenity Park Bioreactor*</w:t>
            </w:r>
          </w:p>
        </w:tc>
        <w:tc>
          <w:tcPr>
            <w:tcW w:w="2065" w:type="dxa"/>
            <w:shd w:val="clear" w:color="auto" w:fill="B4C3F0"/>
            <w:vAlign w:val="center"/>
            <w:hideMark/>
          </w:tcPr>
          <w:p w14:paraId="7AF0C8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0253C0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21D32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5202E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EABD7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17A00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07B20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946E7F5" w14:textId="77777777" w:rsidTr="005E3A9D">
        <w:trPr>
          <w:cantSplit/>
          <w:trHeight w:val="58"/>
          <w:jc w:val="center"/>
        </w:trPr>
        <w:tc>
          <w:tcPr>
            <w:tcW w:w="2070" w:type="dxa"/>
            <w:shd w:val="clear" w:color="auto" w:fill="B4C3F0"/>
            <w:noWrap/>
            <w:vAlign w:val="center"/>
            <w:hideMark/>
          </w:tcPr>
          <w:p w14:paraId="6FA224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$122,812</w:t>
            </w:r>
          </w:p>
        </w:tc>
        <w:tc>
          <w:tcPr>
            <w:tcW w:w="1980" w:type="dxa"/>
            <w:shd w:val="clear" w:color="auto" w:fill="B4C3F0"/>
            <w:vAlign w:val="center"/>
            <w:hideMark/>
          </w:tcPr>
          <w:p w14:paraId="3A6A5D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D82BB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B55D240" w14:textId="2F3DE9D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$82,735</w:t>
            </w:r>
          </w:p>
        </w:tc>
        <w:tc>
          <w:tcPr>
            <w:tcW w:w="2250" w:type="dxa"/>
            <w:shd w:val="clear" w:color="auto" w:fill="B4C3F0"/>
            <w:vAlign w:val="center"/>
            <w:hideMark/>
          </w:tcPr>
          <w:p w14:paraId="666FB8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$40,077</w:t>
            </w:r>
          </w:p>
        </w:tc>
        <w:tc>
          <w:tcPr>
            <w:tcW w:w="2065" w:type="dxa"/>
            <w:shd w:val="clear" w:color="auto" w:fill="B4C3F0"/>
            <w:vAlign w:val="center"/>
            <w:hideMark/>
          </w:tcPr>
          <w:p w14:paraId="6712F6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5D9704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58974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55910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4D736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F4378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A805B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610602A" w14:textId="77777777" w:rsidTr="005E3A9D">
        <w:trPr>
          <w:cantSplit/>
          <w:trHeight w:val="58"/>
          <w:jc w:val="center"/>
        </w:trPr>
        <w:tc>
          <w:tcPr>
            <w:tcW w:w="2070" w:type="dxa"/>
            <w:shd w:val="clear" w:color="auto" w:fill="B4C3F0"/>
            <w:noWrap/>
            <w:vAlign w:val="center"/>
            <w:hideMark/>
          </w:tcPr>
          <w:p w14:paraId="503D60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5DB16E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AD91B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5F3AD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Broadway Pond*</w:t>
            </w:r>
          </w:p>
        </w:tc>
        <w:tc>
          <w:tcPr>
            <w:tcW w:w="2250" w:type="dxa"/>
            <w:shd w:val="clear" w:color="auto" w:fill="B4C3F0"/>
            <w:vAlign w:val="center"/>
            <w:hideMark/>
          </w:tcPr>
          <w:p w14:paraId="2048EF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290C3C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558872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6E8B85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97F36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05037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405AAC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18854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ECBAA0C" w14:textId="77777777" w:rsidTr="005E3A9D">
        <w:trPr>
          <w:cantSplit/>
          <w:trHeight w:val="58"/>
          <w:jc w:val="center"/>
        </w:trPr>
        <w:tc>
          <w:tcPr>
            <w:tcW w:w="2070" w:type="dxa"/>
            <w:shd w:val="clear" w:color="auto" w:fill="B4C3F0"/>
            <w:noWrap/>
            <w:vAlign w:val="center"/>
            <w:hideMark/>
          </w:tcPr>
          <w:p w14:paraId="0D45ED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$42,864</w:t>
            </w:r>
          </w:p>
        </w:tc>
        <w:tc>
          <w:tcPr>
            <w:tcW w:w="1980" w:type="dxa"/>
            <w:shd w:val="clear" w:color="auto" w:fill="B4C3F0"/>
            <w:vAlign w:val="center"/>
            <w:hideMark/>
          </w:tcPr>
          <w:p w14:paraId="4EB7CA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BDB20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0877D6C" w14:textId="7541ADF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$42,864</w:t>
            </w:r>
          </w:p>
        </w:tc>
        <w:tc>
          <w:tcPr>
            <w:tcW w:w="2250" w:type="dxa"/>
            <w:shd w:val="clear" w:color="auto" w:fill="B4C3F0"/>
            <w:vAlign w:val="center"/>
            <w:hideMark/>
          </w:tcPr>
          <w:p w14:paraId="08E35D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1582B8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52E3FA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0F1FD6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361E3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D5C62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C3871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C65F7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B6675E9" w14:textId="77777777" w:rsidTr="005E3A9D">
        <w:trPr>
          <w:cantSplit/>
          <w:trHeight w:val="58"/>
          <w:jc w:val="center"/>
        </w:trPr>
        <w:tc>
          <w:tcPr>
            <w:tcW w:w="2070" w:type="dxa"/>
            <w:shd w:val="clear" w:color="auto" w:fill="B4C3F0"/>
            <w:noWrap/>
            <w:vAlign w:val="center"/>
            <w:hideMark/>
          </w:tcPr>
          <w:p w14:paraId="064746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776D78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DA6B4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F76C1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49F6DF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1EF834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1335 (Sherwood Park)*</w:t>
            </w:r>
          </w:p>
        </w:tc>
        <w:tc>
          <w:tcPr>
            <w:tcW w:w="2067" w:type="dxa"/>
            <w:shd w:val="clear" w:color="auto" w:fill="B4C3F0"/>
            <w:vAlign w:val="center"/>
            <w:hideMark/>
          </w:tcPr>
          <w:p w14:paraId="32F0B0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56A5B0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D6D71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ABA68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C515A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81A13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C8BE47" w14:textId="77777777" w:rsidTr="005E3A9D">
        <w:trPr>
          <w:cantSplit/>
          <w:trHeight w:val="58"/>
          <w:jc w:val="center"/>
        </w:trPr>
        <w:tc>
          <w:tcPr>
            <w:tcW w:w="2070" w:type="dxa"/>
            <w:shd w:val="clear" w:color="auto" w:fill="B4C3F0"/>
            <w:noWrap/>
            <w:vAlign w:val="center"/>
            <w:hideMark/>
          </w:tcPr>
          <w:p w14:paraId="64C647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$292,400</w:t>
            </w:r>
          </w:p>
        </w:tc>
        <w:tc>
          <w:tcPr>
            <w:tcW w:w="1980" w:type="dxa"/>
            <w:shd w:val="clear" w:color="auto" w:fill="B4C3F0"/>
            <w:vAlign w:val="center"/>
            <w:hideMark/>
          </w:tcPr>
          <w:p w14:paraId="25A974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0EB94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18B0FB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58BC1D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43CF9E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$292,400</w:t>
            </w:r>
          </w:p>
        </w:tc>
        <w:tc>
          <w:tcPr>
            <w:tcW w:w="2067" w:type="dxa"/>
            <w:shd w:val="clear" w:color="auto" w:fill="B4C3F0"/>
            <w:vAlign w:val="center"/>
            <w:hideMark/>
          </w:tcPr>
          <w:p w14:paraId="0F0295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vAlign w:val="center"/>
            <w:hideMark/>
          </w:tcPr>
          <w:p w14:paraId="711D5A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E2EA2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E1F0D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785DB6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3E375B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F400F6C" w14:textId="77777777" w:rsidTr="005E3A9D">
        <w:trPr>
          <w:cantSplit/>
          <w:trHeight w:val="58"/>
          <w:jc w:val="center"/>
        </w:trPr>
        <w:tc>
          <w:tcPr>
            <w:tcW w:w="2070" w:type="dxa"/>
            <w:shd w:val="clear" w:color="auto" w:fill="B4C3F0"/>
            <w:noWrap/>
            <w:vAlign w:val="center"/>
            <w:hideMark/>
          </w:tcPr>
          <w:p w14:paraId="6C3893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4C3F0"/>
            <w:vAlign w:val="center"/>
            <w:hideMark/>
          </w:tcPr>
          <w:p w14:paraId="5182F3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27D69B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6F25F8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1EC78F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 Projects</w:t>
            </w:r>
          </w:p>
        </w:tc>
        <w:tc>
          <w:tcPr>
            <w:tcW w:w="2065" w:type="dxa"/>
            <w:shd w:val="clear" w:color="auto" w:fill="B4C3F0"/>
            <w:noWrap/>
            <w:vAlign w:val="center"/>
            <w:hideMark/>
          </w:tcPr>
          <w:p w14:paraId="68D6C5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 Projects</w:t>
            </w:r>
          </w:p>
        </w:tc>
        <w:tc>
          <w:tcPr>
            <w:tcW w:w="2067" w:type="dxa"/>
            <w:shd w:val="clear" w:color="auto" w:fill="B4C3F0"/>
            <w:noWrap/>
            <w:vAlign w:val="center"/>
            <w:hideMark/>
          </w:tcPr>
          <w:p w14:paraId="125D1B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 Projects</w:t>
            </w:r>
          </w:p>
        </w:tc>
        <w:tc>
          <w:tcPr>
            <w:tcW w:w="1893" w:type="dxa"/>
            <w:shd w:val="clear" w:color="auto" w:fill="B4C3F0"/>
            <w:noWrap/>
            <w:vAlign w:val="center"/>
            <w:hideMark/>
          </w:tcPr>
          <w:p w14:paraId="18E985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 Projects</w:t>
            </w:r>
          </w:p>
        </w:tc>
        <w:tc>
          <w:tcPr>
            <w:tcW w:w="1890" w:type="dxa"/>
            <w:shd w:val="clear" w:color="auto" w:fill="B4C3F0"/>
            <w:noWrap/>
            <w:vAlign w:val="center"/>
            <w:hideMark/>
          </w:tcPr>
          <w:p w14:paraId="51A480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 Projects</w:t>
            </w:r>
          </w:p>
        </w:tc>
        <w:tc>
          <w:tcPr>
            <w:tcW w:w="1890" w:type="dxa"/>
            <w:shd w:val="clear" w:color="auto" w:fill="B4C3F0"/>
            <w:noWrap/>
            <w:vAlign w:val="center"/>
            <w:hideMark/>
          </w:tcPr>
          <w:p w14:paraId="2EE670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 Projects</w:t>
            </w:r>
          </w:p>
        </w:tc>
        <w:tc>
          <w:tcPr>
            <w:tcW w:w="1890" w:type="dxa"/>
            <w:shd w:val="clear" w:color="auto" w:fill="B4C3F0"/>
            <w:noWrap/>
            <w:vAlign w:val="center"/>
            <w:hideMark/>
          </w:tcPr>
          <w:p w14:paraId="597045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 Projects</w:t>
            </w:r>
          </w:p>
        </w:tc>
        <w:tc>
          <w:tcPr>
            <w:tcW w:w="1890" w:type="dxa"/>
            <w:shd w:val="clear" w:color="auto" w:fill="B4C3F0"/>
            <w:noWrap/>
            <w:vAlign w:val="center"/>
            <w:hideMark/>
          </w:tcPr>
          <w:p w14:paraId="431F34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 Projects</w:t>
            </w:r>
          </w:p>
        </w:tc>
      </w:tr>
      <w:tr w:rsidR="00AB09E9" w:rsidRPr="005916C0" w14:paraId="4D14330A" w14:textId="77777777" w:rsidTr="005E3A9D">
        <w:trPr>
          <w:cantSplit/>
          <w:trHeight w:val="58"/>
          <w:jc w:val="center"/>
        </w:trPr>
        <w:tc>
          <w:tcPr>
            <w:tcW w:w="2070" w:type="dxa"/>
            <w:shd w:val="clear" w:color="auto" w:fill="B4C3F0"/>
            <w:noWrap/>
            <w:vAlign w:val="center"/>
            <w:hideMark/>
          </w:tcPr>
          <w:p w14:paraId="779C69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$22,114,028</w:t>
            </w:r>
          </w:p>
        </w:tc>
        <w:tc>
          <w:tcPr>
            <w:tcW w:w="1980" w:type="dxa"/>
            <w:shd w:val="clear" w:color="auto" w:fill="B4C3F0"/>
            <w:vAlign w:val="center"/>
            <w:hideMark/>
          </w:tcPr>
          <w:p w14:paraId="468216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7B596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5C4D2D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17CEECF7" w14:textId="73BC693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$1,026,000</w:t>
            </w:r>
          </w:p>
        </w:tc>
        <w:tc>
          <w:tcPr>
            <w:tcW w:w="2065" w:type="dxa"/>
            <w:shd w:val="clear" w:color="auto" w:fill="B4C3F0"/>
            <w:noWrap/>
            <w:vAlign w:val="center"/>
            <w:hideMark/>
          </w:tcPr>
          <w:p w14:paraId="78656FFB" w14:textId="1E1C9C7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$5,184,600</w:t>
            </w:r>
          </w:p>
        </w:tc>
        <w:tc>
          <w:tcPr>
            <w:tcW w:w="2067" w:type="dxa"/>
            <w:shd w:val="clear" w:color="auto" w:fill="B4C3F0"/>
            <w:noWrap/>
            <w:vAlign w:val="center"/>
            <w:hideMark/>
          </w:tcPr>
          <w:p w14:paraId="6685EF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$3,216,026</w:t>
            </w:r>
          </w:p>
        </w:tc>
        <w:tc>
          <w:tcPr>
            <w:tcW w:w="1893" w:type="dxa"/>
            <w:shd w:val="clear" w:color="auto" w:fill="B4C3F0"/>
            <w:noWrap/>
            <w:vAlign w:val="center"/>
            <w:hideMark/>
          </w:tcPr>
          <w:p w14:paraId="3B415944" w14:textId="4AABAAC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$2,924,755</w:t>
            </w:r>
          </w:p>
        </w:tc>
        <w:tc>
          <w:tcPr>
            <w:tcW w:w="1890" w:type="dxa"/>
            <w:shd w:val="clear" w:color="auto" w:fill="B4C3F0"/>
            <w:noWrap/>
            <w:vAlign w:val="center"/>
            <w:hideMark/>
          </w:tcPr>
          <w:p w14:paraId="550A4AC9" w14:textId="36C4099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$2,624,590</w:t>
            </w:r>
          </w:p>
        </w:tc>
        <w:tc>
          <w:tcPr>
            <w:tcW w:w="1890" w:type="dxa"/>
            <w:shd w:val="clear" w:color="auto" w:fill="B4C3F0"/>
            <w:noWrap/>
            <w:vAlign w:val="center"/>
            <w:hideMark/>
          </w:tcPr>
          <w:p w14:paraId="06E3ECFF" w14:textId="19B173A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$2,300,436</w:t>
            </w:r>
          </w:p>
        </w:tc>
        <w:tc>
          <w:tcPr>
            <w:tcW w:w="1890" w:type="dxa"/>
            <w:shd w:val="clear" w:color="auto" w:fill="B4C3F0"/>
            <w:noWrap/>
            <w:vAlign w:val="center"/>
            <w:hideMark/>
          </w:tcPr>
          <w:p w14:paraId="71079C4B" w14:textId="47AF6AB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$2,392,250</w:t>
            </w:r>
          </w:p>
        </w:tc>
        <w:tc>
          <w:tcPr>
            <w:tcW w:w="1890" w:type="dxa"/>
            <w:shd w:val="clear" w:color="auto" w:fill="B4C3F0"/>
            <w:noWrap/>
            <w:vAlign w:val="center"/>
            <w:hideMark/>
          </w:tcPr>
          <w:p w14:paraId="4C03E926" w14:textId="2F9D070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$2,445,371</w:t>
            </w:r>
          </w:p>
        </w:tc>
      </w:tr>
      <w:tr w:rsidR="00AB09E9" w:rsidRPr="005916C0" w14:paraId="6D23B64D" w14:textId="77777777" w:rsidTr="005E3A9D">
        <w:trPr>
          <w:cantSplit/>
          <w:trHeight w:val="58"/>
          <w:jc w:val="center"/>
        </w:trPr>
        <w:tc>
          <w:tcPr>
            <w:tcW w:w="2070" w:type="dxa"/>
            <w:shd w:val="clear" w:color="auto" w:fill="B4C3F0"/>
            <w:noWrap/>
            <w:vAlign w:val="center"/>
            <w:hideMark/>
          </w:tcPr>
          <w:p w14:paraId="1AF6F7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Palm Bay</w:t>
            </w:r>
          </w:p>
        </w:tc>
        <w:tc>
          <w:tcPr>
            <w:tcW w:w="1980" w:type="dxa"/>
            <w:shd w:val="clear" w:color="auto" w:fill="B4C3F0"/>
            <w:vAlign w:val="center"/>
            <w:hideMark/>
          </w:tcPr>
          <w:p w14:paraId="0F80CB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Bayfront Stormwater Project*</w:t>
            </w:r>
          </w:p>
        </w:tc>
        <w:tc>
          <w:tcPr>
            <w:tcW w:w="1890" w:type="dxa"/>
            <w:shd w:val="clear" w:color="auto" w:fill="B4C3F0"/>
            <w:noWrap/>
            <w:vAlign w:val="center"/>
            <w:hideMark/>
          </w:tcPr>
          <w:p w14:paraId="5B1C1D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09D54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0EB486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3EA2DD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0910B3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60C24D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92C9C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F7AFD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C63F4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1A1F4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149C1D" w14:textId="77777777" w:rsidTr="005E3A9D">
        <w:trPr>
          <w:cantSplit/>
          <w:trHeight w:val="58"/>
          <w:jc w:val="center"/>
        </w:trPr>
        <w:tc>
          <w:tcPr>
            <w:tcW w:w="2070" w:type="dxa"/>
            <w:shd w:val="clear" w:color="auto" w:fill="B4C3F0"/>
            <w:noWrap/>
            <w:vAlign w:val="center"/>
            <w:hideMark/>
          </w:tcPr>
          <w:p w14:paraId="0E15A8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$30,624</w:t>
            </w:r>
          </w:p>
        </w:tc>
        <w:tc>
          <w:tcPr>
            <w:tcW w:w="1980" w:type="dxa"/>
            <w:shd w:val="clear" w:color="auto" w:fill="B4C3F0"/>
            <w:vAlign w:val="center"/>
            <w:hideMark/>
          </w:tcPr>
          <w:p w14:paraId="6FF8970F" w14:textId="1E3730A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$30,624</w:t>
            </w:r>
          </w:p>
        </w:tc>
        <w:tc>
          <w:tcPr>
            <w:tcW w:w="1890" w:type="dxa"/>
            <w:shd w:val="clear" w:color="auto" w:fill="B4C3F0"/>
            <w:noWrap/>
            <w:vAlign w:val="center"/>
            <w:hideMark/>
          </w:tcPr>
          <w:p w14:paraId="2EC800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9BC98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vAlign w:val="center"/>
            <w:hideMark/>
          </w:tcPr>
          <w:p w14:paraId="632581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30DF75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079AE9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5CF0B2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8F7E1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89FF4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B75EA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5B857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FF8DF25" w14:textId="77777777" w:rsidTr="005E3A9D">
        <w:trPr>
          <w:cantSplit/>
          <w:trHeight w:val="58"/>
          <w:jc w:val="center"/>
        </w:trPr>
        <w:tc>
          <w:tcPr>
            <w:tcW w:w="2070" w:type="dxa"/>
            <w:shd w:val="clear" w:color="auto" w:fill="B4C3F0"/>
            <w:noWrap/>
            <w:vAlign w:val="center"/>
            <w:hideMark/>
          </w:tcPr>
          <w:p w14:paraId="6DB5F3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Melbourne</w:t>
            </w:r>
          </w:p>
        </w:tc>
        <w:tc>
          <w:tcPr>
            <w:tcW w:w="1980" w:type="dxa"/>
            <w:shd w:val="clear" w:color="auto" w:fill="B4C3F0"/>
            <w:noWrap/>
            <w:vAlign w:val="center"/>
            <w:hideMark/>
          </w:tcPr>
          <w:p w14:paraId="784B76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2008B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9EF36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Grant Place Baffle Box</w:t>
            </w:r>
          </w:p>
        </w:tc>
        <w:tc>
          <w:tcPr>
            <w:tcW w:w="2250" w:type="dxa"/>
            <w:shd w:val="clear" w:color="auto" w:fill="B4C3F0"/>
            <w:noWrap/>
            <w:vAlign w:val="center"/>
            <w:hideMark/>
          </w:tcPr>
          <w:p w14:paraId="190A53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3C22AF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Ray Bullard Stormwater Management Area</w:t>
            </w:r>
          </w:p>
        </w:tc>
        <w:tc>
          <w:tcPr>
            <w:tcW w:w="2067" w:type="dxa"/>
            <w:shd w:val="clear" w:color="auto" w:fill="B4C3F0"/>
            <w:noWrap/>
            <w:vAlign w:val="center"/>
            <w:hideMark/>
          </w:tcPr>
          <w:p w14:paraId="19C54D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414C5E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9D0A0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397C0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FCB47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47FA5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26343D2" w14:textId="77777777" w:rsidTr="005E3A9D">
        <w:trPr>
          <w:cantSplit/>
          <w:trHeight w:val="58"/>
          <w:jc w:val="center"/>
        </w:trPr>
        <w:tc>
          <w:tcPr>
            <w:tcW w:w="2070" w:type="dxa"/>
            <w:shd w:val="clear" w:color="auto" w:fill="B4C3F0"/>
            <w:noWrap/>
            <w:vAlign w:val="center"/>
            <w:hideMark/>
          </w:tcPr>
          <w:p w14:paraId="199564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$243,155</w:t>
            </w:r>
          </w:p>
        </w:tc>
        <w:tc>
          <w:tcPr>
            <w:tcW w:w="1980" w:type="dxa"/>
            <w:shd w:val="clear" w:color="auto" w:fill="B4C3F0"/>
            <w:noWrap/>
            <w:vAlign w:val="center"/>
            <w:hideMark/>
          </w:tcPr>
          <w:p w14:paraId="134D09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D77F8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E7E6B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$82,481</w:t>
            </w:r>
          </w:p>
        </w:tc>
        <w:tc>
          <w:tcPr>
            <w:tcW w:w="2250" w:type="dxa"/>
            <w:shd w:val="clear" w:color="auto" w:fill="B4C3F0"/>
            <w:noWrap/>
            <w:vAlign w:val="center"/>
            <w:hideMark/>
          </w:tcPr>
          <w:p w14:paraId="62FD8D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vAlign w:val="center"/>
            <w:hideMark/>
          </w:tcPr>
          <w:p w14:paraId="34389C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$160,674</w:t>
            </w:r>
          </w:p>
        </w:tc>
        <w:tc>
          <w:tcPr>
            <w:tcW w:w="2067" w:type="dxa"/>
            <w:shd w:val="clear" w:color="auto" w:fill="B4C3F0"/>
            <w:noWrap/>
            <w:vAlign w:val="center"/>
            <w:hideMark/>
          </w:tcPr>
          <w:p w14:paraId="7AE6F0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089E8D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5B1B4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D74EE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9E72C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4B582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444FE6" w:rsidRPr="005916C0" w14:paraId="04E7E5CA" w14:textId="77777777" w:rsidTr="005E3A9D">
        <w:trPr>
          <w:cantSplit/>
          <w:trHeight w:val="58"/>
          <w:jc w:val="center"/>
        </w:trPr>
        <w:tc>
          <w:tcPr>
            <w:tcW w:w="2070" w:type="dxa"/>
            <w:shd w:val="clear" w:color="auto" w:fill="B4C3F0"/>
            <w:noWrap/>
            <w:vAlign w:val="center"/>
            <w:hideMark/>
          </w:tcPr>
          <w:p w14:paraId="452DBDBC"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Central IRL - Melbourne</w:t>
            </w:r>
          </w:p>
        </w:tc>
        <w:tc>
          <w:tcPr>
            <w:tcW w:w="1980" w:type="dxa"/>
            <w:shd w:val="clear" w:color="auto" w:fill="B4C3F0"/>
            <w:noWrap/>
            <w:vAlign w:val="center"/>
            <w:hideMark/>
          </w:tcPr>
          <w:p w14:paraId="06D4A519"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6CE74B8"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9607901"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Espanola Baffle Box</w:t>
            </w:r>
          </w:p>
        </w:tc>
        <w:tc>
          <w:tcPr>
            <w:tcW w:w="2250" w:type="dxa"/>
            <w:shd w:val="clear" w:color="auto" w:fill="B4C3F0"/>
            <w:vAlign w:val="center"/>
            <w:hideMark/>
          </w:tcPr>
          <w:p w14:paraId="650F041C" w14:textId="5AD06C2E"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0C1DA3D5" w14:textId="1470F9D0"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6822C6F1" w14:textId="6B2AB248"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1936FDF8" w14:textId="7DC15A3A"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DB9D494" w14:textId="5426D12F"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D1D2888" w14:textId="3B7FFFF9"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2A89923" w14:textId="02B97F4E"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907A23E" w14:textId="3992FE7A"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r>
      <w:tr w:rsidR="00444FE6" w:rsidRPr="005916C0" w14:paraId="3D463444" w14:textId="77777777" w:rsidTr="005E3A9D">
        <w:trPr>
          <w:cantSplit/>
          <w:trHeight w:val="58"/>
          <w:jc w:val="center"/>
        </w:trPr>
        <w:tc>
          <w:tcPr>
            <w:tcW w:w="2070" w:type="dxa"/>
            <w:shd w:val="clear" w:color="auto" w:fill="B4C3F0"/>
            <w:noWrap/>
            <w:vAlign w:val="center"/>
            <w:hideMark/>
          </w:tcPr>
          <w:p w14:paraId="4F6731E0"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$105,186</w:t>
            </w:r>
          </w:p>
        </w:tc>
        <w:tc>
          <w:tcPr>
            <w:tcW w:w="1980" w:type="dxa"/>
            <w:shd w:val="clear" w:color="auto" w:fill="B4C3F0"/>
            <w:noWrap/>
            <w:vAlign w:val="center"/>
            <w:hideMark/>
          </w:tcPr>
          <w:p w14:paraId="44F140C2"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64E18E8"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D1E7298" w14:textId="7777777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$105,186</w:t>
            </w:r>
          </w:p>
        </w:tc>
        <w:tc>
          <w:tcPr>
            <w:tcW w:w="2250" w:type="dxa"/>
            <w:shd w:val="clear" w:color="auto" w:fill="B4C3F0"/>
            <w:vAlign w:val="center"/>
            <w:hideMark/>
          </w:tcPr>
          <w:p w14:paraId="041F03DE" w14:textId="22BD0F8F"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34E41C8A" w14:textId="3B6C951A"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2E279926" w14:textId="71602DF7"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402B176E" w14:textId="49EE03DE"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02E9B85" w14:textId="124A6A2E"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27111EE0" w14:textId="6660ED81"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6DA3DE2" w14:textId="699A65CE"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D84DE06" w14:textId="4F35ABE3" w:rsidR="00444FE6" w:rsidRPr="005916C0" w:rsidRDefault="00444FE6"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45F4F6F" w14:textId="77777777" w:rsidTr="005E3A9D">
        <w:trPr>
          <w:cantSplit/>
          <w:trHeight w:val="58"/>
          <w:jc w:val="center"/>
        </w:trPr>
        <w:tc>
          <w:tcPr>
            <w:tcW w:w="2070" w:type="dxa"/>
            <w:shd w:val="clear" w:color="auto" w:fill="B4C3F0"/>
            <w:vAlign w:val="center"/>
            <w:hideMark/>
          </w:tcPr>
          <w:p w14:paraId="494FF5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 St. Johns River Water Management District</w:t>
            </w:r>
          </w:p>
        </w:tc>
        <w:tc>
          <w:tcPr>
            <w:tcW w:w="1980" w:type="dxa"/>
            <w:shd w:val="clear" w:color="auto" w:fill="B4C3F0"/>
            <w:noWrap/>
            <w:vAlign w:val="center"/>
            <w:hideMark/>
          </w:tcPr>
          <w:p w14:paraId="1B84B0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C701B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vAlign w:val="center"/>
            <w:hideMark/>
          </w:tcPr>
          <w:p w14:paraId="03CAFE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Crane Creek/M-1 Canal Flow Restoration</w:t>
            </w:r>
          </w:p>
        </w:tc>
        <w:tc>
          <w:tcPr>
            <w:tcW w:w="2250" w:type="dxa"/>
            <w:shd w:val="clear" w:color="auto" w:fill="B4C3F0"/>
            <w:vAlign w:val="center"/>
            <w:hideMark/>
          </w:tcPr>
          <w:p w14:paraId="1D9C89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195DA8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390991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3F2E1B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6EDC1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A2305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CA2B6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93C96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018525B" w14:textId="77777777" w:rsidTr="005E3A9D">
        <w:trPr>
          <w:cantSplit/>
          <w:trHeight w:val="58"/>
          <w:jc w:val="center"/>
        </w:trPr>
        <w:tc>
          <w:tcPr>
            <w:tcW w:w="2070" w:type="dxa"/>
            <w:shd w:val="clear" w:color="auto" w:fill="B4C3F0"/>
            <w:noWrap/>
            <w:vAlign w:val="center"/>
            <w:hideMark/>
          </w:tcPr>
          <w:p w14:paraId="47771D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$2,033,944</w:t>
            </w:r>
          </w:p>
        </w:tc>
        <w:tc>
          <w:tcPr>
            <w:tcW w:w="1980" w:type="dxa"/>
            <w:shd w:val="clear" w:color="auto" w:fill="B4C3F0"/>
            <w:noWrap/>
            <w:vAlign w:val="center"/>
            <w:hideMark/>
          </w:tcPr>
          <w:p w14:paraId="3FA18F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4007D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1D426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$2,033,944</w:t>
            </w:r>
          </w:p>
        </w:tc>
        <w:tc>
          <w:tcPr>
            <w:tcW w:w="2250" w:type="dxa"/>
            <w:shd w:val="clear" w:color="auto" w:fill="B4C3F0"/>
            <w:vAlign w:val="center"/>
            <w:hideMark/>
          </w:tcPr>
          <w:p w14:paraId="12D01E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553637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1BFD1D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4C3F0"/>
            <w:noWrap/>
            <w:vAlign w:val="center"/>
            <w:hideMark/>
          </w:tcPr>
          <w:p w14:paraId="58738A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393A2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1D801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6B05D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702C3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065894" w:rsidRPr="005916C0" w14:paraId="2BD873FC" w14:textId="77777777" w:rsidTr="005E3A9D">
        <w:trPr>
          <w:cantSplit/>
          <w:trHeight w:val="58"/>
          <w:jc w:val="center"/>
        </w:trPr>
        <w:tc>
          <w:tcPr>
            <w:tcW w:w="2070" w:type="dxa"/>
            <w:shd w:val="clear" w:color="auto" w:fill="B4C3F0"/>
            <w:noWrap/>
            <w:vAlign w:val="center"/>
            <w:hideMark/>
          </w:tcPr>
          <w:p w14:paraId="001C3691"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Central IRL - Brevard</w:t>
            </w:r>
          </w:p>
        </w:tc>
        <w:tc>
          <w:tcPr>
            <w:tcW w:w="1980" w:type="dxa"/>
            <w:shd w:val="clear" w:color="auto" w:fill="B4C3F0"/>
            <w:noWrap/>
            <w:vAlign w:val="center"/>
            <w:hideMark/>
          </w:tcPr>
          <w:p w14:paraId="5566136B" w14:textId="503B05A9"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803D94C" w14:textId="71F72F72"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6B41046"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Fleming Grant*</w:t>
            </w:r>
          </w:p>
        </w:tc>
        <w:tc>
          <w:tcPr>
            <w:tcW w:w="2250" w:type="dxa"/>
            <w:shd w:val="clear" w:color="auto" w:fill="B4C3F0"/>
            <w:vAlign w:val="center"/>
            <w:hideMark/>
          </w:tcPr>
          <w:p w14:paraId="54E13B33"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Basin 2258 Babcock Road Bioreactor</w:t>
            </w:r>
          </w:p>
        </w:tc>
        <w:tc>
          <w:tcPr>
            <w:tcW w:w="2065" w:type="dxa"/>
            <w:shd w:val="clear" w:color="auto" w:fill="B4C3F0"/>
            <w:noWrap/>
            <w:vAlign w:val="center"/>
            <w:hideMark/>
          </w:tcPr>
          <w:p w14:paraId="5FA8F156"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6F3F59F7"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Johnson Junior High Denitrification</w:t>
            </w:r>
          </w:p>
        </w:tc>
        <w:tc>
          <w:tcPr>
            <w:tcW w:w="1893" w:type="dxa"/>
            <w:shd w:val="clear" w:color="auto" w:fill="B4C3F0"/>
            <w:noWrap/>
            <w:vAlign w:val="center"/>
            <w:hideMark/>
          </w:tcPr>
          <w:p w14:paraId="6C6B3DE2"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931E955"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3AD140D0"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8B04ABA"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E2F68E8"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r>
      <w:tr w:rsidR="00065894" w:rsidRPr="005916C0" w14:paraId="23627AB1" w14:textId="77777777" w:rsidTr="005E3A9D">
        <w:trPr>
          <w:cantSplit/>
          <w:trHeight w:val="58"/>
          <w:jc w:val="center"/>
        </w:trPr>
        <w:tc>
          <w:tcPr>
            <w:tcW w:w="2070" w:type="dxa"/>
            <w:shd w:val="clear" w:color="auto" w:fill="B4C3F0"/>
            <w:noWrap/>
            <w:vAlign w:val="center"/>
            <w:hideMark/>
          </w:tcPr>
          <w:p w14:paraId="29E64D03"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$171,269</w:t>
            </w:r>
          </w:p>
        </w:tc>
        <w:tc>
          <w:tcPr>
            <w:tcW w:w="1980" w:type="dxa"/>
            <w:shd w:val="clear" w:color="auto" w:fill="B4C3F0"/>
            <w:noWrap/>
            <w:vAlign w:val="center"/>
            <w:hideMark/>
          </w:tcPr>
          <w:p w14:paraId="032523FE" w14:textId="728D4563"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42E267B8" w14:textId="4A69357A"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2B1CA47"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$56,588</w:t>
            </w:r>
          </w:p>
        </w:tc>
        <w:tc>
          <w:tcPr>
            <w:tcW w:w="2250" w:type="dxa"/>
            <w:shd w:val="clear" w:color="auto" w:fill="B4C3F0"/>
            <w:vAlign w:val="center"/>
            <w:hideMark/>
          </w:tcPr>
          <w:p w14:paraId="79A9B465"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$50,203</w:t>
            </w:r>
          </w:p>
        </w:tc>
        <w:tc>
          <w:tcPr>
            <w:tcW w:w="2065" w:type="dxa"/>
            <w:shd w:val="clear" w:color="auto" w:fill="B4C3F0"/>
            <w:noWrap/>
            <w:vAlign w:val="center"/>
            <w:hideMark/>
          </w:tcPr>
          <w:p w14:paraId="7E7A8625"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3D792929"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$64,478</w:t>
            </w:r>
          </w:p>
        </w:tc>
        <w:tc>
          <w:tcPr>
            <w:tcW w:w="1893" w:type="dxa"/>
            <w:shd w:val="clear" w:color="auto" w:fill="B4C3F0"/>
            <w:noWrap/>
            <w:vAlign w:val="center"/>
            <w:hideMark/>
          </w:tcPr>
          <w:p w14:paraId="6C2CDD23"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02C805A"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644C142"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66B6BC2B"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B5DAA7F" w14:textId="77777777" w:rsidR="00065894" w:rsidRPr="005916C0" w:rsidRDefault="00065894"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C6C970D" w14:textId="77777777" w:rsidTr="005E3A9D">
        <w:trPr>
          <w:cantSplit/>
          <w:trHeight w:val="58"/>
          <w:jc w:val="center"/>
        </w:trPr>
        <w:tc>
          <w:tcPr>
            <w:tcW w:w="2070" w:type="dxa"/>
            <w:shd w:val="clear" w:color="auto" w:fill="B4C3F0"/>
            <w:noWrap/>
            <w:vAlign w:val="center"/>
            <w:hideMark/>
          </w:tcPr>
          <w:p w14:paraId="1409A6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w:t>
            </w:r>
          </w:p>
        </w:tc>
        <w:tc>
          <w:tcPr>
            <w:tcW w:w="1980" w:type="dxa"/>
            <w:shd w:val="clear" w:color="auto" w:fill="B4C3F0"/>
            <w:noWrap/>
            <w:vAlign w:val="center"/>
            <w:hideMark/>
          </w:tcPr>
          <w:p w14:paraId="514EF4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D031F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5BE637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noWrap/>
            <w:vAlign w:val="center"/>
            <w:hideMark/>
          </w:tcPr>
          <w:p w14:paraId="29EB5A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44E896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vAlign w:val="center"/>
            <w:hideMark/>
          </w:tcPr>
          <w:p w14:paraId="29E496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Projects</w:t>
            </w:r>
          </w:p>
        </w:tc>
        <w:tc>
          <w:tcPr>
            <w:tcW w:w="1893" w:type="dxa"/>
            <w:shd w:val="clear" w:color="auto" w:fill="B4C3F0"/>
            <w:vAlign w:val="center"/>
            <w:hideMark/>
          </w:tcPr>
          <w:p w14:paraId="41663A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Projects</w:t>
            </w:r>
          </w:p>
        </w:tc>
        <w:tc>
          <w:tcPr>
            <w:tcW w:w="1890" w:type="dxa"/>
            <w:shd w:val="clear" w:color="auto" w:fill="B4C3F0"/>
            <w:vAlign w:val="center"/>
            <w:hideMark/>
          </w:tcPr>
          <w:p w14:paraId="09CDBB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Projects</w:t>
            </w:r>
          </w:p>
        </w:tc>
        <w:tc>
          <w:tcPr>
            <w:tcW w:w="1890" w:type="dxa"/>
            <w:shd w:val="clear" w:color="auto" w:fill="B4C3F0"/>
            <w:vAlign w:val="center"/>
            <w:hideMark/>
          </w:tcPr>
          <w:p w14:paraId="34AA47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Projects</w:t>
            </w:r>
          </w:p>
        </w:tc>
        <w:tc>
          <w:tcPr>
            <w:tcW w:w="1890" w:type="dxa"/>
            <w:shd w:val="clear" w:color="auto" w:fill="B4C3F0"/>
            <w:noWrap/>
            <w:vAlign w:val="center"/>
            <w:hideMark/>
          </w:tcPr>
          <w:p w14:paraId="0398AE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1371B6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A6EFBE9" w14:textId="77777777" w:rsidTr="005E3A9D">
        <w:trPr>
          <w:cantSplit/>
          <w:trHeight w:val="58"/>
          <w:jc w:val="center"/>
        </w:trPr>
        <w:tc>
          <w:tcPr>
            <w:tcW w:w="2070" w:type="dxa"/>
            <w:shd w:val="clear" w:color="auto" w:fill="B4C3F0"/>
            <w:noWrap/>
            <w:vAlign w:val="center"/>
            <w:hideMark/>
          </w:tcPr>
          <w:p w14:paraId="3CEB7B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$3,258,500</w:t>
            </w:r>
          </w:p>
        </w:tc>
        <w:tc>
          <w:tcPr>
            <w:tcW w:w="1980" w:type="dxa"/>
            <w:shd w:val="clear" w:color="auto" w:fill="B4C3F0"/>
            <w:noWrap/>
            <w:vAlign w:val="center"/>
            <w:hideMark/>
          </w:tcPr>
          <w:p w14:paraId="30F67C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B1872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73FCBA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4C3F0"/>
            <w:noWrap/>
            <w:vAlign w:val="center"/>
            <w:hideMark/>
          </w:tcPr>
          <w:p w14:paraId="4196E4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4C3F0"/>
            <w:noWrap/>
            <w:vAlign w:val="center"/>
            <w:hideMark/>
          </w:tcPr>
          <w:p w14:paraId="54C7D0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4C3F0"/>
            <w:noWrap/>
            <w:vAlign w:val="center"/>
            <w:hideMark/>
          </w:tcPr>
          <w:p w14:paraId="10A994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$603,700</w:t>
            </w:r>
          </w:p>
        </w:tc>
        <w:tc>
          <w:tcPr>
            <w:tcW w:w="1893" w:type="dxa"/>
            <w:shd w:val="clear" w:color="auto" w:fill="B4C3F0"/>
            <w:noWrap/>
            <w:vAlign w:val="center"/>
            <w:hideMark/>
          </w:tcPr>
          <w:p w14:paraId="54BAEE4C" w14:textId="030929D6"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$916,100</w:t>
            </w:r>
          </w:p>
        </w:tc>
        <w:tc>
          <w:tcPr>
            <w:tcW w:w="1890" w:type="dxa"/>
            <w:shd w:val="clear" w:color="auto" w:fill="B4C3F0"/>
            <w:noWrap/>
            <w:vAlign w:val="center"/>
            <w:hideMark/>
          </w:tcPr>
          <w:p w14:paraId="2254ADD5" w14:textId="119696B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$763,300</w:t>
            </w:r>
          </w:p>
        </w:tc>
        <w:tc>
          <w:tcPr>
            <w:tcW w:w="1890" w:type="dxa"/>
            <w:shd w:val="clear" w:color="auto" w:fill="B4C3F0"/>
            <w:noWrap/>
            <w:vAlign w:val="center"/>
            <w:hideMark/>
          </w:tcPr>
          <w:p w14:paraId="259D7E27" w14:textId="592199A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$975,400</w:t>
            </w:r>
          </w:p>
        </w:tc>
        <w:tc>
          <w:tcPr>
            <w:tcW w:w="1890" w:type="dxa"/>
            <w:shd w:val="clear" w:color="auto" w:fill="B4C3F0"/>
            <w:noWrap/>
            <w:vAlign w:val="center"/>
            <w:hideMark/>
          </w:tcPr>
          <w:p w14:paraId="25FD53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4C3F0"/>
            <w:noWrap/>
            <w:vAlign w:val="center"/>
            <w:hideMark/>
          </w:tcPr>
          <w:p w14:paraId="027415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98F3D04" w14:textId="77777777" w:rsidTr="005E3A9D">
        <w:trPr>
          <w:cantSplit/>
          <w:trHeight w:val="58"/>
          <w:jc w:val="center"/>
        </w:trPr>
        <w:tc>
          <w:tcPr>
            <w:tcW w:w="2070" w:type="dxa"/>
            <w:shd w:val="clear" w:color="auto" w:fill="CFD8F5"/>
            <w:noWrap/>
            <w:vAlign w:val="center"/>
            <w:hideMark/>
          </w:tcPr>
          <w:p w14:paraId="4EC2F0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Vegetation Harvesting</w:t>
            </w:r>
          </w:p>
        </w:tc>
        <w:tc>
          <w:tcPr>
            <w:tcW w:w="1980" w:type="dxa"/>
            <w:shd w:val="clear" w:color="auto" w:fill="CFD8F5"/>
            <w:noWrap/>
            <w:vAlign w:val="center"/>
            <w:hideMark/>
          </w:tcPr>
          <w:p w14:paraId="2790C9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89E31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7ED51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165682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0FD920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17C82F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75CD25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A1BD4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8AABC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8FFCA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80597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09A8ED0" w14:textId="77777777" w:rsidTr="005E3A9D">
        <w:trPr>
          <w:cantSplit/>
          <w:trHeight w:val="58"/>
          <w:jc w:val="center"/>
        </w:trPr>
        <w:tc>
          <w:tcPr>
            <w:tcW w:w="2070" w:type="dxa"/>
            <w:shd w:val="clear" w:color="auto" w:fill="CFD8F5"/>
            <w:noWrap/>
            <w:vAlign w:val="center"/>
            <w:hideMark/>
          </w:tcPr>
          <w:p w14:paraId="772485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w:t>
            </w:r>
          </w:p>
        </w:tc>
        <w:tc>
          <w:tcPr>
            <w:tcW w:w="1980" w:type="dxa"/>
            <w:shd w:val="clear" w:color="auto" w:fill="CFD8F5"/>
            <w:noWrap/>
            <w:vAlign w:val="center"/>
            <w:hideMark/>
          </w:tcPr>
          <w:p w14:paraId="4F11A3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2A768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B66C2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503548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273275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55C65F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958 Pioneer Road</w:t>
            </w:r>
          </w:p>
        </w:tc>
        <w:tc>
          <w:tcPr>
            <w:tcW w:w="1893" w:type="dxa"/>
            <w:shd w:val="clear" w:color="auto" w:fill="CFD8F5"/>
            <w:noWrap/>
            <w:vAlign w:val="center"/>
            <w:hideMark/>
          </w:tcPr>
          <w:p w14:paraId="36495E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7C6C1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EE717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2864F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591AC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B3FCD2D" w14:textId="77777777" w:rsidTr="005E3A9D">
        <w:trPr>
          <w:cantSplit/>
          <w:trHeight w:val="58"/>
          <w:jc w:val="center"/>
        </w:trPr>
        <w:tc>
          <w:tcPr>
            <w:tcW w:w="2070" w:type="dxa"/>
            <w:shd w:val="clear" w:color="auto" w:fill="CFD8F5"/>
            <w:noWrap/>
            <w:vAlign w:val="center"/>
            <w:hideMark/>
          </w:tcPr>
          <w:p w14:paraId="5465A8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$39,930</w:t>
            </w:r>
          </w:p>
        </w:tc>
        <w:tc>
          <w:tcPr>
            <w:tcW w:w="1980" w:type="dxa"/>
            <w:shd w:val="clear" w:color="auto" w:fill="CFD8F5"/>
            <w:noWrap/>
            <w:vAlign w:val="center"/>
            <w:hideMark/>
          </w:tcPr>
          <w:p w14:paraId="5AF319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B3857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B704F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1E9E7A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40DD28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7F67FF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$39,930</w:t>
            </w:r>
          </w:p>
        </w:tc>
        <w:tc>
          <w:tcPr>
            <w:tcW w:w="1893" w:type="dxa"/>
            <w:shd w:val="clear" w:color="auto" w:fill="CFD8F5"/>
            <w:noWrap/>
            <w:vAlign w:val="center"/>
            <w:hideMark/>
          </w:tcPr>
          <w:p w14:paraId="53C00B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98588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2C381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15A30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C1060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B38F402" w14:textId="77777777" w:rsidTr="005E3A9D">
        <w:trPr>
          <w:cantSplit/>
          <w:trHeight w:val="58"/>
          <w:jc w:val="center"/>
        </w:trPr>
        <w:tc>
          <w:tcPr>
            <w:tcW w:w="2070" w:type="dxa"/>
            <w:shd w:val="clear" w:color="auto" w:fill="CFD8F5"/>
            <w:noWrap/>
            <w:vAlign w:val="center"/>
            <w:hideMark/>
          </w:tcPr>
          <w:p w14:paraId="79AEE9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CFD8F5"/>
            <w:noWrap/>
            <w:vAlign w:val="center"/>
            <w:hideMark/>
          </w:tcPr>
          <w:p w14:paraId="462E75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F5BC6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ED3E4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21F58D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643068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3031C5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Maritime Hammock</w:t>
            </w:r>
          </w:p>
        </w:tc>
        <w:tc>
          <w:tcPr>
            <w:tcW w:w="1893" w:type="dxa"/>
            <w:shd w:val="clear" w:color="auto" w:fill="CFD8F5"/>
            <w:noWrap/>
            <w:vAlign w:val="center"/>
            <w:hideMark/>
          </w:tcPr>
          <w:p w14:paraId="0073E7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98B6F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536D1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30926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11CDC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D0ADACA" w14:textId="77777777" w:rsidTr="005E3A9D">
        <w:trPr>
          <w:cantSplit/>
          <w:trHeight w:val="58"/>
          <w:jc w:val="center"/>
        </w:trPr>
        <w:tc>
          <w:tcPr>
            <w:tcW w:w="2070" w:type="dxa"/>
            <w:shd w:val="clear" w:color="auto" w:fill="CFD8F5"/>
            <w:noWrap/>
            <w:vAlign w:val="center"/>
            <w:hideMark/>
          </w:tcPr>
          <w:p w14:paraId="02F5DC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$7,700</w:t>
            </w:r>
          </w:p>
        </w:tc>
        <w:tc>
          <w:tcPr>
            <w:tcW w:w="1980" w:type="dxa"/>
            <w:shd w:val="clear" w:color="auto" w:fill="CFD8F5"/>
            <w:noWrap/>
            <w:vAlign w:val="center"/>
            <w:hideMark/>
          </w:tcPr>
          <w:p w14:paraId="2D0F4F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F7923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55EE9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452459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1E907A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27CA36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$7,700</w:t>
            </w:r>
          </w:p>
        </w:tc>
        <w:tc>
          <w:tcPr>
            <w:tcW w:w="1893" w:type="dxa"/>
            <w:shd w:val="clear" w:color="auto" w:fill="CFD8F5"/>
            <w:noWrap/>
            <w:vAlign w:val="center"/>
            <w:hideMark/>
          </w:tcPr>
          <w:p w14:paraId="1386FA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C4843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B432A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AD13C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80FB1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8E0FB0" w14:textId="77777777" w:rsidTr="005E3A9D">
        <w:trPr>
          <w:cantSplit/>
          <w:trHeight w:val="58"/>
          <w:jc w:val="center"/>
        </w:trPr>
        <w:tc>
          <w:tcPr>
            <w:tcW w:w="2070" w:type="dxa"/>
            <w:shd w:val="clear" w:color="auto" w:fill="CFD8F5"/>
            <w:noWrap/>
            <w:vAlign w:val="center"/>
            <w:hideMark/>
          </w:tcPr>
          <w:p w14:paraId="647839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CFD8F5"/>
            <w:noWrap/>
            <w:vAlign w:val="center"/>
            <w:hideMark/>
          </w:tcPr>
          <w:p w14:paraId="734D11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EB2EF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1A84A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10353A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651E14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4E15C0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 Golf Course</w:t>
            </w:r>
          </w:p>
        </w:tc>
        <w:tc>
          <w:tcPr>
            <w:tcW w:w="1893" w:type="dxa"/>
            <w:shd w:val="clear" w:color="auto" w:fill="CFD8F5"/>
            <w:noWrap/>
            <w:vAlign w:val="center"/>
            <w:hideMark/>
          </w:tcPr>
          <w:p w14:paraId="338151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31AD1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6F417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D3AA3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D9D53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DCBB3F7" w14:textId="77777777" w:rsidTr="005E3A9D">
        <w:trPr>
          <w:cantSplit/>
          <w:trHeight w:val="58"/>
          <w:jc w:val="center"/>
        </w:trPr>
        <w:tc>
          <w:tcPr>
            <w:tcW w:w="2070" w:type="dxa"/>
            <w:shd w:val="clear" w:color="auto" w:fill="CFD8F5"/>
            <w:noWrap/>
            <w:vAlign w:val="center"/>
            <w:hideMark/>
          </w:tcPr>
          <w:p w14:paraId="1FFCC1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$216,150</w:t>
            </w:r>
          </w:p>
        </w:tc>
        <w:tc>
          <w:tcPr>
            <w:tcW w:w="1980" w:type="dxa"/>
            <w:shd w:val="clear" w:color="auto" w:fill="CFD8F5"/>
            <w:noWrap/>
            <w:vAlign w:val="center"/>
            <w:hideMark/>
          </w:tcPr>
          <w:p w14:paraId="3E90BC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1A056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F1154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26F441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038080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73E084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$216,150</w:t>
            </w:r>
          </w:p>
        </w:tc>
        <w:tc>
          <w:tcPr>
            <w:tcW w:w="1893" w:type="dxa"/>
            <w:shd w:val="clear" w:color="auto" w:fill="CFD8F5"/>
            <w:noWrap/>
            <w:vAlign w:val="center"/>
            <w:hideMark/>
          </w:tcPr>
          <w:p w14:paraId="075797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667F7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D8279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18687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10953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160D89B" w14:textId="77777777" w:rsidTr="005E3A9D">
        <w:trPr>
          <w:cantSplit/>
          <w:trHeight w:val="58"/>
          <w:jc w:val="center"/>
        </w:trPr>
        <w:tc>
          <w:tcPr>
            <w:tcW w:w="2070" w:type="dxa"/>
            <w:shd w:val="clear" w:color="auto" w:fill="CFD8F5"/>
            <w:noWrap/>
            <w:vAlign w:val="center"/>
            <w:hideMark/>
          </w:tcPr>
          <w:p w14:paraId="7AC3CB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CFD8F5"/>
            <w:noWrap/>
            <w:vAlign w:val="center"/>
            <w:hideMark/>
          </w:tcPr>
          <w:p w14:paraId="4472D1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3D2B7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5D88F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vAlign w:val="center"/>
            <w:hideMark/>
          </w:tcPr>
          <w:p w14:paraId="200A49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County Wide Pond Harvesting*</w:t>
            </w:r>
          </w:p>
        </w:tc>
        <w:tc>
          <w:tcPr>
            <w:tcW w:w="2065" w:type="dxa"/>
            <w:shd w:val="clear" w:color="auto" w:fill="CFD8F5"/>
            <w:noWrap/>
            <w:vAlign w:val="center"/>
            <w:hideMark/>
          </w:tcPr>
          <w:p w14:paraId="45AE1C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Horseshoe Pond</w:t>
            </w:r>
          </w:p>
        </w:tc>
        <w:tc>
          <w:tcPr>
            <w:tcW w:w="2067" w:type="dxa"/>
            <w:shd w:val="clear" w:color="auto" w:fill="CFD8F5"/>
            <w:noWrap/>
            <w:vAlign w:val="center"/>
            <w:hideMark/>
          </w:tcPr>
          <w:p w14:paraId="437ADF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1398 Sand Dollar</w:t>
            </w:r>
          </w:p>
        </w:tc>
        <w:tc>
          <w:tcPr>
            <w:tcW w:w="1893" w:type="dxa"/>
            <w:shd w:val="clear" w:color="auto" w:fill="CFD8F5"/>
            <w:noWrap/>
            <w:vAlign w:val="center"/>
            <w:hideMark/>
          </w:tcPr>
          <w:p w14:paraId="5BCC02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C8C20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6D784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50223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E189D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C9F3CB4" w14:textId="77777777" w:rsidTr="005E3A9D">
        <w:trPr>
          <w:cantSplit/>
          <w:trHeight w:val="58"/>
          <w:jc w:val="center"/>
        </w:trPr>
        <w:tc>
          <w:tcPr>
            <w:tcW w:w="2070" w:type="dxa"/>
            <w:shd w:val="clear" w:color="auto" w:fill="CFD8F5"/>
            <w:noWrap/>
            <w:vAlign w:val="center"/>
            <w:hideMark/>
          </w:tcPr>
          <w:p w14:paraId="3B6276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$46,560</w:t>
            </w:r>
          </w:p>
        </w:tc>
        <w:tc>
          <w:tcPr>
            <w:tcW w:w="1980" w:type="dxa"/>
            <w:shd w:val="clear" w:color="auto" w:fill="CFD8F5"/>
            <w:noWrap/>
            <w:vAlign w:val="center"/>
            <w:hideMark/>
          </w:tcPr>
          <w:p w14:paraId="4B6B84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6CF84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20F6D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vAlign w:val="center"/>
            <w:hideMark/>
          </w:tcPr>
          <w:p w14:paraId="74F9B9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$14,000</w:t>
            </w:r>
          </w:p>
        </w:tc>
        <w:tc>
          <w:tcPr>
            <w:tcW w:w="2065" w:type="dxa"/>
            <w:shd w:val="clear" w:color="auto" w:fill="CFD8F5"/>
            <w:vAlign w:val="center"/>
            <w:hideMark/>
          </w:tcPr>
          <w:p w14:paraId="2B4C57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$8,140</w:t>
            </w:r>
          </w:p>
        </w:tc>
        <w:tc>
          <w:tcPr>
            <w:tcW w:w="2067" w:type="dxa"/>
            <w:shd w:val="clear" w:color="auto" w:fill="CFD8F5"/>
            <w:noWrap/>
            <w:vAlign w:val="center"/>
            <w:hideMark/>
          </w:tcPr>
          <w:p w14:paraId="2AB76B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$24,420</w:t>
            </w:r>
          </w:p>
        </w:tc>
        <w:tc>
          <w:tcPr>
            <w:tcW w:w="1893" w:type="dxa"/>
            <w:shd w:val="clear" w:color="auto" w:fill="CFD8F5"/>
            <w:noWrap/>
            <w:vAlign w:val="center"/>
            <w:hideMark/>
          </w:tcPr>
          <w:p w14:paraId="59A89C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48546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7E7EA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72465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A5291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474289" w14:textId="77777777" w:rsidTr="005E3A9D">
        <w:trPr>
          <w:cantSplit/>
          <w:trHeight w:val="58"/>
          <w:jc w:val="center"/>
        </w:trPr>
        <w:tc>
          <w:tcPr>
            <w:tcW w:w="2070" w:type="dxa"/>
            <w:shd w:val="clear" w:color="auto" w:fill="CFD8F5"/>
            <w:noWrap/>
            <w:vAlign w:val="center"/>
            <w:hideMark/>
          </w:tcPr>
          <w:p w14:paraId="03E8AD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Titusville</w:t>
            </w:r>
          </w:p>
        </w:tc>
        <w:tc>
          <w:tcPr>
            <w:tcW w:w="1980" w:type="dxa"/>
            <w:shd w:val="clear" w:color="auto" w:fill="CFD8F5"/>
            <w:noWrap/>
            <w:vAlign w:val="center"/>
            <w:hideMark/>
          </w:tcPr>
          <w:p w14:paraId="105F13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A6C3F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5DAA0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vAlign w:val="center"/>
            <w:hideMark/>
          </w:tcPr>
          <w:p w14:paraId="7F5E90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Draa Field Vegetation Harvesting*</w:t>
            </w:r>
          </w:p>
        </w:tc>
        <w:tc>
          <w:tcPr>
            <w:tcW w:w="2065" w:type="dxa"/>
            <w:shd w:val="clear" w:color="auto" w:fill="CFD8F5"/>
            <w:noWrap/>
            <w:vAlign w:val="center"/>
            <w:hideMark/>
          </w:tcPr>
          <w:p w14:paraId="69E03D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5AB165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62A11D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9EFEC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44246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D9FB2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27F43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28FD97A" w14:textId="77777777" w:rsidTr="005E3A9D">
        <w:trPr>
          <w:cantSplit/>
          <w:trHeight w:val="58"/>
          <w:jc w:val="center"/>
        </w:trPr>
        <w:tc>
          <w:tcPr>
            <w:tcW w:w="2070" w:type="dxa"/>
            <w:shd w:val="clear" w:color="auto" w:fill="CFD8F5"/>
            <w:noWrap/>
            <w:vAlign w:val="center"/>
            <w:hideMark/>
          </w:tcPr>
          <w:p w14:paraId="03D06B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$57,360</w:t>
            </w:r>
          </w:p>
        </w:tc>
        <w:tc>
          <w:tcPr>
            <w:tcW w:w="1980" w:type="dxa"/>
            <w:shd w:val="clear" w:color="auto" w:fill="CFD8F5"/>
            <w:noWrap/>
            <w:vAlign w:val="center"/>
            <w:hideMark/>
          </w:tcPr>
          <w:p w14:paraId="6DAA46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86805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9A693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vAlign w:val="center"/>
            <w:hideMark/>
          </w:tcPr>
          <w:p w14:paraId="567762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$57,360</w:t>
            </w:r>
          </w:p>
        </w:tc>
        <w:tc>
          <w:tcPr>
            <w:tcW w:w="2065" w:type="dxa"/>
            <w:shd w:val="clear" w:color="auto" w:fill="CFD8F5"/>
            <w:noWrap/>
            <w:vAlign w:val="center"/>
            <w:hideMark/>
          </w:tcPr>
          <w:p w14:paraId="3D0DF0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FD8F5"/>
            <w:noWrap/>
            <w:vAlign w:val="center"/>
            <w:hideMark/>
          </w:tcPr>
          <w:p w14:paraId="5AD340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7564D7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8A5B1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79152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D0F9C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AF8B6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8776139" w14:textId="77777777" w:rsidTr="005E3A9D">
        <w:trPr>
          <w:cantSplit/>
          <w:trHeight w:val="58"/>
          <w:jc w:val="center"/>
        </w:trPr>
        <w:tc>
          <w:tcPr>
            <w:tcW w:w="2070" w:type="dxa"/>
            <w:shd w:val="clear" w:color="auto" w:fill="CFD8F5"/>
            <w:noWrap/>
            <w:vAlign w:val="center"/>
            <w:hideMark/>
          </w:tcPr>
          <w:p w14:paraId="2396FC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Cocoa</w:t>
            </w:r>
          </w:p>
        </w:tc>
        <w:tc>
          <w:tcPr>
            <w:tcW w:w="1980" w:type="dxa"/>
            <w:shd w:val="clear" w:color="auto" w:fill="CFD8F5"/>
            <w:noWrap/>
            <w:vAlign w:val="center"/>
            <w:hideMark/>
          </w:tcPr>
          <w:p w14:paraId="7263A8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43AA9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979A6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1AE508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vAlign w:val="center"/>
            <w:hideMark/>
          </w:tcPr>
          <w:p w14:paraId="5F8AFC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and South Lakemont Harvesting</w:t>
            </w:r>
          </w:p>
        </w:tc>
        <w:tc>
          <w:tcPr>
            <w:tcW w:w="2067" w:type="dxa"/>
            <w:shd w:val="clear" w:color="auto" w:fill="CFD8F5"/>
            <w:noWrap/>
            <w:vAlign w:val="center"/>
            <w:hideMark/>
          </w:tcPr>
          <w:p w14:paraId="721840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276DE4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DEF89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96AA0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7AA4DE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20A19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3F82633" w14:textId="77777777" w:rsidTr="005E3A9D">
        <w:trPr>
          <w:cantSplit/>
          <w:trHeight w:val="58"/>
          <w:jc w:val="center"/>
        </w:trPr>
        <w:tc>
          <w:tcPr>
            <w:tcW w:w="2070" w:type="dxa"/>
            <w:shd w:val="clear" w:color="auto" w:fill="CFD8F5"/>
            <w:noWrap/>
            <w:vAlign w:val="center"/>
            <w:hideMark/>
          </w:tcPr>
          <w:p w14:paraId="16D9B1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$1,980</w:t>
            </w:r>
          </w:p>
        </w:tc>
        <w:tc>
          <w:tcPr>
            <w:tcW w:w="1980" w:type="dxa"/>
            <w:shd w:val="clear" w:color="auto" w:fill="CFD8F5"/>
            <w:noWrap/>
            <w:vAlign w:val="center"/>
            <w:hideMark/>
          </w:tcPr>
          <w:p w14:paraId="38814D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53956E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6AAF2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072E06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0BC533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$1,980</w:t>
            </w:r>
          </w:p>
        </w:tc>
        <w:tc>
          <w:tcPr>
            <w:tcW w:w="2067" w:type="dxa"/>
            <w:shd w:val="clear" w:color="auto" w:fill="CFD8F5"/>
            <w:noWrap/>
            <w:vAlign w:val="center"/>
            <w:hideMark/>
          </w:tcPr>
          <w:p w14:paraId="274B75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14F85C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707D5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2A3DB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335CA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1A78D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C4FECD4" w14:textId="77777777" w:rsidTr="005E3A9D">
        <w:trPr>
          <w:cantSplit/>
          <w:trHeight w:val="58"/>
          <w:jc w:val="center"/>
        </w:trPr>
        <w:tc>
          <w:tcPr>
            <w:tcW w:w="2070" w:type="dxa"/>
            <w:shd w:val="clear" w:color="auto" w:fill="CFD8F5"/>
            <w:vAlign w:val="center"/>
            <w:hideMark/>
          </w:tcPr>
          <w:p w14:paraId="71DE67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Melbourne-Tillman</w:t>
            </w:r>
          </w:p>
        </w:tc>
        <w:tc>
          <w:tcPr>
            <w:tcW w:w="1980" w:type="dxa"/>
            <w:shd w:val="clear" w:color="auto" w:fill="CFD8F5"/>
            <w:noWrap/>
            <w:vAlign w:val="center"/>
            <w:hideMark/>
          </w:tcPr>
          <w:p w14:paraId="7C4374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2D3B6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4F1203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012883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vAlign w:val="center"/>
            <w:hideMark/>
          </w:tcPr>
          <w:p w14:paraId="0A4E54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Mechanical Harvesting</w:t>
            </w:r>
          </w:p>
        </w:tc>
        <w:tc>
          <w:tcPr>
            <w:tcW w:w="2067" w:type="dxa"/>
            <w:shd w:val="clear" w:color="auto" w:fill="CFD8F5"/>
            <w:noWrap/>
            <w:vAlign w:val="center"/>
            <w:hideMark/>
          </w:tcPr>
          <w:p w14:paraId="7A177D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723D7F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C57CA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F06CC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2D599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276301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7A57B2E" w14:textId="77777777" w:rsidTr="005E3A9D">
        <w:trPr>
          <w:cantSplit/>
          <w:trHeight w:val="58"/>
          <w:jc w:val="center"/>
        </w:trPr>
        <w:tc>
          <w:tcPr>
            <w:tcW w:w="2070" w:type="dxa"/>
            <w:shd w:val="clear" w:color="auto" w:fill="CFD8F5"/>
            <w:noWrap/>
            <w:vAlign w:val="center"/>
            <w:hideMark/>
          </w:tcPr>
          <w:p w14:paraId="413D31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$1,011,976</w:t>
            </w:r>
          </w:p>
        </w:tc>
        <w:tc>
          <w:tcPr>
            <w:tcW w:w="1980" w:type="dxa"/>
            <w:shd w:val="clear" w:color="auto" w:fill="CFD8F5"/>
            <w:noWrap/>
            <w:vAlign w:val="center"/>
            <w:hideMark/>
          </w:tcPr>
          <w:p w14:paraId="638F5D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DFEC2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018548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FD8F5"/>
            <w:noWrap/>
            <w:vAlign w:val="center"/>
            <w:hideMark/>
          </w:tcPr>
          <w:p w14:paraId="714428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FD8F5"/>
            <w:noWrap/>
            <w:vAlign w:val="center"/>
            <w:hideMark/>
          </w:tcPr>
          <w:p w14:paraId="5ED60F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$1,011,976</w:t>
            </w:r>
          </w:p>
        </w:tc>
        <w:tc>
          <w:tcPr>
            <w:tcW w:w="2067" w:type="dxa"/>
            <w:shd w:val="clear" w:color="auto" w:fill="CFD8F5"/>
            <w:noWrap/>
            <w:vAlign w:val="center"/>
            <w:hideMark/>
          </w:tcPr>
          <w:p w14:paraId="552F0C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FD8F5"/>
            <w:noWrap/>
            <w:vAlign w:val="center"/>
            <w:hideMark/>
          </w:tcPr>
          <w:p w14:paraId="0911F7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14B80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187F47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65E8FD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FD8F5"/>
            <w:noWrap/>
            <w:vAlign w:val="center"/>
            <w:hideMark/>
          </w:tcPr>
          <w:p w14:paraId="364106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F8FE61F" w14:textId="77777777" w:rsidTr="005E3A9D">
        <w:trPr>
          <w:cantSplit/>
          <w:trHeight w:val="58"/>
          <w:jc w:val="center"/>
        </w:trPr>
        <w:tc>
          <w:tcPr>
            <w:tcW w:w="2070" w:type="dxa"/>
            <w:shd w:val="clear" w:color="auto" w:fill="C0C6C3"/>
            <w:vAlign w:val="center"/>
            <w:hideMark/>
          </w:tcPr>
          <w:p w14:paraId="22738E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Muck Removal &amp; Interstitial Treatment</w:t>
            </w:r>
          </w:p>
        </w:tc>
        <w:tc>
          <w:tcPr>
            <w:tcW w:w="1980" w:type="dxa"/>
            <w:shd w:val="clear" w:color="auto" w:fill="C0C6C3"/>
            <w:vAlign w:val="center"/>
            <w:hideMark/>
          </w:tcPr>
          <w:p w14:paraId="4637F2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6B68A6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28D724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60B1CA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noWrap/>
            <w:vAlign w:val="center"/>
            <w:hideMark/>
          </w:tcPr>
          <w:p w14:paraId="1FBC42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noWrap/>
            <w:vAlign w:val="center"/>
            <w:hideMark/>
          </w:tcPr>
          <w:p w14:paraId="1457BF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noWrap/>
            <w:vAlign w:val="center"/>
            <w:hideMark/>
          </w:tcPr>
          <w:p w14:paraId="054CBA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6B987B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53D06F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7E576F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noWrap/>
            <w:vAlign w:val="center"/>
            <w:hideMark/>
          </w:tcPr>
          <w:p w14:paraId="7B5D26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73113F0" w14:textId="77777777" w:rsidTr="005E3A9D">
        <w:trPr>
          <w:cantSplit/>
          <w:trHeight w:val="58"/>
          <w:jc w:val="center"/>
        </w:trPr>
        <w:tc>
          <w:tcPr>
            <w:tcW w:w="2070" w:type="dxa"/>
            <w:shd w:val="clear" w:color="auto" w:fill="C0C6C3"/>
            <w:noWrap/>
            <w:vAlign w:val="center"/>
            <w:hideMark/>
          </w:tcPr>
          <w:p w14:paraId="0E7BFA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454690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F1673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B561A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 Phase III*</w:t>
            </w:r>
          </w:p>
        </w:tc>
        <w:tc>
          <w:tcPr>
            <w:tcW w:w="2250" w:type="dxa"/>
            <w:shd w:val="clear" w:color="auto" w:fill="C0C6C3"/>
            <w:vAlign w:val="center"/>
            <w:hideMark/>
          </w:tcPr>
          <w:p w14:paraId="114FD3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 Ph II-B</w:t>
            </w:r>
          </w:p>
        </w:tc>
        <w:tc>
          <w:tcPr>
            <w:tcW w:w="2065" w:type="dxa"/>
            <w:shd w:val="clear" w:color="auto" w:fill="C0C6C3"/>
            <w:vAlign w:val="center"/>
            <w:hideMark/>
          </w:tcPr>
          <w:p w14:paraId="3E6E5D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2AFD49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51F8C1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F2853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92814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1A61E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CFF3F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3D1E342" w14:textId="77777777" w:rsidTr="005E3A9D">
        <w:trPr>
          <w:cantSplit/>
          <w:trHeight w:val="58"/>
          <w:jc w:val="center"/>
        </w:trPr>
        <w:tc>
          <w:tcPr>
            <w:tcW w:w="2070" w:type="dxa"/>
            <w:shd w:val="clear" w:color="auto" w:fill="C0C6C3"/>
            <w:noWrap/>
            <w:vAlign w:val="center"/>
            <w:hideMark/>
          </w:tcPr>
          <w:p w14:paraId="70D6A1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$7,293,955</w:t>
            </w:r>
          </w:p>
        </w:tc>
        <w:tc>
          <w:tcPr>
            <w:tcW w:w="1980" w:type="dxa"/>
            <w:shd w:val="clear" w:color="auto" w:fill="C0C6C3"/>
            <w:vAlign w:val="center"/>
            <w:hideMark/>
          </w:tcPr>
          <w:p w14:paraId="7508FC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4D05B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8631F75" w14:textId="7910164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$1,376,305</w:t>
            </w:r>
          </w:p>
        </w:tc>
        <w:tc>
          <w:tcPr>
            <w:tcW w:w="2250" w:type="dxa"/>
            <w:shd w:val="clear" w:color="auto" w:fill="C0C6C3"/>
            <w:vAlign w:val="center"/>
            <w:hideMark/>
          </w:tcPr>
          <w:p w14:paraId="0DBACAA9" w14:textId="40E80EF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$5,917,650</w:t>
            </w:r>
          </w:p>
        </w:tc>
        <w:tc>
          <w:tcPr>
            <w:tcW w:w="2065" w:type="dxa"/>
            <w:shd w:val="clear" w:color="auto" w:fill="C0C6C3"/>
            <w:vAlign w:val="center"/>
            <w:hideMark/>
          </w:tcPr>
          <w:p w14:paraId="51FD72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031734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2C41A5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D6AF9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BF2BD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A5335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54A05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2064EE9" w14:textId="77777777" w:rsidTr="005E3A9D">
        <w:trPr>
          <w:cantSplit/>
          <w:trHeight w:val="58"/>
          <w:jc w:val="center"/>
        </w:trPr>
        <w:tc>
          <w:tcPr>
            <w:tcW w:w="2070" w:type="dxa"/>
            <w:shd w:val="clear" w:color="auto" w:fill="C0C6C3"/>
            <w:noWrap/>
            <w:vAlign w:val="center"/>
            <w:hideMark/>
          </w:tcPr>
          <w:p w14:paraId="360841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75C4D1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AAF39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F3D7E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Merritt Island</w:t>
            </w:r>
          </w:p>
        </w:tc>
        <w:tc>
          <w:tcPr>
            <w:tcW w:w="2250" w:type="dxa"/>
            <w:shd w:val="clear" w:color="auto" w:fill="C0C6C3"/>
            <w:vAlign w:val="center"/>
            <w:hideMark/>
          </w:tcPr>
          <w:p w14:paraId="051B71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08DB55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616A7B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4D03D8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78D8D8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C7AB3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A4073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599A2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2CFF93E" w14:textId="77777777" w:rsidTr="005E3A9D">
        <w:trPr>
          <w:cantSplit/>
          <w:trHeight w:val="58"/>
          <w:jc w:val="center"/>
        </w:trPr>
        <w:tc>
          <w:tcPr>
            <w:tcW w:w="2070" w:type="dxa"/>
            <w:shd w:val="clear" w:color="auto" w:fill="C0C6C3"/>
            <w:noWrap/>
            <w:vAlign w:val="center"/>
            <w:hideMark/>
          </w:tcPr>
          <w:p w14:paraId="570E17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$7,733,517</w:t>
            </w:r>
          </w:p>
        </w:tc>
        <w:tc>
          <w:tcPr>
            <w:tcW w:w="1980" w:type="dxa"/>
            <w:shd w:val="clear" w:color="auto" w:fill="C0C6C3"/>
            <w:vAlign w:val="center"/>
            <w:hideMark/>
          </w:tcPr>
          <w:p w14:paraId="52A21E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06B84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7D37782" w14:textId="7933524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$7,733,517</w:t>
            </w:r>
          </w:p>
        </w:tc>
        <w:tc>
          <w:tcPr>
            <w:tcW w:w="2250" w:type="dxa"/>
            <w:shd w:val="clear" w:color="auto" w:fill="C0C6C3"/>
            <w:vAlign w:val="center"/>
            <w:hideMark/>
          </w:tcPr>
          <w:p w14:paraId="769C7C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6C5E8F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02BCD7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21B23E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E2338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845D8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A8209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9C417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9F9FC24" w14:textId="77777777" w:rsidTr="005E3A9D">
        <w:trPr>
          <w:cantSplit/>
          <w:trHeight w:val="58"/>
          <w:jc w:val="center"/>
        </w:trPr>
        <w:tc>
          <w:tcPr>
            <w:tcW w:w="2070" w:type="dxa"/>
            <w:shd w:val="clear" w:color="auto" w:fill="C0C6C3"/>
            <w:noWrap/>
            <w:vAlign w:val="center"/>
            <w:hideMark/>
          </w:tcPr>
          <w:p w14:paraId="4F9986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Banana River Lagoon</w:t>
            </w:r>
          </w:p>
        </w:tc>
        <w:tc>
          <w:tcPr>
            <w:tcW w:w="1980" w:type="dxa"/>
            <w:shd w:val="clear" w:color="auto" w:fill="C0C6C3"/>
            <w:vAlign w:val="center"/>
            <w:hideMark/>
          </w:tcPr>
          <w:p w14:paraId="4FD756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31A74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90380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165F22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Indian Harbour Beach</w:t>
            </w:r>
          </w:p>
        </w:tc>
        <w:tc>
          <w:tcPr>
            <w:tcW w:w="2065" w:type="dxa"/>
            <w:shd w:val="clear" w:color="auto" w:fill="C0C6C3"/>
            <w:vAlign w:val="center"/>
            <w:hideMark/>
          </w:tcPr>
          <w:p w14:paraId="5ABAAE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Indian Harbour Beach</w:t>
            </w:r>
          </w:p>
        </w:tc>
        <w:tc>
          <w:tcPr>
            <w:tcW w:w="2067" w:type="dxa"/>
            <w:shd w:val="clear" w:color="auto" w:fill="C0C6C3"/>
            <w:vAlign w:val="center"/>
            <w:hideMark/>
          </w:tcPr>
          <w:p w14:paraId="46BA2C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6F3D9D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9BDF7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7DA25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6E398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45CDF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58DE608" w14:textId="77777777" w:rsidTr="005E3A9D">
        <w:trPr>
          <w:cantSplit/>
          <w:trHeight w:val="58"/>
          <w:jc w:val="center"/>
        </w:trPr>
        <w:tc>
          <w:tcPr>
            <w:tcW w:w="2070" w:type="dxa"/>
            <w:shd w:val="clear" w:color="auto" w:fill="C0C6C3"/>
            <w:noWrap/>
            <w:vAlign w:val="center"/>
            <w:hideMark/>
          </w:tcPr>
          <w:p w14:paraId="664AE6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$9,115,415</w:t>
            </w:r>
          </w:p>
        </w:tc>
        <w:tc>
          <w:tcPr>
            <w:tcW w:w="1980" w:type="dxa"/>
            <w:shd w:val="clear" w:color="auto" w:fill="C0C6C3"/>
            <w:vAlign w:val="center"/>
            <w:hideMark/>
          </w:tcPr>
          <w:p w14:paraId="628A7A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59111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958F6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44E329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w:t>
            </w:r>
          </w:p>
        </w:tc>
        <w:tc>
          <w:tcPr>
            <w:tcW w:w="2065" w:type="dxa"/>
            <w:shd w:val="clear" w:color="auto" w:fill="C0C6C3"/>
            <w:vAlign w:val="center"/>
            <w:hideMark/>
          </w:tcPr>
          <w:p w14:paraId="59C3E3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$8,615,415</w:t>
            </w:r>
          </w:p>
        </w:tc>
        <w:tc>
          <w:tcPr>
            <w:tcW w:w="2067" w:type="dxa"/>
            <w:shd w:val="clear" w:color="auto" w:fill="C0C6C3"/>
            <w:vAlign w:val="center"/>
            <w:hideMark/>
          </w:tcPr>
          <w:p w14:paraId="4AF456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1AB099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3F711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86131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3A31E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3E28E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B1465DE" w14:textId="77777777" w:rsidTr="005E3A9D">
        <w:trPr>
          <w:cantSplit/>
          <w:trHeight w:val="58"/>
          <w:jc w:val="center"/>
        </w:trPr>
        <w:tc>
          <w:tcPr>
            <w:tcW w:w="2070" w:type="dxa"/>
            <w:shd w:val="clear" w:color="auto" w:fill="C0C6C3"/>
            <w:noWrap/>
            <w:vAlign w:val="center"/>
            <w:hideMark/>
          </w:tcPr>
          <w:p w14:paraId="6FBE8F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7C8B96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226C6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49F6A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 Sykes Creek</w:t>
            </w:r>
          </w:p>
        </w:tc>
        <w:tc>
          <w:tcPr>
            <w:tcW w:w="2250" w:type="dxa"/>
            <w:shd w:val="clear" w:color="auto" w:fill="C0C6C3"/>
            <w:vAlign w:val="center"/>
            <w:hideMark/>
          </w:tcPr>
          <w:p w14:paraId="22BC0F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23BC39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71% Sykes Creek</w:t>
            </w:r>
          </w:p>
        </w:tc>
        <w:tc>
          <w:tcPr>
            <w:tcW w:w="2067" w:type="dxa"/>
            <w:shd w:val="clear" w:color="auto" w:fill="C0C6C3"/>
            <w:vAlign w:val="center"/>
            <w:hideMark/>
          </w:tcPr>
          <w:p w14:paraId="06ECA4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3F7C91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8D7EA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E4D84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ED870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07246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5F95483" w14:textId="77777777" w:rsidTr="005E3A9D">
        <w:trPr>
          <w:cantSplit/>
          <w:trHeight w:val="58"/>
          <w:jc w:val="center"/>
        </w:trPr>
        <w:tc>
          <w:tcPr>
            <w:tcW w:w="2070" w:type="dxa"/>
            <w:shd w:val="clear" w:color="auto" w:fill="C0C6C3"/>
            <w:noWrap/>
            <w:vAlign w:val="center"/>
            <w:hideMark/>
          </w:tcPr>
          <w:p w14:paraId="6894E5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$15,954,132</w:t>
            </w:r>
          </w:p>
        </w:tc>
        <w:tc>
          <w:tcPr>
            <w:tcW w:w="1980" w:type="dxa"/>
            <w:shd w:val="clear" w:color="auto" w:fill="C0C6C3"/>
            <w:vAlign w:val="center"/>
            <w:hideMark/>
          </w:tcPr>
          <w:p w14:paraId="3338B9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241C4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0265CDB" w14:textId="42F2423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$5,954,132</w:t>
            </w:r>
          </w:p>
        </w:tc>
        <w:tc>
          <w:tcPr>
            <w:tcW w:w="2250" w:type="dxa"/>
            <w:shd w:val="clear" w:color="auto" w:fill="C0C6C3"/>
            <w:vAlign w:val="center"/>
            <w:hideMark/>
          </w:tcPr>
          <w:p w14:paraId="6AC52C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294CF121" w14:textId="2EB98508"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$10,000,000</w:t>
            </w:r>
          </w:p>
        </w:tc>
        <w:tc>
          <w:tcPr>
            <w:tcW w:w="2067" w:type="dxa"/>
            <w:shd w:val="clear" w:color="auto" w:fill="C0C6C3"/>
            <w:vAlign w:val="center"/>
            <w:hideMark/>
          </w:tcPr>
          <w:p w14:paraId="07CB49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1CBFE9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97AF2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CADCD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2A474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A0DFE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0EFCF91" w14:textId="77777777" w:rsidTr="005E3A9D">
        <w:trPr>
          <w:cantSplit/>
          <w:trHeight w:val="58"/>
          <w:jc w:val="center"/>
        </w:trPr>
        <w:tc>
          <w:tcPr>
            <w:tcW w:w="2070" w:type="dxa"/>
            <w:shd w:val="clear" w:color="auto" w:fill="C0C6C3"/>
            <w:noWrap/>
            <w:vAlign w:val="center"/>
            <w:hideMark/>
          </w:tcPr>
          <w:p w14:paraId="092C08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796000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2F4D8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61CF2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 Grand Canal</w:t>
            </w:r>
          </w:p>
        </w:tc>
        <w:tc>
          <w:tcPr>
            <w:tcW w:w="2250" w:type="dxa"/>
            <w:shd w:val="clear" w:color="auto" w:fill="C0C6C3"/>
            <w:vAlign w:val="center"/>
            <w:hideMark/>
          </w:tcPr>
          <w:p w14:paraId="0F8FF1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 Grand Canal</w:t>
            </w:r>
          </w:p>
        </w:tc>
        <w:tc>
          <w:tcPr>
            <w:tcW w:w="2065" w:type="dxa"/>
            <w:shd w:val="clear" w:color="auto" w:fill="C0C6C3"/>
            <w:vAlign w:val="center"/>
            <w:hideMark/>
          </w:tcPr>
          <w:p w14:paraId="202E46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55% Grand Canal</w:t>
            </w:r>
          </w:p>
        </w:tc>
        <w:tc>
          <w:tcPr>
            <w:tcW w:w="2067" w:type="dxa"/>
            <w:shd w:val="clear" w:color="auto" w:fill="C0C6C3"/>
            <w:vAlign w:val="center"/>
            <w:hideMark/>
          </w:tcPr>
          <w:p w14:paraId="2A6017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43722C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E3010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4EE10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C0260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24BCC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A30BA52" w14:textId="77777777" w:rsidTr="005E3A9D">
        <w:trPr>
          <w:cantSplit/>
          <w:trHeight w:val="58"/>
          <w:jc w:val="center"/>
        </w:trPr>
        <w:tc>
          <w:tcPr>
            <w:tcW w:w="2070" w:type="dxa"/>
            <w:shd w:val="clear" w:color="auto" w:fill="C0C6C3"/>
            <w:noWrap/>
            <w:vAlign w:val="center"/>
            <w:hideMark/>
          </w:tcPr>
          <w:p w14:paraId="1AFABB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$18,020,368</w:t>
            </w:r>
          </w:p>
        </w:tc>
        <w:tc>
          <w:tcPr>
            <w:tcW w:w="1980" w:type="dxa"/>
            <w:shd w:val="clear" w:color="auto" w:fill="C0C6C3"/>
            <w:vAlign w:val="center"/>
            <w:hideMark/>
          </w:tcPr>
          <w:p w14:paraId="1FF619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F3B0F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7BFD088" w14:textId="62E44FD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$3,020,368</w:t>
            </w:r>
          </w:p>
        </w:tc>
        <w:tc>
          <w:tcPr>
            <w:tcW w:w="2250" w:type="dxa"/>
            <w:shd w:val="clear" w:color="auto" w:fill="C0C6C3"/>
            <w:vAlign w:val="center"/>
            <w:hideMark/>
          </w:tcPr>
          <w:p w14:paraId="74AFDB0D" w14:textId="6BD6E91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$5,000,000</w:t>
            </w:r>
          </w:p>
        </w:tc>
        <w:tc>
          <w:tcPr>
            <w:tcW w:w="2065" w:type="dxa"/>
            <w:shd w:val="clear" w:color="auto" w:fill="C0C6C3"/>
            <w:vAlign w:val="center"/>
            <w:hideMark/>
          </w:tcPr>
          <w:p w14:paraId="19738646" w14:textId="1E313DA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$10,000,000</w:t>
            </w:r>
          </w:p>
        </w:tc>
        <w:tc>
          <w:tcPr>
            <w:tcW w:w="2067" w:type="dxa"/>
            <w:shd w:val="clear" w:color="auto" w:fill="C0C6C3"/>
            <w:vAlign w:val="center"/>
            <w:hideMark/>
          </w:tcPr>
          <w:p w14:paraId="7FF2EB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253B66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2D782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0C4D7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A9749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8EBD4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16F1607" w14:textId="77777777" w:rsidTr="005E3A9D">
        <w:trPr>
          <w:cantSplit/>
          <w:trHeight w:val="58"/>
          <w:jc w:val="center"/>
        </w:trPr>
        <w:tc>
          <w:tcPr>
            <w:tcW w:w="2070" w:type="dxa"/>
            <w:shd w:val="clear" w:color="auto" w:fill="C0C6C3"/>
            <w:noWrap/>
            <w:vAlign w:val="center"/>
            <w:hideMark/>
          </w:tcPr>
          <w:p w14:paraId="1A68D0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420365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75A08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40C27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114D57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 Cocoa Beach Golf</w:t>
            </w:r>
          </w:p>
        </w:tc>
        <w:tc>
          <w:tcPr>
            <w:tcW w:w="2065" w:type="dxa"/>
            <w:shd w:val="clear" w:color="auto" w:fill="C0C6C3"/>
            <w:vAlign w:val="center"/>
            <w:hideMark/>
          </w:tcPr>
          <w:p w14:paraId="5F1E99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 Cocoa Beach Golf</w:t>
            </w:r>
          </w:p>
        </w:tc>
        <w:tc>
          <w:tcPr>
            <w:tcW w:w="2067" w:type="dxa"/>
            <w:shd w:val="clear" w:color="auto" w:fill="C0C6C3"/>
            <w:vAlign w:val="center"/>
            <w:hideMark/>
          </w:tcPr>
          <w:p w14:paraId="33E18B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 Cocoa Beach Golf</w:t>
            </w:r>
          </w:p>
        </w:tc>
        <w:tc>
          <w:tcPr>
            <w:tcW w:w="1893" w:type="dxa"/>
            <w:shd w:val="clear" w:color="auto" w:fill="C0C6C3"/>
            <w:vAlign w:val="center"/>
            <w:hideMark/>
          </w:tcPr>
          <w:p w14:paraId="6EB134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 Cocoa Beach Golf</w:t>
            </w:r>
          </w:p>
        </w:tc>
        <w:tc>
          <w:tcPr>
            <w:tcW w:w="1890" w:type="dxa"/>
            <w:shd w:val="clear" w:color="auto" w:fill="C0C6C3"/>
            <w:vAlign w:val="center"/>
            <w:hideMark/>
          </w:tcPr>
          <w:p w14:paraId="1F36B55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 Cocoa Beach Golf</w:t>
            </w:r>
          </w:p>
        </w:tc>
        <w:tc>
          <w:tcPr>
            <w:tcW w:w="1890" w:type="dxa"/>
            <w:shd w:val="clear" w:color="auto" w:fill="C0C6C3"/>
            <w:vAlign w:val="center"/>
            <w:hideMark/>
          </w:tcPr>
          <w:p w14:paraId="10D690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26358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83557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7CCEF5A" w14:textId="77777777" w:rsidTr="005E3A9D">
        <w:trPr>
          <w:cantSplit/>
          <w:trHeight w:val="58"/>
          <w:jc w:val="center"/>
        </w:trPr>
        <w:tc>
          <w:tcPr>
            <w:tcW w:w="2070" w:type="dxa"/>
            <w:shd w:val="clear" w:color="auto" w:fill="C0C6C3"/>
            <w:noWrap/>
            <w:vAlign w:val="center"/>
            <w:hideMark/>
          </w:tcPr>
          <w:p w14:paraId="1DACC4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$24,363,100</w:t>
            </w:r>
          </w:p>
        </w:tc>
        <w:tc>
          <w:tcPr>
            <w:tcW w:w="1980" w:type="dxa"/>
            <w:shd w:val="clear" w:color="auto" w:fill="C0C6C3"/>
            <w:vAlign w:val="center"/>
            <w:hideMark/>
          </w:tcPr>
          <w:p w14:paraId="080B0B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AC889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A45E8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16F557F2" w14:textId="6217F16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w:t>
            </w:r>
          </w:p>
        </w:tc>
        <w:tc>
          <w:tcPr>
            <w:tcW w:w="2065" w:type="dxa"/>
            <w:shd w:val="clear" w:color="auto" w:fill="C0C6C3"/>
            <w:vAlign w:val="center"/>
            <w:hideMark/>
          </w:tcPr>
          <w:p w14:paraId="5D3BAE30" w14:textId="4B9521A2"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w:t>
            </w:r>
          </w:p>
        </w:tc>
        <w:tc>
          <w:tcPr>
            <w:tcW w:w="2067" w:type="dxa"/>
            <w:shd w:val="clear" w:color="auto" w:fill="C0C6C3"/>
            <w:vAlign w:val="center"/>
            <w:hideMark/>
          </w:tcPr>
          <w:p w14:paraId="559648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$3,500,000</w:t>
            </w:r>
          </w:p>
        </w:tc>
        <w:tc>
          <w:tcPr>
            <w:tcW w:w="1893" w:type="dxa"/>
            <w:shd w:val="clear" w:color="auto" w:fill="C0C6C3"/>
            <w:vAlign w:val="center"/>
            <w:hideMark/>
          </w:tcPr>
          <w:p w14:paraId="0155C6D4" w14:textId="3338318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$6,863,100</w:t>
            </w:r>
          </w:p>
        </w:tc>
        <w:tc>
          <w:tcPr>
            <w:tcW w:w="1890" w:type="dxa"/>
            <w:shd w:val="clear" w:color="auto" w:fill="C0C6C3"/>
            <w:vAlign w:val="center"/>
            <w:hideMark/>
          </w:tcPr>
          <w:p w14:paraId="52B972C7" w14:textId="0DD19EB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$13,000,000</w:t>
            </w:r>
          </w:p>
        </w:tc>
        <w:tc>
          <w:tcPr>
            <w:tcW w:w="1890" w:type="dxa"/>
            <w:shd w:val="clear" w:color="auto" w:fill="C0C6C3"/>
            <w:vAlign w:val="center"/>
            <w:hideMark/>
          </w:tcPr>
          <w:p w14:paraId="2F752C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D2EED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C53D9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F84486C" w14:textId="77777777" w:rsidTr="005E3A9D">
        <w:trPr>
          <w:cantSplit/>
          <w:trHeight w:val="58"/>
          <w:jc w:val="center"/>
        </w:trPr>
        <w:tc>
          <w:tcPr>
            <w:tcW w:w="2070" w:type="dxa"/>
            <w:shd w:val="clear" w:color="auto" w:fill="C0C6C3"/>
            <w:noWrap/>
            <w:vAlign w:val="center"/>
            <w:hideMark/>
          </w:tcPr>
          <w:p w14:paraId="1C072B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5A163B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1EF3B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1D698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509787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60324A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04674A35" w14:textId="0DD55456"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Canaveral South</w:t>
            </w:r>
          </w:p>
        </w:tc>
        <w:tc>
          <w:tcPr>
            <w:tcW w:w="1893" w:type="dxa"/>
            <w:shd w:val="clear" w:color="auto" w:fill="C0C6C3"/>
            <w:vAlign w:val="center"/>
            <w:hideMark/>
          </w:tcPr>
          <w:p w14:paraId="09967CB1" w14:textId="687487F6"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 Canaveral South</w:t>
            </w:r>
          </w:p>
        </w:tc>
        <w:tc>
          <w:tcPr>
            <w:tcW w:w="1890" w:type="dxa"/>
            <w:shd w:val="clear" w:color="auto" w:fill="C0C6C3"/>
            <w:vAlign w:val="center"/>
            <w:hideMark/>
          </w:tcPr>
          <w:p w14:paraId="6D3A56EF" w14:textId="2A94446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 Canaveral South</w:t>
            </w:r>
          </w:p>
        </w:tc>
        <w:tc>
          <w:tcPr>
            <w:tcW w:w="1890" w:type="dxa"/>
            <w:shd w:val="clear" w:color="auto" w:fill="C0C6C3"/>
            <w:vAlign w:val="center"/>
            <w:hideMark/>
          </w:tcPr>
          <w:p w14:paraId="7225F759" w14:textId="7387424B"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 Canaveral South</w:t>
            </w:r>
          </w:p>
        </w:tc>
        <w:tc>
          <w:tcPr>
            <w:tcW w:w="1890" w:type="dxa"/>
            <w:shd w:val="clear" w:color="auto" w:fill="C0C6C3"/>
            <w:vAlign w:val="center"/>
            <w:hideMark/>
          </w:tcPr>
          <w:p w14:paraId="358EFA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91FAE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6674B87" w14:textId="77777777" w:rsidTr="005E3A9D">
        <w:trPr>
          <w:cantSplit/>
          <w:trHeight w:val="58"/>
          <w:jc w:val="center"/>
        </w:trPr>
        <w:tc>
          <w:tcPr>
            <w:tcW w:w="2070" w:type="dxa"/>
            <w:shd w:val="clear" w:color="auto" w:fill="C0C6C3"/>
            <w:noWrap/>
            <w:vAlign w:val="center"/>
            <w:hideMark/>
          </w:tcPr>
          <w:p w14:paraId="70DB45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$16,834,419</w:t>
            </w:r>
          </w:p>
        </w:tc>
        <w:tc>
          <w:tcPr>
            <w:tcW w:w="1980" w:type="dxa"/>
            <w:shd w:val="clear" w:color="auto" w:fill="C0C6C3"/>
            <w:vAlign w:val="center"/>
            <w:hideMark/>
          </w:tcPr>
          <w:p w14:paraId="271593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1CD19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45421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1A8FE4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1D4916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17F466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$400,000</w:t>
            </w:r>
          </w:p>
        </w:tc>
        <w:tc>
          <w:tcPr>
            <w:tcW w:w="1893" w:type="dxa"/>
            <w:shd w:val="clear" w:color="auto" w:fill="C0C6C3"/>
            <w:vAlign w:val="center"/>
            <w:hideMark/>
          </w:tcPr>
          <w:p w14:paraId="1606D606" w14:textId="3DC226D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$4,208,605</w:t>
            </w:r>
          </w:p>
        </w:tc>
        <w:tc>
          <w:tcPr>
            <w:tcW w:w="1890" w:type="dxa"/>
            <w:shd w:val="clear" w:color="auto" w:fill="C0C6C3"/>
            <w:vAlign w:val="center"/>
            <w:hideMark/>
          </w:tcPr>
          <w:p w14:paraId="1F4D636C" w14:textId="5C5A1DC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$8,017,209</w:t>
            </w:r>
          </w:p>
        </w:tc>
        <w:tc>
          <w:tcPr>
            <w:tcW w:w="1890" w:type="dxa"/>
            <w:shd w:val="clear" w:color="auto" w:fill="C0C6C3"/>
            <w:vAlign w:val="center"/>
            <w:hideMark/>
          </w:tcPr>
          <w:p w14:paraId="76EBE565" w14:textId="0835B3F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$4,208,605</w:t>
            </w:r>
          </w:p>
        </w:tc>
        <w:tc>
          <w:tcPr>
            <w:tcW w:w="1890" w:type="dxa"/>
            <w:shd w:val="clear" w:color="auto" w:fill="C0C6C3"/>
            <w:vAlign w:val="center"/>
            <w:hideMark/>
          </w:tcPr>
          <w:p w14:paraId="52CC58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47061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0970015" w14:textId="77777777" w:rsidTr="005E3A9D">
        <w:trPr>
          <w:cantSplit/>
          <w:trHeight w:val="58"/>
          <w:jc w:val="center"/>
        </w:trPr>
        <w:tc>
          <w:tcPr>
            <w:tcW w:w="2070" w:type="dxa"/>
            <w:shd w:val="clear" w:color="auto" w:fill="C0C6C3"/>
            <w:noWrap/>
            <w:vAlign w:val="center"/>
            <w:hideMark/>
          </w:tcPr>
          <w:p w14:paraId="23C957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7E3390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B33F1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2D219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411EA8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503410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7867B1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 Pineda</w:t>
            </w:r>
          </w:p>
        </w:tc>
        <w:tc>
          <w:tcPr>
            <w:tcW w:w="1893" w:type="dxa"/>
            <w:shd w:val="clear" w:color="auto" w:fill="C0C6C3"/>
            <w:vAlign w:val="center"/>
            <w:hideMark/>
          </w:tcPr>
          <w:p w14:paraId="3D076A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47% Pineda</w:t>
            </w:r>
          </w:p>
        </w:tc>
        <w:tc>
          <w:tcPr>
            <w:tcW w:w="1890" w:type="dxa"/>
            <w:shd w:val="clear" w:color="auto" w:fill="C0C6C3"/>
            <w:vAlign w:val="center"/>
            <w:hideMark/>
          </w:tcPr>
          <w:p w14:paraId="608C5A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 Pineda</w:t>
            </w:r>
          </w:p>
        </w:tc>
        <w:tc>
          <w:tcPr>
            <w:tcW w:w="1890" w:type="dxa"/>
            <w:shd w:val="clear" w:color="auto" w:fill="C0C6C3"/>
            <w:vAlign w:val="center"/>
            <w:hideMark/>
          </w:tcPr>
          <w:p w14:paraId="037609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263B1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5A330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744E018" w14:textId="77777777" w:rsidTr="005E3A9D">
        <w:trPr>
          <w:cantSplit/>
          <w:trHeight w:val="58"/>
          <w:jc w:val="center"/>
        </w:trPr>
        <w:tc>
          <w:tcPr>
            <w:tcW w:w="2070" w:type="dxa"/>
            <w:shd w:val="clear" w:color="auto" w:fill="C0C6C3"/>
            <w:noWrap/>
            <w:vAlign w:val="center"/>
            <w:hideMark/>
          </w:tcPr>
          <w:p w14:paraId="3BEADF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$7,815,980</w:t>
            </w:r>
          </w:p>
        </w:tc>
        <w:tc>
          <w:tcPr>
            <w:tcW w:w="1980" w:type="dxa"/>
            <w:shd w:val="clear" w:color="auto" w:fill="C0C6C3"/>
            <w:vAlign w:val="center"/>
            <w:hideMark/>
          </w:tcPr>
          <w:p w14:paraId="3C7AC8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D61AAE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6E61D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35012A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08BB5B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16B72F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1893" w:type="dxa"/>
            <w:shd w:val="clear" w:color="auto" w:fill="C0C6C3"/>
            <w:vAlign w:val="center"/>
            <w:hideMark/>
          </w:tcPr>
          <w:p w14:paraId="0CA7AB3C" w14:textId="0F46B01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$3,707,990</w:t>
            </w:r>
          </w:p>
        </w:tc>
        <w:tc>
          <w:tcPr>
            <w:tcW w:w="1890" w:type="dxa"/>
            <w:shd w:val="clear" w:color="auto" w:fill="C0C6C3"/>
            <w:vAlign w:val="center"/>
            <w:hideMark/>
          </w:tcPr>
          <w:p w14:paraId="1760D811" w14:textId="25DDA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$3,907,990</w:t>
            </w:r>
          </w:p>
        </w:tc>
        <w:tc>
          <w:tcPr>
            <w:tcW w:w="1890" w:type="dxa"/>
            <w:shd w:val="clear" w:color="auto" w:fill="C0C6C3"/>
            <w:vAlign w:val="center"/>
            <w:hideMark/>
          </w:tcPr>
          <w:p w14:paraId="794DD1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970C6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67A92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F280DCB" w14:textId="77777777" w:rsidTr="005E3A9D">
        <w:trPr>
          <w:cantSplit/>
          <w:trHeight w:val="58"/>
          <w:jc w:val="center"/>
        </w:trPr>
        <w:tc>
          <w:tcPr>
            <w:tcW w:w="2070" w:type="dxa"/>
            <w:shd w:val="clear" w:color="auto" w:fill="C0C6C3"/>
            <w:noWrap/>
            <w:vAlign w:val="center"/>
            <w:hideMark/>
          </w:tcPr>
          <w:p w14:paraId="4855C5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1D989F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325F4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2226E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5DEF68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448716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0D6826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Patrick Space Force Base</w:t>
            </w:r>
          </w:p>
        </w:tc>
        <w:tc>
          <w:tcPr>
            <w:tcW w:w="1893" w:type="dxa"/>
            <w:shd w:val="clear" w:color="auto" w:fill="C0C6C3"/>
            <w:vAlign w:val="center"/>
            <w:hideMark/>
          </w:tcPr>
          <w:p w14:paraId="6F9C15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1F138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E1423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591F7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BCFD4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32DA210" w14:textId="77777777" w:rsidTr="005E3A9D">
        <w:trPr>
          <w:cantSplit/>
          <w:trHeight w:val="58"/>
          <w:jc w:val="center"/>
        </w:trPr>
        <w:tc>
          <w:tcPr>
            <w:tcW w:w="2070" w:type="dxa"/>
            <w:shd w:val="clear" w:color="auto" w:fill="C0C6C3"/>
            <w:noWrap/>
            <w:vAlign w:val="center"/>
            <w:hideMark/>
          </w:tcPr>
          <w:p w14:paraId="4EA5F7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$8,216,800</w:t>
            </w:r>
          </w:p>
        </w:tc>
        <w:tc>
          <w:tcPr>
            <w:tcW w:w="1980" w:type="dxa"/>
            <w:shd w:val="clear" w:color="auto" w:fill="C0C6C3"/>
            <w:vAlign w:val="center"/>
            <w:hideMark/>
          </w:tcPr>
          <w:p w14:paraId="50051F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F86D1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22310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363360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6C00AB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70B5B5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$8,216,800</w:t>
            </w:r>
          </w:p>
        </w:tc>
        <w:tc>
          <w:tcPr>
            <w:tcW w:w="1893" w:type="dxa"/>
            <w:shd w:val="clear" w:color="auto" w:fill="C0C6C3"/>
            <w:vAlign w:val="center"/>
            <w:hideMark/>
          </w:tcPr>
          <w:p w14:paraId="05FECD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B1D8C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7B41E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3F50D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B20C4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3FA2F54" w14:textId="77777777" w:rsidTr="005E3A9D">
        <w:trPr>
          <w:cantSplit/>
          <w:trHeight w:val="58"/>
          <w:jc w:val="center"/>
        </w:trPr>
        <w:tc>
          <w:tcPr>
            <w:tcW w:w="2070" w:type="dxa"/>
            <w:shd w:val="clear" w:color="auto" w:fill="C0C6C3"/>
            <w:noWrap/>
            <w:vAlign w:val="center"/>
            <w:hideMark/>
          </w:tcPr>
          <w:p w14:paraId="58AF0D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River Lagoon</w:t>
            </w:r>
          </w:p>
        </w:tc>
        <w:tc>
          <w:tcPr>
            <w:tcW w:w="1980" w:type="dxa"/>
            <w:shd w:val="clear" w:color="auto" w:fill="C0C6C3"/>
            <w:vAlign w:val="center"/>
            <w:hideMark/>
          </w:tcPr>
          <w:p w14:paraId="4EAEE1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61D37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9E263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0D14AD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Satellite Beach</w:t>
            </w:r>
          </w:p>
        </w:tc>
        <w:tc>
          <w:tcPr>
            <w:tcW w:w="2065" w:type="dxa"/>
            <w:shd w:val="clear" w:color="auto" w:fill="C0C6C3"/>
            <w:vAlign w:val="center"/>
            <w:hideMark/>
          </w:tcPr>
          <w:p w14:paraId="6D4BCA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Satellite Beach</w:t>
            </w:r>
          </w:p>
        </w:tc>
        <w:tc>
          <w:tcPr>
            <w:tcW w:w="2067" w:type="dxa"/>
            <w:shd w:val="clear" w:color="auto" w:fill="C0C6C3"/>
            <w:vAlign w:val="center"/>
            <w:hideMark/>
          </w:tcPr>
          <w:p w14:paraId="0FA3E1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1CFB6A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430D4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04ED7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BAAAD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DDBCA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FF7F164" w14:textId="77777777" w:rsidTr="005E3A9D">
        <w:trPr>
          <w:cantSplit/>
          <w:trHeight w:val="58"/>
          <w:jc w:val="center"/>
        </w:trPr>
        <w:tc>
          <w:tcPr>
            <w:tcW w:w="2070" w:type="dxa"/>
            <w:shd w:val="clear" w:color="auto" w:fill="C0C6C3"/>
            <w:noWrap/>
            <w:vAlign w:val="center"/>
            <w:hideMark/>
          </w:tcPr>
          <w:p w14:paraId="7FF668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$4,941,981</w:t>
            </w:r>
          </w:p>
        </w:tc>
        <w:tc>
          <w:tcPr>
            <w:tcW w:w="1980" w:type="dxa"/>
            <w:shd w:val="clear" w:color="auto" w:fill="C0C6C3"/>
            <w:vAlign w:val="center"/>
            <w:hideMark/>
          </w:tcPr>
          <w:p w14:paraId="2B00DA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ADBE4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0D26A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634281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$500,000</w:t>
            </w:r>
          </w:p>
        </w:tc>
        <w:tc>
          <w:tcPr>
            <w:tcW w:w="2065" w:type="dxa"/>
            <w:shd w:val="clear" w:color="auto" w:fill="C0C6C3"/>
            <w:vAlign w:val="center"/>
            <w:hideMark/>
          </w:tcPr>
          <w:p w14:paraId="09634F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$4,441,981</w:t>
            </w:r>
          </w:p>
        </w:tc>
        <w:tc>
          <w:tcPr>
            <w:tcW w:w="2067" w:type="dxa"/>
            <w:shd w:val="clear" w:color="auto" w:fill="C0C6C3"/>
            <w:vAlign w:val="center"/>
            <w:hideMark/>
          </w:tcPr>
          <w:p w14:paraId="41F1AB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6F3EBE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52C44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E50A3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6A06A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325E6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4957F7C" w14:textId="77777777" w:rsidTr="005E3A9D">
        <w:trPr>
          <w:cantSplit/>
          <w:trHeight w:val="58"/>
          <w:jc w:val="center"/>
        </w:trPr>
        <w:tc>
          <w:tcPr>
            <w:tcW w:w="2070" w:type="dxa"/>
            <w:shd w:val="clear" w:color="auto" w:fill="C0C6C3"/>
            <w:noWrap/>
            <w:vAlign w:val="center"/>
            <w:hideMark/>
          </w:tcPr>
          <w:p w14:paraId="65F473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C0C6C3"/>
            <w:vAlign w:val="center"/>
            <w:hideMark/>
          </w:tcPr>
          <w:p w14:paraId="6E059D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88808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5B91A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 Eau Gallie Northeast</w:t>
            </w:r>
          </w:p>
        </w:tc>
        <w:tc>
          <w:tcPr>
            <w:tcW w:w="2250" w:type="dxa"/>
            <w:shd w:val="clear" w:color="auto" w:fill="C0C6C3"/>
            <w:vAlign w:val="center"/>
            <w:hideMark/>
          </w:tcPr>
          <w:p w14:paraId="692AB6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 Eau Gallie Northeast</w:t>
            </w:r>
          </w:p>
        </w:tc>
        <w:tc>
          <w:tcPr>
            <w:tcW w:w="2065" w:type="dxa"/>
            <w:shd w:val="clear" w:color="auto" w:fill="C0C6C3"/>
            <w:vAlign w:val="center"/>
            <w:hideMark/>
          </w:tcPr>
          <w:p w14:paraId="26B882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 Eau Gallie Northeast</w:t>
            </w:r>
          </w:p>
        </w:tc>
        <w:tc>
          <w:tcPr>
            <w:tcW w:w="2067" w:type="dxa"/>
            <w:shd w:val="clear" w:color="auto" w:fill="C0C6C3"/>
            <w:vAlign w:val="center"/>
            <w:hideMark/>
          </w:tcPr>
          <w:p w14:paraId="0F6EACB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23E59E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B0E18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6D767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0A56C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532AF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7BE68A3" w14:textId="77777777" w:rsidTr="005E3A9D">
        <w:trPr>
          <w:cantSplit/>
          <w:trHeight w:val="58"/>
          <w:jc w:val="center"/>
        </w:trPr>
        <w:tc>
          <w:tcPr>
            <w:tcW w:w="2070" w:type="dxa"/>
            <w:shd w:val="clear" w:color="auto" w:fill="C0C6C3"/>
            <w:noWrap/>
            <w:vAlign w:val="center"/>
            <w:hideMark/>
          </w:tcPr>
          <w:p w14:paraId="464868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$10,020,487</w:t>
            </w:r>
          </w:p>
        </w:tc>
        <w:tc>
          <w:tcPr>
            <w:tcW w:w="1980" w:type="dxa"/>
            <w:shd w:val="clear" w:color="auto" w:fill="C0C6C3"/>
            <w:vAlign w:val="center"/>
            <w:hideMark/>
          </w:tcPr>
          <w:p w14:paraId="62F009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DB2D6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0E75E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$200,409</w:t>
            </w:r>
          </w:p>
        </w:tc>
        <w:tc>
          <w:tcPr>
            <w:tcW w:w="2250" w:type="dxa"/>
            <w:shd w:val="clear" w:color="auto" w:fill="C0C6C3"/>
            <w:vAlign w:val="center"/>
            <w:hideMark/>
          </w:tcPr>
          <w:p w14:paraId="071A66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$4,910,039</w:t>
            </w:r>
          </w:p>
        </w:tc>
        <w:tc>
          <w:tcPr>
            <w:tcW w:w="2065" w:type="dxa"/>
            <w:shd w:val="clear" w:color="auto" w:fill="C0C6C3"/>
            <w:vAlign w:val="center"/>
            <w:hideMark/>
          </w:tcPr>
          <w:p w14:paraId="1ADD05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$4,910,039</w:t>
            </w:r>
          </w:p>
        </w:tc>
        <w:tc>
          <w:tcPr>
            <w:tcW w:w="2067" w:type="dxa"/>
            <w:shd w:val="clear" w:color="auto" w:fill="C0C6C3"/>
            <w:vAlign w:val="center"/>
            <w:hideMark/>
          </w:tcPr>
          <w:p w14:paraId="2C1EE3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37FA62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B8EEE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5633C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B25C4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2F3A2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9B2B41F" w14:textId="77777777" w:rsidTr="005E3A9D">
        <w:trPr>
          <w:cantSplit/>
          <w:trHeight w:val="58"/>
          <w:jc w:val="center"/>
        </w:trPr>
        <w:tc>
          <w:tcPr>
            <w:tcW w:w="2070" w:type="dxa"/>
            <w:shd w:val="clear" w:color="auto" w:fill="C0C6C3"/>
            <w:noWrap/>
            <w:vAlign w:val="center"/>
            <w:hideMark/>
          </w:tcPr>
          <w:p w14:paraId="0EC12F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C0C6C3"/>
            <w:vAlign w:val="center"/>
            <w:hideMark/>
          </w:tcPr>
          <w:p w14:paraId="245385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32B77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 Titusville East</w:t>
            </w:r>
          </w:p>
        </w:tc>
        <w:tc>
          <w:tcPr>
            <w:tcW w:w="1890" w:type="dxa"/>
            <w:shd w:val="clear" w:color="auto" w:fill="C0C6C3"/>
            <w:vAlign w:val="center"/>
            <w:hideMark/>
          </w:tcPr>
          <w:p w14:paraId="25845F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Titusville East</w:t>
            </w:r>
          </w:p>
        </w:tc>
        <w:tc>
          <w:tcPr>
            <w:tcW w:w="2250" w:type="dxa"/>
            <w:shd w:val="clear" w:color="auto" w:fill="C0C6C3"/>
            <w:vAlign w:val="center"/>
            <w:hideMark/>
          </w:tcPr>
          <w:p w14:paraId="624FDF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Titusville East</w:t>
            </w:r>
          </w:p>
        </w:tc>
        <w:tc>
          <w:tcPr>
            <w:tcW w:w="2065" w:type="dxa"/>
            <w:shd w:val="clear" w:color="auto" w:fill="C0C6C3"/>
            <w:vAlign w:val="center"/>
            <w:hideMark/>
          </w:tcPr>
          <w:p w14:paraId="2D3963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 Titusville East</w:t>
            </w:r>
          </w:p>
        </w:tc>
        <w:tc>
          <w:tcPr>
            <w:tcW w:w="2067" w:type="dxa"/>
            <w:shd w:val="clear" w:color="auto" w:fill="C0C6C3"/>
            <w:vAlign w:val="center"/>
            <w:hideMark/>
          </w:tcPr>
          <w:p w14:paraId="0D9AE4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 Titusville East</w:t>
            </w:r>
          </w:p>
        </w:tc>
        <w:tc>
          <w:tcPr>
            <w:tcW w:w="1893" w:type="dxa"/>
            <w:shd w:val="clear" w:color="auto" w:fill="C0C6C3"/>
            <w:vAlign w:val="center"/>
            <w:hideMark/>
          </w:tcPr>
          <w:p w14:paraId="0A2DEA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 Titusville East</w:t>
            </w:r>
          </w:p>
        </w:tc>
        <w:tc>
          <w:tcPr>
            <w:tcW w:w="1890" w:type="dxa"/>
            <w:shd w:val="clear" w:color="auto" w:fill="C0C6C3"/>
            <w:vAlign w:val="center"/>
            <w:hideMark/>
          </w:tcPr>
          <w:p w14:paraId="1E9B51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7A10A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813B1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6843A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6138CB" w14:textId="77777777" w:rsidTr="005E3A9D">
        <w:trPr>
          <w:cantSplit/>
          <w:trHeight w:val="58"/>
          <w:jc w:val="center"/>
        </w:trPr>
        <w:tc>
          <w:tcPr>
            <w:tcW w:w="2070" w:type="dxa"/>
            <w:shd w:val="clear" w:color="auto" w:fill="C0C6C3"/>
            <w:noWrap/>
            <w:vAlign w:val="center"/>
            <w:hideMark/>
          </w:tcPr>
          <w:p w14:paraId="67B4EF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$4,609,424</w:t>
            </w:r>
          </w:p>
        </w:tc>
        <w:tc>
          <w:tcPr>
            <w:tcW w:w="1980" w:type="dxa"/>
            <w:shd w:val="clear" w:color="auto" w:fill="C0C6C3"/>
            <w:vAlign w:val="center"/>
            <w:hideMark/>
          </w:tcPr>
          <w:p w14:paraId="234519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CED3C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$46,094</w:t>
            </w:r>
          </w:p>
        </w:tc>
        <w:tc>
          <w:tcPr>
            <w:tcW w:w="1890" w:type="dxa"/>
            <w:shd w:val="clear" w:color="auto" w:fill="C0C6C3"/>
            <w:vAlign w:val="center"/>
            <w:hideMark/>
          </w:tcPr>
          <w:p w14:paraId="24421B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$184,377</w:t>
            </w:r>
          </w:p>
        </w:tc>
        <w:tc>
          <w:tcPr>
            <w:tcW w:w="2250" w:type="dxa"/>
            <w:shd w:val="clear" w:color="auto" w:fill="C0C6C3"/>
            <w:vAlign w:val="center"/>
            <w:hideMark/>
          </w:tcPr>
          <w:p w14:paraId="1727C7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$184,377</w:t>
            </w:r>
          </w:p>
        </w:tc>
        <w:tc>
          <w:tcPr>
            <w:tcW w:w="2065" w:type="dxa"/>
            <w:shd w:val="clear" w:color="auto" w:fill="C0C6C3"/>
            <w:vAlign w:val="center"/>
            <w:hideMark/>
          </w:tcPr>
          <w:p w14:paraId="6C2F1D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$967,979</w:t>
            </w:r>
          </w:p>
        </w:tc>
        <w:tc>
          <w:tcPr>
            <w:tcW w:w="2067" w:type="dxa"/>
            <w:shd w:val="clear" w:color="auto" w:fill="C0C6C3"/>
            <w:vAlign w:val="center"/>
            <w:hideMark/>
          </w:tcPr>
          <w:p w14:paraId="667C6E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$1,382,827</w:t>
            </w:r>
          </w:p>
        </w:tc>
        <w:tc>
          <w:tcPr>
            <w:tcW w:w="1893" w:type="dxa"/>
            <w:shd w:val="clear" w:color="auto" w:fill="C0C6C3"/>
            <w:vAlign w:val="center"/>
            <w:hideMark/>
          </w:tcPr>
          <w:p w14:paraId="4EA7E8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$1,843,770</w:t>
            </w:r>
          </w:p>
        </w:tc>
        <w:tc>
          <w:tcPr>
            <w:tcW w:w="1890" w:type="dxa"/>
            <w:shd w:val="clear" w:color="auto" w:fill="C0C6C3"/>
            <w:vAlign w:val="center"/>
            <w:hideMark/>
          </w:tcPr>
          <w:p w14:paraId="1A8807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F8CDE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A3A0F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0789E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1912A24" w14:textId="77777777" w:rsidTr="005E3A9D">
        <w:trPr>
          <w:cantSplit/>
          <w:trHeight w:val="58"/>
          <w:jc w:val="center"/>
        </w:trPr>
        <w:tc>
          <w:tcPr>
            <w:tcW w:w="2070" w:type="dxa"/>
            <w:shd w:val="clear" w:color="auto" w:fill="C0C6C3"/>
            <w:noWrap/>
            <w:vAlign w:val="center"/>
            <w:hideMark/>
          </w:tcPr>
          <w:p w14:paraId="52CCB5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C0C6C3"/>
            <w:vAlign w:val="center"/>
            <w:hideMark/>
          </w:tcPr>
          <w:p w14:paraId="1252AC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8A8BB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 Titusville West</w:t>
            </w:r>
          </w:p>
        </w:tc>
        <w:tc>
          <w:tcPr>
            <w:tcW w:w="1890" w:type="dxa"/>
            <w:shd w:val="clear" w:color="auto" w:fill="C0C6C3"/>
            <w:vAlign w:val="center"/>
            <w:hideMark/>
          </w:tcPr>
          <w:p w14:paraId="4C1E7F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Titusville West</w:t>
            </w:r>
          </w:p>
        </w:tc>
        <w:tc>
          <w:tcPr>
            <w:tcW w:w="2250" w:type="dxa"/>
            <w:shd w:val="clear" w:color="auto" w:fill="C0C6C3"/>
            <w:vAlign w:val="center"/>
            <w:hideMark/>
          </w:tcPr>
          <w:p w14:paraId="491228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Titusville West</w:t>
            </w:r>
          </w:p>
        </w:tc>
        <w:tc>
          <w:tcPr>
            <w:tcW w:w="2065" w:type="dxa"/>
            <w:shd w:val="clear" w:color="auto" w:fill="C0C6C3"/>
            <w:vAlign w:val="center"/>
            <w:hideMark/>
          </w:tcPr>
          <w:p w14:paraId="58B297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 Titusville West</w:t>
            </w:r>
          </w:p>
        </w:tc>
        <w:tc>
          <w:tcPr>
            <w:tcW w:w="2067" w:type="dxa"/>
            <w:shd w:val="clear" w:color="auto" w:fill="C0C6C3"/>
            <w:vAlign w:val="center"/>
            <w:hideMark/>
          </w:tcPr>
          <w:p w14:paraId="56637C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 Titusville West</w:t>
            </w:r>
          </w:p>
        </w:tc>
        <w:tc>
          <w:tcPr>
            <w:tcW w:w="1893" w:type="dxa"/>
            <w:shd w:val="clear" w:color="auto" w:fill="C0C6C3"/>
            <w:vAlign w:val="center"/>
            <w:hideMark/>
          </w:tcPr>
          <w:p w14:paraId="41B3D8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 Titusville West</w:t>
            </w:r>
          </w:p>
        </w:tc>
        <w:tc>
          <w:tcPr>
            <w:tcW w:w="1890" w:type="dxa"/>
            <w:shd w:val="clear" w:color="auto" w:fill="C0C6C3"/>
            <w:vAlign w:val="center"/>
            <w:hideMark/>
          </w:tcPr>
          <w:p w14:paraId="2B8217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8DABD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A972D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4B1BC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B7FE9C7" w14:textId="77777777" w:rsidTr="005E3A9D">
        <w:trPr>
          <w:cantSplit/>
          <w:trHeight w:val="58"/>
          <w:jc w:val="center"/>
        </w:trPr>
        <w:tc>
          <w:tcPr>
            <w:tcW w:w="2070" w:type="dxa"/>
            <w:shd w:val="clear" w:color="auto" w:fill="C0C6C3"/>
            <w:noWrap/>
            <w:vAlign w:val="center"/>
            <w:hideMark/>
          </w:tcPr>
          <w:p w14:paraId="790A76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$3,607,375</w:t>
            </w:r>
          </w:p>
        </w:tc>
        <w:tc>
          <w:tcPr>
            <w:tcW w:w="1980" w:type="dxa"/>
            <w:shd w:val="clear" w:color="auto" w:fill="C0C6C3"/>
            <w:vAlign w:val="center"/>
            <w:hideMark/>
          </w:tcPr>
          <w:p w14:paraId="21823A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C0141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$36,074</w:t>
            </w:r>
          </w:p>
        </w:tc>
        <w:tc>
          <w:tcPr>
            <w:tcW w:w="1890" w:type="dxa"/>
            <w:shd w:val="clear" w:color="auto" w:fill="C0C6C3"/>
            <w:vAlign w:val="center"/>
            <w:hideMark/>
          </w:tcPr>
          <w:p w14:paraId="77278D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$144,295</w:t>
            </w:r>
          </w:p>
        </w:tc>
        <w:tc>
          <w:tcPr>
            <w:tcW w:w="2250" w:type="dxa"/>
            <w:shd w:val="clear" w:color="auto" w:fill="C0C6C3"/>
            <w:vAlign w:val="center"/>
            <w:hideMark/>
          </w:tcPr>
          <w:p w14:paraId="435CA1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$144,295</w:t>
            </w:r>
          </w:p>
        </w:tc>
        <w:tc>
          <w:tcPr>
            <w:tcW w:w="2065" w:type="dxa"/>
            <w:shd w:val="clear" w:color="auto" w:fill="C0C6C3"/>
            <w:vAlign w:val="center"/>
            <w:hideMark/>
          </w:tcPr>
          <w:p w14:paraId="53A770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$757,549</w:t>
            </w:r>
          </w:p>
        </w:tc>
        <w:tc>
          <w:tcPr>
            <w:tcW w:w="2067" w:type="dxa"/>
            <w:shd w:val="clear" w:color="auto" w:fill="C0C6C3"/>
            <w:vAlign w:val="center"/>
            <w:hideMark/>
          </w:tcPr>
          <w:p w14:paraId="598B71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$1,082,212</w:t>
            </w:r>
          </w:p>
        </w:tc>
        <w:tc>
          <w:tcPr>
            <w:tcW w:w="1893" w:type="dxa"/>
            <w:shd w:val="clear" w:color="auto" w:fill="C0C6C3"/>
            <w:vAlign w:val="center"/>
            <w:hideMark/>
          </w:tcPr>
          <w:p w14:paraId="559D1B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$1,442,950</w:t>
            </w:r>
          </w:p>
        </w:tc>
        <w:tc>
          <w:tcPr>
            <w:tcW w:w="1890" w:type="dxa"/>
            <w:shd w:val="clear" w:color="auto" w:fill="C0C6C3"/>
            <w:vAlign w:val="center"/>
            <w:hideMark/>
          </w:tcPr>
          <w:p w14:paraId="073CCD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2A318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5EF27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2BC43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B1A8BD3" w14:textId="77777777" w:rsidTr="005E3A9D">
        <w:trPr>
          <w:cantSplit/>
          <w:trHeight w:val="58"/>
          <w:jc w:val="center"/>
        </w:trPr>
        <w:tc>
          <w:tcPr>
            <w:tcW w:w="2070" w:type="dxa"/>
            <w:shd w:val="clear" w:color="auto" w:fill="C0C6C3"/>
            <w:noWrap/>
            <w:vAlign w:val="center"/>
            <w:hideMark/>
          </w:tcPr>
          <w:p w14:paraId="053846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C0C6C3"/>
            <w:vAlign w:val="center"/>
            <w:hideMark/>
          </w:tcPr>
          <w:p w14:paraId="5AFAE9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6CE71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 National Aeronautics and Space Administration East</w:t>
            </w:r>
          </w:p>
        </w:tc>
        <w:tc>
          <w:tcPr>
            <w:tcW w:w="1890" w:type="dxa"/>
            <w:shd w:val="clear" w:color="auto" w:fill="C0C6C3"/>
            <w:vAlign w:val="center"/>
            <w:hideMark/>
          </w:tcPr>
          <w:p w14:paraId="18F384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National Aeronautics and Space Administration East</w:t>
            </w:r>
          </w:p>
        </w:tc>
        <w:tc>
          <w:tcPr>
            <w:tcW w:w="2250" w:type="dxa"/>
            <w:shd w:val="clear" w:color="auto" w:fill="C0C6C3"/>
            <w:vAlign w:val="center"/>
            <w:hideMark/>
          </w:tcPr>
          <w:p w14:paraId="513D71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3D4372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25% National Aeronautics and Space Administration East</w:t>
            </w:r>
          </w:p>
        </w:tc>
        <w:tc>
          <w:tcPr>
            <w:tcW w:w="2067" w:type="dxa"/>
            <w:shd w:val="clear" w:color="auto" w:fill="C0C6C3"/>
            <w:vAlign w:val="center"/>
            <w:hideMark/>
          </w:tcPr>
          <w:p w14:paraId="5F8F7E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 National Aeronautics and Space Administration East</w:t>
            </w:r>
          </w:p>
        </w:tc>
        <w:tc>
          <w:tcPr>
            <w:tcW w:w="1893" w:type="dxa"/>
            <w:shd w:val="clear" w:color="auto" w:fill="C0C6C3"/>
            <w:vAlign w:val="center"/>
            <w:hideMark/>
          </w:tcPr>
          <w:p w14:paraId="1F05C1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 National Aeronautics and Space Administration East</w:t>
            </w:r>
          </w:p>
        </w:tc>
        <w:tc>
          <w:tcPr>
            <w:tcW w:w="1890" w:type="dxa"/>
            <w:shd w:val="clear" w:color="auto" w:fill="C0C6C3"/>
            <w:vAlign w:val="center"/>
            <w:hideMark/>
          </w:tcPr>
          <w:p w14:paraId="3AEECF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68C4F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FDB2A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60A7A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2318868" w14:textId="77777777" w:rsidTr="005E3A9D">
        <w:trPr>
          <w:cantSplit/>
          <w:trHeight w:val="58"/>
          <w:jc w:val="center"/>
        </w:trPr>
        <w:tc>
          <w:tcPr>
            <w:tcW w:w="2070" w:type="dxa"/>
            <w:shd w:val="clear" w:color="auto" w:fill="C0C6C3"/>
            <w:noWrap/>
            <w:vAlign w:val="center"/>
            <w:hideMark/>
          </w:tcPr>
          <w:p w14:paraId="3472DA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$11,423,355</w:t>
            </w:r>
          </w:p>
        </w:tc>
        <w:tc>
          <w:tcPr>
            <w:tcW w:w="1980" w:type="dxa"/>
            <w:shd w:val="clear" w:color="auto" w:fill="C0C6C3"/>
            <w:vAlign w:val="center"/>
            <w:hideMark/>
          </w:tcPr>
          <w:p w14:paraId="352981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44729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$114,234</w:t>
            </w:r>
          </w:p>
        </w:tc>
        <w:tc>
          <w:tcPr>
            <w:tcW w:w="1890" w:type="dxa"/>
            <w:shd w:val="clear" w:color="auto" w:fill="C0C6C3"/>
            <w:vAlign w:val="center"/>
            <w:hideMark/>
          </w:tcPr>
          <w:p w14:paraId="091201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$456,934</w:t>
            </w:r>
          </w:p>
        </w:tc>
        <w:tc>
          <w:tcPr>
            <w:tcW w:w="2250" w:type="dxa"/>
            <w:shd w:val="clear" w:color="auto" w:fill="C0C6C3"/>
            <w:vAlign w:val="center"/>
            <w:hideMark/>
          </w:tcPr>
          <w:p w14:paraId="12DB1D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7AFF6C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$2,855,839</w:t>
            </w:r>
          </w:p>
        </w:tc>
        <w:tc>
          <w:tcPr>
            <w:tcW w:w="2067" w:type="dxa"/>
            <w:shd w:val="clear" w:color="auto" w:fill="C0C6C3"/>
            <w:vAlign w:val="center"/>
            <w:hideMark/>
          </w:tcPr>
          <w:p w14:paraId="33E817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$3,427,006</w:t>
            </w:r>
          </w:p>
        </w:tc>
        <w:tc>
          <w:tcPr>
            <w:tcW w:w="1893" w:type="dxa"/>
            <w:shd w:val="clear" w:color="auto" w:fill="C0C6C3"/>
            <w:vAlign w:val="center"/>
            <w:hideMark/>
          </w:tcPr>
          <w:p w14:paraId="69CD3F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$4,569,342</w:t>
            </w:r>
          </w:p>
        </w:tc>
        <w:tc>
          <w:tcPr>
            <w:tcW w:w="1890" w:type="dxa"/>
            <w:shd w:val="clear" w:color="auto" w:fill="C0C6C3"/>
            <w:vAlign w:val="center"/>
            <w:hideMark/>
          </w:tcPr>
          <w:p w14:paraId="021B7F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3F583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CB316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D73E5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D5934FD" w14:textId="77777777" w:rsidTr="005E3A9D">
        <w:trPr>
          <w:cantSplit/>
          <w:trHeight w:val="58"/>
          <w:jc w:val="center"/>
        </w:trPr>
        <w:tc>
          <w:tcPr>
            <w:tcW w:w="2070" w:type="dxa"/>
            <w:shd w:val="clear" w:color="auto" w:fill="C0C6C3"/>
            <w:noWrap/>
            <w:vAlign w:val="center"/>
            <w:hideMark/>
          </w:tcPr>
          <w:p w14:paraId="114ABC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C0C6C3"/>
            <w:vAlign w:val="center"/>
            <w:hideMark/>
          </w:tcPr>
          <w:p w14:paraId="7B3F6E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B7DFA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B0521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4EE6B1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 Rockledge A</w:t>
            </w:r>
          </w:p>
        </w:tc>
        <w:tc>
          <w:tcPr>
            <w:tcW w:w="2065" w:type="dxa"/>
            <w:shd w:val="clear" w:color="auto" w:fill="C0C6C3"/>
            <w:vAlign w:val="center"/>
            <w:hideMark/>
          </w:tcPr>
          <w:p w14:paraId="0321B6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 Rockledge A</w:t>
            </w:r>
          </w:p>
        </w:tc>
        <w:tc>
          <w:tcPr>
            <w:tcW w:w="2067" w:type="dxa"/>
            <w:shd w:val="clear" w:color="auto" w:fill="C0C6C3"/>
            <w:vAlign w:val="center"/>
            <w:hideMark/>
          </w:tcPr>
          <w:p w14:paraId="3F5F5F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 Rockledge A</w:t>
            </w:r>
          </w:p>
        </w:tc>
        <w:tc>
          <w:tcPr>
            <w:tcW w:w="1893" w:type="dxa"/>
            <w:shd w:val="clear" w:color="auto" w:fill="C0C6C3"/>
            <w:vAlign w:val="center"/>
            <w:hideMark/>
          </w:tcPr>
          <w:p w14:paraId="48F24D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28851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2A3E4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4828B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F23D9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63387CE" w14:textId="77777777" w:rsidTr="005E3A9D">
        <w:trPr>
          <w:cantSplit/>
          <w:trHeight w:val="58"/>
          <w:jc w:val="center"/>
        </w:trPr>
        <w:tc>
          <w:tcPr>
            <w:tcW w:w="2070" w:type="dxa"/>
            <w:shd w:val="clear" w:color="auto" w:fill="C0C6C3"/>
            <w:noWrap/>
            <w:vAlign w:val="center"/>
            <w:hideMark/>
          </w:tcPr>
          <w:p w14:paraId="1252BA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$5,010,244</w:t>
            </w:r>
          </w:p>
        </w:tc>
        <w:tc>
          <w:tcPr>
            <w:tcW w:w="1980" w:type="dxa"/>
            <w:shd w:val="clear" w:color="auto" w:fill="C0C6C3"/>
            <w:vAlign w:val="center"/>
            <w:hideMark/>
          </w:tcPr>
          <w:p w14:paraId="0ACBC2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5E294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077F9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35994C79" w14:textId="436E3C8C"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$200,000</w:t>
            </w:r>
          </w:p>
        </w:tc>
        <w:tc>
          <w:tcPr>
            <w:tcW w:w="2065" w:type="dxa"/>
            <w:shd w:val="clear" w:color="auto" w:fill="C0C6C3"/>
            <w:vAlign w:val="center"/>
            <w:hideMark/>
          </w:tcPr>
          <w:p w14:paraId="55178A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$2,405,122</w:t>
            </w:r>
          </w:p>
        </w:tc>
        <w:tc>
          <w:tcPr>
            <w:tcW w:w="2067" w:type="dxa"/>
            <w:shd w:val="clear" w:color="auto" w:fill="C0C6C3"/>
            <w:vAlign w:val="center"/>
            <w:hideMark/>
          </w:tcPr>
          <w:p w14:paraId="031656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$2,405,122</w:t>
            </w:r>
          </w:p>
        </w:tc>
        <w:tc>
          <w:tcPr>
            <w:tcW w:w="1893" w:type="dxa"/>
            <w:shd w:val="clear" w:color="auto" w:fill="C0C6C3"/>
            <w:vAlign w:val="center"/>
            <w:hideMark/>
          </w:tcPr>
          <w:p w14:paraId="0B043C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C84ED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28F9B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A4752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D2F99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7C69E40" w14:textId="77777777" w:rsidTr="005E3A9D">
        <w:trPr>
          <w:cantSplit/>
          <w:trHeight w:val="58"/>
          <w:jc w:val="center"/>
        </w:trPr>
        <w:tc>
          <w:tcPr>
            <w:tcW w:w="2070" w:type="dxa"/>
            <w:shd w:val="clear" w:color="auto" w:fill="C0C6C3"/>
            <w:noWrap/>
            <w:vAlign w:val="center"/>
            <w:hideMark/>
          </w:tcPr>
          <w:p w14:paraId="71EDBE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Melbourne</w:t>
            </w:r>
          </w:p>
        </w:tc>
        <w:tc>
          <w:tcPr>
            <w:tcW w:w="1980" w:type="dxa"/>
            <w:shd w:val="clear" w:color="auto" w:fill="C0C6C3"/>
            <w:vAlign w:val="center"/>
            <w:hideMark/>
          </w:tcPr>
          <w:p w14:paraId="48A6BE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FF8B6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38837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5BB4A9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3CE664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6D9EC0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Spring Creek</w:t>
            </w:r>
          </w:p>
        </w:tc>
        <w:tc>
          <w:tcPr>
            <w:tcW w:w="1893" w:type="dxa"/>
            <w:shd w:val="clear" w:color="auto" w:fill="C0C6C3"/>
            <w:vAlign w:val="center"/>
            <w:hideMark/>
          </w:tcPr>
          <w:p w14:paraId="7E4191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46905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3BF6F6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C5928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360E8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C9DDF64" w14:textId="77777777" w:rsidTr="005E3A9D">
        <w:trPr>
          <w:cantSplit/>
          <w:trHeight w:val="58"/>
          <w:jc w:val="center"/>
        </w:trPr>
        <w:tc>
          <w:tcPr>
            <w:tcW w:w="2070" w:type="dxa"/>
            <w:shd w:val="clear" w:color="auto" w:fill="C0C6C3"/>
            <w:noWrap/>
            <w:vAlign w:val="center"/>
            <w:hideMark/>
          </w:tcPr>
          <w:p w14:paraId="29B1D1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$80,080</w:t>
            </w:r>
          </w:p>
        </w:tc>
        <w:tc>
          <w:tcPr>
            <w:tcW w:w="1980" w:type="dxa"/>
            <w:shd w:val="clear" w:color="auto" w:fill="C0C6C3"/>
            <w:vAlign w:val="center"/>
            <w:hideMark/>
          </w:tcPr>
          <w:p w14:paraId="25AF69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56A51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6ACC56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3C2BDB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79A210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596D8D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$80,080</w:t>
            </w:r>
          </w:p>
        </w:tc>
        <w:tc>
          <w:tcPr>
            <w:tcW w:w="1893" w:type="dxa"/>
            <w:shd w:val="clear" w:color="auto" w:fill="C0C6C3"/>
            <w:vAlign w:val="center"/>
            <w:hideMark/>
          </w:tcPr>
          <w:p w14:paraId="5AC74B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AA7B2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E64C8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B5A6B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56CB34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F218B62" w14:textId="77777777" w:rsidTr="005E3A9D">
        <w:trPr>
          <w:cantSplit/>
          <w:trHeight w:val="58"/>
          <w:jc w:val="center"/>
        </w:trPr>
        <w:tc>
          <w:tcPr>
            <w:tcW w:w="2070" w:type="dxa"/>
            <w:shd w:val="clear" w:color="auto" w:fill="C0C6C3"/>
            <w:noWrap/>
            <w:vAlign w:val="center"/>
            <w:hideMark/>
          </w:tcPr>
          <w:p w14:paraId="5F8FE3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C0C6C3"/>
            <w:vAlign w:val="center"/>
            <w:hideMark/>
          </w:tcPr>
          <w:p w14:paraId="2E2625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884F5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Turkey Creek*</w:t>
            </w:r>
          </w:p>
        </w:tc>
        <w:tc>
          <w:tcPr>
            <w:tcW w:w="1890" w:type="dxa"/>
            <w:shd w:val="clear" w:color="auto" w:fill="C0C6C3"/>
            <w:vAlign w:val="center"/>
            <w:hideMark/>
          </w:tcPr>
          <w:p w14:paraId="6FB7DE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7BDD35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705CF59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394643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57928E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C77E7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0F0187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8B793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5AB7E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E6DA5D7" w14:textId="77777777" w:rsidTr="005E3A9D">
        <w:trPr>
          <w:cantSplit/>
          <w:trHeight w:val="58"/>
          <w:jc w:val="center"/>
        </w:trPr>
        <w:tc>
          <w:tcPr>
            <w:tcW w:w="2070" w:type="dxa"/>
            <w:shd w:val="clear" w:color="auto" w:fill="C0C6C3"/>
            <w:noWrap/>
            <w:vAlign w:val="center"/>
            <w:hideMark/>
          </w:tcPr>
          <w:p w14:paraId="24ED0A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$137,329</w:t>
            </w:r>
          </w:p>
        </w:tc>
        <w:tc>
          <w:tcPr>
            <w:tcW w:w="1980" w:type="dxa"/>
            <w:shd w:val="clear" w:color="auto" w:fill="C0C6C3"/>
            <w:vAlign w:val="center"/>
            <w:hideMark/>
          </w:tcPr>
          <w:p w14:paraId="34CB64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79D4AA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$137,329</w:t>
            </w:r>
          </w:p>
        </w:tc>
        <w:tc>
          <w:tcPr>
            <w:tcW w:w="1890" w:type="dxa"/>
            <w:shd w:val="clear" w:color="auto" w:fill="C0C6C3"/>
            <w:vAlign w:val="center"/>
            <w:hideMark/>
          </w:tcPr>
          <w:p w14:paraId="6EAC54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C0C6C3"/>
            <w:vAlign w:val="center"/>
            <w:hideMark/>
          </w:tcPr>
          <w:p w14:paraId="643A44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C0C6C3"/>
            <w:vAlign w:val="center"/>
            <w:hideMark/>
          </w:tcPr>
          <w:p w14:paraId="2A6864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C0C6C3"/>
            <w:vAlign w:val="center"/>
            <w:hideMark/>
          </w:tcPr>
          <w:p w14:paraId="01DAE4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C0C6C3"/>
            <w:vAlign w:val="center"/>
            <w:hideMark/>
          </w:tcPr>
          <w:p w14:paraId="4570BF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1169EF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818283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41CB11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C0C6C3"/>
            <w:vAlign w:val="center"/>
            <w:hideMark/>
          </w:tcPr>
          <w:p w14:paraId="267AC1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FEDA99B" w14:textId="77777777" w:rsidTr="005E3A9D">
        <w:trPr>
          <w:cantSplit/>
          <w:trHeight w:val="58"/>
          <w:jc w:val="center"/>
        </w:trPr>
        <w:tc>
          <w:tcPr>
            <w:tcW w:w="2070" w:type="dxa"/>
            <w:shd w:val="clear" w:color="auto" w:fill="A5D08C"/>
            <w:noWrap/>
            <w:vAlign w:val="center"/>
            <w:hideMark/>
          </w:tcPr>
          <w:p w14:paraId="5F800A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Oyster Bars</w:t>
            </w:r>
          </w:p>
        </w:tc>
        <w:tc>
          <w:tcPr>
            <w:tcW w:w="1980" w:type="dxa"/>
            <w:shd w:val="clear" w:color="auto" w:fill="A5D08C"/>
            <w:vAlign w:val="center"/>
            <w:hideMark/>
          </w:tcPr>
          <w:p w14:paraId="4E25E2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E6621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F249F3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4AFCBB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5CA952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66CB41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EA7AC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18B43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6B4B9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E4905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26D8E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BF513D1" w14:textId="77777777" w:rsidTr="005E3A9D">
        <w:trPr>
          <w:cantSplit/>
          <w:trHeight w:val="58"/>
          <w:jc w:val="center"/>
        </w:trPr>
        <w:tc>
          <w:tcPr>
            <w:tcW w:w="2070" w:type="dxa"/>
            <w:shd w:val="clear" w:color="auto" w:fill="A5D08C"/>
            <w:noWrap/>
            <w:vAlign w:val="center"/>
            <w:hideMark/>
          </w:tcPr>
          <w:p w14:paraId="3B9099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 Zoo</w:t>
            </w:r>
          </w:p>
        </w:tc>
        <w:tc>
          <w:tcPr>
            <w:tcW w:w="1980" w:type="dxa"/>
            <w:shd w:val="clear" w:color="auto" w:fill="A5D08C"/>
            <w:vAlign w:val="center"/>
            <w:hideMark/>
          </w:tcPr>
          <w:p w14:paraId="354D01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63AEF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Marina Isles*</w:t>
            </w:r>
          </w:p>
        </w:tc>
        <w:tc>
          <w:tcPr>
            <w:tcW w:w="1890" w:type="dxa"/>
            <w:shd w:val="clear" w:color="auto" w:fill="A5D08C"/>
            <w:vAlign w:val="center"/>
            <w:hideMark/>
          </w:tcPr>
          <w:p w14:paraId="7DF4BF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Banana River</w:t>
            </w:r>
          </w:p>
        </w:tc>
        <w:tc>
          <w:tcPr>
            <w:tcW w:w="2250" w:type="dxa"/>
            <w:shd w:val="clear" w:color="auto" w:fill="A5D08C"/>
            <w:vAlign w:val="center"/>
            <w:hideMark/>
          </w:tcPr>
          <w:p w14:paraId="316BE3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Banana River Oyster Project 2</w:t>
            </w:r>
          </w:p>
        </w:tc>
        <w:tc>
          <w:tcPr>
            <w:tcW w:w="2065" w:type="dxa"/>
            <w:shd w:val="clear" w:color="auto" w:fill="A5D08C"/>
            <w:vAlign w:val="center"/>
            <w:hideMark/>
          </w:tcPr>
          <w:p w14:paraId="13135B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Banana River Oyster Project 3</w:t>
            </w:r>
          </w:p>
        </w:tc>
        <w:tc>
          <w:tcPr>
            <w:tcW w:w="2067" w:type="dxa"/>
            <w:shd w:val="clear" w:color="auto" w:fill="A5D08C"/>
            <w:noWrap/>
            <w:vAlign w:val="center"/>
            <w:hideMark/>
          </w:tcPr>
          <w:p w14:paraId="68A65E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518902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037BB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51D26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A4C6C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0FC59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A12B777" w14:textId="77777777" w:rsidTr="005E3A9D">
        <w:trPr>
          <w:cantSplit/>
          <w:trHeight w:val="58"/>
          <w:jc w:val="center"/>
        </w:trPr>
        <w:tc>
          <w:tcPr>
            <w:tcW w:w="2070" w:type="dxa"/>
            <w:shd w:val="clear" w:color="auto" w:fill="A5D08C"/>
            <w:noWrap/>
            <w:vAlign w:val="center"/>
            <w:hideMark/>
          </w:tcPr>
          <w:p w14:paraId="640633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$931,291</w:t>
            </w:r>
          </w:p>
        </w:tc>
        <w:tc>
          <w:tcPr>
            <w:tcW w:w="1980" w:type="dxa"/>
            <w:shd w:val="clear" w:color="auto" w:fill="A5D08C"/>
            <w:vAlign w:val="center"/>
            <w:hideMark/>
          </w:tcPr>
          <w:p w14:paraId="5CEA42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20F8150" w14:textId="7715A92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$26,700</w:t>
            </w:r>
          </w:p>
        </w:tc>
        <w:tc>
          <w:tcPr>
            <w:tcW w:w="1890" w:type="dxa"/>
            <w:shd w:val="clear" w:color="auto" w:fill="A5D08C"/>
            <w:noWrap/>
            <w:vAlign w:val="center"/>
            <w:hideMark/>
          </w:tcPr>
          <w:p w14:paraId="47E0B1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$583,020</w:t>
            </w:r>
          </w:p>
        </w:tc>
        <w:tc>
          <w:tcPr>
            <w:tcW w:w="2250" w:type="dxa"/>
            <w:shd w:val="clear" w:color="auto" w:fill="A5D08C"/>
            <w:vAlign w:val="center"/>
            <w:hideMark/>
          </w:tcPr>
          <w:p w14:paraId="12039A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$264,800</w:t>
            </w:r>
          </w:p>
        </w:tc>
        <w:tc>
          <w:tcPr>
            <w:tcW w:w="2065" w:type="dxa"/>
            <w:shd w:val="clear" w:color="auto" w:fill="A5D08C"/>
            <w:noWrap/>
            <w:vAlign w:val="center"/>
            <w:hideMark/>
          </w:tcPr>
          <w:p w14:paraId="2F58B1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$56,771</w:t>
            </w:r>
          </w:p>
        </w:tc>
        <w:tc>
          <w:tcPr>
            <w:tcW w:w="2067" w:type="dxa"/>
            <w:shd w:val="clear" w:color="auto" w:fill="A5D08C"/>
            <w:noWrap/>
            <w:vAlign w:val="center"/>
            <w:hideMark/>
          </w:tcPr>
          <w:p w14:paraId="78ABE0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74CD5C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5538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04C44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8EDA1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F5B3B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77D7FE" w14:textId="77777777" w:rsidTr="005E3A9D">
        <w:trPr>
          <w:cantSplit/>
          <w:trHeight w:val="58"/>
          <w:jc w:val="center"/>
        </w:trPr>
        <w:tc>
          <w:tcPr>
            <w:tcW w:w="2070" w:type="dxa"/>
            <w:shd w:val="clear" w:color="auto" w:fill="A5D08C"/>
            <w:noWrap/>
            <w:vAlign w:val="center"/>
            <w:hideMark/>
          </w:tcPr>
          <w:p w14:paraId="7B1511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 Zoo</w:t>
            </w:r>
          </w:p>
        </w:tc>
        <w:tc>
          <w:tcPr>
            <w:tcW w:w="1980" w:type="dxa"/>
            <w:shd w:val="clear" w:color="auto" w:fill="A5D08C"/>
            <w:vAlign w:val="center"/>
            <w:hideMark/>
          </w:tcPr>
          <w:p w14:paraId="724730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02B5F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Bettinger*</w:t>
            </w:r>
          </w:p>
        </w:tc>
        <w:tc>
          <w:tcPr>
            <w:tcW w:w="1890" w:type="dxa"/>
            <w:shd w:val="clear" w:color="auto" w:fill="A5D08C"/>
            <w:noWrap/>
            <w:vAlign w:val="center"/>
            <w:hideMark/>
          </w:tcPr>
          <w:p w14:paraId="0AEBBB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107625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Oyster Reef Adjustments</w:t>
            </w:r>
          </w:p>
        </w:tc>
        <w:tc>
          <w:tcPr>
            <w:tcW w:w="2065" w:type="dxa"/>
            <w:shd w:val="clear" w:color="auto" w:fill="A5D08C"/>
            <w:noWrap/>
            <w:vAlign w:val="center"/>
            <w:hideMark/>
          </w:tcPr>
          <w:p w14:paraId="1F894A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70F961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2A141D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0C173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8769A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915FD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B9801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9A056EE" w14:textId="77777777" w:rsidTr="005E3A9D">
        <w:trPr>
          <w:cantSplit/>
          <w:trHeight w:val="58"/>
          <w:jc w:val="center"/>
        </w:trPr>
        <w:tc>
          <w:tcPr>
            <w:tcW w:w="2070" w:type="dxa"/>
            <w:shd w:val="clear" w:color="auto" w:fill="A5D08C"/>
            <w:noWrap/>
            <w:vAlign w:val="center"/>
            <w:hideMark/>
          </w:tcPr>
          <w:p w14:paraId="1DA61B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$23,480</w:t>
            </w:r>
          </w:p>
        </w:tc>
        <w:tc>
          <w:tcPr>
            <w:tcW w:w="1980" w:type="dxa"/>
            <w:shd w:val="clear" w:color="auto" w:fill="A5D08C"/>
            <w:vAlign w:val="center"/>
            <w:hideMark/>
          </w:tcPr>
          <w:p w14:paraId="0874B4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048D32D" w14:textId="1507961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$10,680</w:t>
            </w:r>
          </w:p>
        </w:tc>
        <w:tc>
          <w:tcPr>
            <w:tcW w:w="1890" w:type="dxa"/>
            <w:shd w:val="clear" w:color="auto" w:fill="A5D08C"/>
            <w:noWrap/>
            <w:vAlign w:val="center"/>
            <w:hideMark/>
          </w:tcPr>
          <w:p w14:paraId="04DA09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3BA702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$12,800</w:t>
            </w:r>
          </w:p>
        </w:tc>
        <w:tc>
          <w:tcPr>
            <w:tcW w:w="2065" w:type="dxa"/>
            <w:shd w:val="clear" w:color="auto" w:fill="A5D08C"/>
            <w:noWrap/>
            <w:vAlign w:val="center"/>
            <w:hideMark/>
          </w:tcPr>
          <w:p w14:paraId="1129AA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067C63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6CF5A3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67CB3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90C06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D686D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A2FDF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17CE8E2" w14:textId="77777777" w:rsidTr="005E3A9D">
        <w:trPr>
          <w:cantSplit/>
          <w:trHeight w:val="58"/>
          <w:jc w:val="center"/>
        </w:trPr>
        <w:tc>
          <w:tcPr>
            <w:tcW w:w="2070" w:type="dxa"/>
            <w:shd w:val="clear" w:color="auto" w:fill="A5D08C"/>
            <w:noWrap/>
            <w:vAlign w:val="center"/>
            <w:hideMark/>
          </w:tcPr>
          <w:p w14:paraId="6733A4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A5D08C"/>
            <w:vAlign w:val="center"/>
            <w:hideMark/>
          </w:tcPr>
          <w:p w14:paraId="432B69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38542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A50ED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6DAFE0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0F54EE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McNabb</w:t>
            </w:r>
          </w:p>
        </w:tc>
        <w:tc>
          <w:tcPr>
            <w:tcW w:w="2067" w:type="dxa"/>
            <w:shd w:val="clear" w:color="auto" w:fill="A5D08C"/>
            <w:noWrap/>
            <w:vAlign w:val="center"/>
            <w:hideMark/>
          </w:tcPr>
          <w:p w14:paraId="485C7D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F43F8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DB105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B344B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044B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70AB9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FCF49EC" w14:textId="77777777" w:rsidTr="005E3A9D">
        <w:trPr>
          <w:cantSplit/>
          <w:trHeight w:val="58"/>
          <w:jc w:val="center"/>
        </w:trPr>
        <w:tc>
          <w:tcPr>
            <w:tcW w:w="2070" w:type="dxa"/>
            <w:shd w:val="clear" w:color="auto" w:fill="A5D08C"/>
            <w:noWrap/>
            <w:vAlign w:val="center"/>
            <w:hideMark/>
          </w:tcPr>
          <w:p w14:paraId="4FFEF0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$34,056</w:t>
            </w:r>
          </w:p>
        </w:tc>
        <w:tc>
          <w:tcPr>
            <w:tcW w:w="1980" w:type="dxa"/>
            <w:shd w:val="clear" w:color="auto" w:fill="A5D08C"/>
            <w:vAlign w:val="center"/>
            <w:hideMark/>
          </w:tcPr>
          <w:p w14:paraId="02660C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FF976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03BEA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559288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718D4D68" w14:textId="5B607DE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$34,056</w:t>
            </w:r>
          </w:p>
        </w:tc>
        <w:tc>
          <w:tcPr>
            <w:tcW w:w="2067" w:type="dxa"/>
            <w:shd w:val="clear" w:color="auto" w:fill="A5D08C"/>
            <w:noWrap/>
            <w:vAlign w:val="center"/>
            <w:hideMark/>
          </w:tcPr>
          <w:p w14:paraId="54DF73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B6C9A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06100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450E7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EBB33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EA29F8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0DC18E6" w14:textId="77777777" w:rsidTr="005E3A9D">
        <w:trPr>
          <w:cantSplit/>
          <w:trHeight w:val="288"/>
          <w:jc w:val="center"/>
        </w:trPr>
        <w:tc>
          <w:tcPr>
            <w:tcW w:w="2070" w:type="dxa"/>
            <w:shd w:val="clear" w:color="auto" w:fill="A5D08C"/>
            <w:noWrap/>
            <w:vAlign w:val="center"/>
            <w:hideMark/>
          </w:tcPr>
          <w:p w14:paraId="7E53C6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 Zoo</w:t>
            </w:r>
          </w:p>
        </w:tc>
        <w:tc>
          <w:tcPr>
            <w:tcW w:w="1980" w:type="dxa"/>
            <w:shd w:val="clear" w:color="auto" w:fill="A5D08C"/>
            <w:vAlign w:val="center"/>
            <w:hideMark/>
          </w:tcPr>
          <w:p w14:paraId="6EE054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F2421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Gitlin*</w:t>
            </w:r>
          </w:p>
        </w:tc>
        <w:tc>
          <w:tcPr>
            <w:tcW w:w="1890" w:type="dxa"/>
            <w:shd w:val="clear" w:color="auto" w:fill="A5D08C"/>
            <w:noWrap/>
            <w:vAlign w:val="center"/>
            <w:hideMark/>
          </w:tcPr>
          <w:p w14:paraId="182485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4C3002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68CFFC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0E20E0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E52F9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02F2F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D39A7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7D15A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57D3E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5F8FAE2" w14:textId="77777777" w:rsidTr="005E3A9D">
        <w:trPr>
          <w:cantSplit/>
          <w:trHeight w:val="58"/>
          <w:jc w:val="center"/>
        </w:trPr>
        <w:tc>
          <w:tcPr>
            <w:tcW w:w="2070" w:type="dxa"/>
            <w:shd w:val="clear" w:color="auto" w:fill="A5D08C"/>
            <w:noWrap/>
            <w:vAlign w:val="center"/>
            <w:hideMark/>
          </w:tcPr>
          <w:p w14:paraId="06B3F3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$16,020</w:t>
            </w:r>
          </w:p>
        </w:tc>
        <w:tc>
          <w:tcPr>
            <w:tcW w:w="1980" w:type="dxa"/>
            <w:shd w:val="clear" w:color="auto" w:fill="A5D08C"/>
            <w:vAlign w:val="center"/>
            <w:hideMark/>
          </w:tcPr>
          <w:p w14:paraId="40893F8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C56786D" w14:textId="5F159E23"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$16,020</w:t>
            </w:r>
          </w:p>
        </w:tc>
        <w:tc>
          <w:tcPr>
            <w:tcW w:w="1890" w:type="dxa"/>
            <w:shd w:val="clear" w:color="auto" w:fill="A5D08C"/>
            <w:noWrap/>
            <w:vAlign w:val="center"/>
            <w:hideMark/>
          </w:tcPr>
          <w:p w14:paraId="4C56E6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3CDF6F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62C099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11DFFF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595729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FE2ED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FCF85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74733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19396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8B47C33" w14:textId="77777777" w:rsidTr="005E3A9D">
        <w:trPr>
          <w:cantSplit/>
          <w:trHeight w:val="58"/>
          <w:jc w:val="center"/>
        </w:trPr>
        <w:tc>
          <w:tcPr>
            <w:tcW w:w="2070" w:type="dxa"/>
            <w:shd w:val="clear" w:color="auto" w:fill="A5D08C"/>
            <w:noWrap/>
            <w:vAlign w:val="center"/>
            <w:hideMark/>
          </w:tcPr>
          <w:p w14:paraId="2BBD88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w:t>
            </w:r>
          </w:p>
        </w:tc>
        <w:tc>
          <w:tcPr>
            <w:tcW w:w="1980" w:type="dxa"/>
            <w:shd w:val="clear" w:color="auto" w:fill="A5D08C"/>
            <w:vAlign w:val="center"/>
            <w:hideMark/>
          </w:tcPr>
          <w:p w14:paraId="213696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62B93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0CF82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03C544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41F1B9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71670E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c>
          <w:tcPr>
            <w:tcW w:w="1893" w:type="dxa"/>
            <w:shd w:val="clear" w:color="auto" w:fill="A5D08C"/>
            <w:vAlign w:val="center"/>
            <w:hideMark/>
          </w:tcPr>
          <w:p w14:paraId="19A2BB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c>
          <w:tcPr>
            <w:tcW w:w="1890" w:type="dxa"/>
            <w:shd w:val="clear" w:color="auto" w:fill="A5D08C"/>
            <w:vAlign w:val="center"/>
            <w:hideMark/>
          </w:tcPr>
          <w:p w14:paraId="12F96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c>
          <w:tcPr>
            <w:tcW w:w="1890" w:type="dxa"/>
            <w:shd w:val="clear" w:color="auto" w:fill="A5D08C"/>
            <w:vAlign w:val="center"/>
            <w:hideMark/>
          </w:tcPr>
          <w:p w14:paraId="04CEAC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c>
          <w:tcPr>
            <w:tcW w:w="1890" w:type="dxa"/>
            <w:shd w:val="clear" w:color="auto" w:fill="A5D08C"/>
            <w:vAlign w:val="center"/>
            <w:hideMark/>
          </w:tcPr>
          <w:p w14:paraId="07ACD4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c>
          <w:tcPr>
            <w:tcW w:w="1890" w:type="dxa"/>
            <w:shd w:val="clear" w:color="auto" w:fill="A5D08C"/>
            <w:vAlign w:val="center"/>
            <w:hideMark/>
          </w:tcPr>
          <w:p w14:paraId="0C6062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32,765.1 square feet Oysters</w:t>
            </w:r>
          </w:p>
        </w:tc>
      </w:tr>
      <w:tr w:rsidR="00AB09E9" w:rsidRPr="005916C0" w14:paraId="21266AC1" w14:textId="77777777" w:rsidTr="005E3A9D">
        <w:trPr>
          <w:cantSplit/>
          <w:trHeight w:val="58"/>
          <w:jc w:val="center"/>
        </w:trPr>
        <w:tc>
          <w:tcPr>
            <w:tcW w:w="2070" w:type="dxa"/>
            <w:shd w:val="clear" w:color="auto" w:fill="A5D08C"/>
            <w:noWrap/>
            <w:vAlign w:val="center"/>
            <w:hideMark/>
          </w:tcPr>
          <w:p w14:paraId="6F0D95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$3,102,755</w:t>
            </w:r>
          </w:p>
        </w:tc>
        <w:tc>
          <w:tcPr>
            <w:tcW w:w="1980" w:type="dxa"/>
            <w:shd w:val="clear" w:color="auto" w:fill="A5D08C"/>
            <w:vAlign w:val="center"/>
            <w:hideMark/>
          </w:tcPr>
          <w:p w14:paraId="7739D6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0D4E0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1A32E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6C3818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3F16D8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6A750F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$517,126</w:t>
            </w:r>
          </w:p>
        </w:tc>
        <w:tc>
          <w:tcPr>
            <w:tcW w:w="1893" w:type="dxa"/>
            <w:shd w:val="clear" w:color="auto" w:fill="A5D08C"/>
            <w:vAlign w:val="center"/>
            <w:hideMark/>
          </w:tcPr>
          <w:p w14:paraId="27EC727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$517,126</w:t>
            </w:r>
          </w:p>
        </w:tc>
        <w:tc>
          <w:tcPr>
            <w:tcW w:w="1890" w:type="dxa"/>
            <w:shd w:val="clear" w:color="auto" w:fill="A5D08C"/>
            <w:vAlign w:val="center"/>
            <w:hideMark/>
          </w:tcPr>
          <w:p w14:paraId="34F0C3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$517,126</w:t>
            </w:r>
          </w:p>
        </w:tc>
        <w:tc>
          <w:tcPr>
            <w:tcW w:w="1890" w:type="dxa"/>
            <w:shd w:val="clear" w:color="auto" w:fill="A5D08C"/>
            <w:vAlign w:val="center"/>
            <w:hideMark/>
          </w:tcPr>
          <w:p w14:paraId="138173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$517,126</w:t>
            </w:r>
          </w:p>
        </w:tc>
        <w:tc>
          <w:tcPr>
            <w:tcW w:w="1890" w:type="dxa"/>
            <w:shd w:val="clear" w:color="auto" w:fill="A5D08C"/>
            <w:vAlign w:val="center"/>
            <w:hideMark/>
          </w:tcPr>
          <w:p w14:paraId="68344D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$517,126</w:t>
            </w:r>
          </w:p>
        </w:tc>
        <w:tc>
          <w:tcPr>
            <w:tcW w:w="1890" w:type="dxa"/>
            <w:shd w:val="clear" w:color="auto" w:fill="A5D08C"/>
            <w:vAlign w:val="center"/>
            <w:hideMark/>
          </w:tcPr>
          <w:p w14:paraId="399195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$517,125</w:t>
            </w:r>
          </w:p>
        </w:tc>
      </w:tr>
      <w:tr w:rsidR="00AB09E9" w:rsidRPr="005916C0" w14:paraId="1C192D6C" w14:textId="77777777" w:rsidTr="005E3A9D">
        <w:trPr>
          <w:cantSplit/>
          <w:trHeight w:val="58"/>
          <w:jc w:val="center"/>
        </w:trPr>
        <w:tc>
          <w:tcPr>
            <w:tcW w:w="2070" w:type="dxa"/>
            <w:shd w:val="clear" w:color="auto" w:fill="A5D08C"/>
            <w:noWrap/>
            <w:vAlign w:val="center"/>
            <w:hideMark/>
          </w:tcPr>
          <w:p w14:paraId="59DA2E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 Zoo</w:t>
            </w:r>
          </w:p>
        </w:tc>
        <w:tc>
          <w:tcPr>
            <w:tcW w:w="1980" w:type="dxa"/>
            <w:shd w:val="clear" w:color="auto" w:fill="A5D08C"/>
            <w:vAlign w:val="center"/>
            <w:hideMark/>
          </w:tcPr>
          <w:p w14:paraId="222779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F7D7B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Bomalaski*</w:t>
            </w:r>
          </w:p>
        </w:tc>
        <w:tc>
          <w:tcPr>
            <w:tcW w:w="1890" w:type="dxa"/>
            <w:shd w:val="clear" w:color="auto" w:fill="A5D08C"/>
            <w:noWrap/>
            <w:vAlign w:val="center"/>
            <w:hideMark/>
          </w:tcPr>
          <w:p w14:paraId="6BEB2D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IRL</w:t>
            </w:r>
          </w:p>
        </w:tc>
        <w:tc>
          <w:tcPr>
            <w:tcW w:w="2250" w:type="dxa"/>
            <w:shd w:val="clear" w:color="auto" w:fill="A5D08C"/>
            <w:vAlign w:val="center"/>
            <w:hideMark/>
          </w:tcPr>
          <w:p w14:paraId="3839FA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IRL Oyster Project 2</w:t>
            </w:r>
          </w:p>
        </w:tc>
        <w:tc>
          <w:tcPr>
            <w:tcW w:w="2065" w:type="dxa"/>
            <w:shd w:val="clear" w:color="auto" w:fill="A5D08C"/>
            <w:vAlign w:val="center"/>
            <w:hideMark/>
          </w:tcPr>
          <w:p w14:paraId="234F97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Indian River Lagoon Oyster Project 3</w:t>
            </w:r>
          </w:p>
        </w:tc>
        <w:tc>
          <w:tcPr>
            <w:tcW w:w="2067" w:type="dxa"/>
            <w:shd w:val="clear" w:color="auto" w:fill="A5D08C"/>
            <w:noWrap/>
            <w:vAlign w:val="center"/>
            <w:hideMark/>
          </w:tcPr>
          <w:p w14:paraId="3F6D19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577929B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E42D50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4F375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AF0FC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A17BF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004B628" w14:textId="77777777" w:rsidTr="005E3A9D">
        <w:trPr>
          <w:cantSplit/>
          <w:trHeight w:val="58"/>
          <w:jc w:val="center"/>
        </w:trPr>
        <w:tc>
          <w:tcPr>
            <w:tcW w:w="2070" w:type="dxa"/>
            <w:shd w:val="clear" w:color="auto" w:fill="A5D08C"/>
            <w:noWrap/>
            <w:vAlign w:val="center"/>
            <w:hideMark/>
          </w:tcPr>
          <w:p w14:paraId="0CF03F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$1,105,812</w:t>
            </w:r>
          </w:p>
        </w:tc>
        <w:tc>
          <w:tcPr>
            <w:tcW w:w="1980" w:type="dxa"/>
            <w:shd w:val="clear" w:color="auto" w:fill="A5D08C"/>
            <w:vAlign w:val="center"/>
            <w:hideMark/>
          </w:tcPr>
          <w:p w14:paraId="77AE01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96CFFF6" w14:textId="319208F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$8,900</w:t>
            </w:r>
          </w:p>
        </w:tc>
        <w:tc>
          <w:tcPr>
            <w:tcW w:w="1890" w:type="dxa"/>
            <w:shd w:val="clear" w:color="auto" w:fill="A5D08C"/>
            <w:noWrap/>
            <w:vAlign w:val="center"/>
            <w:hideMark/>
          </w:tcPr>
          <w:p w14:paraId="15A45F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$341,280</w:t>
            </w:r>
          </w:p>
        </w:tc>
        <w:tc>
          <w:tcPr>
            <w:tcW w:w="2250" w:type="dxa"/>
            <w:shd w:val="clear" w:color="auto" w:fill="A5D08C"/>
            <w:vAlign w:val="center"/>
            <w:hideMark/>
          </w:tcPr>
          <w:p w14:paraId="5DE32C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$336,400</w:t>
            </w:r>
          </w:p>
        </w:tc>
        <w:tc>
          <w:tcPr>
            <w:tcW w:w="2065" w:type="dxa"/>
            <w:shd w:val="clear" w:color="auto" w:fill="A5D08C"/>
            <w:noWrap/>
            <w:vAlign w:val="center"/>
            <w:hideMark/>
          </w:tcPr>
          <w:p w14:paraId="6F2ACE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$419,232</w:t>
            </w:r>
          </w:p>
        </w:tc>
        <w:tc>
          <w:tcPr>
            <w:tcW w:w="2067" w:type="dxa"/>
            <w:shd w:val="clear" w:color="auto" w:fill="A5D08C"/>
            <w:noWrap/>
            <w:vAlign w:val="center"/>
            <w:hideMark/>
          </w:tcPr>
          <w:p w14:paraId="583814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7A64CD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82B63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39A45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06AE3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FB2F8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BD5BADE" w14:textId="77777777" w:rsidTr="005E3A9D">
        <w:trPr>
          <w:cantSplit/>
          <w:trHeight w:val="58"/>
          <w:jc w:val="center"/>
        </w:trPr>
        <w:tc>
          <w:tcPr>
            <w:tcW w:w="2070" w:type="dxa"/>
            <w:shd w:val="clear" w:color="auto" w:fill="A5D08C"/>
            <w:noWrap/>
            <w:vAlign w:val="center"/>
            <w:hideMark/>
          </w:tcPr>
          <w:p w14:paraId="4FCCBB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A5D08C"/>
            <w:vAlign w:val="center"/>
            <w:hideMark/>
          </w:tcPr>
          <w:p w14:paraId="7C2FD2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51AF94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7F0EB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5077A4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18EF9A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3B0110D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c>
          <w:tcPr>
            <w:tcW w:w="1893" w:type="dxa"/>
            <w:shd w:val="clear" w:color="auto" w:fill="A5D08C"/>
            <w:vAlign w:val="center"/>
            <w:hideMark/>
          </w:tcPr>
          <w:p w14:paraId="32F0C1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c>
          <w:tcPr>
            <w:tcW w:w="1890" w:type="dxa"/>
            <w:shd w:val="clear" w:color="auto" w:fill="A5D08C"/>
            <w:vAlign w:val="center"/>
            <w:hideMark/>
          </w:tcPr>
          <w:p w14:paraId="593D50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c>
          <w:tcPr>
            <w:tcW w:w="1890" w:type="dxa"/>
            <w:shd w:val="clear" w:color="auto" w:fill="A5D08C"/>
            <w:vAlign w:val="center"/>
            <w:hideMark/>
          </w:tcPr>
          <w:p w14:paraId="204CE7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c>
          <w:tcPr>
            <w:tcW w:w="1890" w:type="dxa"/>
            <w:shd w:val="clear" w:color="auto" w:fill="A5D08C"/>
            <w:vAlign w:val="center"/>
            <w:hideMark/>
          </w:tcPr>
          <w:p w14:paraId="415E92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c>
          <w:tcPr>
            <w:tcW w:w="1890" w:type="dxa"/>
            <w:shd w:val="clear" w:color="auto" w:fill="A5D08C"/>
            <w:vAlign w:val="center"/>
            <w:hideMark/>
          </w:tcPr>
          <w:p w14:paraId="642288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30,474.4 square feet Oysters</w:t>
            </w:r>
          </w:p>
        </w:tc>
      </w:tr>
      <w:tr w:rsidR="00AB09E9" w:rsidRPr="005916C0" w14:paraId="1A1624A9" w14:textId="77777777" w:rsidTr="005E3A9D">
        <w:trPr>
          <w:cantSplit/>
          <w:trHeight w:val="58"/>
          <w:jc w:val="center"/>
        </w:trPr>
        <w:tc>
          <w:tcPr>
            <w:tcW w:w="2070" w:type="dxa"/>
            <w:shd w:val="clear" w:color="auto" w:fill="A5D08C"/>
            <w:noWrap/>
            <w:vAlign w:val="center"/>
            <w:hideMark/>
          </w:tcPr>
          <w:p w14:paraId="716E85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$2,885,834</w:t>
            </w:r>
          </w:p>
        </w:tc>
        <w:tc>
          <w:tcPr>
            <w:tcW w:w="1980" w:type="dxa"/>
            <w:shd w:val="clear" w:color="auto" w:fill="A5D08C"/>
            <w:vAlign w:val="center"/>
            <w:hideMark/>
          </w:tcPr>
          <w:p w14:paraId="380F06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384A2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254C2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08B527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28B62C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6FC513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$480,973</w:t>
            </w:r>
          </w:p>
        </w:tc>
        <w:tc>
          <w:tcPr>
            <w:tcW w:w="1893" w:type="dxa"/>
            <w:shd w:val="clear" w:color="auto" w:fill="A5D08C"/>
            <w:vAlign w:val="center"/>
            <w:hideMark/>
          </w:tcPr>
          <w:p w14:paraId="768650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$480,973</w:t>
            </w:r>
          </w:p>
        </w:tc>
        <w:tc>
          <w:tcPr>
            <w:tcW w:w="1890" w:type="dxa"/>
            <w:shd w:val="clear" w:color="auto" w:fill="A5D08C"/>
            <w:vAlign w:val="center"/>
            <w:hideMark/>
          </w:tcPr>
          <w:p w14:paraId="19D71D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$480,972</w:t>
            </w:r>
          </w:p>
        </w:tc>
        <w:tc>
          <w:tcPr>
            <w:tcW w:w="1890" w:type="dxa"/>
            <w:shd w:val="clear" w:color="auto" w:fill="A5D08C"/>
            <w:vAlign w:val="center"/>
            <w:hideMark/>
          </w:tcPr>
          <w:p w14:paraId="6C9354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$480,972</w:t>
            </w:r>
          </w:p>
        </w:tc>
        <w:tc>
          <w:tcPr>
            <w:tcW w:w="1890" w:type="dxa"/>
            <w:shd w:val="clear" w:color="auto" w:fill="A5D08C"/>
            <w:vAlign w:val="center"/>
            <w:hideMark/>
          </w:tcPr>
          <w:p w14:paraId="6B11F1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$480,972</w:t>
            </w:r>
          </w:p>
        </w:tc>
        <w:tc>
          <w:tcPr>
            <w:tcW w:w="1890" w:type="dxa"/>
            <w:shd w:val="clear" w:color="auto" w:fill="A5D08C"/>
            <w:vAlign w:val="center"/>
            <w:hideMark/>
          </w:tcPr>
          <w:p w14:paraId="2A765E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$480,972</w:t>
            </w:r>
          </w:p>
        </w:tc>
      </w:tr>
      <w:tr w:rsidR="00AB09E9" w:rsidRPr="005916C0" w14:paraId="4F493248" w14:textId="77777777" w:rsidTr="005E3A9D">
        <w:trPr>
          <w:cantSplit/>
          <w:trHeight w:val="58"/>
          <w:jc w:val="center"/>
        </w:trPr>
        <w:tc>
          <w:tcPr>
            <w:tcW w:w="2070" w:type="dxa"/>
            <w:shd w:val="clear" w:color="auto" w:fill="A5D08C"/>
            <w:noWrap/>
            <w:vAlign w:val="center"/>
            <w:hideMark/>
          </w:tcPr>
          <w:p w14:paraId="5E892E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North IRL - Brevard Zoo</w:t>
            </w:r>
          </w:p>
        </w:tc>
        <w:tc>
          <w:tcPr>
            <w:tcW w:w="1980" w:type="dxa"/>
            <w:shd w:val="clear" w:color="auto" w:fill="A5D08C"/>
            <w:vAlign w:val="center"/>
            <w:hideMark/>
          </w:tcPr>
          <w:p w14:paraId="4FC12D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0EF6A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BDB1E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602CDC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Oyster Reef Adjustments</w:t>
            </w:r>
          </w:p>
        </w:tc>
        <w:tc>
          <w:tcPr>
            <w:tcW w:w="2065" w:type="dxa"/>
            <w:shd w:val="clear" w:color="auto" w:fill="A5D08C"/>
            <w:vAlign w:val="center"/>
            <w:hideMark/>
          </w:tcPr>
          <w:p w14:paraId="340D4A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Indian River Lagoon Individual Oyster Project</w:t>
            </w:r>
          </w:p>
        </w:tc>
        <w:tc>
          <w:tcPr>
            <w:tcW w:w="2067" w:type="dxa"/>
            <w:shd w:val="clear" w:color="auto" w:fill="A5D08C"/>
            <w:vAlign w:val="center"/>
            <w:hideMark/>
          </w:tcPr>
          <w:p w14:paraId="7CE540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vAlign w:val="center"/>
            <w:hideMark/>
          </w:tcPr>
          <w:p w14:paraId="01D625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F7450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C3C9A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C028A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89320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144E381" w14:textId="77777777" w:rsidTr="005E3A9D">
        <w:trPr>
          <w:cantSplit/>
          <w:trHeight w:val="58"/>
          <w:jc w:val="center"/>
        </w:trPr>
        <w:tc>
          <w:tcPr>
            <w:tcW w:w="2070" w:type="dxa"/>
            <w:shd w:val="clear" w:color="auto" w:fill="A5D08C"/>
            <w:noWrap/>
            <w:vAlign w:val="center"/>
            <w:hideMark/>
          </w:tcPr>
          <w:p w14:paraId="461AD7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$200,292</w:t>
            </w:r>
          </w:p>
        </w:tc>
        <w:tc>
          <w:tcPr>
            <w:tcW w:w="1980" w:type="dxa"/>
            <w:shd w:val="clear" w:color="auto" w:fill="A5D08C"/>
            <w:vAlign w:val="center"/>
            <w:hideMark/>
          </w:tcPr>
          <w:p w14:paraId="0ED3308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56F852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F9033F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2A2572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$27,200</w:t>
            </w:r>
          </w:p>
        </w:tc>
        <w:tc>
          <w:tcPr>
            <w:tcW w:w="2065" w:type="dxa"/>
            <w:shd w:val="clear" w:color="auto" w:fill="A5D08C"/>
            <w:vAlign w:val="center"/>
            <w:hideMark/>
          </w:tcPr>
          <w:p w14:paraId="79B3E7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$173,092</w:t>
            </w:r>
          </w:p>
        </w:tc>
        <w:tc>
          <w:tcPr>
            <w:tcW w:w="2067" w:type="dxa"/>
            <w:shd w:val="clear" w:color="auto" w:fill="A5D08C"/>
            <w:vAlign w:val="center"/>
            <w:hideMark/>
          </w:tcPr>
          <w:p w14:paraId="05D4EA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vAlign w:val="center"/>
            <w:hideMark/>
          </w:tcPr>
          <w:p w14:paraId="542A94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08C0B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179D91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12F258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63744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0FF2E46" w14:textId="77777777" w:rsidTr="005E3A9D">
        <w:trPr>
          <w:cantSplit/>
          <w:trHeight w:val="58"/>
          <w:jc w:val="center"/>
        </w:trPr>
        <w:tc>
          <w:tcPr>
            <w:tcW w:w="2070" w:type="dxa"/>
            <w:shd w:val="clear" w:color="auto" w:fill="A5D08C"/>
            <w:noWrap/>
            <w:vAlign w:val="center"/>
            <w:hideMark/>
          </w:tcPr>
          <w:p w14:paraId="0AD8A8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 Zoo</w:t>
            </w:r>
          </w:p>
        </w:tc>
        <w:tc>
          <w:tcPr>
            <w:tcW w:w="1980" w:type="dxa"/>
            <w:shd w:val="clear" w:color="auto" w:fill="A5D08C"/>
            <w:vAlign w:val="center"/>
            <w:hideMark/>
          </w:tcPr>
          <w:p w14:paraId="34CCB6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2C9116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Coconut Point*</w:t>
            </w:r>
          </w:p>
        </w:tc>
        <w:tc>
          <w:tcPr>
            <w:tcW w:w="1890" w:type="dxa"/>
            <w:shd w:val="clear" w:color="auto" w:fill="A5D08C"/>
            <w:noWrap/>
            <w:vAlign w:val="center"/>
            <w:hideMark/>
          </w:tcPr>
          <w:p w14:paraId="5525A0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Central IRL</w:t>
            </w:r>
          </w:p>
        </w:tc>
        <w:tc>
          <w:tcPr>
            <w:tcW w:w="2250" w:type="dxa"/>
            <w:shd w:val="clear" w:color="auto" w:fill="A5D08C"/>
            <w:vAlign w:val="center"/>
            <w:hideMark/>
          </w:tcPr>
          <w:p w14:paraId="1F80A96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Central IRL Oyster Project 2</w:t>
            </w:r>
          </w:p>
        </w:tc>
        <w:tc>
          <w:tcPr>
            <w:tcW w:w="2065" w:type="dxa"/>
            <w:shd w:val="clear" w:color="auto" w:fill="A5D08C"/>
            <w:vAlign w:val="center"/>
            <w:hideMark/>
          </w:tcPr>
          <w:p w14:paraId="25F000E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Central Indian River Lagoon Oyster Project 3</w:t>
            </w:r>
          </w:p>
        </w:tc>
        <w:tc>
          <w:tcPr>
            <w:tcW w:w="2067" w:type="dxa"/>
            <w:shd w:val="clear" w:color="auto" w:fill="A5D08C"/>
            <w:noWrap/>
            <w:vAlign w:val="center"/>
            <w:hideMark/>
          </w:tcPr>
          <w:p w14:paraId="035F7D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014B5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232C2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05E109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3AF11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E3A63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3F01353" w14:textId="77777777" w:rsidTr="005E3A9D">
        <w:trPr>
          <w:cantSplit/>
          <w:trHeight w:val="58"/>
          <w:jc w:val="center"/>
        </w:trPr>
        <w:tc>
          <w:tcPr>
            <w:tcW w:w="2070" w:type="dxa"/>
            <w:shd w:val="clear" w:color="auto" w:fill="A5D08C"/>
            <w:noWrap/>
            <w:vAlign w:val="center"/>
            <w:hideMark/>
          </w:tcPr>
          <w:p w14:paraId="089F15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$563,626</w:t>
            </w:r>
          </w:p>
        </w:tc>
        <w:tc>
          <w:tcPr>
            <w:tcW w:w="1980" w:type="dxa"/>
            <w:shd w:val="clear" w:color="auto" w:fill="A5D08C"/>
            <w:vAlign w:val="center"/>
            <w:hideMark/>
          </w:tcPr>
          <w:p w14:paraId="5A1A52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EE7C43D" w14:textId="4A6E3F3A"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$45,120</w:t>
            </w:r>
          </w:p>
        </w:tc>
        <w:tc>
          <w:tcPr>
            <w:tcW w:w="1890" w:type="dxa"/>
            <w:shd w:val="clear" w:color="auto" w:fill="A5D08C"/>
            <w:noWrap/>
            <w:vAlign w:val="center"/>
            <w:hideMark/>
          </w:tcPr>
          <w:p w14:paraId="5C6027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$161,160</w:t>
            </w:r>
          </w:p>
        </w:tc>
        <w:tc>
          <w:tcPr>
            <w:tcW w:w="2250" w:type="dxa"/>
            <w:shd w:val="clear" w:color="auto" w:fill="A5D08C"/>
            <w:vAlign w:val="center"/>
            <w:hideMark/>
          </w:tcPr>
          <w:p w14:paraId="6FD2CE0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$270,800</w:t>
            </w:r>
          </w:p>
        </w:tc>
        <w:tc>
          <w:tcPr>
            <w:tcW w:w="2065" w:type="dxa"/>
            <w:shd w:val="clear" w:color="auto" w:fill="A5D08C"/>
            <w:vAlign w:val="center"/>
            <w:hideMark/>
          </w:tcPr>
          <w:p w14:paraId="053712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$86,546</w:t>
            </w:r>
          </w:p>
        </w:tc>
        <w:tc>
          <w:tcPr>
            <w:tcW w:w="2067" w:type="dxa"/>
            <w:shd w:val="clear" w:color="auto" w:fill="A5D08C"/>
            <w:noWrap/>
            <w:vAlign w:val="center"/>
            <w:hideMark/>
          </w:tcPr>
          <w:p w14:paraId="2CC9B8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51C68A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8AF8C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1A1A4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13133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79902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5525A46" w14:textId="77777777" w:rsidTr="005E3A9D">
        <w:trPr>
          <w:cantSplit/>
          <w:trHeight w:val="288"/>
          <w:jc w:val="center"/>
        </w:trPr>
        <w:tc>
          <w:tcPr>
            <w:tcW w:w="2070" w:type="dxa"/>
            <w:shd w:val="clear" w:color="auto" w:fill="A5D08C"/>
            <w:noWrap/>
            <w:vAlign w:val="center"/>
            <w:hideMark/>
          </w:tcPr>
          <w:p w14:paraId="4C2226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Melbourne</w:t>
            </w:r>
          </w:p>
        </w:tc>
        <w:tc>
          <w:tcPr>
            <w:tcW w:w="1980" w:type="dxa"/>
            <w:shd w:val="clear" w:color="auto" w:fill="A5D08C"/>
            <w:vAlign w:val="center"/>
            <w:hideMark/>
          </w:tcPr>
          <w:p w14:paraId="5526244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34BCD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Riverview Park</w:t>
            </w:r>
          </w:p>
        </w:tc>
        <w:tc>
          <w:tcPr>
            <w:tcW w:w="1890" w:type="dxa"/>
            <w:shd w:val="clear" w:color="auto" w:fill="A5D08C"/>
            <w:noWrap/>
            <w:vAlign w:val="center"/>
            <w:hideMark/>
          </w:tcPr>
          <w:p w14:paraId="7E2423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4B7D09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16E8BB8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796E7A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E7113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72F4BD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2095C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C2BCB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71B17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A4CBBB7" w14:textId="77777777" w:rsidTr="005E3A9D">
        <w:trPr>
          <w:cantSplit/>
          <w:trHeight w:val="58"/>
          <w:jc w:val="center"/>
        </w:trPr>
        <w:tc>
          <w:tcPr>
            <w:tcW w:w="2070" w:type="dxa"/>
            <w:shd w:val="clear" w:color="auto" w:fill="A5D08C"/>
            <w:noWrap/>
            <w:vAlign w:val="center"/>
            <w:hideMark/>
          </w:tcPr>
          <w:p w14:paraId="535E05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$108,790</w:t>
            </w:r>
          </w:p>
        </w:tc>
        <w:tc>
          <w:tcPr>
            <w:tcW w:w="1980" w:type="dxa"/>
            <w:shd w:val="clear" w:color="auto" w:fill="A5D08C"/>
            <w:vAlign w:val="center"/>
            <w:hideMark/>
          </w:tcPr>
          <w:p w14:paraId="590F53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C0F5430" w14:textId="027C629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$108,790</w:t>
            </w:r>
          </w:p>
        </w:tc>
        <w:tc>
          <w:tcPr>
            <w:tcW w:w="1890" w:type="dxa"/>
            <w:shd w:val="clear" w:color="auto" w:fill="A5D08C"/>
            <w:noWrap/>
            <w:vAlign w:val="center"/>
            <w:hideMark/>
          </w:tcPr>
          <w:p w14:paraId="331D98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116D18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2158ED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noWrap/>
            <w:vAlign w:val="center"/>
            <w:hideMark/>
          </w:tcPr>
          <w:p w14:paraId="6B93B8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noWrap/>
            <w:vAlign w:val="center"/>
            <w:hideMark/>
          </w:tcPr>
          <w:p w14:paraId="1D227BA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EEFA0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9E928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0D2A9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CC69B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E88D58B" w14:textId="77777777" w:rsidTr="005E3A9D">
        <w:trPr>
          <w:cantSplit/>
          <w:trHeight w:val="269"/>
          <w:jc w:val="center"/>
        </w:trPr>
        <w:tc>
          <w:tcPr>
            <w:tcW w:w="2070" w:type="dxa"/>
            <w:shd w:val="clear" w:color="auto" w:fill="A5D08C"/>
            <w:noWrap/>
            <w:vAlign w:val="center"/>
            <w:hideMark/>
          </w:tcPr>
          <w:p w14:paraId="2CCA21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 Zoo</w:t>
            </w:r>
          </w:p>
        </w:tc>
        <w:tc>
          <w:tcPr>
            <w:tcW w:w="1980" w:type="dxa"/>
            <w:shd w:val="clear" w:color="auto" w:fill="A5D08C"/>
            <w:vAlign w:val="center"/>
            <w:hideMark/>
          </w:tcPr>
          <w:p w14:paraId="61785E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1CD2B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Wexford*</w:t>
            </w:r>
          </w:p>
        </w:tc>
        <w:tc>
          <w:tcPr>
            <w:tcW w:w="1890" w:type="dxa"/>
            <w:shd w:val="clear" w:color="auto" w:fill="A5D08C"/>
            <w:noWrap/>
            <w:vAlign w:val="center"/>
            <w:hideMark/>
          </w:tcPr>
          <w:p w14:paraId="16F7F0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40E092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0264CD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Central Indian River Lagoon Tributary Pilot Oyster Project</w:t>
            </w:r>
          </w:p>
        </w:tc>
        <w:tc>
          <w:tcPr>
            <w:tcW w:w="2067" w:type="dxa"/>
            <w:shd w:val="clear" w:color="auto" w:fill="A5D08C"/>
            <w:noWrap/>
            <w:vAlign w:val="center"/>
            <w:hideMark/>
          </w:tcPr>
          <w:p w14:paraId="702D74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Oyster Project 4</w:t>
            </w:r>
          </w:p>
        </w:tc>
        <w:tc>
          <w:tcPr>
            <w:tcW w:w="1893" w:type="dxa"/>
            <w:shd w:val="clear" w:color="auto" w:fill="A5D08C"/>
            <w:noWrap/>
            <w:vAlign w:val="center"/>
            <w:hideMark/>
          </w:tcPr>
          <w:p w14:paraId="1AE0345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6457F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32C74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6B908B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33C62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5ED35AF" w14:textId="77777777" w:rsidTr="005E3A9D">
        <w:trPr>
          <w:cantSplit/>
          <w:trHeight w:val="58"/>
          <w:jc w:val="center"/>
        </w:trPr>
        <w:tc>
          <w:tcPr>
            <w:tcW w:w="2070" w:type="dxa"/>
            <w:shd w:val="clear" w:color="auto" w:fill="A5D08C"/>
            <w:noWrap/>
            <w:vAlign w:val="center"/>
            <w:hideMark/>
          </w:tcPr>
          <w:p w14:paraId="427528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$399,963</w:t>
            </w:r>
          </w:p>
        </w:tc>
        <w:tc>
          <w:tcPr>
            <w:tcW w:w="1980" w:type="dxa"/>
            <w:shd w:val="clear" w:color="auto" w:fill="A5D08C"/>
            <w:vAlign w:val="center"/>
            <w:hideMark/>
          </w:tcPr>
          <w:p w14:paraId="23919D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444FF35" w14:textId="78DF48D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$31,150</w:t>
            </w:r>
          </w:p>
        </w:tc>
        <w:tc>
          <w:tcPr>
            <w:tcW w:w="1890" w:type="dxa"/>
            <w:shd w:val="clear" w:color="auto" w:fill="A5D08C"/>
            <w:noWrap/>
            <w:vAlign w:val="center"/>
            <w:hideMark/>
          </w:tcPr>
          <w:p w14:paraId="05FF6B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32C7E5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noWrap/>
            <w:vAlign w:val="center"/>
            <w:hideMark/>
          </w:tcPr>
          <w:p w14:paraId="39AAD1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$230,657</w:t>
            </w:r>
          </w:p>
        </w:tc>
        <w:tc>
          <w:tcPr>
            <w:tcW w:w="2067" w:type="dxa"/>
            <w:shd w:val="clear" w:color="auto" w:fill="A5D08C"/>
            <w:noWrap/>
            <w:vAlign w:val="center"/>
            <w:hideMark/>
          </w:tcPr>
          <w:p w14:paraId="6939DA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$138,156</w:t>
            </w:r>
          </w:p>
        </w:tc>
        <w:tc>
          <w:tcPr>
            <w:tcW w:w="1893" w:type="dxa"/>
            <w:shd w:val="clear" w:color="auto" w:fill="A5D08C"/>
            <w:noWrap/>
            <w:vAlign w:val="center"/>
            <w:hideMark/>
          </w:tcPr>
          <w:p w14:paraId="6B8A8F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3D9D18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4EC543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00AF0B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5667C4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FC1E647" w14:textId="77777777" w:rsidTr="005E3A9D">
        <w:trPr>
          <w:cantSplit/>
          <w:trHeight w:val="58"/>
          <w:jc w:val="center"/>
        </w:trPr>
        <w:tc>
          <w:tcPr>
            <w:tcW w:w="2070" w:type="dxa"/>
            <w:shd w:val="clear" w:color="auto" w:fill="A5D08C"/>
            <w:noWrap/>
            <w:vAlign w:val="center"/>
            <w:hideMark/>
          </w:tcPr>
          <w:p w14:paraId="583170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 Zoo</w:t>
            </w:r>
          </w:p>
        </w:tc>
        <w:tc>
          <w:tcPr>
            <w:tcW w:w="1980" w:type="dxa"/>
            <w:shd w:val="clear" w:color="auto" w:fill="A5D08C"/>
            <w:vAlign w:val="center"/>
            <w:hideMark/>
          </w:tcPr>
          <w:p w14:paraId="7BBBE7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2AA06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FD6CE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6EB3C9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02392E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66BD4B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Oyster Project Offshore Reefs</w:t>
            </w:r>
          </w:p>
        </w:tc>
        <w:tc>
          <w:tcPr>
            <w:tcW w:w="1893" w:type="dxa"/>
            <w:shd w:val="clear" w:color="auto" w:fill="A5D08C"/>
            <w:vAlign w:val="center"/>
            <w:hideMark/>
          </w:tcPr>
          <w:p w14:paraId="06F5C0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1CF2E3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2D00FE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1A39CC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660EF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BBFB4FA" w14:textId="77777777" w:rsidTr="005E3A9D">
        <w:trPr>
          <w:cantSplit/>
          <w:trHeight w:val="58"/>
          <w:jc w:val="center"/>
        </w:trPr>
        <w:tc>
          <w:tcPr>
            <w:tcW w:w="2070" w:type="dxa"/>
            <w:shd w:val="clear" w:color="auto" w:fill="A5D08C"/>
            <w:noWrap/>
            <w:vAlign w:val="center"/>
            <w:hideMark/>
          </w:tcPr>
          <w:p w14:paraId="0CAC1B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$357,300</w:t>
            </w:r>
          </w:p>
        </w:tc>
        <w:tc>
          <w:tcPr>
            <w:tcW w:w="1980" w:type="dxa"/>
            <w:shd w:val="clear" w:color="auto" w:fill="A5D08C"/>
            <w:vAlign w:val="center"/>
            <w:hideMark/>
          </w:tcPr>
          <w:p w14:paraId="419CFC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E94525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5B272F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0966F8B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4E600E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5619EB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$357,300</w:t>
            </w:r>
          </w:p>
        </w:tc>
        <w:tc>
          <w:tcPr>
            <w:tcW w:w="1893" w:type="dxa"/>
            <w:shd w:val="clear" w:color="auto" w:fill="A5D08C"/>
            <w:vAlign w:val="center"/>
            <w:hideMark/>
          </w:tcPr>
          <w:p w14:paraId="3B609F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4DB7B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31455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6E2727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6F2579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43E743C" w14:textId="77777777" w:rsidTr="005E3A9D">
        <w:trPr>
          <w:cantSplit/>
          <w:trHeight w:val="58"/>
          <w:jc w:val="center"/>
        </w:trPr>
        <w:tc>
          <w:tcPr>
            <w:tcW w:w="2070" w:type="dxa"/>
            <w:shd w:val="clear" w:color="auto" w:fill="A5D08C"/>
            <w:noWrap/>
            <w:vAlign w:val="center"/>
            <w:hideMark/>
          </w:tcPr>
          <w:p w14:paraId="548E91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w:t>
            </w:r>
          </w:p>
        </w:tc>
        <w:tc>
          <w:tcPr>
            <w:tcW w:w="1980" w:type="dxa"/>
            <w:shd w:val="clear" w:color="auto" w:fill="A5D08C"/>
            <w:vAlign w:val="center"/>
            <w:hideMark/>
          </w:tcPr>
          <w:p w14:paraId="7C6306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DF81A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2194A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0F59E6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06F4B9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757FED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Hog Point</w:t>
            </w:r>
          </w:p>
        </w:tc>
        <w:tc>
          <w:tcPr>
            <w:tcW w:w="1893" w:type="dxa"/>
            <w:shd w:val="clear" w:color="auto" w:fill="A5D08C"/>
            <w:vAlign w:val="center"/>
            <w:hideMark/>
          </w:tcPr>
          <w:p w14:paraId="47CC204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CFF98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74964C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5116F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8EE2C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41D4745" w14:textId="77777777" w:rsidTr="005E3A9D">
        <w:trPr>
          <w:cantSplit/>
          <w:trHeight w:val="58"/>
          <w:jc w:val="center"/>
        </w:trPr>
        <w:tc>
          <w:tcPr>
            <w:tcW w:w="2070" w:type="dxa"/>
            <w:shd w:val="clear" w:color="auto" w:fill="A5D08C"/>
            <w:noWrap/>
            <w:vAlign w:val="center"/>
            <w:hideMark/>
          </w:tcPr>
          <w:p w14:paraId="1AFE10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$50,022</w:t>
            </w:r>
          </w:p>
        </w:tc>
        <w:tc>
          <w:tcPr>
            <w:tcW w:w="1980" w:type="dxa"/>
            <w:shd w:val="clear" w:color="auto" w:fill="A5D08C"/>
            <w:vAlign w:val="center"/>
            <w:hideMark/>
          </w:tcPr>
          <w:p w14:paraId="1FCA8A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81D54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5839000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1DC384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70C11E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3BB2F9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$50,022</w:t>
            </w:r>
          </w:p>
        </w:tc>
        <w:tc>
          <w:tcPr>
            <w:tcW w:w="1893" w:type="dxa"/>
            <w:shd w:val="clear" w:color="auto" w:fill="A5D08C"/>
            <w:vAlign w:val="center"/>
            <w:hideMark/>
          </w:tcPr>
          <w:p w14:paraId="5C07A7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2CB3C6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7D8ED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2811AD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948421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B567633" w14:textId="77777777" w:rsidTr="005E3A9D">
        <w:trPr>
          <w:cantSplit/>
          <w:trHeight w:val="58"/>
          <w:jc w:val="center"/>
        </w:trPr>
        <w:tc>
          <w:tcPr>
            <w:tcW w:w="2070" w:type="dxa"/>
            <w:shd w:val="clear" w:color="auto" w:fill="A5D08C"/>
            <w:noWrap/>
            <w:vAlign w:val="center"/>
            <w:hideMark/>
          </w:tcPr>
          <w:p w14:paraId="224422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Brevard</w:t>
            </w:r>
          </w:p>
        </w:tc>
        <w:tc>
          <w:tcPr>
            <w:tcW w:w="1980" w:type="dxa"/>
            <w:shd w:val="clear" w:color="auto" w:fill="A5D08C"/>
            <w:vAlign w:val="center"/>
            <w:hideMark/>
          </w:tcPr>
          <w:p w14:paraId="2ADDC3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189172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Riverview Senior Resort*</w:t>
            </w:r>
          </w:p>
        </w:tc>
        <w:tc>
          <w:tcPr>
            <w:tcW w:w="1890" w:type="dxa"/>
            <w:shd w:val="clear" w:color="auto" w:fill="A5D08C"/>
            <w:noWrap/>
            <w:vAlign w:val="center"/>
            <w:hideMark/>
          </w:tcPr>
          <w:p w14:paraId="1ED4986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5CE8AD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6554AC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7C6833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vAlign w:val="center"/>
            <w:hideMark/>
          </w:tcPr>
          <w:p w14:paraId="448FAE6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57216B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381B351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6D05C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2791C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CDC8B36" w14:textId="77777777" w:rsidTr="005E3A9D">
        <w:trPr>
          <w:cantSplit/>
          <w:trHeight w:val="58"/>
          <w:jc w:val="center"/>
        </w:trPr>
        <w:tc>
          <w:tcPr>
            <w:tcW w:w="2070" w:type="dxa"/>
            <w:shd w:val="clear" w:color="auto" w:fill="A5D08C"/>
            <w:noWrap/>
            <w:vAlign w:val="center"/>
            <w:hideMark/>
          </w:tcPr>
          <w:p w14:paraId="3F0169C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$30,304</w:t>
            </w:r>
          </w:p>
        </w:tc>
        <w:tc>
          <w:tcPr>
            <w:tcW w:w="1980" w:type="dxa"/>
            <w:shd w:val="clear" w:color="auto" w:fill="A5D08C"/>
            <w:vAlign w:val="center"/>
            <w:hideMark/>
          </w:tcPr>
          <w:p w14:paraId="3443F3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noWrap/>
            <w:vAlign w:val="center"/>
            <w:hideMark/>
          </w:tcPr>
          <w:p w14:paraId="2DEADB47" w14:textId="28FA685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$30,304</w:t>
            </w:r>
          </w:p>
        </w:tc>
        <w:tc>
          <w:tcPr>
            <w:tcW w:w="1890" w:type="dxa"/>
            <w:shd w:val="clear" w:color="auto" w:fill="A5D08C"/>
            <w:noWrap/>
            <w:vAlign w:val="center"/>
            <w:hideMark/>
          </w:tcPr>
          <w:p w14:paraId="25EAF4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A5D08C"/>
            <w:vAlign w:val="center"/>
            <w:hideMark/>
          </w:tcPr>
          <w:p w14:paraId="41A19E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A5D08C"/>
            <w:vAlign w:val="center"/>
            <w:hideMark/>
          </w:tcPr>
          <w:p w14:paraId="705B65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A5D08C"/>
            <w:vAlign w:val="center"/>
            <w:hideMark/>
          </w:tcPr>
          <w:p w14:paraId="7D62484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A5D08C"/>
            <w:vAlign w:val="center"/>
            <w:hideMark/>
          </w:tcPr>
          <w:p w14:paraId="3E7ADB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A53E5B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4FA191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044F0F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A5D08C"/>
            <w:vAlign w:val="center"/>
            <w:hideMark/>
          </w:tcPr>
          <w:p w14:paraId="681E48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A25C939" w14:textId="77777777" w:rsidTr="005E3A9D">
        <w:trPr>
          <w:cantSplit/>
          <w:trHeight w:val="58"/>
          <w:jc w:val="center"/>
        </w:trPr>
        <w:tc>
          <w:tcPr>
            <w:tcW w:w="2070" w:type="dxa"/>
            <w:shd w:val="clear" w:color="auto" w:fill="BEDDAD"/>
            <w:noWrap/>
            <w:vAlign w:val="center"/>
            <w:hideMark/>
          </w:tcPr>
          <w:p w14:paraId="63D578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Planted Shorelines</w:t>
            </w:r>
          </w:p>
        </w:tc>
        <w:tc>
          <w:tcPr>
            <w:tcW w:w="1980" w:type="dxa"/>
            <w:shd w:val="clear" w:color="auto" w:fill="BEDDAD"/>
            <w:vAlign w:val="center"/>
            <w:hideMark/>
          </w:tcPr>
          <w:p w14:paraId="0F701D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B15943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5E3EE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744378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noWrap/>
            <w:vAlign w:val="center"/>
            <w:hideMark/>
          </w:tcPr>
          <w:p w14:paraId="5B7797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15F8E9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092175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39C6E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35816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566B9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0F1DF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48FA6E9" w14:textId="77777777" w:rsidTr="005E3A9D">
        <w:trPr>
          <w:cantSplit/>
          <w:trHeight w:val="58"/>
          <w:jc w:val="center"/>
        </w:trPr>
        <w:tc>
          <w:tcPr>
            <w:tcW w:w="2070" w:type="dxa"/>
            <w:shd w:val="clear" w:color="auto" w:fill="BEDDAD"/>
            <w:vAlign w:val="center"/>
            <w:hideMark/>
          </w:tcPr>
          <w:p w14:paraId="26A562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Marine Resources Council</w:t>
            </w:r>
          </w:p>
        </w:tc>
        <w:tc>
          <w:tcPr>
            <w:tcW w:w="1980" w:type="dxa"/>
            <w:shd w:val="clear" w:color="auto" w:fill="BEDDAD"/>
            <w:vAlign w:val="center"/>
            <w:hideMark/>
          </w:tcPr>
          <w:p w14:paraId="31BDDD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BF37C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w:t>
            </w:r>
          </w:p>
        </w:tc>
        <w:tc>
          <w:tcPr>
            <w:tcW w:w="1890" w:type="dxa"/>
            <w:shd w:val="clear" w:color="auto" w:fill="BEDDAD"/>
            <w:noWrap/>
            <w:vAlign w:val="center"/>
            <w:hideMark/>
          </w:tcPr>
          <w:p w14:paraId="26EFE8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5CA6E1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0936A7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10C4C8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6842DE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852FE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3011C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CBD71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ABECB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721A754" w14:textId="77777777" w:rsidTr="005E3A9D">
        <w:trPr>
          <w:cantSplit/>
          <w:trHeight w:val="58"/>
          <w:jc w:val="center"/>
        </w:trPr>
        <w:tc>
          <w:tcPr>
            <w:tcW w:w="2070" w:type="dxa"/>
            <w:shd w:val="clear" w:color="auto" w:fill="BEDDAD"/>
            <w:noWrap/>
            <w:vAlign w:val="center"/>
            <w:hideMark/>
          </w:tcPr>
          <w:p w14:paraId="560311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$16,014</w:t>
            </w:r>
          </w:p>
        </w:tc>
        <w:tc>
          <w:tcPr>
            <w:tcW w:w="1980" w:type="dxa"/>
            <w:shd w:val="clear" w:color="auto" w:fill="BEDDAD"/>
            <w:vAlign w:val="center"/>
            <w:hideMark/>
          </w:tcPr>
          <w:p w14:paraId="4ED4D1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57AB6FF" w14:textId="2981319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$16,014</w:t>
            </w:r>
          </w:p>
        </w:tc>
        <w:tc>
          <w:tcPr>
            <w:tcW w:w="1890" w:type="dxa"/>
            <w:shd w:val="clear" w:color="auto" w:fill="BEDDAD"/>
            <w:noWrap/>
            <w:vAlign w:val="center"/>
            <w:hideMark/>
          </w:tcPr>
          <w:p w14:paraId="5FCB46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146066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51434D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1DFF554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67773B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423BB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9E963E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19AA24A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F4CFA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F625C56" w14:textId="77777777" w:rsidTr="005E3A9D">
        <w:trPr>
          <w:cantSplit/>
          <w:trHeight w:val="58"/>
          <w:jc w:val="center"/>
        </w:trPr>
        <w:tc>
          <w:tcPr>
            <w:tcW w:w="2070" w:type="dxa"/>
            <w:shd w:val="clear" w:color="auto" w:fill="BEDDAD"/>
            <w:noWrap/>
            <w:vAlign w:val="center"/>
            <w:hideMark/>
          </w:tcPr>
          <w:p w14:paraId="211D1C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Cocoa Beach</w:t>
            </w:r>
          </w:p>
        </w:tc>
        <w:tc>
          <w:tcPr>
            <w:tcW w:w="1980" w:type="dxa"/>
            <w:shd w:val="clear" w:color="auto" w:fill="BEDDAD"/>
            <w:vAlign w:val="center"/>
            <w:hideMark/>
          </w:tcPr>
          <w:p w14:paraId="74E8C1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0467C2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B1520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048CF43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noWrap/>
            <w:vAlign w:val="center"/>
            <w:hideMark/>
          </w:tcPr>
          <w:p w14:paraId="2E82C0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McNabb</w:t>
            </w:r>
          </w:p>
        </w:tc>
        <w:tc>
          <w:tcPr>
            <w:tcW w:w="2067" w:type="dxa"/>
            <w:shd w:val="clear" w:color="auto" w:fill="BEDDAD"/>
            <w:noWrap/>
            <w:vAlign w:val="center"/>
            <w:hideMark/>
          </w:tcPr>
          <w:p w14:paraId="6916F76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311EDA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7B8F7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DFC71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8A5853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0F418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7CFC1A1" w14:textId="77777777" w:rsidTr="005E3A9D">
        <w:trPr>
          <w:cantSplit/>
          <w:trHeight w:val="58"/>
          <w:jc w:val="center"/>
        </w:trPr>
        <w:tc>
          <w:tcPr>
            <w:tcW w:w="2070" w:type="dxa"/>
            <w:shd w:val="clear" w:color="auto" w:fill="BEDDAD"/>
            <w:noWrap/>
            <w:vAlign w:val="center"/>
            <w:hideMark/>
          </w:tcPr>
          <w:p w14:paraId="2B7D4C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$5,760</w:t>
            </w:r>
          </w:p>
        </w:tc>
        <w:tc>
          <w:tcPr>
            <w:tcW w:w="1980" w:type="dxa"/>
            <w:shd w:val="clear" w:color="auto" w:fill="BEDDAD"/>
            <w:vAlign w:val="center"/>
            <w:hideMark/>
          </w:tcPr>
          <w:p w14:paraId="00F61ED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D0913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031FB6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78871B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noWrap/>
            <w:vAlign w:val="center"/>
            <w:hideMark/>
          </w:tcPr>
          <w:p w14:paraId="722F343C" w14:textId="27E73B2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$5,760</w:t>
            </w:r>
          </w:p>
        </w:tc>
        <w:tc>
          <w:tcPr>
            <w:tcW w:w="2067" w:type="dxa"/>
            <w:shd w:val="clear" w:color="auto" w:fill="BEDDAD"/>
            <w:noWrap/>
            <w:vAlign w:val="center"/>
            <w:hideMark/>
          </w:tcPr>
          <w:p w14:paraId="17F3C4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7DD69D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D7561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B1D80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5E975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84C72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215F319" w14:textId="77777777" w:rsidTr="005E3A9D">
        <w:trPr>
          <w:cantSplit/>
          <w:trHeight w:val="58"/>
          <w:jc w:val="center"/>
        </w:trPr>
        <w:tc>
          <w:tcPr>
            <w:tcW w:w="2070" w:type="dxa"/>
            <w:shd w:val="clear" w:color="auto" w:fill="BEDDAD"/>
            <w:noWrap/>
            <w:vAlign w:val="center"/>
            <w:hideMark/>
          </w:tcPr>
          <w:p w14:paraId="5844102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 Zoo</w:t>
            </w:r>
          </w:p>
        </w:tc>
        <w:tc>
          <w:tcPr>
            <w:tcW w:w="1980" w:type="dxa"/>
            <w:shd w:val="clear" w:color="auto" w:fill="BEDDAD"/>
            <w:vAlign w:val="center"/>
            <w:hideMark/>
          </w:tcPr>
          <w:p w14:paraId="462BCF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19C82C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F593C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IRL*</w:t>
            </w:r>
          </w:p>
        </w:tc>
        <w:tc>
          <w:tcPr>
            <w:tcW w:w="2250" w:type="dxa"/>
            <w:shd w:val="clear" w:color="auto" w:fill="BEDDAD"/>
            <w:vAlign w:val="center"/>
            <w:hideMark/>
          </w:tcPr>
          <w:p w14:paraId="0D7D62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Brevard Zoo North IRL Plant Project 2*</w:t>
            </w:r>
          </w:p>
        </w:tc>
        <w:tc>
          <w:tcPr>
            <w:tcW w:w="2065" w:type="dxa"/>
            <w:shd w:val="clear" w:color="auto" w:fill="BEDDAD"/>
            <w:noWrap/>
            <w:vAlign w:val="center"/>
            <w:hideMark/>
          </w:tcPr>
          <w:p w14:paraId="1E4626C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044980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12D82A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9EA23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666EB0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55437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AE9B0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9825C14" w14:textId="77777777" w:rsidTr="005E3A9D">
        <w:trPr>
          <w:cantSplit/>
          <w:trHeight w:val="58"/>
          <w:jc w:val="center"/>
        </w:trPr>
        <w:tc>
          <w:tcPr>
            <w:tcW w:w="2070" w:type="dxa"/>
            <w:shd w:val="clear" w:color="auto" w:fill="BEDDAD"/>
            <w:noWrap/>
            <w:vAlign w:val="center"/>
            <w:hideMark/>
          </w:tcPr>
          <w:p w14:paraId="3F1BC0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$10,560</w:t>
            </w:r>
          </w:p>
        </w:tc>
        <w:tc>
          <w:tcPr>
            <w:tcW w:w="1980" w:type="dxa"/>
            <w:shd w:val="clear" w:color="auto" w:fill="BEDDAD"/>
            <w:vAlign w:val="center"/>
            <w:hideMark/>
          </w:tcPr>
          <w:p w14:paraId="26A769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F7D37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1C825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$720</w:t>
            </w:r>
          </w:p>
        </w:tc>
        <w:tc>
          <w:tcPr>
            <w:tcW w:w="2250" w:type="dxa"/>
            <w:shd w:val="clear" w:color="auto" w:fill="BEDDAD"/>
            <w:vAlign w:val="center"/>
            <w:hideMark/>
          </w:tcPr>
          <w:p w14:paraId="76495D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$9,840</w:t>
            </w:r>
          </w:p>
        </w:tc>
        <w:tc>
          <w:tcPr>
            <w:tcW w:w="2065" w:type="dxa"/>
            <w:shd w:val="clear" w:color="auto" w:fill="BEDDAD"/>
            <w:noWrap/>
            <w:vAlign w:val="center"/>
            <w:hideMark/>
          </w:tcPr>
          <w:p w14:paraId="77A4C2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06B97B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14D250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36B63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9DF09A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C8329E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EEA9C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A5A1ECD" w14:textId="77777777" w:rsidTr="005E3A9D">
        <w:trPr>
          <w:cantSplit/>
          <w:trHeight w:val="58"/>
          <w:jc w:val="center"/>
        </w:trPr>
        <w:tc>
          <w:tcPr>
            <w:tcW w:w="2070" w:type="dxa"/>
            <w:shd w:val="clear" w:color="auto" w:fill="BEDDAD"/>
            <w:vAlign w:val="center"/>
            <w:hideMark/>
          </w:tcPr>
          <w:p w14:paraId="691317B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Marine Resources Council</w:t>
            </w:r>
          </w:p>
        </w:tc>
        <w:tc>
          <w:tcPr>
            <w:tcW w:w="1980" w:type="dxa"/>
            <w:shd w:val="clear" w:color="auto" w:fill="BEDDAD"/>
            <w:vAlign w:val="center"/>
            <w:hideMark/>
          </w:tcPr>
          <w:p w14:paraId="1C80FCD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1B7114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5C25D2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31FFC5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3C3A61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Scottsmoor</w:t>
            </w:r>
          </w:p>
        </w:tc>
        <w:tc>
          <w:tcPr>
            <w:tcW w:w="2067" w:type="dxa"/>
            <w:shd w:val="clear" w:color="auto" w:fill="BEDDAD"/>
            <w:noWrap/>
            <w:vAlign w:val="center"/>
            <w:hideMark/>
          </w:tcPr>
          <w:p w14:paraId="26C2DA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1C3CD6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4F308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AAA12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99E92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35B22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177D620" w14:textId="77777777" w:rsidTr="005E3A9D">
        <w:trPr>
          <w:cantSplit/>
          <w:trHeight w:val="58"/>
          <w:jc w:val="center"/>
        </w:trPr>
        <w:tc>
          <w:tcPr>
            <w:tcW w:w="2070" w:type="dxa"/>
            <w:shd w:val="clear" w:color="auto" w:fill="BEDDAD"/>
            <w:noWrap/>
            <w:vAlign w:val="center"/>
            <w:hideMark/>
          </w:tcPr>
          <w:p w14:paraId="2E5C5E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$10,560</w:t>
            </w:r>
          </w:p>
        </w:tc>
        <w:tc>
          <w:tcPr>
            <w:tcW w:w="1980" w:type="dxa"/>
            <w:shd w:val="clear" w:color="auto" w:fill="BEDDAD"/>
            <w:vAlign w:val="center"/>
            <w:hideMark/>
          </w:tcPr>
          <w:p w14:paraId="28A673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149A33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AAA9F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7EBA28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46AE72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$10,560</w:t>
            </w:r>
          </w:p>
        </w:tc>
        <w:tc>
          <w:tcPr>
            <w:tcW w:w="2067" w:type="dxa"/>
            <w:shd w:val="clear" w:color="auto" w:fill="BEDDAD"/>
            <w:noWrap/>
            <w:vAlign w:val="center"/>
            <w:hideMark/>
          </w:tcPr>
          <w:p w14:paraId="2D5E53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16A8EB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95473F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7F1EC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71929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B69B6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4AB756F" w14:textId="77777777" w:rsidTr="005E3A9D">
        <w:trPr>
          <w:cantSplit/>
          <w:trHeight w:val="58"/>
          <w:jc w:val="center"/>
        </w:trPr>
        <w:tc>
          <w:tcPr>
            <w:tcW w:w="2070" w:type="dxa"/>
            <w:shd w:val="clear" w:color="auto" w:fill="BEDDAD"/>
            <w:vAlign w:val="center"/>
            <w:hideMark/>
          </w:tcPr>
          <w:p w14:paraId="3D5E3EF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Marine Resources Council</w:t>
            </w:r>
          </w:p>
        </w:tc>
        <w:tc>
          <w:tcPr>
            <w:tcW w:w="1980" w:type="dxa"/>
            <w:shd w:val="clear" w:color="auto" w:fill="BEDDAD"/>
            <w:vAlign w:val="center"/>
            <w:hideMark/>
          </w:tcPr>
          <w:p w14:paraId="63A2BC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5350F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0FA2922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6ACEAF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162506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Riveredge</w:t>
            </w:r>
          </w:p>
        </w:tc>
        <w:tc>
          <w:tcPr>
            <w:tcW w:w="2067" w:type="dxa"/>
            <w:shd w:val="clear" w:color="auto" w:fill="BEDDAD"/>
            <w:noWrap/>
            <w:vAlign w:val="center"/>
            <w:hideMark/>
          </w:tcPr>
          <w:p w14:paraId="257B4D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065A69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59A6A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1FE4D5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8D279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D97D3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5D58BDD" w14:textId="77777777" w:rsidTr="005E3A9D">
        <w:trPr>
          <w:cantSplit/>
          <w:trHeight w:val="58"/>
          <w:jc w:val="center"/>
        </w:trPr>
        <w:tc>
          <w:tcPr>
            <w:tcW w:w="2070" w:type="dxa"/>
            <w:shd w:val="clear" w:color="auto" w:fill="BEDDAD"/>
            <w:noWrap/>
            <w:vAlign w:val="center"/>
            <w:hideMark/>
          </w:tcPr>
          <w:p w14:paraId="30C500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$4,080</w:t>
            </w:r>
          </w:p>
        </w:tc>
        <w:tc>
          <w:tcPr>
            <w:tcW w:w="1980" w:type="dxa"/>
            <w:shd w:val="clear" w:color="auto" w:fill="BEDDAD"/>
            <w:vAlign w:val="center"/>
            <w:hideMark/>
          </w:tcPr>
          <w:p w14:paraId="10BDDF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5F3799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30857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220C1D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45C3FB4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$4,080</w:t>
            </w:r>
          </w:p>
        </w:tc>
        <w:tc>
          <w:tcPr>
            <w:tcW w:w="2067" w:type="dxa"/>
            <w:shd w:val="clear" w:color="auto" w:fill="BEDDAD"/>
            <w:noWrap/>
            <w:vAlign w:val="center"/>
            <w:hideMark/>
          </w:tcPr>
          <w:p w14:paraId="0A8CA8E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513901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12EB67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BFF05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182085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487B9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C52723C" w14:textId="77777777" w:rsidTr="005E3A9D">
        <w:trPr>
          <w:cantSplit/>
          <w:trHeight w:val="58"/>
          <w:jc w:val="center"/>
        </w:trPr>
        <w:tc>
          <w:tcPr>
            <w:tcW w:w="2070" w:type="dxa"/>
            <w:shd w:val="clear" w:color="auto" w:fill="BEDDAD"/>
            <w:vAlign w:val="center"/>
            <w:hideMark/>
          </w:tcPr>
          <w:p w14:paraId="2C6380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Brevard</w:t>
            </w:r>
          </w:p>
        </w:tc>
        <w:tc>
          <w:tcPr>
            <w:tcW w:w="1980" w:type="dxa"/>
            <w:shd w:val="clear" w:color="auto" w:fill="BEDDAD"/>
            <w:vAlign w:val="center"/>
            <w:hideMark/>
          </w:tcPr>
          <w:p w14:paraId="0048080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6667D33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381F08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19A07E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3D2993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vAlign w:val="center"/>
            <w:hideMark/>
          </w:tcPr>
          <w:p w14:paraId="7EF9A8D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Causeway</w:t>
            </w:r>
          </w:p>
        </w:tc>
        <w:tc>
          <w:tcPr>
            <w:tcW w:w="1893" w:type="dxa"/>
            <w:shd w:val="clear" w:color="auto" w:fill="BEDDAD"/>
            <w:vAlign w:val="center"/>
            <w:hideMark/>
          </w:tcPr>
          <w:p w14:paraId="4ACF16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059651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2B110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0DE547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2FE842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CCFE53A" w14:textId="77777777" w:rsidTr="005E3A9D">
        <w:trPr>
          <w:cantSplit/>
          <w:trHeight w:val="58"/>
          <w:jc w:val="center"/>
        </w:trPr>
        <w:tc>
          <w:tcPr>
            <w:tcW w:w="2070" w:type="dxa"/>
            <w:shd w:val="clear" w:color="auto" w:fill="BEDDAD"/>
            <w:noWrap/>
            <w:vAlign w:val="center"/>
            <w:hideMark/>
          </w:tcPr>
          <w:p w14:paraId="01F5590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$31,440</w:t>
            </w:r>
          </w:p>
        </w:tc>
        <w:tc>
          <w:tcPr>
            <w:tcW w:w="1980" w:type="dxa"/>
            <w:shd w:val="clear" w:color="auto" w:fill="BEDDAD"/>
            <w:vAlign w:val="center"/>
            <w:hideMark/>
          </w:tcPr>
          <w:p w14:paraId="3C64B3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E4B5A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2BE01BF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4F9CBD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vAlign w:val="center"/>
            <w:hideMark/>
          </w:tcPr>
          <w:p w14:paraId="4B1ACB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vAlign w:val="center"/>
            <w:hideMark/>
          </w:tcPr>
          <w:p w14:paraId="5DFE82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$31,440</w:t>
            </w:r>
          </w:p>
        </w:tc>
        <w:tc>
          <w:tcPr>
            <w:tcW w:w="1893" w:type="dxa"/>
            <w:shd w:val="clear" w:color="auto" w:fill="BEDDAD"/>
            <w:vAlign w:val="center"/>
            <w:hideMark/>
          </w:tcPr>
          <w:p w14:paraId="07E1A3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63F8E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F39B2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638D95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49B200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35CA23B" w14:textId="77777777" w:rsidTr="005E3A9D">
        <w:trPr>
          <w:cantSplit/>
          <w:trHeight w:val="58"/>
          <w:jc w:val="center"/>
        </w:trPr>
        <w:tc>
          <w:tcPr>
            <w:tcW w:w="2070" w:type="dxa"/>
            <w:shd w:val="clear" w:color="auto" w:fill="BEDDAD"/>
            <w:vAlign w:val="center"/>
            <w:hideMark/>
          </w:tcPr>
          <w:p w14:paraId="5E99C4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Marine Resources Council</w:t>
            </w:r>
          </w:p>
        </w:tc>
        <w:tc>
          <w:tcPr>
            <w:tcW w:w="1980" w:type="dxa"/>
            <w:shd w:val="clear" w:color="auto" w:fill="BEDDAD"/>
            <w:vAlign w:val="center"/>
            <w:hideMark/>
          </w:tcPr>
          <w:p w14:paraId="4C1DDC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308FEAE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Lagoon House*</w:t>
            </w:r>
          </w:p>
        </w:tc>
        <w:tc>
          <w:tcPr>
            <w:tcW w:w="1890" w:type="dxa"/>
            <w:shd w:val="clear" w:color="auto" w:fill="BEDDAD"/>
            <w:noWrap/>
            <w:vAlign w:val="center"/>
            <w:hideMark/>
          </w:tcPr>
          <w:p w14:paraId="1C33E7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0E34BC77" w14:textId="7441B89F"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Fisherman's Landing*</w:t>
            </w:r>
          </w:p>
        </w:tc>
        <w:tc>
          <w:tcPr>
            <w:tcW w:w="2065" w:type="dxa"/>
            <w:shd w:val="clear" w:color="auto" w:fill="BEDDAD"/>
            <w:noWrap/>
            <w:vAlign w:val="center"/>
            <w:hideMark/>
          </w:tcPr>
          <w:p w14:paraId="182EDE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592144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6C4333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91976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10D4AD9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A156E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3501C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4248ADD7" w14:textId="77777777" w:rsidTr="005E3A9D">
        <w:trPr>
          <w:cantSplit/>
          <w:trHeight w:val="58"/>
          <w:jc w:val="center"/>
        </w:trPr>
        <w:tc>
          <w:tcPr>
            <w:tcW w:w="2070" w:type="dxa"/>
            <w:shd w:val="clear" w:color="auto" w:fill="BEDDAD"/>
            <w:noWrap/>
            <w:vAlign w:val="center"/>
            <w:hideMark/>
          </w:tcPr>
          <w:p w14:paraId="33C87CB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$28,761</w:t>
            </w:r>
          </w:p>
        </w:tc>
        <w:tc>
          <w:tcPr>
            <w:tcW w:w="1980" w:type="dxa"/>
            <w:shd w:val="clear" w:color="auto" w:fill="BEDDAD"/>
            <w:vAlign w:val="center"/>
            <w:hideMark/>
          </w:tcPr>
          <w:p w14:paraId="2D66273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2FA560C" w14:textId="5C59185E"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$23,961</w:t>
            </w:r>
          </w:p>
        </w:tc>
        <w:tc>
          <w:tcPr>
            <w:tcW w:w="1890" w:type="dxa"/>
            <w:shd w:val="clear" w:color="auto" w:fill="BEDDAD"/>
            <w:noWrap/>
            <w:vAlign w:val="center"/>
            <w:hideMark/>
          </w:tcPr>
          <w:p w14:paraId="18C3DC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2CF3F74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$4,800</w:t>
            </w:r>
          </w:p>
        </w:tc>
        <w:tc>
          <w:tcPr>
            <w:tcW w:w="2065" w:type="dxa"/>
            <w:shd w:val="clear" w:color="auto" w:fill="BEDDAD"/>
            <w:noWrap/>
            <w:vAlign w:val="center"/>
            <w:hideMark/>
          </w:tcPr>
          <w:p w14:paraId="266198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0935E4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737D29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39D46A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3ACF1B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CC149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1E2310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C9A2A7E" w14:textId="77777777" w:rsidTr="005E3A9D">
        <w:trPr>
          <w:cantSplit/>
          <w:trHeight w:val="58"/>
          <w:jc w:val="center"/>
        </w:trPr>
        <w:tc>
          <w:tcPr>
            <w:tcW w:w="2070" w:type="dxa"/>
            <w:shd w:val="clear" w:color="auto" w:fill="BEDDAD"/>
            <w:noWrap/>
            <w:vAlign w:val="center"/>
            <w:hideMark/>
          </w:tcPr>
          <w:p w14:paraId="7941E65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Melbourne</w:t>
            </w:r>
          </w:p>
        </w:tc>
        <w:tc>
          <w:tcPr>
            <w:tcW w:w="1980" w:type="dxa"/>
            <w:shd w:val="clear" w:color="auto" w:fill="BEDDAD"/>
            <w:vAlign w:val="center"/>
            <w:hideMark/>
          </w:tcPr>
          <w:p w14:paraId="702FBF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2D173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Riverview Park</w:t>
            </w:r>
          </w:p>
        </w:tc>
        <w:tc>
          <w:tcPr>
            <w:tcW w:w="1890" w:type="dxa"/>
            <w:shd w:val="clear" w:color="auto" w:fill="BEDDAD"/>
            <w:noWrap/>
            <w:vAlign w:val="center"/>
            <w:hideMark/>
          </w:tcPr>
          <w:p w14:paraId="684DA5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05E274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noWrap/>
            <w:vAlign w:val="center"/>
            <w:hideMark/>
          </w:tcPr>
          <w:p w14:paraId="5B9FD7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1E2361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4E7057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6D6CF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39DEB3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2FA57B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7A835D2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6239664" w14:textId="77777777" w:rsidTr="005E3A9D">
        <w:trPr>
          <w:cantSplit/>
          <w:trHeight w:val="58"/>
          <w:jc w:val="center"/>
        </w:trPr>
        <w:tc>
          <w:tcPr>
            <w:tcW w:w="2070" w:type="dxa"/>
            <w:shd w:val="clear" w:color="auto" w:fill="BEDDAD"/>
            <w:noWrap/>
            <w:vAlign w:val="center"/>
            <w:hideMark/>
          </w:tcPr>
          <w:p w14:paraId="615CDE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$18,480</w:t>
            </w:r>
          </w:p>
        </w:tc>
        <w:tc>
          <w:tcPr>
            <w:tcW w:w="1980" w:type="dxa"/>
            <w:shd w:val="clear" w:color="auto" w:fill="BEDDAD"/>
            <w:vAlign w:val="center"/>
            <w:hideMark/>
          </w:tcPr>
          <w:p w14:paraId="42D4374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2585768" w14:textId="6108C129"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$18,480</w:t>
            </w:r>
          </w:p>
        </w:tc>
        <w:tc>
          <w:tcPr>
            <w:tcW w:w="1890" w:type="dxa"/>
            <w:shd w:val="clear" w:color="auto" w:fill="BEDDAD"/>
            <w:noWrap/>
            <w:vAlign w:val="center"/>
            <w:hideMark/>
          </w:tcPr>
          <w:p w14:paraId="721E23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094D3C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BEDDAD"/>
            <w:noWrap/>
            <w:vAlign w:val="center"/>
            <w:hideMark/>
          </w:tcPr>
          <w:p w14:paraId="7307D8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noWrap/>
            <w:vAlign w:val="center"/>
            <w:hideMark/>
          </w:tcPr>
          <w:p w14:paraId="0EFC7C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noWrap/>
            <w:vAlign w:val="center"/>
            <w:hideMark/>
          </w:tcPr>
          <w:p w14:paraId="074132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6B286C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08C68C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4417A9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noWrap/>
            <w:vAlign w:val="center"/>
            <w:hideMark/>
          </w:tcPr>
          <w:p w14:paraId="5AD4F0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59AE86E" w14:textId="77777777" w:rsidTr="005E3A9D">
        <w:trPr>
          <w:cantSplit/>
          <w:trHeight w:val="58"/>
          <w:jc w:val="center"/>
        </w:trPr>
        <w:tc>
          <w:tcPr>
            <w:tcW w:w="2070" w:type="dxa"/>
            <w:shd w:val="clear" w:color="auto" w:fill="BEDDAD"/>
            <w:vAlign w:val="center"/>
            <w:hideMark/>
          </w:tcPr>
          <w:p w14:paraId="0E4D42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Marine Resources Council</w:t>
            </w:r>
          </w:p>
        </w:tc>
        <w:tc>
          <w:tcPr>
            <w:tcW w:w="1980" w:type="dxa"/>
            <w:shd w:val="clear" w:color="auto" w:fill="BEDDAD"/>
            <w:vAlign w:val="center"/>
            <w:hideMark/>
          </w:tcPr>
          <w:p w14:paraId="44EE06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A7AB1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500AF7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4FC892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Rotary Park*</w:t>
            </w:r>
          </w:p>
        </w:tc>
        <w:tc>
          <w:tcPr>
            <w:tcW w:w="2065" w:type="dxa"/>
            <w:shd w:val="clear" w:color="auto" w:fill="BEDDAD"/>
            <w:vAlign w:val="center"/>
            <w:hideMark/>
          </w:tcPr>
          <w:p w14:paraId="5CBA583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vAlign w:val="center"/>
            <w:hideMark/>
          </w:tcPr>
          <w:p w14:paraId="73D7B5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vAlign w:val="center"/>
            <w:hideMark/>
          </w:tcPr>
          <w:p w14:paraId="354BDF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3AD07D8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6B6DBA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6B8597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F045E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4D9E9FE" w14:textId="77777777" w:rsidTr="005E3A9D">
        <w:trPr>
          <w:cantSplit/>
          <w:trHeight w:val="58"/>
          <w:jc w:val="center"/>
        </w:trPr>
        <w:tc>
          <w:tcPr>
            <w:tcW w:w="2070" w:type="dxa"/>
            <w:shd w:val="clear" w:color="auto" w:fill="BEDDAD"/>
            <w:noWrap/>
            <w:vAlign w:val="center"/>
            <w:hideMark/>
          </w:tcPr>
          <w:p w14:paraId="02D3AD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$4,800</w:t>
            </w:r>
          </w:p>
        </w:tc>
        <w:tc>
          <w:tcPr>
            <w:tcW w:w="1980" w:type="dxa"/>
            <w:shd w:val="clear" w:color="auto" w:fill="BEDDAD"/>
            <w:vAlign w:val="center"/>
            <w:hideMark/>
          </w:tcPr>
          <w:p w14:paraId="0DC0B7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354B507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25599B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BEDDAD"/>
            <w:vAlign w:val="center"/>
            <w:hideMark/>
          </w:tcPr>
          <w:p w14:paraId="799C1F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$4,800</w:t>
            </w:r>
          </w:p>
        </w:tc>
        <w:tc>
          <w:tcPr>
            <w:tcW w:w="2065" w:type="dxa"/>
            <w:shd w:val="clear" w:color="auto" w:fill="BEDDAD"/>
            <w:vAlign w:val="center"/>
            <w:hideMark/>
          </w:tcPr>
          <w:p w14:paraId="756A82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BEDDAD"/>
            <w:vAlign w:val="center"/>
            <w:hideMark/>
          </w:tcPr>
          <w:p w14:paraId="1211D0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BEDDAD"/>
            <w:vAlign w:val="center"/>
            <w:hideMark/>
          </w:tcPr>
          <w:p w14:paraId="507E15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101E99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00E531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39689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BEDDAD"/>
            <w:vAlign w:val="center"/>
            <w:hideMark/>
          </w:tcPr>
          <w:p w14:paraId="711A31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4BB2056" w14:textId="77777777" w:rsidTr="005E3A9D">
        <w:trPr>
          <w:cantSplit/>
          <w:trHeight w:val="58"/>
          <w:jc w:val="center"/>
        </w:trPr>
        <w:tc>
          <w:tcPr>
            <w:tcW w:w="2070" w:type="dxa"/>
            <w:shd w:val="clear" w:color="auto" w:fill="E2EFD9"/>
            <w:noWrap/>
            <w:vAlign w:val="center"/>
            <w:hideMark/>
          </w:tcPr>
          <w:p w14:paraId="06F2766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Clam Restoration</w:t>
            </w:r>
          </w:p>
        </w:tc>
        <w:tc>
          <w:tcPr>
            <w:tcW w:w="1980" w:type="dxa"/>
            <w:shd w:val="clear" w:color="auto" w:fill="E2EFD9"/>
            <w:vAlign w:val="center"/>
            <w:hideMark/>
          </w:tcPr>
          <w:p w14:paraId="1EB487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0ECDD3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09404C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2EFD9"/>
            <w:vAlign w:val="center"/>
            <w:hideMark/>
          </w:tcPr>
          <w:p w14:paraId="02BA30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2EFD9"/>
            <w:vAlign w:val="center"/>
            <w:hideMark/>
          </w:tcPr>
          <w:p w14:paraId="3BE77F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E2EFD9"/>
            <w:vAlign w:val="center"/>
            <w:hideMark/>
          </w:tcPr>
          <w:p w14:paraId="3B1BDF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2EFD9"/>
            <w:vAlign w:val="center"/>
            <w:hideMark/>
          </w:tcPr>
          <w:p w14:paraId="374B0C2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551E7C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0DA1D56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1483F6F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25A5CD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317BB40" w14:textId="77777777" w:rsidTr="005E3A9D">
        <w:trPr>
          <w:cantSplit/>
          <w:trHeight w:val="58"/>
          <w:jc w:val="center"/>
        </w:trPr>
        <w:tc>
          <w:tcPr>
            <w:tcW w:w="2070" w:type="dxa"/>
            <w:shd w:val="clear" w:color="auto" w:fill="E2EFD9"/>
            <w:noWrap/>
            <w:vAlign w:val="center"/>
            <w:hideMark/>
          </w:tcPr>
          <w:p w14:paraId="79D469A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All</w:t>
            </w:r>
          </w:p>
        </w:tc>
        <w:tc>
          <w:tcPr>
            <w:tcW w:w="1980" w:type="dxa"/>
            <w:shd w:val="clear" w:color="auto" w:fill="E2EFD9"/>
            <w:vAlign w:val="center"/>
            <w:hideMark/>
          </w:tcPr>
          <w:p w14:paraId="64E6AA9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002AA1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7E74D6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2EFD9"/>
            <w:vAlign w:val="center"/>
            <w:hideMark/>
          </w:tcPr>
          <w:p w14:paraId="6361E9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2EFD9"/>
            <w:vAlign w:val="center"/>
            <w:hideMark/>
          </w:tcPr>
          <w:p w14:paraId="3E4C249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Aquaculture Stimulus</w:t>
            </w:r>
          </w:p>
        </w:tc>
        <w:tc>
          <w:tcPr>
            <w:tcW w:w="2067" w:type="dxa"/>
            <w:shd w:val="clear" w:color="auto" w:fill="E2EFD9"/>
            <w:vAlign w:val="center"/>
            <w:hideMark/>
          </w:tcPr>
          <w:p w14:paraId="0A24BF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2EFD9"/>
            <w:vAlign w:val="center"/>
            <w:hideMark/>
          </w:tcPr>
          <w:p w14:paraId="3EC120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1218CC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5C5B27D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30150D0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32A15A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B4636DD" w14:textId="77777777" w:rsidTr="005E3A9D">
        <w:trPr>
          <w:cantSplit/>
          <w:trHeight w:val="58"/>
          <w:jc w:val="center"/>
        </w:trPr>
        <w:tc>
          <w:tcPr>
            <w:tcW w:w="2070" w:type="dxa"/>
            <w:shd w:val="clear" w:color="auto" w:fill="E2EFD9"/>
            <w:noWrap/>
            <w:vAlign w:val="center"/>
            <w:hideMark/>
          </w:tcPr>
          <w:p w14:paraId="70777F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$60,000</w:t>
            </w:r>
          </w:p>
        </w:tc>
        <w:tc>
          <w:tcPr>
            <w:tcW w:w="1980" w:type="dxa"/>
            <w:shd w:val="clear" w:color="auto" w:fill="E2EFD9"/>
            <w:vAlign w:val="center"/>
            <w:hideMark/>
          </w:tcPr>
          <w:p w14:paraId="335FAE0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78A4C0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636D52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E2EFD9"/>
            <w:vAlign w:val="center"/>
            <w:hideMark/>
          </w:tcPr>
          <w:p w14:paraId="740564C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E2EFD9"/>
            <w:vAlign w:val="center"/>
            <w:hideMark/>
          </w:tcPr>
          <w:p w14:paraId="0DF934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$60,000</w:t>
            </w:r>
          </w:p>
        </w:tc>
        <w:tc>
          <w:tcPr>
            <w:tcW w:w="2067" w:type="dxa"/>
            <w:shd w:val="clear" w:color="auto" w:fill="E2EFD9"/>
            <w:vAlign w:val="center"/>
            <w:hideMark/>
          </w:tcPr>
          <w:p w14:paraId="2C69F5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E2EFD9"/>
            <w:vAlign w:val="center"/>
            <w:hideMark/>
          </w:tcPr>
          <w:p w14:paraId="77FB44F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7D91133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419BF9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17CC1EC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E2EFD9"/>
            <w:vAlign w:val="center"/>
            <w:hideMark/>
          </w:tcPr>
          <w:p w14:paraId="0CC6375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465E787" w14:textId="77777777" w:rsidTr="005E3A9D">
        <w:trPr>
          <w:cantSplit/>
          <w:trHeight w:val="58"/>
          <w:jc w:val="center"/>
        </w:trPr>
        <w:tc>
          <w:tcPr>
            <w:tcW w:w="2070" w:type="dxa"/>
            <w:shd w:val="clear" w:color="auto" w:fill="CEB9FF"/>
            <w:noWrap/>
            <w:vAlign w:val="center"/>
            <w:hideMark/>
          </w:tcPr>
          <w:p w14:paraId="3FB374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Project Monitoring</w:t>
            </w:r>
          </w:p>
        </w:tc>
        <w:tc>
          <w:tcPr>
            <w:tcW w:w="1980" w:type="dxa"/>
            <w:shd w:val="clear" w:color="auto" w:fill="CEB9FF"/>
            <w:vAlign w:val="center"/>
            <w:hideMark/>
          </w:tcPr>
          <w:p w14:paraId="628875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0 Monitoring*</w:t>
            </w:r>
          </w:p>
        </w:tc>
        <w:tc>
          <w:tcPr>
            <w:tcW w:w="1890" w:type="dxa"/>
            <w:shd w:val="clear" w:color="auto" w:fill="CEB9FF"/>
            <w:noWrap/>
            <w:vAlign w:val="center"/>
            <w:hideMark/>
          </w:tcPr>
          <w:p w14:paraId="280B53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Monitoring*</w:t>
            </w:r>
          </w:p>
        </w:tc>
        <w:tc>
          <w:tcPr>
            <w:tcW w:w="1890" w:type="dxa"/>
            <w:shd w:val="clear" w:color="auto" w:fill="CEB9FF"/>
            <w:noWrap/>
            <w:vAlign w:val="center"/>
            <w:hideMark/>
          </w:tcPr>
          <w:p w14:paraId="557F7F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Monitoring*</w:t>
            </w:r>
          </w:p>
        </w:tc>
        <w:tc>
          <w:tcPr>
            <w:tcW w:w="2250" w:type="dxa"/>
            <w:shd w:val="clear" w:color="auto" w:fill="CEB9FF"/>
            <w:vAlign w:val="center"/>
            <w:hideMark/>
          </w:tcPr>
          <w:p w14:paraId="173F022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Monitoring*</w:t>
            </w:r>
          </w:p>
        </w:tc>
        <w:tc>
          <w:tcPr>
            <w:tcW w:w="2065" w:type="dxa"/>
            <w:shd w:val="clear" w:color="auto" w:fill="CEB9FF"/>
            <w:noWrap/>
            <w:vAlign w:val="center"/>
            <w:hideMark/>
          </w:tcPr>
          <w:p w14:paraId="674217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Monitoring*</w:t>
            </w:r>
          </w:p>
        </w:tc>
        <w:tc>
          <w:tcPr>
            <w:tcW w:w="2067" w:type="dxa"/>
            <w:shd w:val="clear" w:color="auto" w:fill="CEB9FF"/>
            <w:noWrap/>
            <w:vAlign w:val="center"/>
            <w:hideMark/>
          </w:tcPr>
          <w:p w14:paraId="6D91AC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Monitoring</w:t>
            </w:r>
          </w:p>
        </w:tc>
        <w:tc>
          <w:tcPr>
            <w:tcW w:w="1893" w:type="dxa"/>
            <w:shd w:val="clear" w:color="auto" w:fill="CEB9FF"/>
            <w:noWrap/>
            <w:vAlign w:val="center"/>
            <w:hideMark/>
          </w:tcPr>
          <w:p w14:paraId="0881139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Monitoring</w:t>
            </w:r>
          </w:p>
        </w:tc>
        <w:tc>
          <w:tcPr>
            <w:tcW w:w="1890" w:type="dxa"/>
            <w:shd w:val="clear" w:color="auto" w:fill="CEB9FF"/>
            <w:noWrap/>
            <w:vAlign w:val="center"/>
            <w:hideMark/>
          </w:tcPr>
          <w:p w14:paraId="5AD8236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Monitoring</w:t>
            </w:r>
          </w:p>
        </w:tc>
        <w:tc>
          <w:tcPr>
            <w:tcW w:w="1890" w:type="dxa"/>
            <w:shd w:val="clear" w:color="auto" w:fill="CEB9FF"/>
            <w:noWrap/>
            <w:vAlign w:val="center"/>
            <w:hideMark/>
          </w:tcPr>
          <w:p w14:paraId="30D2E0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Monitoring</w:t>
            </w:r>
          </w:p>
        </w:tc>
        <w:tc>
          <w:tcPr>
            <w:tcW w:w="1890" w:type="dxa"/>
            <w:shd w:val="clear" w:color="auto" w:fill="CEB9FF"/>
            <w:noWrap/>
            <w:vAlign w:val="center"/>
            <w:hideMark/>
          </w:tcPr>
          <w:p w14:paraId="25038C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Monitoring</w:t>
            </w:r>
          </w:p>
        </w:tc>
        <w:tc>
          <w:tcPr>
            <w:tcW w:w="1890" w:type="dxa"/>
            <w:shd w:val="clear" w:color="auto" w:fill="CEB9FF"/>
            <w:noWrap/>
            <w:vAlign w:val="center"/>
            <w:hideMark/>
          </w:tcPr>
          <w:p w14:paraId="142256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Monitoring</w:t>
            </w:r>
          </w:p>
        </w:tc>
      </w:tr>
      <w:tr w:rsidR="00AB09E9" w:rsidRPr="005916C0" w14:paraId="26944A34" w14:textId="77777777" w:rsidTr="005E3A9D">
        <w:trPr>
          <w:cantSplit/>
          <w:trHeight w:val="58"/>
          <w:jc w:val="center"/>
        </w:trPr>
        <w:tc>
          <w:tcPr>
            <w:tcW w:w="2070" w:type="dxa"/>
            <w:shd w:val="clear" w:color="auto" w:fill="CEB9FF"/>
            <w:noWrap/>
            <w:vAlign w:val="center"/>
            <w:hideMark/>
          </w:tcPr>
          <w:p w14:paraId="546FE4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$10,000,000</w:t>
            </w:r>
          </w:p>
        </w:tc>
        <w:tc>
          <w:tcPr>
            <w:tcW w:w="1980" w:type="dxa"/>
            <w:shd w:val="clear" w:color="auto" w:fill="CEB9FF"/>
            <w:vAlign w:val="center"/>
            <w:hideMark/>
          </w:tcPr>
          <w:p w14:paraId="6393A2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$17,105</w:t>
            </w:r>
          </w:p>
        </w:tc>
        <w:tc>
          <w:tcPr>
            <w:tcW w:w="1890" w:type="dxa"/>
            <w:shd w:val="clear" w:color="auto" w:fill="CEB9FF"/>
            <w:noWrap/>
            <w:vAlign w:val="center"/>
            <w:hideMark/>
          </w:tcPr>
          <w:p w14:paraId="31CDADAA" w14:textId="3B54E6D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$165,036</w:t>
            </w:r>
          </w:p>
        </w:tc>
        <w:tc>
          <w:tcPr>
            <w:tcW w:w="1890" w:type="dxa"/>
            <w:shd w:val="clear" w:color="auto" w:fill="CEB9FF"/>
            <w:noWrap/>
            <w:vAlign w:val="center"/>
            <w:hideMark/>
          </w:tcPr>
          <w:p w14:paraId="3A8C3032" w14:textId="05FA963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$363,802</w:t>
            </w:r>
          </w:p>
        </w:tc>
        <w:tc>
          <w:tcPr>
            <w:tcW w:w="2250" w:type="dxa"/>
            <w:shd w:val="clear" w:color="auto" w:fill="CEB9FF"/>
            <w:vAlign w:val="center"/>
            <w:hideMark/>
          </w:tcPr>
          <w:p w14:paraId="2F21B50C" w14:textId="1C1FACE5"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$734,338</w:t>
            </w:r>
          </w:p>
        </w:tc>
        <w:tc>
          <w:tcPr>
            <w:tcW w:w="2065" w:type="dxa"/>
            <w:shd w:val="clear" w:color="auto" w:fill="CEB9FF"/>
            <w:noWrap/>
            <w:vAlign w:val="center"/>
            <w:hideMark/>
          </w:tcPr>
          <w:p w14:paraId="3B2B60C1" w14:textId="4472C65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$617,033</w:t>
            </w:r>
          </w:p>
        </w:tc>
        <w:tc>
          <w:tcPr>
            <w:tcW w:w="2067" w:type="dxa"/>
            <w:shd w:val="clear" w:color="auto" w:fill="CEB9FF"/>
            <w:noWrap/>
            <w:vAlign w:val="center"/>
            <w:hideMark/>
          </w:tcPr>
          <w:p w14:paraId="0A2BAC5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$1,350,448</w:t>
            </w:r>
          </w:p>
        </w:tc>
        <w:tc>
          <w:tcPr>
            <w:tcW w:w="1893" w:type="dxa"/>
            <w:shd w:val="clear" w:color="auto" w:fill="CEB9FF"/>
            <w:noWrap/>
            <w:vAlign w:val="center"/>
            <w:hideMark/>
          </w:tcPr>
          <w:p w14:paraId="487EA8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$1,350,448</w:t>
            </w:r>
          </w:p>
        </w:tc>
        <w:tc>
          <w:tcPr>
            <w:tcW w:w="1890" w:type="dxa"/>
            <w:shd w:val="clear" w:color="auto" w:fill="CEB9FF"/>
            <w:noWrap/>
            <w:vAlign w:val="center"/>
            <w:hideMark/>
          </w:tcPr>
          <w:p w14:paraId="3E0C26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$1,350,448</w:t>
            </w:r>
          </w:p>
        </w:tc>
        <w:tc>
          <w:tcPr>
            <w:tcW w:w="1890" w:type="dxa"/>
            <w:shd w:val="clear" w:color="auto" w:fill="CEB9FF"/>
            <w:noWrap/>
            <w:vAlign w:val="center"/>
            <w:hideMark/>
          </w:tcPr>
          <w:p w14:paraId="7320BA9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$1,350,448</w:t>
            </w:r>
          </w:p>
        </w:tc>
        <w:tc>
          <w:tcPr>
            <w:tcW w:w="1890" w:type="dxa"/>
            <w:shd w:val="clear" w:color="auto" w:fill="CEB9FF"/>
            <w:noWrap/>
            <w:vAlign w:val="center"/>
            <w:hideMark/>
          </w:tcPr>
          <w:p w14:paraId="49A37944" w14:textId="1854939D"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$1,350,447</w:t>
            </w:r>
          </w:p>
        </w:tc>
        <w:tc>
          <w:tcPr>
            <w:tcW w:w="1890" w:type="dxa"/>
            <w:shd w:val="clear" w:color="auto" w:fill="CEB9FF"/>
            <w:noWrap/>
            <w:vAlign w:val="center"/>
            <w:hideMark/>
          </w:tcPr>
          <w:p w14:paraId="1F6FFEF2" w14:textId="7FAFBE94"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$1,350,447</w:t>
            </w:r>
          </w:p>
        </w:tc>
      </w:tr>
      <w:tr w:rsidR="00AB09E9" w:rsidRPr="005916C0" w14:paraId="2219943C" w14:textId="77777777" w:rsidTr="005E3A9D">
        <w:trPr>
          <w:cantSplit/>
          <w:trHeight w:val="58"/>
          <w:jc w:val="center"/>
        </w:trPr>
        <w:tc>
          <w:tcPr>
            <w:tcW w:w="2070" w:type="dxa"/>
            <w:shd w:val="clear" w:color="auto" w:fill="F2F2F2"/>
            <w:vAlign w:val="center"/>
            <w:hideMark/>
          </w:tcPr>
          <w:p w14:paraId="21EF80E3" w14:textId="63E95591"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Contingency</w:t>
            </w:r>
          </w:p>
        </w:tc>
        <w:tc>
          <w:tcPr>
            <w:tcW w:w="1980" w:type="dxa"/>
            <w:shd w:val="clear" w:color="auto" w:fill="F2F2F2"/>
            <w:vAlign w:val="center"/>
            <w:hideMark/>
          </w:tcPr>
          <w:p w14:paraId="7C304FB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46E213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FFD858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6BF7CB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1C450B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1FD5A4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6213CA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C5691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100598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1A4FA2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11DDF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59FDAF9" w14:textId="77777777" w:rsidTr="005E3A9D">
        <w:trPr>
          <w:cantSplit/>
          <w:trHeight w:val="58"/>
          <w:jc w:val="center"/>
        </w:trPr>
        <w:tc>
          <w:tcPr>
            <w:tcW w:w="2070" w:type="dxa"/>
            <w:shd w:val="clear" w:color="auto" w:fill="F2F2F2"/>
            <w:noWrap/>
            <w:vAlign w:val="center"/>
            <w:hideMark/>
          </w:tcPr>
          <w:p w14:paraId="4A588C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2F2F2"/>
            <w:vAlign w:val="center"/>
            <w:hideMark/>
          </w:tcPr>
          <w:p w14:paraId="421E677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Merritt Island Redevelopment Agency*</w:t>
            </w:r>
          </w:p>
        </w:tc>
        <w:tc>
          <w:tcPr>
            <w:tcW w:w="1890" w:type="dxa"/>
            <w:shd w:val="clear" w:color="auto" w:fill="F2F2F2"/>
            <w:vAlign w:val="center"/>
            <w:hideMark/>
          </w:tcPr>
          <w:p w14:paraId="237530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1D295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66C360B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7061FF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7A910C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299C80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3EA51E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F553EE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45ABCB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806BD7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618F5F8" w14:textId="77777777" w:rsidTr="005E3A9D">
        <w:trPr>
          <w:cantSplit/>
          <w:trHeight w:val="58"/>
          <w:jc w:val="center"/>
        </w:trPr>
        <w:tc>
          <w:tcPr>
            <w:tcW w:w="2070" w:type="dxa"/>
            <w:shd w:val="clear" w:color="auto" w:fill="F2F2F2"/>
            <w:noWrap/>
            <w:vAlign w:val="center"/>
            <w:hideMark/>
          </w:tcPr>
          <w:p w14:paraId="00A03A4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$268</w:t>
            </w:r>
          </w:p>
        </w:tc>
        <w:tc>
          <w:tcPr>
            <w:tcW w:w="1980" w:type="dxa"/>
            <w:shd w:val="clear" w:color="auto" w:fill="F2F2F2"/>
            <w:vAlign w:val="center"/>
            <w:hideMark/>
          </w:tcPr>
          <w:p w14:paraId="1DE89BF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$268</w:t>
            </w:r>
          </w:p>
        </w:tc>
        <w:tc>
          <w:tcPr>
            <w:tcW w:w="1890" w:type="dxa"/>
            <w:shd w:val="clear" w:color="auto" w:fill="F2F2F2"/>
            <w:vAlign w:val="center"/>
            <w:hideMark/>
          </w:tcPr>
          <w:p w14:paraId="7FB556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AB838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385D87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77207DF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348E51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52DDD3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315D1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171AA90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4D251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381D01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4348492" w14:textId="77777777" w:rsidTr="005E3A9D">
        <w:trPr>
          <w:cantSplit/>
          <w:trHeight w:val="58"/>
          <w:jc w:val="center"/>
        </w:trPr>
        <w:tc>
          <w:tcPr>
            <w:tcW w:w="2070" w:type="dxa"/>
            <w:shd w:val="clear" w:color="auto" w:fill="F2F2F2"/>
            <w:vAlign w:val="center"/>
            <w:hideMark/>
          </w:tcPr>
          <w:p w14:paraId="66A10F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lastRenderedPageBreak/>
              <w:t>Banana River Lagoon</w:t>
            </w:r>
          </w:p>
        </w:tc>
        <w:tc>
          <w:tcPr>
            <w:tcW w:w="1980" w:type="dxa"/>
            <w:shd w:val="clear" w:color="auto" w:fill="F2F2F2"/>
            <w:vAlign w:val="center"/>
            <w:hideMark/>
          </w:tcPr>
          <w:p w14:paraId="4BD6A4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04725E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Cocoa Beach Planted*</w:t>
            </w:r>
          </w:p>
        </w:tc>
        <w:tc>
          <w:tcPr>
            <w:tcW w:w="1890" w:type="dxa"/>
            <w:shd w:val="clear" w:color="auto" w:fill="F2F2F2"/>
            <w:vAlign w:val="center"/>
            <w:hideMark/>
          </w:tcPr>
          <w:p w14:paraId="3299987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497A6F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79055E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5DFE09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75AE3A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38004C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E88AB9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C2C41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8D811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9259982" w14:textId="77777777" w:rsidTr="005E3A9D">
        <w:trPr>
          <w:cantSplit/>
          <w:trHeight w:val="58"/>
          <w:jc w:val="center"/>
        </w:trPr>
        <w:tc>
          <w:tcPr>
            <w:tcW w:w="2070" w:type="dxa"/>
            <w:shd w:val="clear" w:color="auto" w:fill="F2F2F2"/>
            <w:vAlign w:val="center"/>
            <w:hideMark/>
          </w:tcPr>
          <w:p w14:paraId="6DCE95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$66</w:t>
            </w:r>
          </w:p>
        </w:tc>
        <w:tc>
          <w:tcPr>
            <w:tcW w:w="1980" w:type="dxa"/>
            <w:shd w:val="clear" w:color="auto" w:fill="F2F2F2"/>
            <w:vAlign w:val="center"/>
            <w:hideMark/>
          </w:tcPr>
          <w:p w14:paraId="2957AA9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2338D10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$66</w:t>
            </w:r>
          </w:p>
        </w:tc>
        <w:tc>
          <w:tcPr>
            <w:tcW w:w="1890" w:type="dxa"/>
            <w:shd w:val="clear" w:color="auto" w:fill="F2F2F2"/>
            <w:vAlign w:val="center"/>
            <w:hideMark/>
          </w:tcPr>
          <w:p w14:paraId="55B8CA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2D349E2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56A3CC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64EB38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2EE858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299C7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08589C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1E0278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FC524E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3B4CB60" w14:textId="77777777" w:rsidTr="005E3A9D">
        <w:trPr>
          <w:cantSplit/>
          <w:trHeight w:val="58"/>
          <w:jc w:val="center"/>
        </w:trPr>
        <w:tc>
          <w:tcPr>
            <w:tcW w:w="2070" w:type="dxa"/>
            <w:shd w:val="clear" w:color="auto" w:fill="F2F2F2"/>
            <w:vAlign w:val="center"/>
            <w:hideMark/>
          </w:tcPr>
          <w:p w14:paraId="227EDB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w:t>
            </w:r>
          </w:p>
        </w:tc>
        <w:tc>
          <w:tcPr>
            <w:tcW w:w="1980" w:type="dxa"/>
            <w:shd w:val="clear" w:color="auto" w:fill="F2F2F2"/>
            <w:vAlign w:val="center"/>
            <w:hideMark/>
          </w:tcPr>
          <w:p w14:paraId="77B5D9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165538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Lagoon House Planted*</w:t>
            </w:r>
          </w:p>
        </w:tc>
        <w:tc>
          <w:tcPr>
            <w:tcW w:w="1890" w:type="dxa"/>
            <w:shd w:val="clear" w:color="auto" w:fill="F2F2F2"/>
            <w:vAlign w:val="center"/>
            <w:hideMark/>
          </w:tcPr>
          <w:p w14:paraId="5E66FE8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303FF05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1FF4FF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1504F63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7A65968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64CCC5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B4876B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5FFBC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EE3C9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E746455" w14:textId="77777777" w:rsidTr="005E3A9D">
        <w:trPr>
          <w:cantSplit/>
          <w:trHeight w:val="58"/>
          <w:jc w:val="center"/>
        </w:trPr>
        <w:tc>
          <w:tcPr>
            <w:tcW w:w="2070" w:type="dxa"/>
            <w:shd w:val="clear" w:color="auto" w:fill="F2F2F2"/>
            <w:vAlign w:val="center"/>
            <w:hideMark/>
          </w:tcPr>
          <w:p w14:paraId="19EADF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w:t>
            </w:r>
          </w:p>
        </w:tc>
        <w:tc>
          <w:tcPr>
            <w:tcW w:w="1980" w:type="dxa"/>
            <w:shd w:val="clear" w:color="auto" w:fill="F2F2F2"/>
            <w:vAlign w:val="center"/>
            <w:hideMark/>
          </w:tcPr>
          <w:p w14:paraId="629FDD0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29EE3F0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$39</w:t>
            </w:r>
          </w:p>
        </w:tc>
        <w:tc>
          <w:tcPr>
            <w:tcW w:w="1890" w:type="dxa"/>
            <w:shd w:val="clear" w:color="auto" w:fill="F2F2F2"/>
            <w:vAlign w:val="center"/>
            <w:hideMark/>
          </w:tcPr>
          <w:p w14:paraId="33F433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3A5B299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5656AE0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565F93F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2BBC5ED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49059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0BF5D2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86499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366652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719024E" w14:textId="77777777" w:rsidTr="005E3A9D">
        <w:trPr>
          <w:cantSplit/>
          <w:trHeight w:val="58"/>
          <w:jc w:val="center"/>
        </w:trPr>
        <w:tc>
          <w:tcPr>
            <w:tcW w:w="2070" w:type="dxa"/>
            <w:shd w:val="clear" w:color="auto" w:fill="F2F2F2"/>
            <w:noWrap/>
            <w:vAlign w:val="center"/>
            <w:hideMark/>
          </w:tcPr>
          <w:p w14:paraId="2239D0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Titusville</w:t>
            </w:r>
          </w:p>
        </w:tc>
        <w:tc>
          <w:tcPr>
            <w:tcW w:w="1980" w:type="dxa"/>
            <w:shd w:val="clear" w:color="auto" w:fill="F2F2F2"/>
            <w:noWrap/>
            <w:vAlign w:val="center"/>
            <w:hideMark/>
          </w:tcPr>
          <w:p w14:paraId="1F08F3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356E274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5DE5DA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noWrap/>
            <w:vAlign w:val="center"/>
            <w:hideMark/>
          </w:tcPr>
          <w:p w14:paraId="560909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33CCB0D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Draa Field Vegetation Harvesting*</w:t>
            </w:r>
          </w:p>
        </w:tc>
        <w:tc>
          <w:tcPr>
            <w:tcW w:w="2067" w:type="dxa"/>
            <w:shd w:val="clear" w:color="auto" w:fill="F2F2F2"/>
            <w:vAlign w:val="center"/>
            <w:hideMark/>
          </w:tcPr>
          <w:p w14:paraId="4EA7FE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1DDFD22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E8F26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4BD07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2D7932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335EED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2A4FF755" w14:textId="77777777" w:rsidTr="005E3A9D">
        <w:trPr>
          <w:cantSplit/>
          <w:trHeight w:val="58"/>
          <w:jc w:val="center"/>
        </w:trPr>
        <w:tc>
          <w:tcPr>
            <w:tcW w:w="2070" w:type="dxa"/>
            <w:shd w:val="clear" w:color="auto" w:fill="F2F2F2"/>
            <w:noWrap/>
            <w:vAlign w:val="center"/>
            <w:hideMark/>
          </w:tcPr>
          <w:p w14:paraId="657A2D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$29,053</w:t>
            </w:r>
          </w:p>
        </w:tc>
        <w:tc>
          <w:tcPr>
            <w:tcW w:w="1980" w:type="dxa"/>
            <w:shd w:val="clear" w:color="auto" w:fill="F2F2F2"/>
            <w:noWrap/>
            <w:vAlign w:val="center"/>
            <w:hideMark/>
          </w:tcPr>
          <w:p w14:paraId="1B2C6B5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121E8E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noWrap/>
            <w:vAlign w:val="center"/>
            <w:hideMark/>
          </w:tcPr>
          <w:p w14:paraId="394B7AD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noWrap/>
            <w:vAlign w:val="center"/>
            <w:hideMark/>
          </w:tcPr>
          <w:p w14:paraId="1FB452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63C4AB1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$29,053</w:t>
            </w:r>
          </w:p>
        </w:tc>
        <w:tc>
          <w:tcPr>
            <w:tcW w:w="2067" w:type="dxa"/>
            <w:shd w:val="clear" w:color="auto" w:fill="F2F2F2"/>
            <w:vAlign w:val="center"/>
            <w:hideMark/>
          </w:tcPr>
          <w:p w14:paraId="0AE511B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10E44F7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1C9BA3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2F8861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33E466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720A46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BBED42B" w14:textId="77777777" w:rsidTr="005E3A9D">
        <w:trPr>
          <w:cantSplit/>
          <w:trHeight w:val="58"/>
          <w:jc w:val="center"/>
        </w:trPr>
        <w:tc>
          <w:tcPr>
            <w:tcW w:w="2070" w:type="dxa"/>
            <w:shd w:val="clear" w:color="auto" w:fill="F2F2F2"/>
            <w:vAlign w:val="center"/>
            <w:hideMark/>
          </w:tcPr>
          <w:p w14:paraId="58D051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w:t>
            </w:r>
          </w:p>
        </w:tc>
        <w:tc>
          <w:tcPr>
            <w:tcW w:w="1980" w:type="dxa"/>
            <w:shd w:val="clear" w:color="auto" w:fill="F2F2F2"/>
            <w:vAlign w:val="center"/>
            <w:hideMark/>
          </w:tcPr>
          <w:p w14:paraId="4AD8F1A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FBB24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97243F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3FA7369F" w14:textId="1FD1FFF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Titusville Osprey</w:t>
            </w:r>
          </w:p>
        </w:tc>
        <w:tc>
          <w:tcPr>
            <w:tcW w:w="2065" w:type="dxa"/>
            <w:shd w:val="clear" w:color="auto" w:fill="F2F2F2"/>
            <w:vAlign w:val="center"/>
            <w:hideMark/>
          </w:tcPr>
          <w:p w14:paraId="0CE759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225A2C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787B4CC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D3D5AB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5CDF20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8CABE5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4F450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179AFB50" w14:textId="77777777" w:rsidTr="005E3A9D">
        <w:trPr>
          <w:cantSplit/>
          <w:trHeight w:val="58"/>
          <w:jc w:val="center"/>
        </w:trPr>
        <w:tc>
          <w:tcPr>
            <w:tcW w:w="2070" w:type="dxa"/>
            <w:shd w:val="clear" w:color="auto" w:fill="F2F2F2"/>
            <w:vAlign w:val="center"/>
            <w:hideMark/>
          </w:tcPr>
          <w:p w14:paraId="12DE5CA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$800,000</w:t>
            </w:r>
          </w:p>
        </w:tc>
        <w:tc>
          <w:tcPr>
            <w:tcW w:w="1980" w:type="dxa"/>
            <w:shd w:val="clear" w:color="auto" w:fill="F2F2F2"/>
            <w:vAlign w:val="center"/>
            <w:hideMark/>
          </w:tcPr>
          <w:p w14:paraId="77951C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E80BB2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1B9886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4571C8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$800,000</w:t>
            </w:r>
          </w:p>
        </w:tc>
        <w:tc>
          <w:tcPr>
            <w:tcW w:w="2065" w:type="dxa"/>
            <w:shd w:val="clear" w:color="auto" w:fill="F2F2F2"/>
            <w:vAlign w:val="center"/>
            <w:hideMark/>
          </w:tcPr>
          <w:p w14:paraId="3935D7E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7" w:type="dxa"/>
            <w:shd w:val="clear" w:color="auto" w:fill="F2F2F2"/>
            <w:vAlign w:val="center"/>
            <w:hideMark/>
          </w:tcPr>
          <w:p w14:paraId="61A9A94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44CF6D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4A67CC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20E2B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4973BA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8D7BDD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E2BFDC4" w14:textId="77777777" w:rsidTr="005E3A9D">
        <w:trPr>
          <w:cantSplit/>
          <w:trHeight w:val="58"/>
          <w:jc w:val="center"/>
        </w:trPr>
        <w:tc>
          <w:tcPr>
            <w:tcW w:w="2070" w:type="dxa"/>
            <w:shd w:val="clear" w:color="auto" w:fill="F2F2F2"/>
            <w:noWrap/>
            <w:vAlign w:val="center"/>
            <w:hideMark/>
          </w:tcPr>
          <w:p w14:paraId="2FA7D87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Banana - Brevard</w:t>
            </w:r>
          </w:p>
        </w:tc>
        <w:tc>
          <w:tcPr>
            <w:tcW w:w="1980" w:type="dxa"/>
            <w:shd w:val="clear" w:color="auto" w:fill="F2F2F2"/>
            <w:vAlign w:val="center"/>
            <w:hideMark/>
          </w:tcPr>
          <w:p w14:paraId="55294EF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CC7108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BD0F6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4A833F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282EAE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Grand Canal (Berkeley)</w:t>
            </w:r>
          </w:p>
        </w:tc>
        <w:tc>
          <w:tcPr>
            <w:tcW w:w="2067" w:type="dxa"/>
            <w:shd w:val="clear" w:color="auto" w:fill="F2F2F2"/>
            <w:vAlign w:val="center"/>
            <w:hideMark/>
          </w:tcPr>
          <w:p w14:paraId="21EE4E1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4E3604D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964B9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82A2DB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5298C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60A24A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F01BA01" w14:textId="77777777" w:rsidTr="005E3A9D">
        <w:trPr>
          <w:cantSplit/>
          <w:trHeight w:val="58"/>
          <w:jc w:val="center"/>
        </w:trPr>
        <w:tc>
          <w:tcPr>
            <w:tcW w:w="2070" w:type="dxa"/>
            <w:shd w:val="clear" w:color="auto" w:fill="F2F2F2"/>
            <w:noWrap/>
            <w:vAlign w:val="center"/>
            <w:hideMark/>
          </w:tcPr>
          <w:p w14:paraId="28B33AC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$217,053</w:t>
            </w:r>
          </w:p>
        </w:tc>
        <w:tc>
          <w:tcPr>
            <w:tcW w:w="1980" w:type="dxa"/>
            <w:shd w:val="clear" w:color="auto" w:fill="F2F2F2"/>
            <w:vAlign w:val="center"/>
            <w:hideMark/>
          </w:tcPr>
          <w:p w14:paraId="7EE2671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E98C64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5FC4A9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4AC776A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611FA3AE" w14:textId="022FCD6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$217,053</w:t>
            </w:r>
          </w:p>
        </w:tc>
        <w:tc>
          <w:tcPr>
            <w:tcW w:w="2067" w:type="dxa"/>
            <w:shd w:val="clear" w:color="auto" w:fill="F2F2F2"/>
            <w:vAlign w:val="center"/>
            <w:hideMark/>
          </w:tcPr>
          <w:p w14:paraId="15D7413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7DED061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90F5B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D37F6E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706FA9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1C85F6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00270281" w14:textId="77777777" w:rsidTr="005E3A9D">
        <w:trPr>
          <w:cantSplit/>
          <w:trHeight w:val="58"/>
          <w:jc w:val="center"/>
        </w:trPr>
        <w:tc>
          <w:tcPr>
            <w:tcW w:w="2070" w:type="dxa"/>
            <w:shd w:val="clear" w:color="auto" w:fill="F2F2F2"/>
            <w:vAlign w:val="center"/>
            <w:hideMark/>
          </w:tcPr>
          <w:p w14:paraId="4049974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North IRL - Melbourne</w:t>
            </w:r>
          </w:p>
        </w:tc>
        <w:tc>
          <w:tcPr>
            <w:tcW w:w="1980" w:type="dxa"/>
            <w:shd w:val="clear" w:color="auto" w:fill="F2F2F2"/>
            <w:vAlign w:val="center"/>
            <w:hideMark/>
          </w:tcPr>
          <w:p w14:paraId="623E1DC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408DC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2F704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3970CC3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375844C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Basin 1335 (Sherwood Park)*</w:t>
            </w:r>
          </w:p>
        </w:tc>
        <w:tc>
          <w:tcPr>
            <w:tcW w:w="2067" w:type="dxa"/>
            <w:shd w:val="clear" w:color="auto" w:fill="F2F2F2"/>
            <w:vAlign w:val="center"/>
            <w:hideMark/>
          </w:tcPr>
          <w:p w14:paraId="505399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3241267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86CA16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A77E86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51B429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31D62A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63CBEF53" w14:textId="77777777" w:rsidTr="005E3A9D">
        <w:trPr>
          <w:cantSplit/>
          <w:trHeight w:val="58"/>
          <w:jc w:val="center"/>
        </w:trPr>
        <w:tc>
          <w:tcPr>
            <w:tcW w:w="2070" w:type="dxa"/>
            <w:shd w:val="clear" w:color="auto" w:fill="F2F2F2"/>
            <w:vAlign w:val="center"/>
            <w:hideMark/>
          </w:tcPr>
          <w:p w14:paraId="7397ACF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$99,708</w:t>
            </w:r>
          </w:p>
        </w:tc>
        <w:tc>
          <w:tcPr>
            <w:tcW w:w="1980" w:type="dxa"/>
            <w:shd w:val="clear" w:color="auto" w:fill="F2F2F2"/>
            <w:vAlign w:val="center"/>
            <w:hideMark/>
          </w:tcPr>
          <w:p w14:paraId="1CD41A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FFB89C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3FE27C8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6ED1097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6464BE5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$99,708</w:t>
            </w:r>
          </w:p>
        </w:tc>
        <w:tc>
          <w:tcPr>
            <w:tcW w:w="2067" w:type="dxa"/>
            <w:shd w:val="clear" w:color="auto" w:fill="F2F2F2"/>
            <w:vAlign w:val="center"/>
            <w:hideMark/>
          </w:tcPr>
          <w:p w14:paraId="07E7251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4986A52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D7A42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6503C3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2F236C7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D05D51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5DD94351" w14:textId="77777777" w:rsidTr="005E3A9D">
        <w:trPr>
          <w:cantSplit/>
          <w:trHeight w:val="58"/>
          <w:jc w:val="center"/>
        </w:trPr>
        <w:tc>
          <w:tcPr>
            <w:tcW w:w="2070" w:type="dxa"/>
            <w:shd w:val="clear" w:color="auto" w:fill="F2F2F2"/>
            <w:vAlign w:val="center"/>
            <w:hideMark/>
          </w:tcPr>
          <w:p w14:paraId="21A930A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Central IRL - Melbourne</w:t>
            </w:r>
          </w:p>
        </w:tc>
        <w:tc>
          <w:tcPr>
            <w:tcW w:w="1980" w:type="dxa"/>
            <w:shd w:val="clear" w:color="auto" w:fill="F2F2F2"/>
            <w:vAlign w:val="center"/>
            <w:hideMark/>
          </w:tcPr>
          <w:p w14:paraId="72BB2C0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119635A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A9551C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5D6E769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71C9378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Pennwood</w:t>
            </w:r>
          </w:p>
        </w:tc>
        <w:tc>
          <w:tcPr>
            <w:tcW w:w="2067" w:type="dxa"/>
            <w:shd w:val="clear" w:color="auto" w:fill="F2F2F2"/>
            <w:vAlign w:val="center"/>
            <w:hideMark/>
          </w:tcPr>
          <w:p w14:paraId="4F6435B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526DC17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7A3C21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05A516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3F20D8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57FE9CF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71A4C33B" w14:textId="77777777" w:rsidTr="005E3A9D">
        <w:trPr>
          <w:cantSplit/>
          <w:trHeight w:val="58"/>
          <w:jc w:val="center"/>
        </w:trPr>
        <w:tc>
          <w:tcPr>
            <w:tcW w:w="2070" w:type="dxa"/>
            <w:shd w:val="clear" w:color="auto" w:fill="F2F2F2"/>
            <w:vAlign w:val="center"/>
            <w:hideMark/>
          </w:tcPr>
          <w:p w14:paraId="72F8571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$40,368</w:t>
            </w:r>
          </w:p>
        </w:tc>
        <w:tc>
          <w:tcPr>
            <w:tcW w:w="1980" w:type="dxa"/>
            <w:shd w:val="clear" w:color="auto" w:fill="F2F2F2"/>
            <w:vAlign w:val="center"/>
            <w:hideMark/>
          </w:tcPr>
          <w:p w14:paraId="3C32C17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234A21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383BE8A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250" w:type="dxa"/>
            <w:shd w:val="clear" w:color="auto" w:fill="F2F2F2"/>
            <w:vAlign w:val="center"/>
            <w:hideMark/>
          </w:tcPr>
          <w:p w14:paraId="6D586E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2065" w:type="dxa"/>
            <w:shd w:val="clear" w:color="auto" w:fill="F2F2F2"/>
            <w:vAlign w:val="center"/>
            <w:hideMark/>
          </w:tcPr>
          <w:p w14:paraId="7489ED6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$40,368</w:t>
            </w:r>
          </w:p>
        </w:tc>
        <w:tc>
          <w:tcPr>
            <w:tcW w:w="2067" w:type="dxa"/>
            <w:shd w:val="clear" w:color="auto" w:fill="F2F2F2"/>
            <w:vAlign w:val="center"/>
            <w:hideMark/>
          </w:tcPr>
          <w:p w14:paraId="6A65812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3" w:type="dxa"/>
            <w:shd w:val="clear" w:color="auto" w:fill="F2F2F2"/>
            <w:vAlign w:val="center"/>
            <w:hideMark/>
          </w:tcPr>
          <w:p w14:paraId="53179A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4B8CB78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7069345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0F0900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770E8E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r>
      <w:tr w:rsidR="00AB09E9" w:rsidRPr="005916C0" w14:paraId="318232ED" w14:textId="77777777" w:rsidTr="005E3A9D">
        <w:trPr>
          <w:cantSplit/>
          <w:trHeight w:val="58"/>
          <w:jc w:val="center"/>
        </w:trPr>
        <w:tc>
          <w:tcPr>
            <w:tcW w:w="2070" w:type="dxa"/>
            <w:shd w:val="clear" w:color="auto" w:fill="F2F2F2"/>
            <w:vAlign w:val="center"/>
            <w:hideMark/>
          </w:tcPr>
          <w:p w14:paraId="58E2A74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All</w:t>
            </w:r>
          </w:p>
        </w:tc>
        <w:tc>
          <w:tcPr>
            <w:tcW w:w="1980" w:type="dxa"/>
            <w:shd w:val="clear" w:color="auto" w:fill="F2F2F2"/>
            <w:vAlign w:val="center"/>
            <w:hideMark/>
          </w:tcPr>
          <w:p w14:paraId="0A38C1A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0 Contingency</w:t>
            </w:r>
          </w:p>
        </w:tc>
        <w:tc>
          <w:tcPr>
            <w:tcW w:w="1890" w:type="dxa"/>
            <w:shd w:val="clear" w:color="auto" w:fill="F2F2F2"/>
            <w:noWrap/>
            <w:vAlign w:val="center"/>
            <w:hideMark/>
          </w:tcPr>
          <w:p w14:paraId="3E69587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Contingency</w:t>
            </w:r>
          </w:p>
        </w:tc>
        <w:tc>
          <w:tcPr>
            <w:tcW w:w="1890" w:type="dxa"/>
            <w:shd w:val="clear" w:color="auto" w:fill="F2F2F2"/>
            <w:noWrap/>
            <w:vAlign w:val="center"/>
            <w:hideMark/>
          </w:tcPr>
          <w:p w14:paraId="6A72B2C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Contingency</w:t>
            </w:r>
          </w:p>
        </w:tc>
        <w:tc>
          <w:tcPr>
            <w:tcW w:w="2250" w:type="dxa"/>
            <w:shd w:val="clear" w:color="auto" w:fill="F2F2F2"/>
            <w:vAlign w:val="center"/>
            <w:hideMark/>
          </w:tcPr>
          <w:p w14:paraId="4D4254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Contingency</w:t>
            </w:r>
          </w:p>
        </w:tc>
        <w:tc>
          <w:tcPr>
            <w:tcW w:w="2065" w:type="dxa"/>
            <w:shd w:val="clear" w:color="auto" w:fill="F2F2F2"/>
            <w:noWrap/>
            <w:vAlign w:val="center"/>
            <w:hideMark/>
          </w:tcPr>
          <w:p w14:paraId="04BC907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Contingency</w:t>
            </w:r>
          </w:p>
        </w:tc>
        <w:tc>
          <w:tcPr>
            <w:tcW w:w="2067" w:type="dxa"/>
            <w:shd w:val="clear" w:color="auto" w:fill="F2F2F2"/>
            <w:noWrap/>
            <w:vAlign w:val="center"/>
            <w:hideMark/>
          </w:tcPr>
          <w:p w14:paraId="50FE39EF"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Contingency</w:t>
            </w:r>
          </w:p>
        </w:tc>
        <w:tc>
          <w:tcPr>
            <w:tcW w:w="1893" w:type="dxa"/>
            <w:shd w:val="clear" w:color="auto" w:fill="F2F2F2"/>
            <w:noWrap/>
            <w:vAlign w:val="center"/>
            <w:hideMark/>
          </w:tcPr>
          <w:p w14:paraId="44015B7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Contingency</w:t>
            </w:r>
          </w:p>
        </w:tc>
        <w:tc>
          <w:tcPr>
            <w:tcW w:w="1890" w:type="dxa"/>
            <w:shd w:val="clear" w:color="auto" w:fill="F2F2F2"/>
            <w:noWrap/>
            <w:vAlign w:val="center"/>
            <w:hideMark/>
          </w:tcPr>
          <w:p w14:paraId="031ED5A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Contingency</w:t>
            </w:r>
          </w:p>
        </w:tc>
        <w:tc>
          <w:tcPr>
            <w:tcW w:w="1890" w:type="dxa"/>
            <w:shd w:val="clear" w:color="auto" w:fill="F2F2F2"/>
            <w:noWrap/>
            <w:vAlign w:val="center"/>
            <w:hideMark/>
          </w:tcPr>
          <w:p w14:paraId="50F801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Contingency</w:t>
            </w:r>
          </w:p>
        </w:tc>
        <w:tc>
          <w:tcPr>
            <w:tcW w:w="1890" w:type="dxa"/>
            <w:shd w:val="clear" w:color="auto" w:fill="F2F2F2"/>
            <w:noWrap/>
            <w:vAlign w:val="center"/>
            <w:hideMark/>
          </w:tcPr>
          <w:p w14:paraId="555D5E91"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Contingency</w:t>
            </w:r>
          </w:p>
        </w:tc>
        <w:tc>
          <w:tcPr>
            <w:tcW w:w="1890" w:type="dxa"/>
            <w:shd w:val="clear" w:color="auto" w:fill="F2F2F2"/>
            <w:noWrap/>
            <w:vAlign w:val="center"/>
            <w:hideMark/>
          </w:tcPr>
          <w:p w14:paraId="7A01C8D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Contingency</w:t>
            </w:r>
          </w:p>
        </w:tc>
      </w:tr>
      <w:tr w:rsidR="00AB09E9" w:rsidRPr="005916C0" w14:paraId="1BB0E7BF" w14:textId="77777777" w:rsidTr="005E3A9D">
        <w:trPr>
          <w:cantSplit/>
          <w:trHeight w:val="58"/>
          <w:jc w:val="center"/>
        </w:trPr>
        <w:tc>
          <w:tcPr>
            <w:tcW w:w="2070" w:type="dxa"/>
            <w:shd w:val="clear" w:color="auto" w:fill="F2F2F2"/>
            <w:vAlign w:val="center"/>
            <w:hideMark/>
          </w:tcPr>
          <w:p w14:paraId="6AE873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$19,814,425</w:t>
            </w:r>
          </w:p>
        </w:tc>
        <w:tc>
          <w:tcPr>
            <w:tcW w:w="1980" w:type="dxa"/>
            <w:shd w:val="clear" w:color="auto" w:fill="F2F2F2"/>
            <w:noWrap/>
            <w:vAlign w:val="center"/>
            <w:hideMark/>
          </w:tcPr>
          <w:p w14:paraId="72ABB6C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$53,833</w:t>
            </w:r>
          </w:p>
        </w:tc>
        <w:tc>
          <w:tcPr>
            <w:tcW w:w="1890" w:type="dxa"/>
            <w:shd w:val="clear" w:color="auto" w:fill="F2F2F2"/>
            <w:noWrap/>
            <w:vAlign w:val="center"/>
            <w:hideMark/>
          </w:tcPr>
          <w:p w14:paraId="408FC9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$478,740</w:t>
            </w:r>
          </w:p>
        </w:tc>
        <w:tc>
          <w:tcPr>
            <w:tcW w:w="1890" w:type="dxa"/>
            <w:shd w:val="clear" w:color="auto" w:fill="F2F2F2"/>
            <w:noWrap/>
            <w:vAlign w:val="center"/>
            <w:hideMark/>
          </w:tcPr>
          <w:p w14:paraId="673ECC9D"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$1,312,300</w:t>
            </w:r>
          </w:p>
        </w:tc>
        <w:tc>
          <w:tcPr>
            <w:tcW w:w="2250" w:type="dxa"/>
            <w:shd w:val="clear" w:color="auto" w:fill="F2F2F2"/>
            <w:noWrap/>
            <w:vAlign w:val="center"/>
            <w:hideMark/>
          </w:tcPr>
          <w:p w14:paraId="6F3C93E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$2,388,009</w:t>
            </w:r>
          </w:p>
        </w:tc>
        <w:tc>
          <w:tcPr>
            <w:tcW w:w="2065" w:type="dxa"/>
            <w:shd w:val="clear" w:color="auto" w:fill="F2F2F2"/>
            <w:noWrap/>
            <w:vAlign w:val="center"/>
            <w:hideMark/>
          </w:tcPr>
          <w:p w14:paraId="0201E75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$4,279,453</w:t>
            </w:r>
          </w:p>
        </w:tc>
        <w:tc>
          <w:tcPr>
            <w:tcW w:w="2067" w:type="dxa"/>
            <w:shd w:val="clear" w:color="auto" w:fill="F2F2F2"/>
            <w:noWrap/>
            <w:vAlign w:val="center"/>
            <w:hideMark/>
          </w:tcPr>
          <w:p w14:paraId="1E14F54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$2,956,886</w:t>
            </w:r>
          </w:p>
        </w:tc>
        <w:tc>
          <w:tcPr>
            <w:tcW w:w="1893" w:type="dxa"/>
            <w:shd w:val="clear" w:color="auto" w:fill="F2F2F2"/>
            <w:noWrap/>
            <w:vAlign w:val="center"/>
            <w:hideMark/>
          </w:tcPr>
          <w:p w14:paraId="2511BA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$2,629,567</w:t>
            </w:r>
          </w:p>
        </w:tc>
        <w:tc>
          <w:tcPr>
            <w:tcW w:w="1890" w:type="dxa"/>
            <w:shd w:val="clear" w:color="auto" w:fill="F2F2F2"/>
            <w:noWrap/>
            <w:vAlign w:val="center"/>
            <w:hideMark/>
          </w:tcPr>
          <w:p w14:paraId="341D28C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$2,334,843</w:t>
            </w:r>
          </w:p>
        </w:tc>
        <w:tc>
          <w:tcPr>
            <w:tcW w:w="1890" w:type="dxa"/>
            <w:shd w:val="clear" w:color="auto" w:fill="F2F2F2"/>
            <w:noWrap/>
            <w:vAlign w:val="center"/>
            <w:hideMark/>
          </w:tcPr>
          <w:p w14:paraId="5DB11528"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$2,120,706</w:t>
            </w:r>
          </w:p>
        </w:tc>
        <w:tc>
          <w:tcPr>
            <w:tcW w:w="1890" w:type="dxa"/>
            <w:shd w:val="clear" w:color="auto" w:fill="F2F2F2"/>
            <w:noWrap/>
            <w:vAlign w:val="center"/>
            <w:hideMark/>
          </w:tcPr>
          <w:p w14:paraId="6D857D57"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$812,779</w:t>
            </w:r>
          </w:p>
        </w:tc>
        <w:tc>
          <w:tcPr>
            <w:tcW w:w="1890" w:type="dxa"/>
            <w:shd w:val="clear" w:color="auto" w:fill="F2F2F2"/>
            <w:noWrap/>
            <w:vAlign w:val="center"/>
            <w:hideMark/>
          </w:tcPr>
          <w:p w14:paraId="35265C5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$447,309</w:t>
            </w:r>
          </w:p>
        </w:tc>
      </w:tr>
      <w:tr w:rsidR="00AB09E9" w:rsidRPr="005916C0" w14:paraId="43C42DB5" w14:textId="77777777" w:rsidTr="005E3A9D">
        <w:trPr>
          <w:cantSplit/>
          <w:trHeight w:val="58"/>
          <w:jc w:val="center"/>
        </w:trPr>
        <w:tc>
          <w:tcPr>
            <w:tcW w:w="2070" w:type="dxa"/>
            <w:shd w:val="clear" w:color="auto" w:fill="F2F2F2"/>
            <w:vAlign w:val="center"/>
            <w:hideMark/>
          </w:tcPr>
          <w:p w14:paraId="6CB74D12"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Inflation</w:t>
            </w:r>
          </w:p>
        </w:tc>
        <w:tc>
          <w:tcPr>
            <w:tcW w:w="1980" w:type="dxa"/>
            <w:shd w:val="clear" w:color="auto" w:fill="F2F2F2"/>
            <w:vAlign w:val="center"/>
            <w:hideMark/>
          </w:tcPr>
          <w:p w14:paraId="4F149EB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w:t>
            </w:r>
          </w:p>
        </w:tc>
        <w:tc>
          <w:tcPr>
            <w:tcW w:w="1890" w:type="dxa"/>
            <w:shd w:val="clear" w:color="auto" w:fill="F2F2F2"/>
            <w:vAlign w:val="center"/>
            <w:hideMark/>
          </w:tcPr>
          <w:p w14:paraId="6519404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 Inflation</w:t>
            </w:r>
          </w:p>
        </w:tc>
        <w:tc>
          <w:tcPr>
            <w:tcW w:w="1890" w:type="dxa"/>
            <w:shd w:val="clear" w:color="auto" w:fill="F2F2F2"/>
            <w:vAlign w:val="center"/>
            <w:hideMark/>
          </w:tcPr>
          <w:p w14:paraId="14C391F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2 Inflation</w:t>
            </w:r>
          </w:p>
        </w:tc>
        <w:tc>
          <w:tcPr>
            <w:tcW w:w="2250" w:type="dxa"/>
            <w:shd w:val="clear" w:color="auto" w:fill="F2F2F2"/>
            <w:vAlign w:val="center"/>
            <w:hideMark/>
          </w:tcPr>
          <w:p w14:paraId="2DC2ECE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3 Inflation</w:t>
            </w:r>
          </w:p>
        </w:tc>
        <w:tc>
          <w:tcPr>
            <w:tcW w:w="2065" w:type="dxa"/>
            <w:shd w:val="clear" w:color="auto" w:fill="F2F2F2"/>
            <w:vAlign w:val="center"/>
            <w:hideMark/>
          </w:tcPr>
          <w:p w14:paraId="2A07E4D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4 Inflation</w:t>
            </w:r>
          </w:p>
        </w:tc>
        <w:tc>
          <w:tcPr>
            <w:tcW w:w="2067" w:type="dxa"/>
            <w:shd w:val="clear" w:color="auto" w:fill="F2F2F2"/>
            <w:vAlign w:val="center"/>
            <w:hideMark/>
          </w:tcPr>
          <w:p w14:paraId="0BE1D98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5 Inflation</w:t>
            </w:r>
          </w:p>
        </w:tc>
        <w:tc>
          <w:tcPr>
            <w:tcW w:w="1893" w:type="dxa"/>
            <w:shd w:val="clear" w:color="auto" w:fill="F2F2F2"/>
            <w:vAlign w:val="center"/>
            <w:hideMark/>
          </w:tcPr>
          <w:p w14:paraId="7263D5D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6 Inflation</w:t>
            </w:r>
          </w:p>
        </w:tc>
        <w:tc>
          <w:tcPr>
            <w:tcW w:w="1890" w:type="dxa"/>
            <w:shd w:val="clear" w:color="auto" w:fill="F2F2F2"/>
            <w:vAlign w:val="center"/>
            <w:hideMark/>
          </w:tcPr>
          <w:p w14:paraId="7B0F1D8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7 Inflation</w:t>
            </w:r>
          </w:p>
        </w:tc>
        <w:tc>
          <w:tcPr>
            <w:tcW w:w="1890" w:type="dxa"/>
            <w:shd w:val="clear" w:color="auto" w:fill="F2F2F2"/>
            <w:vAlign w:val="center"/>
            <w:hideMark/>
          </w:tcPr>
          <w:p w14:paraId="0DEC931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8 Inflation</w:t>
            </w:r>
          </w:p>
        </w:tc>
        <w:tc>
          <w:tcPr>
            <w:tcW w:w="1890" w:type="dxa"/>
            <w:shd w:val="clear" w:color="auto" w:fill="F2F2F2"/>
            <w:vAlign w:val="center"/>
            <w:hideMark/>
          </w:tcPr>
          <w:p w14:paraId="47D3CB79"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9 Inflation</w:t>
            </w:r>
          </w:p>
        </w:tc>
        <w:tc>
          <w:tcPr>
            <w:tcW w:w="1890" w:type="dxa"/>
            <w:shd w:val="clear" w:color="auto" w:fill="F2F2F2"/>
            <w:vAlign w:val="center"/>
            <w:hideMark/>
          </w:tcPr>
          <w:p w14:paraId="2331ACF0"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Year 10 Inflation</w:t>
            </w:r>
          </w:p>
        </w:tc>
      </w:tr>
      <w:tr w:rsidR="00AB09E9" w:rsidRPr="005916C0" w14:paraId="4FE3E660" w14:textId="77777777" w:rsidTr="005E3A9D">
        <w:trPr>
          <w:cantSplit/>
          <w:trHeight w:val="58"/>
          <w:jc w:val="center"/>
        </w:trPr>
        <w:tc>
          <w:tcPr>
            <w:tcW w:w="2070" w:type="dxa"/>
            <w:shd w:val="clear" w:color="auto" w:fill="F2F2F2"/>
            <w:vAlign w:val="center"/>
            <w:hideMark/>
          </w:tcPr>
          <w:p w14:paraId="581A4D46"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$104,840,456</w:t>
            </w:r>
          </w:p>
        </w:tc>
        <w:tc>
          <w:tcPr>
            <w:tcW w:w="1980" w:type="dxa"/>
            <w:shd w:val="clear" w:color="auto" w:fill="F2F2F2"/>
            <w:noWrap/>
            <w:vAlign w:val="center"/>
            <w:hideMark/>
          </w:tcPr>
          <w:p w14:paraId="04134C14"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$139,051</w:t>
            </w:r>
          </w:p>
        </w:tc>
        <w:tc>
          <w:tcPr>
            <w:tcW w:w="1890" w:type="dxa"/>
            <w:shd w:val="clear" w:color="auto" w:fill="F2F2F2"/>
            <w:noWrap/>
            <w:vAlign w:val="center"/>
            <w:hideMark/>
          </w:tcPr>
          <w:p w14:paraId="735A3FF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$1,218,547</w:t>
            </w:r>
          </w:p>
        </w:tc>
        <w:tc>
          <w:tcPr>
            <w:tcW w:w="1890" w:type="dxa"/>
            <w:shd w:val="clear" w:color="auto" w:fill="F2F2F2"/>
            <w:noWrap/>
            <w:vAlign w:val="center"/>
            <w:hideMark/>
          </w:tcPr>
          <w:p w14:paraId="68555A2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$3,660,144</w:t>
            </w:r>
          </w:p>
        </w:tc>
        <w:tc>
          <w:tcPr>
            <w:tcW w:w="2250" w:type="dxa"/>
            <w:shd w:val="clear" w:color="auto" w:fill="F2F2F2"/>
            <w:noWrap/>
            <w:vAlign w:val="center"/>
            <w:hideMark/>
          </w:tcPr>
          <w:p w14:paraId="2D7129A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$6,745,539</w:t>
            </w:r>
          </w:p>
        </w:tc>
        <w:tc>
          <w:tcPr>
            <w:tcW w:w="2065" w:type="dxa"/>
            <w:shd w:val="clear" w:color="auto" w:fill="F2F2F2"/>
            <w:noWrap/>
            <w:vAlign w:val="center"/>
            <w:hideMark/>
          </w:tcPr>
          <w:p w14:paraId="69585D3C"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$17,092,502</w:t>
            </w:r>
          </w:p>
        </w:tc>
        <w:tc>
          <w:tcPr>
            <w:tcW w:w="2067" w:type="dxa"/>
            <w:shd w:val="clear" w:color="auto" w:fill="F2F2F2"/>
            <w:noWrap/>
            <w:vAlign w:val="center"/>
            <w:hideMark/>
          </w:tcPr>
          <w:p w14:paraId="7DFDB80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$12,283,682</w:t>
            </w:r>
          </w:p>
        </w:tc>
        <w:tc>
          <w:tcPr>
            <w:tcW w:w="1893" w:type="dxa"/>
            <w:shd w:val="clear" w:color="auto" w:fill="F2F2F2"/>
            <w:noWrap/>
            <w:vAlign w:val="center"/>
            <w:hideMark/>
          </w:tcPr>
          <w:p w14:paraId="0989368A"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$14,869,548</w:t>
            </w:r>
          </w:p>
        </w:tc>
        <w:tc>
          <w:tcPr>
            <w:tcW w:w="1890" w:type="dxa"/>
            <w:shd w:val="clear" w:color="auto" w:fill="F2F2F2"/>
            <w:noWrap/>
            <w:vAlign w:val="center"/>
            <w:hideMark/>
          </w:tcPr>
          <w:p w14:paraId="6FFE11E3"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$17,501,986</w:t>
            </w:r>
          </w:p>
        </w:tc>
        <w:tc>
          <w:tcPr>
            <w:tcW w:w="1890" w:type="dxa"/>
            <w:shd w:val="clear" w:color="auto" w:fill="F2F2F2"/>
            <w:noWrap/>
            <w:vAlign w:val="center"/>
            <w:hideMark/>
          </w:tcPr>
          <w:p w14:paraId="010135CB"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$16,969,833</w:t>
            </w:r>
          </w:p>
        </w:tc>
        <w:tc>
          <w:tcPr>
            <w:tcW w:w="1890" w:type="dxa"/>
            <w:shd w:val="clear" w:color="auto" w:fill="F2F2F2"/>
            <w:noWrap/>
            <w:vAlign w:val="center"/>
            <w:hideMark/>
          </w:tcPr>
          <w:p w14:paraId="267957D5"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$8,467,394</w:t>
            </w:r>
          </w:p>
        </w:tc>
        <w:tc>
          <w:tcPr>
            <w:tcW w:w="1890" w:type="dxa"/>
            <w:shd w:val="clear" w:color="auto" w:fill="F2F2F2"/>
            <w:noWrap/>
            <w:vAlign w:val="center"/>
            <w:hideMark/>
          </w:tcPr>
          <w:p w14:paraId="182B4ADE" w14:textId="77777777" w:rsidR="00AB09E9" w:rsidRPr="005916C0" w:rsidRDefault="00AB09E9" w:rsidP="00065894">
            <w:pPr>
              <w:spacing w:after="0"/>
              <w:jc w:val="center"/>
              <w:rPr>
                <w:rFonts w:eastAsia="Times New Roman" w:cs="Arial"/>
                <w:sz w:val="18"/>
                <w:szCs w:val="18"/>
              </w:rPr>
            </w:pPr>
            <w:r w:rsidRPr="005916C0">
              <w:rPr>
                <w:rFonts w:eastAsia="Times New Roman" w:cs="Arial"/>
                <w:sz w:val="18"/>
                <w:szCs w:val="18"/>
              </w:rPr>
              <w:t>$5,892,231</w:t>
            </w:r>
          </w:p>
        </w:tc>
      </w:tr>
      <w:tr w:rsidR="00AB09E9" w:rsidRPr="005916C0" w14:paraId="4C9B9935" w14:textId="77777777" w:rsidTr="005E3A9D">
        <w:trPr>
          <w:cantSplit/>
          <w:trHeight w:val="58"/>
          <w:jc w:val="center"/>
        </w:trPr>
        <w:tc>
          <w:tcPr>
            <w:tcW w:w="2070" w:type="dxa"/>
            <w:shd w:val="clear" w:color="auto" w:fill="DEEAF6"/>
            <w:noWrap/>
            <w:vAlign w:val="center"/>
            <w:hideMark/>
          </w:tcPr>
          <w:p w14:paraId="7509CA26" w14:textId="77777777"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$542,223,582</w:t>
            </w:r>
          </w:p>
        </w:tc>
        <w:tc>
          <w:tcPr>
            <w:tcW w:w="1980" w:type="dxa"/>
            <w:shd w:val="clear" w:color="auto" w:fill="DEEAF6"/>
            <w:vAlign w:val="center"/>
            <w:hideMark/>
          </w:tcPr>
          <w:p w14:paraId="139D1116" w14:textId="098480FC"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$2,667,250</w:t>
            </w:r>
          </w:p>
        </w:tc>
        <w:tc>
          <w:tcPr>
            <w:tcW w:w="1890" w:type="dxa"/>
            <w:shd w:val="clear" w:color="auto" w:fill="DEEAF6"/>
            <w:vAlign w:val="center"/>
            <w:hideMark/>
          </w:tcPr>
          <w:p w14:paraId="0BA54772" w14:textId="43288EC9"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$14,624,249</w:t>
            </w:r>
          </w:p>
        </w:tc>
        <w:tc>
          <w:tcPr>
            <w:tcW w:w="1890" w:type="dxa"/>
            <w:shd w:val="clear" w:color="auto" w:fill="DEEAF6"/>
            <w:vAlign w:val="center"/>
            <w:hideMark/>
          </w:tcPr>
          <w:p w14:paraId="5EB29AB5" w14:textId="796112EB"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$34,623,958</w:t>
            </w:r>
          </w:p>
        </w:tc>
        <w:tc>
          <w:tcPr>
            <w:tcW w:w="2250" w:type="dxa"/>
            <w:shd w:val="clear" w:color="auto" w:fill="DEEAF6"/>
            <w:vAlign w:val="center"/>
            <w:hideMark/>
          </w:tcPr>
          <w:p w14:paraId="04E5F7BC" w14:textId="063899D9"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$59,071,046</w:t>
            </w:r>
          </w:p>
        </w:tc>
        <w:tc>
          <w:tcPr>
            <w:tcW w:w="2065" w:type="dxa"/>
            <w:shd w:val="clear" w:color="auto" w:fill="DEEAF6"/>
            <w:vAlign w:val="center"/>
            <w:hideMark/>
          </w:tcPr>
          <w:p w14:paraId="055DA2F2" w14:textId="7EE79B11"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$109,805,846</w:t>
            </w:r>
          </w:p>
        </w:tc>
        <w:tc>
          <w:tcPr>
            <w:tcW w:w="2067" w:type="dxa"/>
            <w:shd w:val="clear" w:color="auto" w:fill="DEEAF6"/>
            <w:vAlign w:val="center"/>
            <w:hideMark/>
          </w:tcPr>
          <w:p w14:paraId="7440C181" w14:textId="77777777"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$75,728,741</w:t>
            </w:r>
          </w:p>
        </w:tc>
        <w:tc>
          <w:tcPr>
            <w:tcW w:w="1893" w:type="dxa"/>
            <w:shd w:val="clear" w:color="auto" w:fill="DEEAF6"/>
            <w:vAlign w:val="center"/>
            <w:hideMark/>
          </w:tcPr>
          <w:p w14:paraId="734C566A" w14:textId="1634D34B"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$71,440,897</w:t>
            </w:r>
          </w:p>
        </w:tc>
        <w:tc>
          <w:tcPr>
            <w:tcW w:w="1890" w:type="dxa"/>
            <w:shd w:val="clear" w:color="auto" w:fill="DEEAF6"/>
            <w:vAlign w:val="center"/>
            <w:hideMark/>
          </w:tcPr>
          <w:p w14:paraId="529C17B8" w14:textId="039A8EE2"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$67,884,136</w:t>
            </w:r>
          </w:p>
        </w:tc>
        <w:tc>
          <w:tcPr>
            <w:tcW w:w="1890" w:type="dxa"/>
            <w:shd w:val="clear" w:color="auto" w:fill="DEEAF6"/>
            <w:vAlign w:val="center"/>
            <w:hideMark/>
          </w:tcPr>
          <w:p w14:paraId="4946C762" w14:textId="5B683523"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$62,855,111</w:t>
            </w:r>
          </w:p>
        </w:tc>
        <w:tc>
          <w:tcPr>
            <w:tcW w:w="1890" w:type="dxa"/>
            <w:shd w:val="clear" w:color="auto" w:fill="DEEAF6"/>
            <w:vAlign w:val="center"/>
            <w:hideMark/>
          </w:tcPr>
          <w:p w14:paraId="3B5BD6C4" w14:textId="47CB7308"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$26,886,191</w:t>
            </w:r>
          </w:p>
        </w:tc>
        <w:tc>
          <w:tcPr>
            <w:tcW w:w="1890" w:type="dxa"/>
            <w:shd w:val="clear" w:color="auto" w:fill="DEEAF6"/>
            <w:vAlign w:val="center"/>
            <w:hideMark/>
          </w:tcPr>
          <w:p w14:paraId="4D4AE0B7" w14:textId="6308C249" w:rsidR="00AB09E9" w:rsidRPr="005916C0" w:rsidRDefault="00AB09E9" w:rsidP="00065894">
            <w:pPr>
              <w:spacing w:after="0"/>
              <w:jc w:val="center"/>
              <w:rPr>
                <w:rFonts w:eastAsia="Times New Roman" w:cs="Arial"/>
                <w:b/>
                <w:bCs/>
                <w:i/>
                <w:iCs/>
                <w:sz w:val="18"/>
                <w:szCs w:val="18"/>
              </w:rPr>
            </w:pPr>
            <w:r w:rsidRPr="005916C0">
              <w:rPr>
                <w:rFonts w:eastAsia="Times New Roman" w:cs="Arial"/>
                <w:b/>
                <w:bCs/>
                <w:i/>
                <w:iCs/>
                <w:sz w:val="18"/>
                <w:szCs w:val="18"/>
              </w:rPr>
              <w:t>$16,636,158</w:t>
            </w:r>
          </w:p>
        </w:tc>
      </w:tr>
    </w:tbl>
    <w:p w14:paraId="1F35F825" w14:textId="68C95734" w:rsidR="00CB4EB3" w:rsidRPr="005916C0" w:rsidRDefault="00636D8B" w:rsidP="00BD4498">
      <w:pPr>
        <w:sectPr w:rsidR="00CB4EB3" w:rsidRPr="005916C0" w:rsidSect="009E48DA">
          <w:footerReference w:type="default" r:id="rId97"/>
          <w:pgSz w:w="24480" w:h="15840" w:orient="landscape" w:code="17"/>
          <w:pgMar w:top="1080" w:right="720" w:bottom="720" w:left="720" w:header="720" w:footer="720" w:gutter="0"/>
          <w:cols w:space="720"/>
          <w:docGrid w:linePitch="360"/>
        </w:sectPr>
      </w:pPr>
      <w:r w:rsidRPr="005916C0">
        <w:rPr>
          <w:sz w:val="18"/>
        </w:rPr>
        <w:t>* Completed project with actual Save Our Indian River Lagoon Tax Fund cost.</w:t>
      </w:r>
    </w:p>
    <w:p w14:paraId="747D600E" w14:textId="77777777" w:rsidR="00D12F8B" w:rsidRPr="005916C0" w:rsidRDefault="00D12F8B" w:rsidP="005818DA">
      <w:pPr>
        <w:pStyle w:val="Heading1"/>
        <w:numPr>
          <w:ilvl w:val="0"/>
          <w:numId w:val="0"/>
        </w:numPr>
        <w:ind w:left="360" w:hanging="360"/>
      </w:pPr>
      <w:bookmarkStart w:id="537" w:name="_Toc97038999"/>
      <w:r w:rsidRPr="005916C0">
        <w:lastRenderedPageBreak/>
        <w:t>Appendix A: Funding Needs and Leveraging Opportunities</w:t>
      </w:r>
      <w:bookmarkEnd w:id="537"/>
    </w:p>
    <w:p w14:paraId="08DAF745" w14:textId="73E7B9DF" w:rsidR="002352B3" w:rsidRPr="005916C0" w:rsidRDefault="002352B3" w:rsidP="005818DA">
      <w:pPr>
        <w:spacing w:after="160" w:line="259" w:lineRule="auto"/>
      </w:pPr>
      <w:r w:rsidRPr="005916C0">
        <w:t xml:space="preserve">Brevard County </w:t>
      </w:r>
      <w:r w:rsidR="0035517B" w:rsidRPr="005916C0">
        <w:t>explored</w:t>
      </w:r>
      <w:r w:rsidRPr="005916C0">
        <w:t xml:space="preserve"> a variety of possible mechanisms to fund the </w:t>
      </w:r>
      <w:r w:rsidR="00883BAB" w:rsidRPr="005916C0">
        <w:t>Indian River Lagoon (</w:t>
      </w:r>
      <w:r w:rsidRPr="005916C0">
        <w:t>IRL</w:t>
      </w:r>
      <w:r w:rsidR="00883BAB" w:rsidRPr="005916C0">
        <w:t>)</w:t>
      </w:r>
      <w:r w:rsidRPr="005916C0">
        <w:t xml:space="preserve"> projects in this plan, includ</w:t>
      </w:r>
      <w:r w:rsidR="00910D49" w:rsidRPr="005916C0">
        <w:t>ing</w:t>
      </w:r>
      <w:r w:rsidRPr="005916C0">
        <w:t>:</w:t>
      </w:r>
    </w:p>
    <w:p w14:paraId="534CC10C" w14:textId="77777777" w:rsidR="009E2DF7" w:rsidRPr="005916C0" w:rsidRDefault="009E2DF7" w:rsidP="005818DA">
      <w:pPr>
        <w:pStyle w:val="ListParagraph"/>
        <w:numPr>
          <w:ilvl w:val="0"/>
          <w:numId w:val="24"/>
        </w:numPr>
        <w:spacing w:after="160" w:line="259" w:lineRule="auto"/>
        <w:ind w:left="720"/>
      </w:pPr>
      <w:r w:rsidRPr="005916C0">
        <w:t>Special Taxing District approved by referendum to allow an ad valorem tax levy and bonds</w:t>
      </w:r>
    </w:p>
    <w:p w14:paraId="4296BEED" w14:textId="77777777" w:rsidR="002352B3" w:rsidRPr="005916C0" w:rsidRDefault="002352B3" w:rsidP="005818DA">
      <w:pPr>
        <w:pStyle w:val="ListParagraph"/>
        <w:numPr>
          <w:ilvl w:val="0"/>
          <w:numId w:val="24"/>
        </w:numPr>
        <w:spacing w:after="160" w:line="259" w:lineRule="auto"/>
        <w:ind w:left="720"/>
      </w:pPr>
      <w:r w:rsidRPr="005916C0">
        <w:t>Special Act by the legislature allowing ad valorem tax levy by referendum to issue bonds</w:t>
      </w:r>
    </w:p>
    <w:p w14:paraId="2C277493" w14:textId="77777777" w:rsidR="002352B3" w:rsidRPr="005916C0" w:rsidRDefault="002352B3" w:rsidP="005818DA">
      <w:pPr>
        <w:pStyle w:val="ListParagraph"/>
        <w:numPr>
          <w:ilvl w:val="0"/>
          <w:numId w:val="24"/>
        </w:numPr>
        <w:spacing w:after="160" w:line="259" w:lineRule="auto"/>
        <w:ind w:left="720"/>
      </w:pPr>
      <w:r w:rsidRPr="005916C0">
        <w:t xml:space="preserve">Local government </w:t>
      </w:r>
      <w:r w:rsidR="00666CC2" w:rsidRPr="005916C0">
        <w:t>surtax (</w:t>
      </w:r>
      <w:r w:rsidR="002B5EA9" w:rsidRPr="005916C0">
        <w:t>0.5</w:t>
      </w:r>
      <w:r w:rsidR="00666CC2" w:rsidRPr="005916C0">
        <w:t xml:space="preserve"> </w:t>
      </w:r>
      <w:r w:rsidR="000F5474" w:rsidRPr="005916C0">
        <w:t xml:space="preserve">cent </w:t>
      </w:r>
      <w:r w:rsidRPr="005916C0">
        <w:t>sales tax)</w:t>
      </w:r>
    </w:p>
    <w:p w14:paraId="00AFE327" w14:textId="77777777" w:rsidR="002352B3" w:rsidRPr="005916C0" w:rsidRDefault="002352B3" w:rsidP="005818DA">
      <w:pPr>
        <w:pStyle w:val="ListParagraph"/>
        <w:numPr>
          <w:ilvl w:val="0"/>
          <w:numId w:val="24"/>
        </w:numPr>
        <w:spacing w:after="160" w:line="259" w:lineRule="auto"/>
        <w:ind w:left="720"/>
      </w:pPr>
      <w:r w:rsidRPr="005916C0">
        <w:t>Altering legislation to allow for Tourist Development Council funding to be used for lagoon restoration</w:t>
      </w:r>
    </w:p>
    <w:p w14:paraId="76AA0809" w14:textId="51BDB477" w:rsidR="009E2DF7" w:rsidRPr="005916C0" w:rsidRDefault="002352B3" w:rsidP="005818DA">
      <w:pPr>
        <w:pStyle w:val="ListParagraph"/>
        <w:numPr>
          <w:ilvl w:val="0"/>
          <w:numId w:val="24"/>
        </w:numPr>
        <w:spacing w:after="160" w:line="259" w:lineRule="auto"/>
        <w:ind w:left="720"/>
      </w:pPr>
      <w:r w:rsidRPr="005916C0">
        <w:t>Municipal Service Taxing Unit/Special District</w:t>
      </w:r>
    </w:p>
    <w:p w14:paraId="74033C4D" w14:textId="77777777" w:rsidR="002352B3" w:rsidRPr="005916C0" w:rsidRDefault="009E2DF7" w:rsidP="005818DA">
      <w:pPr>
        <w:pStyle w:val="ListParagraph"/>
        <w:numPr>
          <w:ilvl w:val="0"/>
          <w:numId w:val="24"/>
        </w:numPr>
        <w:spacing w:after="160" w:line="259" w:lineRule="auto"/>
        <w:ind w:left="720"/>
      </w:pPr>
      <w:r w:rsidRPr="005916C0">
        <w:t>Increased stormwater utility assessment</w:t>
      </w:r>
    </w:p>
    <w:p w14:paraId="3B2D4518" w14:textId="24CC7B8D" w:rsidR="009E2DF7" w:rsidRPr="005916C0" w:rsidRDefault="00910D49" w:rsidP="00D64B58">
      <w:r w:rsidRPr="005916C0">
        <w:t xml:space="preserve">The County placed a referendum on the November 8, 2016 ballot for the </w:t>
      </w:r>
      <w:r w:rsidR="002B5EA9" w:rsidRPr="005916C0">
        <w:t xml:space="preserve">0.5 </w:t>
      </w:r>
      <w:r w:rsidRPr="005916C0">
        <w:t xml:space="preserve">cent sales tax, and this referendum passed by more than 60% of the vote. The </w:t>
      </w:r>
      <w:r w:rsidR="00115C52" w:rsidRPr="005916C0">
        <w:t>Save Our</w:t>
      </w:r>
      <w:r w:rsidRPr="005916C0">
        <w:t xml:space="preserve"> Indian River</w:t>
      </w:r>
      <w:r w:rsidR="00115C52" w:rsidRPr="005916C0">
        <w:t xml:space="preserve"> Lagoon </w:t>
      </w:r>
      <w:r w:rsidR="002B5EA9" w:rsidRPr="005916C0">
        <w:t xml:space="preserve">0.5 </w:t>
      </w:r>
      <w:r w:rsidR="000F5474" w:rsidRPr="005916C0">
        <w:t>cent sales tax</w:t>
      </w:r>
      <w:r w:rsidRPr="005916C0">
        <w:t xml:space="preserve"> will </w:t>
      </w:r>
      <w:r w:rsidR="000F5474" w:rsidRPr="005916C0">
        <w:t>generate approximately $</w:t>
      </w:r>
      <w:r w:rsidR="000F1427" w:rsidRPr="005916C0">
        <w:t>5</w:t>
      </w:r>
      <w:r w:rsidR="00AF531E" w:rsidRPr="005916C0">
        <w:t>4.2</w:t>
      </w:r>
      <w:r w:rsidR="00F7098A" w:rsidRPr="005916C0">
        <w:t xml:space="preserve"> </w:t>
      </w:r>
      <w:r w:rsidR="000F5474" w:rsidRPr="005916C0">
        <w:t xml:space="preserve">million per year. </w:t>
      </w:r>
      <w:r w:rsidR="005D1338" w:rsidRPr="005916C0">
        <w:t>The proposed 1 mill increase would have generated approximately $3</w:t>
      </w:r>
      <w:r w:rsidR="003E764D" w:rsidRPr="005916C0">
        <w:t>2</w:t>
      </w:r>
      <w:r w:rsidR="005D1338" w:rsidRPr="005916C0">
        <w:t xml:space="preserve"> million per year, whereas t</w:t>
      </w:r>
      <w:r w:rsidRPr="005916C0">
        <w:t>he proposed</w:t>
      </w:r>
      <w:r w:rsidR="000F5474" w:rsidRPr="005916C0">
        <w:t xml:space="preserve"> increase </w:t>
      </w:r>
      <w:r w:rsidR="00DA2333" w:rsidRPr="005916C0">
        <w:t>of</w:t>
      </w:r>
      <w:r w:rsidR="009E2DF7" w:rsidRPr="005916C0">
        <w:t xml:space="preserve"> </w:t>
      </w:r>
      <w:r w:rsidR="002B5EA9" w:rsidRPr="005916C0">
        <w:t xml:space="preserve">0.5 </w:t>
      </w:r>
      <w:r w:rsidR="009E2DF7" w:rsidRPr="005916C0">
        <w:t xml:space="preserve">mill would </w:t>
      </w:r>
      <w:r w:rsidRPr="005916C0">
        <w:t xml:space="preserve">have only </w:t>
      </w:r>
      <w:r w:rsidR="009E2DF7" w:rsidRPr="005916C0">
        <w:t>generate</w:t>
      </w:r>
      <w:r w:rsidRPr="005916C0">
        <w:t>d</w:t>
      </w:r>
      <w:r w:rsidR="009E2DF7" w:rsidRPr="005916C0">
        <w:t xml:space="preserve"> $</w:t>
      </w:r>
      <w:r w:rsidR="000F5474" w:rsidRPr="005916C0">
        <w:t>16</w:t>
      </w:r>
      <w:r w:rsidR="009E2DF7" w:rsidRPr="005916C0">
        <w:t xml:space="preserve"> million per year. </w:t>
      </w:r>
      <w:r w:rsidRPr="005916C0">
        <w:t>T</w:t>
      </w:r>
      <w:r w:rsidR="00036C2F" w:rsidRPr="005916C0">
        <w:t xml:space="preserve">o implement the projects in a timely manner according to the schedule in </w:t>
      </w:r>
      <w:r w:rsidR="00036C2F" w:rsidRPr="005916C0">
        <w:rPr>
          <w:b/>
        </w:rPr>
        <w:fldChar w:fldCharType="begin"/>
      </w:r>
      <w:r w:rsidR="00036C2F" w:rsidRPr="005916C0">
        <w:rPr>
          <w:b/>
        </w:rPr>
        <w:instrText xml:space="preserve"> REF _Ref453596013 \h  \* MERGEFORMAT </w:instrText>
      </w:r>
      <w:r w:rsidR="00036C2F" w:rsidRPr="005916C0">
        <w:rPr>
          <w:b/>
        </w:rPr>
      </w:r>
      <w:r w:rsidR="00036C2F" w:rsidRPr="005916C0">
        <w:rPr>
          <w:b/>
        </w:rPr>
        <w:fldChar w:fldCharType="separate"/>
      </w:r>
      <w:r w:rsidR="004502BB" w:rsidRPr="004502BB">
        <w:rPr>
          <w:b/>
        </w:rPr>
        <w:t xml:space="preserve">Table </w:t>
      </w:r>
      <w:r w:rsidR="004502BB" w:rsidRPr="004502BB">
        <w:rPr>
          <w:b/>
          <w:noProof/>
        </w:rPr>
        <w:t>6</w:t>
      </w:r>
      <w:r w:rsidR="004502BB" w:rsidRPr="004502BB">
        <w:rPr>
          <w:b/>
          <w:noProof/>
        </w:rPr>
        <w:noBreakHyphen/>
        <w:t>9</w:t>
      </w:r>
      <w:r w:rsidR="00036C2F" w:rsidRPr="005916C0">
        <w:rPr>
          <w:b/>
        </w:rPr>
        <w:fldChar w:fldCharType="end"/>
      </w:r>
      <w:r w:rsidR="00036C2F" w:rsidRPr="005916C0">
        <w:t xml:space="preserve">, </w:t>
      </w:r>
      <w:r w:rsidRPr="005916C0">
        <w:t xml:space="preserve">and to accelerate the projects where possible, </w:t>
      </w:r>
      <w:r w:rsidR="00036C2F" w:rsidRPr="005916C0">
        <w:t xml:space="preserve">the County will </w:t>
      </w:r>
      <w:r w:rsidR="00E2129A" w:rsidRPr="005916C0">
        <w:t>s</w:t>
      </w:r>
      <w:r w:rsidR="00CE2051" w:rsidRPr="005916C0">
        <w:t xml:space="preserve">eek to use funds generated from the </w:t>
      </w:r>
      <w:r w:rsidRPr="005916C0">
        <w:t xml:space="preserve">sales tax </w:t>
      </w:r>
      <w:r w:rsidR="00CE2051" w:rsidRPr="005916C0">
        <w:t xml:space="preserve">to </w:t>
      </w:r>
      <w:r w:rsidR="00036C2F" w:rsidRPr="005916C0">
        <w:t>leverage matching funding f</w:t>
      </w:r>
      <w:r w:rsidR="009E2DF7" w:rsidRPr="005916C0">
        <w:t>rom</w:t>
      </w:r>
      <w:r w:rsidR="00036C2F" w:rsidRPr="005916C0">
        <w:t xml:space="preserve"> grants</w:t>
      </w:r>
      <w:r w:rsidR="009E2DF7" w:rsidRPr="005916C0">
        <w:t xml:space="preserve"> and</w:t>
      </w:r>
      <w:r w:rsidR="00CE2051" w:rsidRPr="005916C0">
        <w:t xml:space="preserve"> appropriations</w:t>
      </w:r>
      <w:r w:rsidR="00036C2F" w:rsidRPr="005916C0">
        <w:t xml:space="preserve"> and</w:t>
      </w:r>
      <w:r w:rsidR="00CE2051" w:rsidRPr="005916C0">
        <w:t>/or</w:t>
      </w:r>
      <w:r w:rsidR="009E2DF7" w:rsidRPr="005916C0">
        <w:t xml:space="preserve"> pay debt service on </w:t>
      </w:r>
      <w:r w:rsidR="00CE2051" w:rsidRPr="005916C0">
        <w:t>bonds</w:t>
      </w:r>
      <w:r w:rsidR="00036C2F" w:rsidRPr="005916C0">
        <w:t xml:space="preserve">. </w:t>
      </w:r>
      <w:r w:rsidR="005B69B0" w:rsidRPr="005916C0">
        <w:t>If additional funding is provided through matching funds from other sources, additional projects may be implemented, which would increase the overall plan cost, and/or project timelines may be moved up to allow the benefits of those projects to occur earlier than planned.</w:t>
      </w:r>
    </w:p>
    <w:p w14:paraId="52C06B94" w14:textId="2FB80195" w:rsidR="00036C2F" w:rsidRPr="005916C0" w:rsidRDefault="00036C2F" w:rsidP="005818DA">
      <w:pPr>
        <w:spacing w:after="160" w:line="259" w:lineRule="auto"/>
      </w:pPr>
      <w:r w:rsidRPr="005916C0">
        <w:t>Example</w:t>
      </w:r>
      <w:r w:rsidR="009024EE" w:rsidRPr="005916C0">
        <w:t>s of other funding programs (</w:t>
      </w:r>
      <w:r w:rsidR="00AD7D31" w:rsidRPr="005916C0">
        <w:t xml:space="preserve">many </w:t>
      </w:r>
      <w:r w:rsidR="009024EE" w:rsidRPr="005916C0">
        <w:t xml:space="preserve">from </w:t>
      </w:r>
      <w:r w:rsidR="00F12925" w:rsidRPr="005916C0">
        <w:t>Florida Department of Environmental Protection</w:t>
      </w:r>
      <w:r w:rsidR="00391D39" w:rsidRPr="005916C0">
        <w:t>,</w:t>
      </w:r>
      <w:r w:rsidR="009024EE" w:rsidRPr="005916C0">
        <w:t xml:space="preserve"> 201</w:t>
      </w:r>
      <w:r w:rsidR="00110E2A" w:rsidRPr="005916C0">
        <w:t>9</w:t>
      </w:r>
      <w:r w:rsidR="009024EE" w:rsidRPr="005916C0">
        <w:t>) are:</w:t>
      </w:r>
    </w:p>
    <w:p w14:paraId="3AEC0002" w14:textId="0BE4930E" w:rsidR="00036C2F" w:rsidRPr="005916C0" w:rsidRDefault="00036C2F" w:rsidP="00391D39">
      <w:pPr>
        <w:pStyle w:val="ListParagraph"/>
        <w:numPr>
          <w:ilvl w:val="0"/>
          <w:numId w:val="31"/>
        </w:numPr>
      </w:pPr>
      <w:r w:rsidRPr="005916C0">
        <w:t xml:space="preserve">Section 319 grant program – </w:t>
      </w:r>
      <w:r w:rsidR="00F12925" w:rsidRPr="005916C0">
        <w:t>The Florida Department of Environmental Protection</w:t>
      </w:r>
      <w:r w:rsidRPr="005916C0">
        <w:t xml:space="preserve"> administers funds received from </w:t>
      </w:r>
      <w:r w:rsidR="00DE6605" w:rsidRPr="005916C0">
        <w:t>U</w:t>
      </w:r>
      <w:r w:rsidR="007F434C" w:rsidRPr="005916C0">
        <w:t>nited States</w:t>
      </w:r>
      <w:r w:rsidR="00DE6605" w:rsidRPr="005916C0">
        <w:t xml:space="preserve"> Environmental Protection Agency</w:t>
      </w:r>
      <w:r w:rsidRPr="005916C0">
        <w:t xml:space="preserve"> to implement projects or programs that reduce nonpoint sources of pollution.</w:t>
      </w:r>
      <w:r w:rsidR="00A33EB4" w:rsidRPr="005916C0">
        <w:t xml:space="preserve"> </w:t>
      </w:r>
      <w:r w:rsidRPr="005916C0">
        <w:t xml:space="preserve">Projects or programs must benefit Florida’s impaired waters, and local sponsors must provide at least a 40% match </w:t>
      </w:r>
      <w:r w:rsidR="009024EE" w:rsidRPr="005916C0">
        <w:t xml:space="preserve">or in-kind contribution. </w:t>
      </w:r>
      <w:r w:rsidRPr="005916C0">
        <w:t xml:space="preserve">Eligible activities include demonstration and evaluation of urban and agricultural stormwater </w:t>
      </w:r>
      <w:r w:rsidR="003B5156" w:rsidRPr="005916C0">
        <w:t>best management practice</w:t>
      </w:r>
      <w:r w:rsidRPr="005916C0">
        <w:t>s, stormwater retrofits, and public education.</w:t>
      </w:r>
    </w:p>
    <w:p w14:paraId="0AC90E24" w14:textId="1612D970" w:rsidR="00036C2F" w:rsidRPr="005916C0" w:rsidRDefault="00BB3CEB" w:rsidP="005818DA">
      <w:pPr>
        <w:pStyle w:val="ListParagraph"/>
        <w:numPr>
          <w:ilvl w:val="0"/>
          <w:numId w:val="31"/>
        </w:numPr>
      </w:pPr>
      <w:r w:rsidRPr="005916C0">
        <w:t>State water quality assistance</w:t>
      </w:r>
      <w:r w:rsidR="009024EE" w:rsidRPr="005916C0">
        <w:t xml:space="preserve"> grants –</w:t>
      </w:r>
      <w:r w:rsidR="009024EE" w:rsidRPr="005916C0">
        <w:rPr>
          <w:b/>
        </w:rPr>
        <w:t xml:space="preserve"> </w:t>
      </w:r>
      <w:r w:rsidR="00036C2F" w:rsidRPr="005916C0">
        <w:t>Funding</w:t>
      </w:r>
      <w:r w:rsidR="009024EE" w:rsidRPr="005916C0">
        <w:t xml:space="preserve"> </w:t>
      </w:r>
      <w:r w:rsidR="00036C2F" w:rsidRPr="005916C0">
        <w:t xml:space="preserve">may be available through periodic legislative appropriations to </w:t>
      </w:r>
      <w:r w:rsidR="00F12925" w:rsidRPr="005916C0">
        <w:t>the Florida Department of Environmental Protection</w:t>
      </w:r>
      <w:r w:rsidR="00036C2F" w:rsidRPr="005916C0">
        <w:t xml:space="preserve">. When funds are available, the program prioritizes stormwater </w:t>
      </w:r>
      <w:r w:rsidRPr="005916C0">
        <w:t xml:space="preserve">construction </w:t>
      </w:r>
      <w:r w:rsidR="00036C2F" w:rsidRPr="005916C0">
        <w:t xml:space="preserve">projects to benefit impaired waters, </w:t>
      </w:r>
      <w:r w:rsidR="009024EE" w:rsidRPr="005916C0">
        <w:t>similar to</w:t>
      </w:r>
      <w:r w:rsidR="00036C2F" w:rsidRPr="005916C0">
        <w:t xml:space="preserve"> the Section 319 grant program</w:t>
      </w:r>
      <w:r w:rsidR="00036C2F" w:rsidRPr="005916C0">
        <w:rPr>
          <w:color w:val="000000"/>
        </w:rPr>
        <w:t>.</w:t>
      </w:r>
    </w:p>
    <w:p w14:paraId="5E304482" w14:textId="647D3FCB" w:rsidR="00036C2F" w:rsidRPr="005916C0" w:rsidRDefault="009024EE" w:rsidP="005818DA">
      <w:pPr>
        <w:pStyle w:val="ListParagraph"/>
        <w:numPr>
          <w:ilvl w:val="0"/>
          <w:numId w:val="31"/>
        </w:numPr>
      </w:pPr>
      <w:r w:rsidRPr="005916C0">
        <w:t xml:space="preserve">Water management district funding </w:t>
      </w:r>
      <w:r w:rsidR="00391D39" w:rsidRPr="005916C0">
        <w:t>–</w:t>
      </w:r>
      <w:r w:rsidRPr="005916C0">
        <w:t xml:space="preserve"> </w:t>
      </w:r>
      <w:r w:rsidR="00036C2F" w:rsidRPr="005916C0">
        <w:t>Florida’s</w:t>
      </w:r>
      <w:r w:rsidRPr="005916C0">
        <w:t xml:space="preserve"> </w:t>
      </w:r>
      <w:r w:rsidR="00036C2F" w:rsidRPr="005916C0">
        <w:t xml:space="preserve">five regional water management districts offer financial assistance for a variety of water-related projects, for water supply development, water resource development, and surface water restoration. Assistance may be provided from ad valorem tax revenues or from periodic legislative appropriations for </w:t>
      </w:r>
      <w:r w:rsidRPr="005916C0">
        <w:t>a</w:t>
      </w:r>
      <w:r w:rsidR="00036C2F" w:rsidRPr="005916C0">
        <w:t xml:space="preserve">lternative </w:t>
      </w:r>
      <w:r w:rsidRPr="005916C0">
        <w:t>w</w:t>
      </w:r>
      <w:r w:rsidR="00036C2F" w:rsidRPr="005916C0">
        <w:t xml:space="preserve">ater </w:t>
      </w:r>
      <w:r w:rsidRPr="005916C0">
        <w:t>s</w:t>
      </w:r>
      <w:r w:rsidR="00036C2F" w:rsidRPr="005916C0">
        <w:t xml:space="preserve">upply </w:t>
      </w:r>
      <w:r w:rsidRPr="005916C0">
        <w:t>d</w:t>
      </w:r>
      <w:r w:rsidR="00036C2F" w:rsidRPr="005916C0">
        <w:t>evelopment</w:t>
      </w:r>
      <w:r w:rsidR="00BB3CEB" w:rsidRPr="005916C0">
        <w:t>, springs restoration,</w:t>
      </w:r>
      <w:r w:rsidR="00036C2F" w:rsidRPr="005916C0">
        <w:t xml:space="preserve"> and Surface Water Improvement and Management projects. The amount of funding available, matching requirements, and types of assistan</w:t>
      </w:r>
      <w:r w:rsidRPr="005916C0">
        <w:t>ce may vary from year to year.</w:t>
      </w:r>
    </w:p>
    <w:p w14:paraId="7CC1095D" w14:textId="0C145FF4" w:rsidR="008531CB" w:rsidRPr="005916C0" w:rsidRDefault="008531CB" w:rsidP="005818DA">
      <w:pPr>
        <w:pStyle w:val="ListParagraph"/>
        <w:numPr>
          <w:ilvl w:val="0"/>
          <w:numId w:val="31"/>
        </w:numPr>
      </w:pPr>
      <w:r w:rsidRPr="005916C0">
        <w:t xml:space="preserve">IRL </w:t>
      </w:r>
      <w:r w:rsidR="00980F83" w:rsidRPr="005916C0">
        <w:t>National Estuary Program</w:t>
      </w:r>
      <w:r w:rsidR="00980F83" w:rsidRPr="005916C0" w:rsidDel="00980F83">
        <w:t xml:space="preserve"> </w:t>
      </w:r>
      <w:r w:rsidRPr="005916C0">
        <w:t>– The IRL Council funds projects each year through their work plan process.</w:t>
      </w:r>
    </w:p>
    <w:p w14:paraId="5D971EAC" w14:textId="4D8F46C0" w:rsidR="006849B6" w:rsidRPr="005916C0" w:rsidRDefault="006849B6" w:rsidP="005818DA">
      <w:pPr>
        <w:pStyle w:val="ListParagraph"/>
        <w:numPr>
          <w:ilvl w:val="0"/>
          <w:numId w:val="31"/>
        </w:numPr>
      </w:pPr>
      <w:r w:rsidRPr="005916C0">
        <w:lastRenderedPageBreak/>
        <w:t>Tourism + Lagoon Grant Program – The Brevard County Tourism Development Council has approved funding for the development of projects that demonstrate a benefit to the health of the IRL and a positive impact to Brevard County for litter control along shorelines and causeways/entryways, restoration and protection of living shorelines, habitat restoration to support fish and wildlife viewing, and waterway destinations and access for improved and sustainable recreational waterway access.</w:t>
      </w:r>
      <w:r w:rsidR="00C1736F" w:rsidRPr="005916C0">
        <w:t xml:space="preserve"> Due to revenue shortfalls in 2020, this program has been placed on an indefinite hold.</w:t>
      </w:r>
    </w:p>
    <w:p w14:paraId="14912255" w14:textId="77777777" w:rsidR="00036C2F" w:rsidRPr="005916C0" w:rsidRDefault="00070C9B" w:rsidP="005818DA">
      <w:pPr>
        <w:pStyle w:val="ListParagraph"/>
        <w:numPr>
          <w:ilvl w:val="0"/>
          <w:numId w:val="31"/>
        </w:numPr>
      </w:pPr>
      <w:r w:rsidRPr="005916C0">
        <w:rPr>
          <w:bCs/>
          <w:spacing w:val="-2"/>
        </w:rPr>
        <w:t>Budget Appropriation</w:t>
      </w:r>
      <w:r w:rsidR="009024EE" w:rsidRPr="005916C0">
        <w:t xml:space="preserve"> – </w:t>
      </w:r>
      <w:r w:rsidR="00036C2F" w:rsidRPr="005916C0">
        <w:t>The</w:t>
      </w:r>
      <w:r w:rsidR="009024EE" w:rsidRPr="005916C0">
        <w:t xml:space="preserve"> </w:t>
      </w:r>
      <w:r w:rsidR="00036C2F" w:rsidRPr="005916C0">
        <w:t>Florida Legislature</w:t>
      </w:r>
      <w:r w:rsidR="00036C2F" w:rsidRPr="005916C0">
        <w:rPr>
          <w:spacing w:val="-2"/>
        </w:rPr>
        <w:t xml:space="preserve"> </w:t>
      </w:r>
      <w:r w:rsidR="00036C2F" w:rsidRPr="005916C0">
        <w:t>may solicit applications</w:t>
      </w:r>
      <w:r w:rsidR="00036C2F" w:rsidRPr="005916C0">
        <w:rPr>
          <w:spacing w:val="-2"/>
        </w:rPr>
        <w:t xml:space="preserve"> </w:t>
      </w:r>
      <w:r w:rsidR="00036C2F" w:rsidRPr="005916C0">
        <w:t>directly for projects, including</w:t>
      </w:r>
      <w:r w:rsidR="00036C2F" w:rsidRPr="005916C0">
        <w:rPr>
          <w:spacing w:val="-3"/>
        </w:rPr>
        <w:t xml:space="preserve"> </w:t>
      </w:r>
      <w:r w:rsidR="00036C2F" w:rsidRPr="005916C0">
        <w:t>water projects, in</w:t>
      </w:r>
      <w:r w:rsidR="00036C2F" w:rsidRPr="005916C0">
        <w:rPr>
          <w:spacing w:val="1"/>
        </w:rPr>
        <w:t xml:space="preserve"> </w:t>
      </w:r>
      <w:r w:rsidR="00036C2F" w:rsidRPr="005916C0">
        <w:t>anticipation</w:t>
      </w:r>
      <w:r w:rsidR="00036C2F" w:rsidRPr="005916C0">
        <w:rPr>
          <w:spacing w:val="1"/>
        </w:rPr>
        <w:t xml:space="preserve"> </w:t>
      </w:r>
      <w:r w:rsidR="00036C2F" w:rsidRPr="005916C0">
        <w:t>of</w:t>
      </w:r>
      <w:r w:rsidR="00036C2F" w:rsidRPr="005916C0">
        <w:rPr>
          <w:spacing w:val="1"/>
        </w:rPr>
        <w:t xml:space="preserve"> </w:t>
      </w:r>
      <w:r w:rsidR="00036C2F" w:rsidRPr="005916C0">
        <w:t>upcoming</w:t>
      </w:r>
      <w:r w:rsidR="00036C2F" w:rsidRPr="005916C0">
        <w:rPr>
          <w:spacing w:val="-3"/>
        </w:rPr>
        <w:t xml:space="preserve"> </w:t>
      </w:r>
      <w:r w:rsidR="00036C2F" w:rsidRPr="005916C0">
        <w:t>legislative</w:t>
      </w:r>
      <w:r w:rsidR="00036C2F" w:rsidRPr="005916C0">
        <w:rPr>
          <w:spacing w:val="55"/>
        </w:rPr>
        <w:t xml:space="preserve"> </w:t>
      </w:r>
      <w:r w:rsidR="00036C2F" w:rsidRPr="005916C0">
        <w:t>sessions. This process</w:t>
      </w:r>
      <w:r w:rsidR="00036C2F" w:rsidRPr="005916C0">
        <w:rPr>
          <w:spacing w:val="-3"/>
        </w:rPr>
        <w:t xml:space="preserve"> </w:t>
      </w:r>
      <w:r w:rsidR="00036C2F" w:rsidRPr="005916C0">
        <w:t>is</w:t>
      </w:r>
      <w:r w:rsidR="00036C2F" w:rsidRPr="005916C0">
        <w:rPr>
          <w:spacing w:val="-3"/>
        </w:rPr>
        <w:t xml:space="preserve"> </w:t>
      </w:r>
      <w:r w:rsidR="00036C2F" w:rsidRPr="005916C0">
        <w:t>an</w:t>
      </w:r>
      <w:r w:rsidR="00036C2F" w:rsidRPr="005916C0">
        <w:rPr>
          <w:spacing w:val="1"/>
        </w:rPr>
        <w:t xml:space="preserve"> </w:t>
      </w:r>
      <w:r w:rsidR="00036C2F" w:rsidRPr="005916C0">
        <w:t>opportunity to</w:t>
      </w:r>
      <w:r w:rsidR="00036C2F" w:rsidRPr="005916C0">
        <w:rPr>
          <w:spacing w:val="-3"/>
        </w:rPr>
        <w:t xml:space="preserve"> </w:t>
      </w:r>
      <w:r w:rsidR="00036C2F" w:rsidRPr="005916C0">
        <w:t>secure</w:t>
      </w:r>
      <w:r w:rsidR="00036C2F" w:rsidRPr="005916C0">
        <w:rPr>
          <w:spacing w:val="-3"/>
        </w:rPr>
        <w:t xml:space="preserve"> </w:t>
      </w:r>
      <w:r w:rsidR="00036C2F" w:rsidRPr="005916C0">
        <w:t xml:space="preserve">legislative sponsorship </w:t>
      </w:r>
      <w:r w:rsidR="00036C2F" w:rsidRPr="005916C0">
        <w:rPr>
          <w:spacing w:val="-2"/>
        </w:rPr>
        <w:t>of</w:t>
      </w:r>
      <w:r w:rsidR="00036C2F" w:rsidRPr="005916C0">
        <w:rPr>
          <w:spacing w:val="1"/>
        </w:rPr>
        <w:t xml:space="preserve"> </w:t>
      </w:r>
      <w:r w:rsidR="00036C2F" w:rsidRPr="005916C0">
        <w:t>project</w:t>
      </w:r>
      <w:r w:rsidR="00036C2F" w:rsidRPr="005916C0">
        <w:rPr>
          <w:spacing w:val="61"/>
        </w:rPr>
        <w:t xml:space="preserve"> </w:t>
      </w:r>
      <w:r w:rsidR="00036C2F" w:rsidRPr="005916C0">
        <w:t>funding through</w:t>
      </w:r>
      <w:r w:rsidR="00036C2F" w:rsidRPr="005916C0">
        <w:rPr>
          <w:spacing w:val="1"/>
        </w:rPr>
        <w:t xml:space="preserve"> </w:t>
      </w:r>
      <w:r w:rsidR="009024EE" w:rsidRPr="005916C0">
        <w:t>the state budget.</w:t>
      </w:r>
    </w:p>
    <w:p w14:paraId="1EDEDFF0" w14:textId="4FDF8540" w:rsidR="008531CB" w:rsidRPr="005916C0" w:rsidRDefault="008531CB" w:rsidP="005818DA">
      <w:pPr>
        <w:pStyle w:val="ListParagraph"/>
        <w:numPr>
          <w:ilvl w:val="0"/>
          <w:numId w:val="31"/>
        </w:numPr>
      </w:pPr>
      <w:r w:rsidRPr="005916C0">
        <w:rPr>
          <w:bCs/>
        </w:rPr>
        <w:t>Clean Water State</w:t>
      </w:r>
      <w:r w:rsidRPr="005916C0">
        <w:rPr>
          <w:bCs/>
          <w:spacing w:val="-3"/>
        </w:rPr>
        <w:t xml:space="preserve"> </w:t>
      </w:r>
      <w:r w:rsidRPr="005916C0">
        <w:rPr>
          <w:bCs/>
        </w:rPr>
        <w:t xml:space="preserve">Revolving Fund loan </w:t>
      </w:r>
      <w:r w:rsidRPr="005916C0">
        <w:rPr>
          <w:bCs/>
          <w:spacing w:val="-2"/>
        </w:rPr>
        <w:t>program</w:t>
      </w:r>
      <w:r w:rsidRPr="005916C0">
        <w:rPr>
          <w:bCs/>
          <w:spacing w:val="1"/>
        </w:rPr>
        <w:t xml:space="preserve"> – This program</w:t>
      </w:r>
      <w:r w:rsidRPr="005916C0">
        <w:rPr>
          <w:b/>
          <w:bCs/>
        </w:rPr>
        <w:t xml:space="preserve"> </w:t>
      </w:r>
      <w:r w:rsidRPr="005916C0">
        <w:t>provides</w:t>
      </w:r>
      <w:r w:rsidRPr="005916C0">
        <w:rPr>
          <w:spacing w:val="-3"/>
        </w:rPr>
        <w:t xml:space="preserve"> </w:t>
      </w:r>
      <w:r w:rsidRPr="005916C0">
        <w:t>low-interest loans</w:t>
      </w:r>
      <w:r w:rsidRPr="005916C0">
        <w:rPr>
          <w:spacing w:val="-3"/>
        </w:rPr>
        <w:t xml:space="preserve"> </w:t>
      </w:r>
      <w:r w:rsidRPr="005916C0">
        <w:t>to</w:t>
      </w:r>
      <w:r w:rsidRPr="005916C0">
        <w:rPr>
          <w:spacing w:val="48"/>
        </w:rPr>
        <w:t xml:space="preserve"> </w:t>
      </w:r>
      <w:r w:rsidRPr="005916C0">
        <w:t>local governments to plan, design, and build or upgrade wastewater, stormwater, and</w:t>
      </w:r>
      <w:r w:rsidRPr="005916C0">
        <w:rPr>
          <w:spacing w:val="51"/>
        </w:rPr>
        <w:t xml:space="preserve"> </w:t>
      </w:r>
      <w:r w:rsidRPr="005916C0">
        <w:t xml:space="preserve">nonpoint source </w:t>
      </w:r>
      <w:r w:rsidRPr="005916C0">
        <w:rPr>
          <w:spacing w:val="-2"/>
        </w:rPr>
        <w:t>pollution</w:t>
      </w:r>
      <w:r w:rsidRPr="005916C0">
        <w:rPr>
          <w:spacing w:val="1"/>
        </w:rPr>
        <w:t xml:space="preserve"> </w:t>
      </w:r>
      <w:r w:rsidRPr="005916C0">
        <w:t>prevention</w:t>
      </w:r>
      <w:r w:rsidRPr="005916C0">
        <w:rPr>
          <w:spacing w:val="-2"/>
        </w:rPr>
        <w:t xml:space="preserve"> </w:t>
      </w:r>
      <w:r w:rsidRPr="005916C0">
        <w:t>projects.</w:t>
      </w:r>
      <w:r w:rsidRPr="005916C0">
        <w:rPr>
          <w:spacing w:val="-3"/>
        </w:rPr>
        <w:t xml:space="preserve"> </w:t>
      </w:r>
      <w:r w:rsidRPr="005916C0">
        <w:rPr>
          <w:spacing w:val="-2"/>
        </w:rPr>
        <w:t>Discounted</w:t>
      </w:r>
      <w:r w:rsidRPr="005916C0">
        <w:t xml:space="preserve"> assistance</w:t>
      </w:r>
      <w:r w:rsidRPr="005916C0">
        <w:rPr>
          <w:spacing w:val="-3"/>
        </w:rPr>
        <w:t xml:space="preserve"> </w:t>
      </w:r>
      <w:r w:rsidRPr="005916C0">
        <w:t>for small communities</w:t>
      </w:r>
      <w:r w:rsidRPr="005916C0">
        <w:rPr>
          <w:spacing w:val="-3"/>
        </w:rPr>
        <w:t xml:space="preserve"> </w:t>
      </w:r>
      <w:r w:rsidRPr="005916C0">
        <w:t>is</w:t>
      </w:r>
      <w:r w:rsidRPr="005916C0">
        <w:rPr>
          <w:spacing w:val="77"/>
        </w:rPr>
        <w:t xml:space="preserve"> </w:t>
      </w:r>
      <w:r w:rsidRPr="005916C0">
        <w:t xml:space="preserve">available. Interest rates </w:t>
      </w:r>
      <w:r w:rsidRPr="005916C0">
        <w:rPr>
          <w:spacing w:val="-2"/>
        </w:rPr>
        <w:t>on</w:t>
      </w:r>
      <w:r w:rsidRPr="005916C0">
        <w:rPr>
          <w:spacing w:val="1"/>
        </w:rPr>
        <w:t xml:space="preserve"> </w:t>
      </w:r>
      <w:r w:rsidRPr="005916C0">
        <w:t>loans are below market</w:t>
      </w:r>
      <w:r w:rsidRPr="005916C0">
        <w:rPr>
          <w:spacing w:val="-3"/>
        </w:rPr>
        <w:t xml:space="preserve"> </w:t>
      </w:r>
      <w:r w:rsidRPr="005916C0">
        <w:t>rates</w:t>
      </w:r>
      <w:r w:rsidRPr="005916C0">
        <w:rPr>
          <w:spacing w:val="2"/>
        </w:rPr>
        <w:t xml:space="preserve"> </w:t>
      </w:r>
      <w:r w:rsidRPr="005916C0">
        <w:t>and</w:t>
      </w:r>
      <w:r w:rsidRPr="005916C0">
        <w:rPr>
          <w:spacing w:val="-3"/>
        </w:rPr>
        <w:t xml:space="preserve"> </w:t>
      </w:r>
      <w:r w:rsidRPr="005916C0">
        <w:t xml:space="preserve">vary based </w:t>
      </w:r>
      <w:r w:rsidRPr="005916C0">
        <w:rPr>
          <w:spacing w:val="-2"/>
        </w:rPr>
        <w:t xml:space="preserve">on </w:t>
      </w:r>
      <w:r w:rsidRPr="005916C0">
        <w:t>the economic</w:t>
      </w:r>
      <w:r w:rsidRPr="005916C0">
        <w:rPr>
          <w:spacing w:val="53"/>
        </w:rPr>
        <w:t xml:space="preserve"> </w:t>
      </w:r>
      <w:r w:rsidRPr="005916C0">
        <w:t xml:space="preserve">wherewithal </w:t>
      </w:r>
      <w:r w:rsidRPr="005916C0">
        <w:rPr>
          <w:spacing w:val="-2"/>
        </w:rPr>
        <w:t>of</w:t>
      </w:r>
      <w:r w:rsidRPr="005916C0">
        <w:rPr>
          <w:spacing w:val="1"/>
        </w:rPr>
        <w:t xml:space="preserve"> </w:t>
      </w:r>
      <w:r w:rsidRPr="005916C0">
        <w:t>the community. The Clean</w:t>
      </w:r>
      <w:r w:rsidRPr="005916C0">
        <w:rPr>
          <w:spacing w:val="1"/>
        </w:rPr>
        <w:t xml:space="preserve"> </w:t>
      </w:r>
      <w:r w:rsidRPr="005916C0">
        <w:rPr>
          <w:spacing w:val="-2"/>
        </w:rPr>
        <w:t>Water</w:t>
      </w:r>
      <w:r w:rsidRPr="005916C0">
        <w:t xml:space="preserve"> </w:t>
      </w:r>
      <w:r w:rsidR="00DE6605" w:rsidRPr="005916C0">
        <w:rPr>
          <w:bCs/>
        </w:rPr>
        <w:t>State</w:t>
      </w:r>
      <w:r w:rsidR="00DE6605" w:rsidRPr="005916C0">
        <w:rPr>
          <w:bCs/>
          <w:spacing w:val="-3"/>
        </w:rPr>
        <w:t xml:space="preserve"> </w:t>
      </w:r>
      <w:r w:rsidR="00DE6605" w:rsidRPr="005916C0">
        <w:rPr>
          <w:bCs/>
        </w:rPr>
        <w:t>Revolving Fund</w:t>
      </w:r>
      <w:r w:rsidRPr="005916C0">
        <w:t xml:space="preserve"> is Florida’s</w:t>
      </w:r>
      <w:r w:rsidRPr="005916C0">
        <w:rPr>
          <w:spacing w:val="-3"/>
        </w:rPr>
        <w:t xml:space="preserve"> </w:t>
      </w:r>
      <w:r w:rsidRPr="005916C0">
        <w:t>largest</w:t>
      </w:r>
      <w:r w:rsidRPr="005916C0">
        <w:rPr>
          <w:spacing w:val="-3"/>
        </w:rPr>
        <w:t xml:space="preserve"> </w:t>
      </w:r>
      <w:r w:rsidRPr="005916C0">
        <w:t>financial</w:t>
      </w:r>
      <w:r w:rsidRPr="005916C0">
        <w:rPr>
          <w:spacing w:val="57"/>
        </w:rPr>
        <w:t xml:space="preserve"> </w:t>
      </w:r>
      <w:r w:rsidRPr="005916C0">
        <w:t>assistance program</w:t>
      </w:r>
      <w:r w:rsidRPr="005916C0">
        <w:rPr>
          <w:spacing w:val="-3"/>
        </w:rPr>
        <w:t xml:space="preserve"> </w:t>
      </w:r>
      <w:r w:rsidRPr="005916C0">
        <w:t>for water infrastructure.</w:t>
      </w:r>
    </w:p>
    <w:p w14:paraId="4D07D98B" w14:textId="1EC71B5C" w:rsidR="00DD02D2" w:rsidRPr="005916C0" w:rsidRDefault="00DD02D2" w:rsidP="005818DA">
      <w:pPr>
        <w:pStyle w:val="ListParagraph"/>
        <w:numPr>
          <w:ilvl w:val="0"/>
          <w:numId w:val="31"/>
        </w:numPr>
      </w:pPr>
      <w:r w:rsidRPr="005916C0">
        <w:t>Florida Resilient Coastlines Program – The Florida Department of Environmental Protection offers technical assistance and funding to coastal communities dealing with increasingly complex flooding, erosion, and habitat shifts.</w:t>
      </w:r>
    </w:p>
    <w:p w14:paraId="6741B17C" w14:textId="77777777" w:rsidR="008531CB" w:rsidRPr="005916C0" w:rsidRDefault="008531CB" w:rsidP="005818DA">
      <w:pPr>
        <w:pStyle w:val="ListParagraph"/>
        <w:numPr>
          <w:ilvl w:val="0"/>
          <w:numId w:val="31"/>
        </w:numPr>
      </w:pPr>
      <w:r w:rsidRPr="005916C0">
        <w:rPr>
          <w:bCs/>
        </w:rPr>
        <w:t>Florida</w:t>
      </w:r>
      <w:r w:rsidRPr="005916C0">
        <w:rPr>
          <w:bCs/>
          <w:spacing w:val="-3"/>
        </w:rPr>
        <w:t xml:space="preserve"> </w:t>
      </w:r>
      <w:r w:rsidRPr="005916C0">
        <w:rPr>
          <w:bCs/>
        </w:rPr>
        <w:t>Rural</w:t>
      </w:r>
      <w:r w:rsidRPr="005916C0">
        <w:rPr>
          <w:bCs/>
          <w:spacing w:val="-2"/>
        </w:rPr>
        <w:t xml:space="preserve"> </w:t>
      </w:r>
      <w:r w:rsidRPr="005916C0">
        <w:rPr>
          <w:bCs/>
        </w:rPr>
        <w:t>Water</w:t>
      </w:r>
      <w:r w:rsidRPr="005916C0">
        <w:rPr>
          <w:bCs/>
          <w:spacing w:val="-2"/>
        </w:rPr>
        <w:t xml:space="preserve"> </w:t>
      </w:r>
      <w:r w:rsidRPr="005916C0">
        <w:rPr>
          <w:bCs/>
        </w:rPr>
        <w:t xml:space="preserve">Association Loan </w:t>
      </w:r>
      <w:r w:rsidRPr="005916C0">
        <w:rPr>
          <w:bCs/>
          <w:spacing w:val="-2"/>
        </w:rPr>
        <w:t>Program</w:t>
      </w:r>
      <w:r w:rsidRPr="005916C0">
        <w:rPr>
          <w:b/>
          <w:bCs/>
          <w:spacing w:val="1"/>
        </w:rPr>
        <w:t xml:space="preserve"> </w:t>
      </w:r>
      <w:r w:rsidRPr="005916C0">
        <w:t>–</w:t>
      </w:r>
      <w:r w:rsidRPr="005916C0">
        <w:rPr>
          <w:spacing w:val="-3"/>
        </w:rPr>
        <w:t xml:space="preserve"> </w:t>
      </w:r>
      <w:r w:rsidRPr="005916C0">
        <w:t>This program provides</w:t>
      </w:r>
      <w:r w:rsidRPr="005916C0">
        <w:rPr>
          <w:spacing w:val="-3"/>
        </w:rPr>
        <w:t xml:space="preserve"> </w:t>
      </w:r>
      <w:r w:rsidRPr="005916C0">
        <w:t>low-interest</w:t>
      </w:r>
      <w:r w:rsidRPr="005916C0">
        <w:rPr>
          <w:spacing w:val="-3"/>
        </w:rPr>
        <w:t xml:space="preserve"> </w:t>
      </w:r>
      <w:r w:rsidRPr="005916C0">
        <w:t xml:space="preserve">bond or </w:t>
      </w:r>
      <w:r w:rsidRPr="005916C0">
        <w:rPr>
          <w:spacing w:val="-2"/>
        </w:rPr>
        <w:t>bank</w:t>
      </w:r>
      <w:r w:rsidRPr="005916C0">
        <w:rPr>
          <w:spacing w:val="73"/>
        </w:rPr>
        <w:t xml:space="preserve"> </w:t>
      </w:r>
      <w:r w:rsidRPr="005916C0">
        <w:t>financing for community</w:t>
      </w:r>
      <w:r w:rsidRPr="005916C0">
        <w:rPr>
          <w:spacing w:val="-3"/>
        </w:rPr>
        <w:t xml:space="preserve"> </w:t>
      </w:r>
      <w:r w:rsidRPr="005916C0">
        <w:t>utility projects in</w:t>
      </w:r>
      <w:r w:rsidRPr="005916C0">
        <w:rPr>
          <w:spacing w:val="1"/>
        </w:rPr>
        <w:t xml:space="preserve"> </w:t>
      </w:r>
      <w:r w:rsidRPr="005916C0">
        <w:t>coordination</w:t>
      </w:r>
      <w:r w:rsidRPr="005916C0">
        <w:rPr>
          <w:spacing w:val="1"/>
        </w:rPr>
        <w:t xml:space="preserve"> </w:t>
      </w:r>
      <w:r w:rsidRPr="005916C0">
        <w:rPr>
          <w:spacing w:val="-2"/>
        </w:rPr>
        <w:t>with</w:t>
      </w:r>
      <w:r w:rsidRPr="005916C0">
        <w:rPr>
          <w:spacing w:val="1"/>
        </w:rPr>
        <w:t xml:space="preserve"> </w:t>
      </w:r>
      <w:r w:rsidR="00F12925" w:rsidRPr="005916C0">
        <w:rPr>
          <w:spacing w:val="1"/>
        </w:rPr>
        <w:t xml:space="preserve">the </w:t>
      </w:r>
      <w:r w:rsidR="00F12925" w:rsidRPr="005916C0">
        <w:t>Florida Department of Environmental Protection</w:t>
      </w:r>
      <w:r w:rsidRPr="005916C0">
        <w:t>’s</w:t>
      </w:r>
      <w:r w:rsidRPr="005916C0">
        <w:rPr>
          <w:spacing w:val="1"/>
        </w:rPr>
        <w:t xml:space="preserve"> </w:t>
      </w:r>
      <w:r w:rsidR="00DE6605" w:rsidRPr="005916C0">
        <w:rPr>
          <w:bCs/>
        </w:rPr>
        <w:t>State</w:t>
      </w:r>
      <w:r w:rsidR="00DE6605" w:rsidRPr="005916C0">
        <w:rPr>
          <w:bCs/>
          <w:spacing w:val="-3"/>
        </w:rPr>
        <w:t xml:space="preserve"> </w:t>
      </w:r>
      <w:r w:rsidR="00DE6605" w:rsidRPr="005916C0">
        <w:rPr>
          <w:bCs/>
        </w:rPr>
        <w:t>Revolving Fund</w:t>
      </w:r>
      <w:r w:rsidRPr="005916C0">
        <w:rPr>
          <w:spacing w:val="-3"/>
        </w:rPr>
        <w:t xml:space="preserve"> </w:t>
      </w:r>
      <w:r w:rsidRPr="005916C0">
        <w:t>program. Other financial assistance may also be</w:t>
      </w:r>
      <w:r w:rsidRPr="005916C0">
        <w:rPr>
          <w:spacing w:val="-3"/>
        </w:rPr>
        <w:t xml:space="preserve"> </w:t>
      </w:r>
      <w:r w:rsidRPr="005916C0">
        <w:t>available.</w:t>
      </w:r>
    </w:p>
    <w:p w14:paraId="5E42BDD5" w14:textId="3D2163F5" w:rsidR="008531CB" w:rsidRPr="005916C0" w:rsidRDefault="008531CB" w:rsidP="005818DA">
      <w:pPr>
        <w:pStyle w:val="ListParagraph"/>
        <w:numPr>
          <w:ilvl w:val="0"/>
          <w:numId w:val="31"/>
        </w:numPr>
      </w:pPr>
      <w:r w:rsidRPr="005916C0">
        <w:t>Rural Development Rural Utilities Service Guaranteed and Direct Loans and Grants – The</w:t>
      </w:r>
      <w:r w:rsidRPr="005916C0">
        <w:rPr>
          <w:b/>
        </w:rPr>
        <w:t xml:space="preserve"> </w:t>
      </w:r>
      <w:r w:rsidRPr="005916C0">
        <w:t>U</w:t>
      </w:r>
      <w:r w:rsidR="007F434C" w:rsidRPr="005916C0">
        <w:t>nited States</w:t>
      </w:r>
      <w:r w:rsidRPr="005916C0">
        <w:t xml:space="preserve"> Department of Agriculture’s program provides a combination of loans and grants for water, wastewater, and solid waste projects to rural communities and small incorporated municipalities.</w:t>
      </w:r>
    </w:p>
    <w:p w14:paraId="417981C6" w14:textId="77777777" w:rsidR="00036C2F" w:rsidRPr="005916C0" w:rsidRDefault="009024EE" w:rsidP="005818DA">
      <w:pPr>
        <w:pStyle w:val="ListParagraph"/>
        <w:numPr>
          <w:ilvl w:val="0"/>
          <w:numId w:val="31"/>
        </w:numPr>
      </w:pPr>
      <w:r w:rsidRPr="005916C0">
        <w:rPr>
          <w:bCs/>
        </w:rPr>
        <w:t>Small</w:t>
      </w:r>
      <w:r w:rsidRPr="005916C0">
        <w:rPr>
          <w:bCs/>
          <w:spacing w:val="1"/>
        </w:rPr>
        <w:t xml:space="preserve"> </w:t>
      </w:r>
      <w:r w:rsidRPr="005916C0">
        <w:rPr>
          <w:bCs/>
        </w:rPr>
        <w:t>Cities Community</w:t>
      </w:r>
      <w:r w:rsidRPr="005916C0">
        <w:rPr>
          <w:bCs/>
          <w:spacing w:val="-3"/>
        </w:rPr>
        <w:t xml:space="preserve"> </w:t>
      </w:r>
      <w:r w:rsidRPr="005916C0">
        <w:rPr>
          <w:bCs/>
        </w:rPr>
        <w:t>Development</w:t>
      </w:r>
      <w:r w:rsidRPr="005916C0">
        <w:rPr>
          <w:bCs/>
          <w:spacing w:val="1"/>
        </w:rPr>
        <w:t xml:space="preserve"> </w:t>
      </w:r>
      <w:r w:rsidRPr="005916C0">
        <w:rPr>
          <w:bCs/>
        </w:rPr>
        <w:t>Block</w:t>
      </w:r>
      <w:r w:rsidRPr="005916C0">
        <w:rPr>
          <w:bCs/>
          <w:spacing w:val="-3"/>
        </w:rPr>
        <w:t xml:space="preserve"> </w:t>
      </w:r>
      <w:r w:rsidRPr="005916C0">
        <w:rPr>
          <w:bCs/>
          <w:spacing w:val="-2"/>
        </w:rPr>
        <w:t>Grant</w:t>
      </w:r>
      <w:r w:rsidRPr="005916C0">
        <w:rPr>
          <w:bCs/>
          <w:spacing w:val="1"/>
        </w:rPr>
        <w:t xml:space="preserve"> </w:t>
      </w:r>
      <w:r w:rsidRPr="005916C0">
        <w:rPr>
          <w:bCs/>
        </w:rPr>
        <w:t>Program – The</w:t>
      </w:r>
      <w:r w:rsidRPr="005916C0">
        <w:rPr>
          <w:b/>
          <w:bCs/>
        </w:rPr>
        <w:t xml:space="preserve"> </w:t>
      </w:r>
      <w:r w:rsidR="00036C2F" w:rsidRPr="005916C0">
        <w:t>Florida Department of</w:t>
      </w:r>
      <w:r w:rsidR="00036C2F" w:rsidRPr="005916C0">
        <w:rPr>
          <w:spacing w:val="1"/>
        </w:rPr>
        <w:t xml:space="preserve"> </w:t>
      </w:r>
      <w:r w:rsidR="00036C2F" w:rsidRPr="005916C0">
        <w:t xml:space="preserve">Economic Opportunity </w:t>
      </w:r>
      <w:r w:rsidRPr="005916C0">
        <w:t>makes f</w:t>
      </w:r>
      <w:r w:rsidR="00036C2F" w:rsidRPr="005916C0">
        <w:rPr>
          <w:spacing w:val="-2"/>
        </w:rPr>
        <w:t>unds</w:t>
      </w:r>
      <w:r w:rsidRPr="005916C0">
        <w:t xml:space="preserve"> </w:t>
      </w:r>
      <w:r w:rsidR="00036C2F" w:rsidRPr="005916C0">
        <w:t>available</w:t>
      </w:r>
      <w:r w:rsidR="00036C2F" w:rsidRPr="005916C0">
        <w:rPr>
          <w:spacing w:val="-3"/>
        </w:rPr>
        <w:t xml:space="preserve"> </w:t>
      </w:r>
      <w:r w:rsidR="00036C2F" w:rsidRPr="005916C0">
        <w:t>annually</w:t>
      </w:r>
      <w:r w:rsidR="00036C2F" w:rsidRPr="005916C0">
        <w:rPr>
          <w:spacing w:val="-3"/>
        </w:rPr>
        <w:t xml:space="preserve"> </w:t>
      </w:r>
      <w:r w:rsidR="00036C2F" w:rsidRPr="005916C0">
        <w:t>for water and sewer projects that benefit low- and</w:t>
      </w:r>
      <w:r w:rsidR="00036C2F" w:rsidRPr="005916C0">
        <w:rPr>
          <w:spacing w:val="69"/>
        </w:rPr>
        <w:t xml:space="preserve"> </w:t>
      </w:r>
      <w:r w:rsidR="00036C2F" w:rsidRPr="005916C0">
        <w:t>moderate-income persons.</w:t>
      </w:r>
    </w:p>
    <w:p w14:paraId="6D746A42" w14:textId="299EF90F" w:rsidR="008531CB" w:rsidRPr="005916C0" w:rsidRDefault="008531CB" w:rsidP="005818DA">
      <w:pPr>
        <w:pStyle w:val="ListParagraph"/>
        <w:numPr>
          <w:ilvl w:val="0"/>
          <w:numId w:val="31"/>
        </w:numPr>
      </w:pPr>
      <w:r w:rsidRPr="005916C0">
        <w:t>State Housing Initiatives Partnership Program – Florida Housing administers the program, which provides funds to local governments as an incentive to create partnerships that produce and preserve affordable homeownership and multifamily housing. The program is designed to provide very low, low</w:t>
      </w:r>
      <w:r w:rsidR="00F5748A" w:rsidRPr="005916C0">
        <w:t>,</w:t>
      </w:r>
      <w:r w:rsidRPr="005916C0">
        <w:t xml:space="preserve"> and moderate</w:t>
      </w:r>
      <w:r w:rsidR="006A5559" w:rsidRPr="005916C0">
        <w:t xml:space="preserve"> </w:t>
      </w:r>
      <w:r w:rsidRPr="005916C0">
        <w:t>income families with assistance. Funding may be used for emergency repairs, new construction, rehabilitation, down payment and closing cost assistance, impact fees, construction and gap financing, mortgage buy-downs, acquisition of property for affordable housing, matching dollars for federal housing grants and programs, and homeownership counseling.</w:t>
      </w:r>
    </w:p>
    <w:p w14:paraId="261D644F" w14:textId="4991DE1B" w:rsidR="007E3920" w:rsidRPr="005916C0" w:rsidRDefault="008531CB" w:rsidP="005818DA">
      <w:pPr>
        <w:pStyle w:val="ListParagraph"/>
        <w:numPr>
          <w:ilvl w:val="0"/>
          <w:numId w:val="31"/>
        </w:numPr>
      </w:pPr>
      <w:r w:rsidRPr="005916C0">
        <w:t>Rural Development Funding</w:t>
      </w:r>
      <w:r w:rsidR="00693BF8" w:rsidRPr="005916C0">
        <w:t xml:space="preserve"> – </w:t>
      </w:r>
      <w:r w:rsidRPr="005916C0">
        <w:t>The</w:t>
      </w:r>
      <w:r w:rsidR="00693BF8" w:rsidRPr="005916C0">
        <w:t xml:space="preserve"> </w:t>
      </w:r>
      <w:r w:rsidRPr="005916C0">
        <w:t>U</w:t>
      </w:r>
      <w:r w:rsidR="00391D39" w:rsidRPr="005916C0">
        <w:t>nited States</w:t>
      </w:r>
      <w:r w:rsidRPr="005916C0">
        <w:t xml:space="preserve"> Department of Agriculture provides funds that will cover the repair and maintenance of private septic systems. The amount of funds available, as well as the specific purposes for which grants are intended, changes from year to year</w:t>
      </w:r>
      <w:r w:rsidR="00A33EB4" w:rsidRPr="005916C0">
        <w:t>.</w:t>
      </w:r>
      <w:r w:rsidR="007E3920" w:rsidRPr="005916C0">
        <w:br w:type="page"/>
      </w:r>
    </w:p>
    <w:p w14:paraId="509DE7C4" w14:textId="77777777" w:rsidR="00D12F8B" w:rsidRPr="005916C0" w:rsidRDefault="00D12F8B" w:rsidP="00D12F8B">
      <w:pPr>
        <w:pStyle w:val="Heading1"/>
        <w:numPr>
          <w:ilvl w:val="0"/>
          <w:numId w:val="0"/>
        </w:numPr>
        <w:ind w:left="360" w:hanging="360"/>
        <w:jc w:val="center"/>
      </w:pPr>
      <w:bookmarkStart w:id="538" w:name="_Toc474348479"/>
      <w:bookmarkStart w:id="539" w:name="_Toc97039000"/>
      <w:r w:rsidRPr="005916C0">
        <w:lastRenderedPageBreak/>
        <w:t xml:space="preserve">Appendix B: </w:t>
      </w:r>
      <w:bookmarkEnd w:id="538"/>
      <w:r w:rsidRPr="005916C0">
        <w:t>References</w:t>
      </w:r>
      <w:bookmarkEnd w:id="539"/>
    </w:p>
    <w:p w14:paraId="54D12577" w14:textId="77777777" w:rsidR="00515934" w:rsidRPr="005916C0" w:rsidRDefault="00515934" w:rsidP="005818DA">
      <w:pPr>
        <w:ind w:left="720" w:hanging="720"/>
      </w:pPr>
      <w:r w:rsidRPr="005916C0">
        <w:t>Alachua County. 2012. Keeping Grass off the Streets Campaign Social Marketing Public Outreach Campaign Final Report. Alachua County Environmental Protection Department.</w:t>
      </w:r>
    </w:p>
    <w:p w14:paraId="76972935" w14:textId="2019EA23" w:rsidR="00932F5C" w:rsidRPr="005916C0" w:rsidRDefault="00932F5C" w:rsidP="005818DA">
      <w:pPr>
        <w:ind w:left="720" w:hanging="720"/>
      </w:pPr>
      <w:r w:rsidRPr="005916C0">
        <w:t>Anderson, D</w:t>
      </w:r>
      <w:r w:rsidR="00B20C0C" w:rsidRPr="005916C0">
        <w:t>.</w:t>
      </w:r>
      <w:r w:rsidR="00AE5861" w:rsidRPr="005916C0">
        <w:t xml:space="preserve"> </w:t>
      </w:r>
      <w:r w:rsidRPr="005916C0">
        <w:t>L. 2006. A Review of Nitrogen Loading and Treatment Performance Recommendation for Onsite Wastewater Treatment Systems in the Wekiva Study Area. Hazen and Sawyer, P.C.</w:t>
      </w:r>
    </w:p>
    <w:p w14:paraId="69033676" w14:textId="5D546C89" w:rsidR="00BE7BA5" w:rsidRPr="005916C0" w:rsidRDefault="00BE7BA5" w:rsidP="005818DA">
      <w:pPr>
        <w:ind w:left="720" w:hanging="720"/>
      </w:pPr>
      <w:r w:rsidRPr="005916C0">
        <w:t>Anderson, D. L. 2016. A Review of Nitrogen Loading and Treatment Performance Recommendations for Onsite Wastewater Treatment Systems (OWTS) in the Wekiva Study Area. Wekiva Issue Paper R:\40391-001.</w:t>
      </w:r>
    </w:p>
    <w:p w14:paraId="0AD4AE65" w14:textId="75F819DA" w:rsidR="00BC7CD0" w:rsidRPr="005916C0" w:rsidRDefault="00BC7CD0" w:rsidP="005818DA">
      <w:pPr>
        <w:ind w:left="720" w:hanging="720"/>
      </w:pPr>
      <w:r w:rsidRPr="005916C0">
        <w:t>Aoki, L.R., McGlathery, K.J., and Oreska, M.P.J. 2019. Seagrass restoration reestablishes the coastal nitrogen filter through enhanced burial. Limnology and Oceanography 65(1): 1-12.</w:t>
      </w:r>
    </w:p>
    <w:p w14:paraId="2014D46F" w14:textId="600CFC81" w:rsidR="00652848" w:rsidRPr="005916C0" w:rsidRDefault="00652848" w:rsidP="005818DA">
      <w:pPr>
        <w:ind w:left="720" w:hanging="720"/>
      </w:pPr>
      <w:r w:rsidRPr="005916C0">
        <w:t>Applied Ecology. 2018. Parcel-</w:t>
      </w:r>
      <w:r w:rsidR="0030227E" w:rsidRPr="005916C0">
        <w:t>, Modified Focus Area, and Community-</w:t>
      </w:r>
      <w:r w:rsidRPr="005916C0">
        <w:t>Based OSTDS Prioritization Analysis in Support of an Updated SOIRL Septic System Conversion and/or Replacement Projects. Prepared for Brevard County Natural Resources Management Department.</w:t>
      </w:r>
    </w:p>
    <w:p w14:paraId="6D3FD274" w14:textId="1D6E92B5" w:rsidR="00463942" w:rsidRPr="005916C0" w:rsidRDefault="00463942" w:rsidP="005818DA">
      <w:pPr>
        <w:ind w:left="720" w:hanging="720"/>
      </w:pPr>
      <w:r w:rsidRPr="005916C0">
        <w:t>Applied Ecology. 2019. Save Our Indian River Lagoon Groundwater Monitoring of Sewer Lateral Retrofit Projects: Reporting Period May through August 2019. Prepared for Brevard County Natural Resources Management Department.</w:t>
      </w:r>
    </w:p>
    <w:p w14:paraId="35FEE147" w14:textId="12105FCB" w:rsidR="00600E19" w:rsidRPr="005916C0" w:rsidRDefault="00600E19" w:rsidP="00600E19">
      <w:pPr>
        <w:ind w:left="720" w:hanging="720"/>
      </w:pPr>
      <w:r w:rsidRPr="005916C0">
        <w:t>Applied Ecology and Marine Resources Council. 2021. Brevard County Groundwater Monitoring Report: Annual Report for the Save Our Indian River Lagoon Project Plan Groundwater Quality Monitoring. Prepared for Brevard County Natural Resources Management Department.</w:t>
      </w:r>
    </w:p>
    <w:p w14:paraId="4770C99C" w14:textId="21F594D5" w:rsidR="00A12401" w:rsidRPr="005916C0" w:rsidRDefault="00A12401" w:rsidP="00A12401">
      <w:pPr>
        <w:ind w:left="720" w:hanging="720"/>
      </w:pPr>
      <w:r w:rsidRPr="005916C0">
        <w:t>Arnade, L. J. 1999. Seasonal correlation of well contamination and septic tank distance. Ground Water 37: 920-923.</w:t>
      </w:r>
    </w:p>
    <w:p w14:paraId="4CF34761" w14:textId="3DB15117" w:rsidR="00A12401" w:rsidRPr="005916C0" w:rsidRDefault="00A12401" w:rsidP="00A12401">
      <w:pPr>
        <w:ind w:left="720" w:hanging="720"/>
      </w:pPr>
      <w:r w:rsidRPr="005916C0">
        <w:t>Ayres Associates. 1993. An Investigation of the Surface Water Contamination Potential From On-Site Sewage Disposal Systems (OSDS) in the Turkey Creek Sub-Basin of the Indian River Lagoon Basin. St. Johns River Water Management District SWIM Project IR-1-110.1-D. Report to the Florida Department of Health and Rehabilitative Services under Contract No. LP114 and LP596.</w:t>
      </w:r>
    </w:p>
    <w:p w14:paraId="5680C389" w14:textId="644971EB" w:rsidR="002F6278" w:rsidRPr="005916C0" w:rsidRDefault="002F6278" w:rsidP="002F6278">
      <w:pPr>
        <w:ind w:left="720" w:hanging="720"/>
      </w:pPr>
      <w:r w:rsidRPr="005916C0">
        <w:t>Banta, G. T., Pedersen, M. F., and Nielsen, S. L. 2004. Decomposition of marine primary producers: Consequences for nutrient recycling and retention in coastal ecosystems, p. 187–216. In Estuarine nutrient cycling: the influence of primary producers. Kluwer Academic Publishers.</w:t>
      </w:r>
    </w:p>
    <w:p w14:paraId="2C0628AF" w14:textId="77777777" w:rsidR="00A12401" w:rsidRPr="005916C0" w:rsidRDefault="00A12401" w:rsidP="00A12401">
      <w:pPr>
        <w:ind w:left="720" w:hanging="720"/>
      </w:pPr>
      <w:r w:rsidRPr="005916C0">
        <w:t>Barile, P. 2018. Widespread sewage pollution of the Indian River Lagoon system, Florida (USA) resolved by spatial analyses of macroalgal biogeochemistry. Marine Pollution Bulletin 128:557–574.</w:t>
      </w:r>
    </w:p>
    <w:p w14:paraId="03539041" w14:textId="436BA784" w:rsidR="00A12401" w:rsidRPr="005916C0" w:rsidRDefault="00A12401" w:rsidP="00A12401">
      <w:pPr>
        <w:ind w:left="720" w:hanging="720"/>
      </w:pPr>
      <w:r w:rsidRPr="005916C0">
        <w:lastRenderedPageBreak/>
        <w:t>Bilskie, M.</w:t>
      </w:r>
      <w:r w:rsidR="00AE5861" w:rsidRPr="005916C0">
        <w:t xml:space="preserve"> </w:t>
      </w:r>
      <w:r w:rsidRPr="005916C0">
        <w:t>V.</w:t>
      </w:r>
      <w:r w:rsidR="00B20C0C" w:rsidRPr="005916C0">
        <w:t>,</w:t>
      </w:r>
      <w:r w:rsidRPr="005916C0">
        <w:t xml:space="preserve"> Bacopoulos, P., </w:t>
      </w:r>
      <w:r w:rsidR="00B20C0C" w:rsidRPr="005916C0">
        <w:t xml:space="preserve">and </w:t>
      </w:r>
      <w:r w:rsidRPr="005916C0">
        <w:t>Hagen, S. C. 1990. Astronomic tides and nonlinear tidal dispersion for a tropical coastal estuary with engineered features (causeways): Indian River Lagoon system. Estuarine, Coastal and Shelf Science 216:54-70.</w:t>
      </w:r>
    </w:p>
    <w:p w14:paraId="37D1B673" w14:textId="3E1FA2F1" w:rsidR="00A12401" w:rsidRPr="005916C0" w:rsidRDefault="00A12401" w:rsidP="00A12401">
      <w:pPr>
        <w:ind w:left="720" w:hanging="720"/>
      </w:pPr>
      <w:r w:rsidRPr="005916C0">
        <w:t xml:space="preserve">Blue Life Program. </w:t>
      </w:r>
      <w:hyperlink r:id="rId98" w:history="1">
        <w:r w:rsidRPr="005916C0">
          <w:rPr>
            <w:rStyle w:val="Hyperlink"/>
          </w:rPr>
          <w:t>Website</w:t>
        </w:r>
      </w:hyperlink>
      <w:r w:rsidRPr="005916C0">
        <w:t>.</w:t>
      </w:r>
    </w:p>
    <w:p w14:paraId="03513366" w14:textId="2BB5447B" w:rsidR="00A12401" w:rsidRPr="005916C0" w:rsidRDefault="00A12401" w:rsidP="00A12401">
      <w:pPr>
        <w:ind w:left="720" w:hanging="720"/>
      </w:pPr>
      <w:r w:rsidRPr="005916C0">
        <w:t xml:space="preserve">Bostater, C. </w:t>
      </w:r>
      <w:r w:rsidR="00B20C0C" w:rsidRPr="005916C0">
        <w:t>and</w:t>
      </w:r>
      <w:r w:rsidRPr="005916C0">
        <w:t xml:space="preserve"> Rotkiske, T. 2016. Movement Measurements of Muck and Fluidized Mud at Dredge Sites. Impacts of Environmental Muck Dredging at Florida Institute of Technology Annual Report.</w:t>
      </w:r>
    </w:p>
    <w:p w14:paraId="5D2D7D76" w14:textId="494D7D75" w:rsidR="00A12401" w:rsidRPr="005916C0" w:rsidRDefault="00A12401" w:rsidP="00A12401">
      <w:pPr>
        <w:ind w:left="720" w:hanging="720"/>
      </w:pPr>
      <w:r w:rsidRPr="005916C0">
        <w:t xml:space="preserve">Bostater, C. </w:t>
      </w:r>
      <w:r w:rsidR="00B20C0C" w:rsidRPr="005916C0">
        <w:t>and</w:t>
      </w:r>
      <w:r w:rsidRPr="005916C0">
        <w:t xml:space="preserve"> Rotkiske, T. 2018. Moving Muck &amp; Fluidized Mud &amp; Tributary Bedload Measurements at Dredge Sites. Impacts of Environmental Muck Dredging at Florida Institute of Technology Annual Report.</w:t>
      </w:r>
    </w:p>
    <w:p w14:paraId="045558FC" w14:textId="0E9D4A48" w:rsidR="003118A0" w:rsidRPr="005916C0" w:rsidRDefault="003118A0" w:rsidP="005818DA">
      <w:pPr>
        <w:ind w:left="720" w:hanging="720"/>
      </w:pPr>
      <w:r w:rsidRPr="005916C0">
        <w:t>Boyd, C. 1969. The nutritive value of three species of water weeds. Economic Botany 23(2): 123-127.</w:t>
      </w:r>
    </w:p>
    <w:p w14:paraId="41AF753E" w14:textId="3958A569" w:rsidR="00A12401" w:rsidRPr="005916C0" w:rsidRDefault="00A12401" w:rsidP="00A12401">
      <w:pPr>
        <w:ind w:left="720" w:hanging="720"/>
      </w:pPr>
      <w:r w:rsidRPr="005916C0">
        <w:t xml:space="preserve">Brehm, J. M., Pasko, D. K., </w:t>
      </w:r>
      <w:r w:rsidR="00B20C0C" w:rsidRPr="005916C0">
        <w:t xml:space="preserve">and </w:t>
      </w:r>
      <w:r w:rsidRPr="005916C0">
        <w:t>Eisenhauer, B.W. 2013. Identifying key factors in homeowner’s adoption of water quality best management practices. Environmental Management. 52, 113–122.</w:t>
      </w:r>
    </w:p>
    <w:p w14:paraId="12D3F013" w14:textId="09B26BEB" w:rsidR="00C21184" w:rsidRPr="005916C0" w:rsidRDefault="00C21184" w:rsidP="00C21184">
      <w:pPr>
        <w:ind w:left="720" w:hanging="720"/>
      </w:pPr>
      <w:r w:rsidRPr="005916C0">
        <w:t>Brevard County Natural Resources Management Department. 2017. Today's Leaves and Grass Clippings, Tomorrow's Indian River Lagoon Muck.</w:t>
      </w:r>
    </w:p>
    <w:p w14:paraId="1CE2D84F" w14:textId="4709C835" w:rsidR="002E54BC" w:rsidRPr="005916C0" w:rsidRDefault="002E54BC" w:rsidP="00C21184">
      <w:pPr>
        <w:ind w:left="720" w:hanging="720"/>
      </w:pPr>
      <w:r w:rsidRPr="005916C0">
        <w:t>Brevard County Natural Resources Management Department. 2021. Oyster Habitat Suitability and Rehabilitation Success Plan.</w:t>
      </w:r>
    </w:p>
    <w:p w14:paraId="01C9C042" w14:textId="5489A515" w:rsidR="000D5233" w:rsidRPr="005916C0" w:rsidRDefault="000D5233" w:rsidP="005818DA">
      <w:pPr>
        <w:ind w:left="720" w:hanging="720"/>
      </w:pPr>
      <w:r w:rsidRPr="005916C0">
        <w:t>Brevard County Utility Services. 2013. Infrastructure Asset Evaluation.</w:t>
      </w:r>
    </w:p>
    <w:p w14:paraId="69CE7BB6" w14:textId="6C630AAF" w:rsidR="00A12401" w:rsidRPr="005916C0" w:rsidRDefault="00A12401" w:rsidP="00A12401">
      <w:pPr>
        <w:ind w:left="720" w:hanging="720"/>
      </w:pPr>
      <w:r w:rsidRPr="005916C0">
        <w:t xml:space="preserve">Carsey, T. P., Ferry, R., Goodwin, K. D., Ortner, P. B., Proni, J., Swart, P. K., </w:t>
      </w:r>
      <w:r w:rsidR="00B20C0C" w:rsidRPr="005916C0">
        <w:t xml:space="preserve">and </w:t>
      </w:r>
      <w:r w:rsidRPr="005916C0">
        <w:t xml:space="preserve">Zhang, J. Z. 2005. Brevard County Near Shore Ocean Nutrification Analysis. </w:t>
      </w:r>
      <w:r w:rsidR="00B20C0C" w:rsidRPr="005916C0">
        <w:t>National Oceanic and Atmospheric Administration</w:t>
      </w:r>
      <w:r w:rsidRPr="005916C0">
        <w:t>/Brevard County Near Shore Nutrification Analysis Project Final Report.</w:t>
      </w:r>
    </w:p>
    <w:p w14:paraId="316CE9C8" w14:textId="56A8F63A" w:rsidR="00A12401" w:rsidRPr="005916C0" w:rsidRDefault="00A12401" w:rsidP="00A12401">
      <w:pPr>
        <w:ind w:left="720" w:hanging="720"/>
      </w:pPr>
      <w:r w:rsidRPr="005916C0">
        <w:t xml:space="preserve">Caschetto, M., Robertson, W., Petitta, M., </w:t>
      </w:r>
      <w:r w:rsidR="00147BE2" w:rsidRPr="005916C0">
        <w:t xml:space="preserve">and </w:t>
      </w:r>
      <w:r w:rsidRPr="005916C0">
        <w:t>Aravena, R. 2018. Partial nitrification enhances natural attenuation of nitrogen in a septic system plume. Science of the Total Environment 625: 801–808.</w:t>
      </w:r>
    </w:p>
    <w:p w14:paraId="33E15CD9" w14:textId="77777777" w:rsidR="007F68A4" w:rsidRPr="005916C0" w:rsidRDefault="007F68A4" w:rsidP="005818DA">
      <w:pPr>
        <w:ind w:left="720" w:hanging="720"/>
      </w:pPr>
      <w:r w:rsidRPr="005916C0">
        <w:t>CDM Smith and Taylor Engineering. 2014. Preliminary Concept Design for Artificial Flushing Projects in the Indian River Lagoon. Phase I – Literature Review/Preliminary Site Selection. Prepared for the St. Johns River Water Management District.</w:t>
      </w:r>
    </w:p>
    <w:p w14:paraId="67B3C580" w14:textId="577B05D1" w:rsidR="007E3920" w:rsidRPr="005916C0" w:rsidRDefault="008F4812" w:rsidP="005818DA">
      <w:pPr>
        <w:ind w:left="720" w:hanging="720"/>
      </w:pPr>
      <w:r w:rsidRPr="005916C0">
        <w:t xml:space="preserve">CDM Smith and Taylor Engineering. 2015. Preliminary Concept Design for Artificial Flushing Projects in the </w:t>
      </w:r>
      <w:r w:rsidR="007F68A4" w:rsidRPr="005916C0">
        <w:t>Indian River Lagoon.</w:t>
      </w:r>
      <w:r w:rsidRPr="005916C0">
        <w:t xml:space="preserve"> Phase II – Conceptual Design/Project Refinement. Prepared for the St. Johns River Water Management District.</w:t>
      </w:r>
    </w:p>
    <w:p w14:paraId="47EAE556" w14:textId="77777777" w:rsidR="00A12401" w:rsidRPr="005916C0" w:rsidRDefault="00A12401" w:rsidP="00A12401">
      <w:pPr>
        <w:ind w:left="720" w:hanging="720"/>
      </w:pPr>
      <w:r w:rsidRPr="005916C0">
        <w:t>Chang, N., Wanielista, M., Daranpob, A., Xuan, Z., and Hossain, F. 2010. New Performance-Based Passive Septic Tank Underground Drainfield for Nutrient and Pathogen Removal Using Sorption Media. Environmental Engineering Science, Volume: 27 Issue: 6, p. 469-482. doi: 10.1089/ees.2009.0387.</w:t>
      </w:r>
    </w:p>
    <w:p w14:paraId="5B6B97C3" w14:textId="0963776F" w:rsidR="00CF70AB" w:rsidRPr="005916C0" w:rsidRDefault="00CF70AB" w:rsidP="005818DA">
      <w:pPr>
        <w:ind w:left="720" w:hanging="720"/>
      </w:pPr>
      <w:r w:rsidRPr="005916C0">
        <w:lastRenderedPageBreak/>
        <w:t>City of DeLand and University of Central Florida. 2018. Final Report Bio-sorption Activated Media for Nitrogen Removal in a Rapid Infiltration Basin – Monitoring Project. Prepared for Florida Department of Environmental Protection: Project Agreement No. NS 003.</w:t>
      </w:r>
    </w:p>
    <w:p w14:paraId="66CC557D" w14:textId="68483567" w:rsidR="00A12401" w:rsidRPr="005916C0" w:rsidRDefault="00A12401" w:rsidP="00A12401">
      <w:pPr>
        <w:ind w:left="720" w:hanging="720"/>
      </w:pPr>
      <w:r w:rsidRPr="005916C0">
        <w:t xml:space="preserve">Clark, L. B., Gobler, C. J., </w:t>
      </w:r>
      <w:r w:rsidR="00147BE2" w:rsidRPr="005916C0">
        <w:t xml:space="preserve">and </w:t>
      </w:r>
      <w:r w:rsidRPr="005916C0">
        <w:t>Sañudo-Wilhelm, S. A. 2006. Spatial and Temporal Dynamics of Dissolved Trace Metals, Organic Carbon, Mineral Nutrients, and Phytoplankton in a Coastal Lagoon: Great South Bay, New York. Estuaries and Coasts 29:841–854.</w:t>
      </w:r>
    </w:p>
    <w:p w14:paraId="64F4A61B" w14:textId="097CF15A" w:rsidR="000C5F20" w:rsidRPr="005916C0" w:rsidRDefault="000C5F20" w:rsidP="005818DA">
      <w:pPr>
        <w:ind w:left="720" w:hanging="720"/>
      </w:pPr>
      <w:r w:rsidRPr="005916C0">
        <w:t>Clements, J</w:t>
      </w:r>
      <w:r w:rsidR="00147BE2" w:rsidRPr="005916C0">
        <w:t>.</w:t>
      </w:r>
      <w:r w:rsidR="00D94A8A" w:rsidRPr="005916C0">
        <w:t xml:space="preserve"> </w:t>
      </w:r>
      <w:r w:rsidRPr="005916C0">
        <w:t>C. and Comeau, L</w:t>
      </w:r>
      <w:r w:rsidR="00147BE2" w:rsidRPr="005916C0">
        <w:t>.</w:t>
      </w:r>
      <w:r w:rsidR="00D94A8A" w:rsidRPr="005916C0">
        <w:t xml:space="preserve"> </w:t>
      </w:r>
      <w:r w:rsidRPr="005916C0">
        <w:t>A. 2019. Nitrogen removal potential of shellfish aquaculture harvests in eastern Canada: A comparison of culture methods. Aquaculture Reports. Volume 13, March 2019, 100183.</w:t>
      </w:r>
    </w:p>
    <w:p w14:paraId="2DFDF1DB" w14:textId="7BA1852F" w:rsidR="00A12401" w:rsidRPr="005916C0" w:rsidRDefault="00A12401" w:rsidP="00A12401">
      <w:pPr>
        <w:ind w:left="720" w:hanging="720"/>
      </w:pPr>
      <w:r w:rsidRPr="005916C0">
        <w:t xml:space="preserve">Cogger, C. G., Hajjar, L. M., Moe, C. L., </w:t>
      </w:r>
      <w:r w:rsidR="00147BE2" w:rsidRPr="005916C0">
        <w:t xml:space="preserve">and </w:t>
      </w:r>
      <w:r w:rsidRPr="005916C0">
        <w:t>Sobsey, M. D. 1988. Septic System Performance on a Coastal Barrier Island. Journal of Environmental Quality 17:401-408.</w:t>
      </w:r>
    </w:p>
    <w:p w14:paraId="0234224C" w14:textId="4C7461D7" w:rsidR="00A12401" w:rsidRPr="005916C0" w:rsidRDefault="00A12401" w:rsidP="00A12401">
      <w:pPr>
        <w:ind w:left="720" w:hanging="720"/>
      </w:pPr>
      <w:r w:rsidRPr="005916C0">
        <w:t>Cowan, J. L.</w:t>
      </w:r>
      <w:r w:rsidR="00147BE2" w:rsidRPr="005916C0">
        <w:t xml:space="preserve"> and</w:t>
      </w:r>
      <w:r w:rsidRPr="005916C0">
        <w:t xml:space="preserve"> Boynton, W. R. 1996. Sediment-water oxygen and nutrient exchanges along the longitudinal axis of </w:t>
      </w:r>
      <w:r w:rsidR="008F02C0" w:rsidRPr="005916C0">
        <w:t>C</w:t>
      </w:r>
      <w:r w:rsidRPr="005916C0">
        <w:t xml:space="preserve">hesapeake </w:t>
      </w:r>
      <w:r w:rsidR="008F02C0" w:rsidRPr="005916C0">
        <w:t>B</w:t>
      </w:r>
      <w:r w:rsidRPr="005916C0">
        <w:t>ay: Seasonal Patterns, controlling factors and ecological significance. Estuaries 19:562-580.</w:t>
      </w:r>
    </w:p>
    <w:p w14:paraId="49A9EF7A" w14:textId="7C16C6CD" w:rsidR="000B6EBE" w:rsidRPr="005916C0" w:rsidRDefault="000B6EBE" w:rsidP="005818DA">
      <w:pPr>
        <w:ind w:left="720" w:hanging="720"/>
      </w:pPr>
      <w:r w:rsidRPr="005916C0">
        <w:t>Currin, C.</w:t>
      </w:r>
      <w:r w:rsidR="00D94A8A" w:rsidRPr="005916C0">
        <w:t xml:space="preserve"> </w:t>
      </w:r>
      <w:r w:rsidRPr="005916C0">
        <w:t>A., Chappell, W.</w:t>
      </w:r>
      <w:r w:rsidR="00D94A8A" w:rsidRPr="005916C0">
        <w:t xml:space="preserve"> </w:t>
      </w:r>
      <w:r w:rsidRPr="005916C0">
        <w:t>S</w:t>
      </w:r>
      <w:r w:rsidR="00D94A8A" w:rsidRPr="005916C0">
        <w:t>.</w:t>
      </w:r>
      <w:r w:rsidRPr="005916C0">
        <w:t>, and Deaton, A. 2010. Developing alternative shoreline armoring strategies: The living shoreline approach in North Carolina, in Shipman, H., Dethier, M.N., Gelfenbaum, G., Fresh, K.L., and Dinicola, R.S., eds., 2010, Puget Sound Shorelines and the Impacts of Armoring—Proceedings of a State of the Science Workshop, May 2009: U</w:t>
      </w:r>
      <w:r w:rsidR="007F434C" w:rsidRPr="005916C0">
        <w:t>nited States</w:t>
      </w:r>
      <w:r w:rsidRPr="005916C0">
        <w:t xml:space="preserve"> Geological Survey Scientific Investigations Report 2010-5254, p. 91-102.</w:t>
      </w:r>
    </w:p>
    <w:p w14:paraId="1754FAC8" w14:textId="68A13C78" w:rsidR="005B0E0B" w:rsidRPr="005916C0" w:rsidRDefault="005B0E0B" w:rsidP="005818DA">
      <w:pPr>
        <w:ind w:left="720" w:hanging="720"/>
      </w:pPr>
      <w:r w:rsidRPr="005916C0">
        <w:t>Dawes, C.</w:t>
      </w:r>
      <w:r w:rsidR="00D94A8A" w:rsidRPr="005916C0">
        <w:t xml:space="preserve"> </w:t>
      </w:r>
      <w:r w:rsidRPr="005916C0">
        <w:t xml:space="preserve">J., Hanisak, </w:t>
      </w:r>
      <w:r w:rsidR="00147BE2" w:rsidRPr="005916C0">
        <w:t xml:space="preserve">D., </w:t>
      </w:r>
      <w:r w:rsidRPr="005916C0">
        <w:t>and Kenworthy</w:t>
      </w:r>
      <w:r w:rsidR="00147BE2" w:rsidRPr="005916C0">
        <w:t>, J.</w:t>
      </w:r>
      <w:r w:rsidR="00D94A8A" w:rsidRPr="005916C0">
        <w:t xml:space="preserve"> </w:t>
      </w:r>
      <w:r w:rsidR="00147BE2" w:rsidRPr="005916C0">
        <w:t>W</w:t>
      </w:r>
      <w:r w:rsidRPr="005916C0">
        <w:t>. 1995. Seagrass biodiversity in the Indian River Lagoon. Bulletin of Marine Science 57: 59–66.</w:t>
      </w:r>
    </w:p>
    <w:p w14:paraId="7492D695" w14:textId="2B0EDE73" w:rsidR="0029626B" w:rsidRPr="005916C0" w:rsidRDefault="0029626B" w:rsidP="005818DA">
      <w:pPr>
        <w:ind w:left="720" w:hanging="720"/>
      </w:pPr>
      <w:r w:rsidRPr="005916C0">
        <w:t>De, M. and Toor, G.</w:t>
      </w:r>
      <w:r w:rsidR="00D94A8A" w:rsidRPr="005916C0">
        <w:t xml:space="preserve"> </w:t>
      </w:r>
      <w:r w:rsidRPr="005916C0">
        <w:t>S. 2017. Nitrogen transformations in the mounded drainfields of drip dispersal and gravel trench septic systems. Ecological Engineering. 102. 352-360.</w:t>
      </w:r>
    </w:p>
    <w:p w14:paraId="32258DDE" w14:textId="06AD654A" w:rsidR="005B0E0B" w:rsidRPr="005916C0" w:rsidRDefault="005B0E0B" w:rsidP="005818DA">
      <w:pPr>
        <w:ind w:left="720" w:hanging="720"/>
      </w:pPr>
      <w:r w:rsidRPr="005916C0">
        <w:t>Dewsbury, B.</w:t>
      </w:r>
      <w:r w:rsidR="00D94A8A" w:rsidRPr="005916C0">
        <w:t xml:space="preserve"> </w:t>
      </w:r>
      <w:r w:rsidRPr="005916C0">
        <w:t xml:space="preserve">M., Bhat, </w:t>
      </w:r>
      <w:r w:rsidR="00147BE2" w:rsidRPr="005916C0">
        <w:t xml:space="preserve">M. </w:t>
      </w:r>
      <w:r w:rsidRPr="005916C0">
        <w:t>and Fourqurean</w:t>
      </w:r>
      <w:r w:rsidR="00147BE2" w:rsidRPr="005916C0">
        <w:t>, J.</w:t>
      </w:r>
      <w:r w:rsidR="00AE5861" w:rsidRPr="005916C0">
        <w:t xml:space="preserve"> </w:t>
      </w:r>
      <w:r w:rsidR="00147BE2" w:rsidRPr="005916C0">
        <w:t>W</w:t>
      </w:r>
      <w:r w:rsidRPr="005916C0">
        <w:t>. 2016. A review of seagrass economic valuations: gaps and progress in valuation approaches. Ecosystem Services 18: 68–77.</w:t>
      </w:r>
    </w:p>
    <w:p w14:paraId="38AA8C59" w14:textId="016F3257" w:rsidR="00A12401" w:rsidRPr="005916C0" w:rsidRDefault="00A12401" w:rsidP="00A12401">
      <w:pPr>
        <w:ind w:left="720" w:hanging="720"/>
      </w:pPr>
      <w:r w:rsidRPr="005916C0">
        <w:t>Dietz, M. E</w:t>
      </w:r>
      <w:r w:rsidR="00D94A8A" w:rsidRPr="005916C0">
        <w:t>.</w:t>
      </w:r>
      <w:r w:rsidRPr="005916C0">
        <w:t xml:space="preserve">, Clausen, J. C., </w:t>
      </w:r>
      <w:r w:rsidR="00147BE2" w:rsidRPr="005916C0">
        <w:t xml:space="preserve">and </w:t>
      </w:r>
      <w:r w:rsidRPr="005916C0">
        <w:t>Filchak, K. K. 2004. Education and changes in residential nonpoint source pollution. Environmental Management 34(5), 684–690.</w:t>
      </w:r>
    </w:p>
    <w:p w14:paraId="1E848C9C" w14:textId="3931EA9B" w:rsidR="0076511B" w:rsidRPr="005916C0" w:rsidRDefault="0076511B" w:rsidP="005818DA">
      <w:pPr>
        <w:ind w:left="720" w:hanging="720"/>
      </w:pPr>
      <w:r w:rsidRPr="005916C0">
        <w:t xml:space="preserve">Donnelly, M., Shaffer, M., Connor, S., and Walters, L. 2018. Shoreline Characterization in the northern Indian River Lagoon. </w:t>
      </w:r>
      <w:r w:rsidR="00147BE2" w:rsidRPr="005916C0">
        <w:t>Coastal and Estuarine Ecology Lab</w:t>
      </w:r>
      <w:r w:rsidRPr="005916C0">
        <w:t xml:space="preserve"> Research Data 2.</w:t>
      </w:r>
    </w:p>
    <w:p w14:paraId="7B4C0F74" w14:textId="2DEC2704" w:rsidR="009C0AB3" w:rsidRPr="005916C0" w:rsidRDefault="009C0AB3" w:rsidP="005818DA">
      <w:pPr>
        <w:ind w:left="720" w:hanging="720"/>
      </w:pPr>
      <w:r w:rsidRPr="005916C0">
        <w:t>Fillya, R. 2021. Strategies for successful mangrove living shoreline stabilizations in shallow water subtropical estuaries. Electronic Theses and Dissertations, 2020-.501.</w:t>
      </w:r>
    </w:p>
    <w:p w14:paraId="265AECCA" w14:textId="0F098E86" w:rsidR="00A12401" w:rsidRPr="005916C0" w:rsidRDefault="00A12401" w:rsidP="00A12401">
      <w:pPr>
        <w:ind w:left="720" w:hanging="720"/>
      </w:pPr>
      <w:r w:rsidRPr="005916C0">
        <w:t xml:space="preserve">Fisher, T. R., Carlson, P. R., </w:t>
      </w:r>
      <w:r w:rsidR="00147BE2" w:rsidRPr="005916C0">
        <w:t xml:space="preserve">and </w:t>
      </w:r>
      <w:r w:rsidRPr="005916C0">
        <w:t>Barber, R. T. 1982. Sediment nutrient regeneration in three North Carolina estuaries. Estuarine, Coastal and Shelf Science 14:101-116.</w:t>
      </w:r>
    </w:p>
    <w:p w14:paraId="093ABFF4" w14:textId="60BB9455" w:rsidR="00A12401" w:rsidRPr="005916C0" w:rsidRDefault="00A12401" w:rsidP="00A12401">
      <w:pPr>
        <w:ind w:left="720" w:hanging="720"/>
      </w:pPr>
      <w:r w:rsidRPr="005916C0">
        <w:t xml:space="preserve">Fisher, T. R., Gilbert, P. M., Hagy, J.D., Harding, L. W., Houde, E. D., Kimmel, D. G., Miller, W. D., Newell, R. I. E., Roman M. R., Smith, E. M., </w:t>
      </w:r>
      <w:r w:rsidR="00147BE2" w:rsidRPr="005916C0">
        <w:t xml:space="preserve">and </w:t>
      </w:r>
      <w:r w:rsidRPr="005916C0">
        <w:t>Stevenson, J. C. 2005. Eutrophication of Chesapeake Bay: historical trends and ecological interactions. Marine Ecology Progress Series 303:1-29.</w:t>
      </w:r>
    </w:p>
    <w:p w14:paraId="2A2DA2D5" w14:textId="5EBADEA7" w:rsidR="00A12401" w:rsidRPr="005916C0" w:rsidRDefault="00A12401" w:rsidP="00A12401">
      <w:pPr>
        <w:ind w:left="720" w:hanging="720"/>
      </w:pPr>
      <w:r w:rsidRPr="005916C0">
        <w:lastRenderedPageBreak/>
        <w:t xml:space="preserve">Florida Department of Agriculture and Consumer Services. </w:t>
      </w:r>
      <w:hyperlink r:id="rId99" w:history="1">
        <w:r w:rsidRPr="005916C0">
          <w:rPr>
            <w:rStyle w:val="Hyperlink"/>
          </w:rPr>
          <w:t>Detail Fertilizer Summary by County</w:t>
        </w:r>
      </w:hyperlink>
      <w:r w:rsidRPr="005916C0">
        <w:t>. From July 2011 to June 2012.</w:t>
      </w:r>
    </w:p>
    <w:p w14:paraId="33CC8897" w14:textId="41FC841C" w:rsidR="00A12401" w:rsidRPr="005916C0" w:rsidRDefault="00A12401" w:rsidP="00A12401">
      <w:pPr>
        <w:ind w:left="720" w:hanging="720"/>
      </w:pPr>
      <w:r w:rsidRPr="005916C0">
        <w:t xml:space="preserve">Florida Department of Agriculture and Consumer Services. </w:t>
      </w:r>
      <w:hyperlink r:id="rId100" w:history="1">
        <w:r w:rsidRPr="005916C0">
          <w:rPr>
            <w:rStyle w:val="Hyperlink"/>
          </w:rPr>
          <w:t>Total Fertilizer and Nutrients by County</w:t>
        </w:r>
      </w:hyperlink>
      <w:r w:rsidRPr="005916C0">
        <w:t>. From July 2011 to June 2012.</w:t>
      </w:r>
    </w:p>
    <w:p w14:paraId="13B194D6" w14:textId="77777777" w:rsidR="00054642" w:rsidRPr="005916C0" w:rsidRDefault="00054642" w:rsidP="005818DA">
      <w:pPr>
        <w:ind w:left="720" w:hanging="720"/>
      </w:pPr>
      <w:r w:rsidRPr="005916C0">
        <w:t>Florida Department of Agriculture and Consumer Services. Total Fertilizer and Nutrients for Brevard County for F</w:t>
      </w:r>
      <w:r w:rsidR="00F12925" w:rsidRPr="005916C0">
        <w:t xml:space="preserve">iscal Year </w:t>
      </w:r>
      <w:r w:rsidRPr="005916C0">
        <w:t xml:space="preserve">2012-2013, </w:t>
      </w:r>
      <w:r w:rsidR="00F12925" w:rsidRPr="005916C0">
        <w:t xml:space="preserve">Fiscal Year </w:t>
      </w:r>
      <w:r w:rsidRPr="005916C0">
        <w:t xml:space="preserve">2013-2014, </w:t>
      </w:r>
      <w:r w:rsidR="00F12925" w:rsidRPr="005916C0">
        <w:t xml:space="preserve">Fiscal Year </w:t>
      </w:r>
      <w:r w:rsidRPr="005916C0">
        <w:t xml:space="preserve">2014-2015, and </w:t>
      </w:r>
      <w:r w:rsidR="00F12925" w:rsidRPr="005916C0">
        <w:t xml:space="preserve">Fiscal Year </w:t>
      </w:r>
      <w:r w:rsidRPr="005916C0">
        <w:t>2015-2016. Personal communication on May 17, 2016.</w:t>
      </w:r>
    </w:p>
    <w:p w14:paraId="070F1E6A" w14:textId="0F64FF0A" w:rsidR="009B6258" w:rsidRPr="005916C0" w:rsidRDefault="009B6258" w:rsidP="009B6258">
      <w:pPr>
        <w:ind w:left="720" w:hanging="720"/>
      </w:pPr>
      <w:r w:rsidRPr="005916C0">
        <w:t xml:space="preserve">Florida Department of Environmental Protection. 2010. </w:t>
      </w:r>
      <w:hyperlink r:id="rId101" w:history="1">
        <w:r w:rsidRPr="005916C0">
          <w:rPr>
            <w:rStyle w:val="Hyperlink"/>
          </w:rPr>
          <w:t>Florida Friendly Best Management Practices for Protection of Water Resources by the Green Industries</w:t>
        </w:r>
      </w:hyperlink>
      <w:r w:rsidRPr="005916C0">
        <w:t>.</w:t>
      </w:r>
    </w:p>
    <w:p w14:paraId="014C6EE9" w14:textId="28B33821" w:rsidR="004615C6" w:rsidRPr="005916C0" w:rsidRDefault="004615C6" w:rsidP="005818DA">
      <w:pPr>
        <w:ind w:left="720" w:hanging="720"/>
      </w:pPr>
      <w:r w:rsidRPr="005916C0">
        <w:t>Florida Department of Environmental Protection. 2012. Removal of Aquatic Vegetation for Nutrient Credits in the Indian River Lagoon (IRL) Basin.</w:t>
      </w:r>
    </w:p>
    <w:p w14:paraId="1ECBDE0D" w14:textId="55C62915" w:rsidR="004F3C70" w:rsidRPr="005916C0" w:rsidRDefault="004F3C70" w:rsidP="005818DA">
      <w:pPr>
        <w:ind w:left="720" w:hanging="720"/>
      </w:pPr>
      <w:bookmarkStart w:id="540" w:name="_Hlk89692230"/>
      <w:r w:rsidRPr="005916C0">
        <w:t>Florida Department of Environmental Protection. 2013a. Basin Management Action Plan for the Implementation of Total Maximum Daily Loads for Nutrients Adopted by the Florida Department of Environmental Protection in the Indian River Lagoon Basin, Central Indian River Lagoon.</w:t>
      </w:r>
    </w:p>
    <w:p w14:paraId="0E12495B" w14:textId="3E7E2DF7" w:rsidR="004F3C70" w:rsidRPr="005916C0" w:rsidRDefault="004F3C70" w:rsidP="005818DA">
      <w:pPr>
        <w:ind w:left="720" w:hanging="720"/>
      </w:pPr>
      <w:r w:rsidRPr="005916C0">
        <w:t>Florida Department of Environmental Protection. 2013b. Basin Management Action Plan for the Implementation of Total Maximum Daily Loads for Nutrients Adopted by the Florida Department of Environmental Protection in the Indian River Lagoon Basin, Banana River Lagoon.</w:t>
      </w:r>
    </w:p>
    <w:p w14:paraId="6E94D71C" w14:textId="58B4240B" w:rsidR="004F3C70" w:rsidRPr="005916C0" w:rsidRDefault="004F3C70" w:rsidP="005818DA">
      <w:pPr>
        <w:ind w:left="720" w:hanging="720"/>
      </w:pPr>
      <w:r w:rsidRPr="005916C0">
        <w:t>Florida Department of Environmental Protection. 2013c. Basin Management Action Plan for the Implementation of Total Maximum Daily Loads for Nutrients Adopted by the Florida Department of Environmental Protection in the Indian River Lagoon Basin, North Indian River Lagoon.</w:t>
      </w:r>
      <w:bookmarkEnd w:id="540"/>
    </w:p>
    <w:p w14:paraId="2D30F9F4" w14:textId="77777777" w:rsidR="00566E0F" w:rsidRPr="005916C0" w:rsidRDefault="00566E0F" w:rsidP="00566E0F">
      <w:pPr>
        <w:ind w:left="720" w:hanging="720"/>
      </w:pPr>
      <w:r w:rsidRPr="005916C0">
        <w:t>Florida Department of Environmental Protection. 2021a. Indian River Lagoon Basin, Banana River Lagoon Basin Management Action Plan. Division of Environmental Assessment and Restoration, Water Quality Restoration Program.</w:t>
      </w:r>
    </w:p>
    <w:p w14:paraId="37F572F3" w14:textId="77777777" w:rsidR="00566E0F" w:rsidRPr="005916C0" w:rsidRDefault="00566E0F" w:rsidP="00566E0F">
      <w:pPr>
        <w:ind w:left="720" w:hanging="720"/>
      </w:pPr>
      <w:r w:rsidRPr="005916C0">
        <w:t>Florida Department of Environmental Protection. 2021b. Indian River Lagoon Basin, Central Indian River Lagoon Basin Management Action Plan. Division of Environmental Assessment and Restoration, Water Quality Restoration Program.</w:t>
      </w:r>
    </w:p>
    <w:p w14:paraId="11D7B0FC" w14:textId="7C2C6662" w:rsidR="00566E0F" w:rsidRPr="005916C0" w:rsidRDefault="00566E0F" w:rsidP="00566E0F">
      <w:pPr>
        <w:ind w:left="720" w:hanging="720"/>
      </w:pPr>
      <w:r w:rsidRPr="005916C0">
        <w:t>Florida Department of Environmental Protection. 2021c. Indian River Lagoon Basin, North Indian River Lagoon Basin Management Action Plan. Division of Environmental Assessment and Restoration, Water Quality Restoration Program.</w:t>
      </w:r>
    </w:p>
    <w:p w14:paraId="5F0D5012" w14:textId="557D5B8A" w:rsidR="009024EE" w:rsidRPr="005916C0" w:rsidRDefault="009024EE" w:rsidP="005818DA">
      <w:pPr>
        <w:ind w:left="720" w:hanging="720"/>
      </w:pPr>
      <w:r w:rsidRPr="005916C0">
        <w:t>Florida Department of Environmental Protection. 2014. Presentation: Indian River Lagoon Basin Management Action Plan New Project Idea Feedback.</w:t>
      </w:r>
    </w:p>
    <w:p w14:paraId="09A29E7E" w14:textId="3098E672" w:rsidR="007771B4" w:rsidRPr="005916C0" w:rsidRDefault="007771B4" w:rsidP="007771B4">
      <w:pPr>
        <w:ind w:left="720" w:hanging="720"/>
      </w:pPr>
      <w:r w:rsidRPr="005916C0">
        <w:t xml:space="preserve">Florida Department of Environmental Protection. 2016. </w:t>
      </w:r>
      <w:hyperlink r:id="rId102" w:history="1">
        <w:r w:rsidRPr="005916C0">
          <w:rPr>
            <w:rStyle w:val="Hyperlink"/>
          </w:rPr>
          <w:t>Reuse Statutory Authority</w:t>
        </w:r>
      </w:hyperlink>
      <w:r w:rsidRPr="005916C0">
        <w:t>.</w:t>
      </w:r>
    </w:p>
    <w:p w14:paraId="695C2E4B" w14:textId="77777777" w:rsidR="007771B4" w:rsidRPr="005916C0" w:rsidRDefault="007771B4" w:rsidP="007771B4">
      <w:pPr>
        <w:ind w:left="720" w:hanging="720"/>
      </w:pPr>
      <w:r w:rsidRPr="005916C0">
        <w:t xml:space="preserve">Florida Department of Environmental Protection. 2017. Nitrogen Source Inventory and Loading Estimates for the Contributing Areas of Homosassa Springs Group and Chassahowitzka Springs Group. Division of Environmental Assessment and Restoration, Water Quality </w:t>
      </w:r>
      <w:r w:rsidRPr="005916C0">
        <w:lastRenderedPageBreak/>
        <w:t>Evaluation and Total Maximum Daily Loads Program, Ground Water Management Section.</w:t>
      </w:r>
    </w:p>
    <w:p w14:paraId="452DB132" w14:textId="7143CDD7" w:rsidR="006B6AD0" w:rsidRPr="005916C0" w:rsidRDefault="006B6AD0" w:rsidP="005818DA">
      <w:pPr>
        <w:ind w:left="720" w:hanging="720"/>
      </w:pPr>
      <w:r w:rsidRPr="005916C0">
        <w:t>Florida Department of Environmental Protection. 2018. Statewide Best Management Practice (BMP) Efficiencies for Nonpoint Source Management of Surface Waters. Draft – January 2018.</w:t>
      </w:r>
    </w:p>
    <w:p w14:paraId="1CC5A8F8" w14:textId="589BDA22" w:rsidR="009024EE" w:rsidRPr="005916C0" w:rsidRDefault="009024EE" w:rsidP="005818DA">
      <w:pPr>
        <w:ind w:left="720" w:hanging="720"/>
      </w:pPr>
      <w:r w:rsidRPr="005916C0">
        <w:t>Florida Department of Environmental Protection. 201</w:t>
      </w:r>
      <w:r w:rsidR="00110E2A" w:rsidRPr="005916C0">
        <w:t>9</w:t>
      </w:r>
      <w:r w:rsidRPr="005916C0">
        <w:t>. Water Resources Funding in Florida. Prepared by the Division of Water Restoration Assistance.</w:t>
      </w:r>
    </w:p>
    <w:p w14:paraId="623CB38F" w14:textId="77777777" w:rsidR="004F3C70" w:rsidRPr="005916C0" w:rsidRDefault="004F3C70" w:rsidP="005818DA">
      <w:pPr>
        <w:ind w:left="720" w:hanging="720"/>
      </w:pPr>
      <w:r w:rsidRPr="005916C0">
        <w:t>Florida Department of Environmental Protection and Water Management Districts. 2010. Draft Environmental Resource Permit Stormwater Quality Applicant’s Handbook: Design Requirements for Stormwater Treatment Systems in Florida.</w:t>
      </w:r>
    </w:p>
    <w:p w14:paraId="230F1745" w14:textId="15D96FF3" w:rsidR="00555A4C" w:rsidRPr="005916C0" w:rsidRDefault="00555A4C" w:rsidP="00555A4C">
      <w:pPr>
        <w:ind w:left="720" w:hanging="720"/>
      </w:pPr>
      <w:r w:rsidRPr="005916C0">
        <w:t>Florida Department of Health. 2015. Florida Onsite Sewage Nitrogen Reduction Strategies Study, Final Report.</w:t>
      </w:r>
    </w:p>
    <w:p w14:paraId="51A8795E" w14:textId="0440973F" w:rsidR="00AC3E68" w:rsidRPr="005916C0" w:rsidRDefault="00AC3E68" w:rsidP="00AC3E68">
      <w:pPr>
        <w:ind w:left="720" w:hanging="720"/>
      </w:pPr>
      <w:r w:rsidRPr="005916C0">
        <w:t>Florida Institute of Technology. 2020. Restore Lagoon Inflow Research (Phase 1) Project Summary. Prepared for the Florida Department of Education.</w:t>
      </w:r>
    </w:p>
    <w:p w14:paraId="3CF704D5" w14:textId="3641F416" w:rsidR="0028655F" w:rsidRPr="005916C0" w:rsidRDefault="0028655F" w:rsidP="0028655F">
      <w:pPr>
        <w:ind w:left="720" w:hanging="720"/>
      </w:pPr>
      <w:r w:rsidRPr="005916C0">
        <w:t>Florida Institute of Technology. 2021. Restore Lagoon Inflow Research (Phase 2) Project Summary. Prepared for the Florida Department of Education.</w:t>
      </w:r>
    </w:p>
    <w:p w14:paraId="0D2EDF17" w14:textId="67871CDA" w:rsidR="00661E7C" w:rsidRPr="005916C0" w:rsidRDefault="00661E7C" w:rsidP="005818DA">
      <w:pPr>
        <w:ind w:left="720" w:hanging="720"/>
      </w:pPr>
      <w:r w:rsidRPr="005916C0">
        <w:t>Forand, N</w:t>
      </w:r>
      <w:r w:rsidR="00D94A8A" w:rsidRPr="005916C0">
        <w:t>.</w:t>
      </w:r>
      <w:r w:rsidRPr="005916C0">
        <w:t>, DuBois, K</w:t>
      </w:r>
      <w:r w:rsidR="00D94A8A" w:rsidRPr="005916C0">
        <w:t>.</w:t>
      </w:r>
      <w:r w:rsidRPr="005916C0">
        <w:t>, Halka, J</w:t>
      </w:r>
      <w:r w:rsidR="00D94A8A" w:rsidRPr="005916C0">
        <w:t>.</w:t>
      </w:r>
      <w:r w:rsidRPr="005916C0">
        <w:t>, Hardaway, S</w:t>
      </w:r>
      <w:r w:rsidR="00D94A8A" w:rsidRPr="005916C0">
        <w:t>.</w:t>
      </w:r>
      <w:r w:rsidRPr="005916C0">
        <w:t>, Janek, G</w:t>
      </w:r>
      <w:r w:rsidR="00D94A8A" w:rsidRPr="005916C0">
        <w:t>.</w:t>
      </w:r>
      <w:r w:rsidRPr="005916C0">
        <w:t>, Karrh, L</w:t>
      </w:r>
      <w:r w:rsidR="00D94A8A" w:rsidRPr="005916C0">
        <w:t>.</w:t>
      </w:r>
      <w:r w:rsidRPr="005916C0">
        <w:t>, Koch, E</w:t>
      </w:r>
      <w:r w:rsidR="00D94A8A" w:rsidRPr="005916C0">
        <w:t>.</w:t>
      </w:r>
      <w:r w:rsidRPr="005916C0">
        <w:t>, Linker, L</w:t>
      </w:r>
      <w:r w:rsidR="00D94A8A" w:rsidRPr="005916C0">
        <w:t>.</w:t>
      </w:r>
      <w:r w:rsidRPr="005916C0">
        <w:t>, Mason, P</w:t>
      </w:r>
      <w:r w:rsidR="00D94A8A" w:rsidRPr="005916C0">
        <w:t>.</w:t>
      </w:r>
      <w:r w:rsidRPr="005916C0">
        <w:t>, Morgereth, E</w:t>
      </w:r>
      <w:r w:rsidR="00D94A8A" w:rsidRPr="005916C0">
        <w:t>.</w:t>
      </w:r>
      <w:r w:rsidRPr="005916C0">
        <w:t>, Proctor, D</w:t>
      </w:r>
      <w:r w:rsidR="00D94A8A" w:rsidRPr="005916C0">
        <w:t>.</w:t>
      </w:r>
      <w:r w:rsidRPr="005916C0">
        <w:t>, Smith, K</w:t>
      </w:r>
      <w:r w:rsidR="00D94A8A" w:rsidRPr="005916C0">
        <w:t>.</w:t>
      </w:r>
      <w:r w:rsidRPr="005916C0">
        <w:t>, Stack, B</w:t>
      </w:r>
      <w:r w:rsidR="00D94A8A" w:rsidRPr="005916C0">
        <w:t>.</w:t>
      </w:r>
      <w:r w:rsidRPr="005916C0">
        <w:t>, Stewart, S</w:t>
      </w:r>
      <w:r w:rsidR="00D94A8A" w:rsidRPr="005916C0">
        <w:t>.</w:t>
      </w:r>
      <w:r w:rsidRPr="005916C0">
        <w:t>, and Wolinski, B. 2014. Recommendations of the Expert Panel to Define Removal Rates for Shoreline Management Projects. Submitted to: Urban Stormwater Work Group Chesapeake Bay Partnership.</w:t>
      </w:r>
    </w:p>
    <w:p w14:paraId="142BD47C" w14:textId="430FE138" w:rsidR="00BE7BA5" w:rsidRPr="005916C0" w:rsidRDefault="00BE7BA5" w:rsidP="005818DA">
      <w:pPr>
        <w:ind w:left="720" w:hanging="720"/>
      </w:pPr>
      <w:bookmarkStart w:id="541" w:name="_Hlk44419786"/>
      <w:r w:rsidRPr="005916C0">
        <w:t xml:space="preserve">Fox, A. L. </w:t>
      </w:r>
      <w:r w:rsidR="00D94A8A" w:rsidRPr="005916C0">
        <w:t xml:space="preserve">and </w:t>
      </w:r>
      <w:r w:rsidRPr="005916C0">
        <w:t>Trefry, J. H. 2018. Environmental Dredging to Remove Fine-Grained, Organic-Rich Sediments and Reduce Inputs of Nitrogen and Phosphorus to a Subtropical Estuary. Marine Technology Society Journal 52:42-57.</w:t>
      </w:r>
    </w:p>
    <w:p w14:paraId="1B714485" w14:textId="4FC01BF4" w:rsidR="00BE7BA5" w:rsidRPr="005916C0" w:rsidRDefault="00BE7BA5" w:rsidP="005818DA">
      <w:pPr>
        <w:ind w:left="720" w:hanging="720"/>
      </w:pPr>
      <w:r w:rsidRPr="005916C0">
        <w:t xml:space="preserve">Fox, A. L. </w:t>
      </w:r>
      <w:r w:rsidR="00D94A8A" w:rsidRPr="005916C0">
        <w:t>and</w:t>
      </w:r>
      <w:r w:rsidRPr="005916C0">
        <w:t xml:space="preserve"> Trefry J. H. 2019. Lagoon-Wide Application of the Quick-Flux Technique to Determine Sediment N</w:t>
      </w:r>
      <w:r w:rsidR="00036BDC" w:rsidRPr="005916C0">
        <w:t>itrogen</w:t>
      </w:r>
      <w:r w:rsidRPr="005916C0">
        <w:t xml:space="preserve"> and P</w:t>
      </w:r>
      <w:r w:rsidR="00036BDC" w:rsidRPr="005916C0">
        <w:t>hosphorus</w:t>
      </w:r>
      <w:r w:rsidRPr="005916C0">
        <w:t xml:space="preserve"> Fluxes</w:t>
      </w:r>
      <w:r w:rsidR="00036BDC" w:rsidRPr="005916C0">
        <w:t xml:space="preserve"> (Subtask 4)</w:t>
      </w:r>
      <w:r w:rsidRPr="005916C0">
        <w:t xml:space="preserve">. Impacts of Environmental Muck Dredging </w:t>
      </w:r>
      <w:r w:rsidR="00036BDC" w:rsidRPr="005916C0">
        <w:t xml:space="preserve">2017-2018. </w:t>
      </w:r>
      <w:r w:rsidRPr="005916C0">
        <w:t>Florida Institute of Technology.</w:t>
      </w:r>
    </w:p>
    <w:bookmarkEnd w:id="541"/>
    <w:p w14:paraId="5A3137AA" w14:textId="357F652D" w:rsidR="00F84C5B" w:rsidRPr="005916C0" w:rsidRDefault="00F84C5B" w:rsidP="005818DA">
      <w:pPr>
        <w:ind w:left="720" w:hanging="720"/>
      </w:pPr>
      <w:r w:rsidRPr="005916C0">
        <w:t>Futch, C</w:t>
      </w:r>
      <w:r w:rsidR="00D94A8A" w:rsidRPr="005916C0">
        <w:t xml:space="preserve">. </w:t>
      </w:r>
      <w:r w:rsidRPr="005916C0">
        <w:t>R. 1967. A Survey of the Oyster Resources of Brevard County, Florida. Florida Board of Conservation</w:t>
      </w:r>
      <w:r w:rsidR="000056C2" w:rsidRPr="005916C0">
        <w:t>, Marine Laboratory.</w:t>
      </w:r>
    </w:p>
    <w:p w14:paraId="5761C42D" w14:textId="5842B4DA" w:rsidR="00555A4C" w:rsidRPr="005916C0" w:rsidRDefault="00555A4C" w:rsidP="00555A4C">
      <w:pPr>
        <w:ind w:left="720" w:hanging="720"/>
      </w:pPr>
      <w:r w:rsidRPr="005916C0">
        <w:t xml:space="preserve">Gao, Y., Cornwell, J. C., Stocker, D. K., </w:t>
      </w:r>
      <w:r w:rsidR="00D94A8A" w:rsidRPr="005916C0">
        <w:t xml:space="preserve">and </w:t>
      </w:r>
      <w:r w:rsidRPr="005916C0">
        <w:t>Owens, M. S. 2012. Effects of cyanobacterial-driven pH increases on sediment nutrient fluxes and coupled nitrification denitrification in a shallow fresh water estuary. Biogeosciences 9:2697-2710.</w:t>
      </w:r>
    </w:p>
    <w:p w14:paraId="5CAFE729" w14:textId="0E636571" w:rsidR="00555A4C" w:rsidRPr="005916C0" w:rsidRDefault="00555A4C" w:rsidP="00555A4C">
      <w:pPr>
        <w:ind w:left="720" w:hanging="720"/>
      </w:pPr>
      <w:r w:rsidRPr="005916C0">
        <w:t xml:space="preserve">Gehl, R. J., Schmidt, J. P., Stone, L. R., Schlegel, A. J., </w:t>
      </w:r>
      <w:r w:rsidR="00D94A8A" w:rsidRPr="005916C0">
        <w:t xml:space="preserve">and </w:t>
      </w:r>
      <w:r w:rsidRPr="005916C0">
        <w:t>Clark, G. A. 2005. In Situ Measurements of Nitrate Leaching Implicate Poor Nitrogen and Irrigation Management on Sandy Soils. Journal of Environmental Quality 34:2243–2254.</w:t>
      </w:r>
    </w:p>
    <w:p w14:paraId="6343F08D" w14:textId="7EE10200" w:rsidR="00555A4C" w:rsidRPr="005916C0" w:rsidRDefault="00555A4C" w:rsidP="00555A4C">
      <w:pPr>
        <w:ind w:left="720" w:hanging="720"/>
      </w:pPr>
      <w:r w:rsidRPr="005916C0">
        <w:t xml:space="preserve">Geza, M., Lowe K. S., </w:t>
      </w:r>
      <w:r w:rsidR="00D94A8A" w:rsidRPr="005916C0">
        <w:t xml:space="preserve">and </w:t>
      </w:r>
      <w:r w:rsidRPr="005916C0">
        <w:t>McCray, J. E. 2014. STUMOD—a Tool for Predicting Fate and Transport of Nitrogen in Soil Treatment Units. Environ Model Assess 19:243–256.</w:t>
      </w:r>
    </w:p>
    <w:p w14:paraId="40703733" w14:textId="7DF0FCA8" w:rsidR="00555A4C" w:rsidRPr="005916C0" w:rsidRDefault="00555A4C" w:rsidP="00555A4C">
      <w:pPr>
        <w:ind w:left="720" w:hanging="720"/>
      </w:pPr>
      <w:r w:rsidRPr="005916C0">
        <w:t xml:space="preserve">Giblin, A. E. </w:t>
      </w:r>
      <w:r w:rsidR="00D94A8A" w:rsidRPr="005916C0">
        <w:t>and</w:t>
      </w:r>
      <w:r w:rsidRPr="005916C0">
        <w:t xml:space="preserve"> Gaines, A. G. 1990. Nitrogen inputs to a marine embayment: the importance of groundwater. Biogeochemistry 10:309-328.</w:t>
      </w:r>
    </w:p>
    <w:p w14:paraId="2C028189" w14:textId="635956EB" w:rsidR="00555A4C" w:rsidRPr="005916C0" w:rsidRDefault="00555A4C" w:rsidP="00555A4C">
      <w:pPr>
        <w:ind w:left="720" w:hanging="720"/>
      </w:pPr>
      <w:r w:rsidRPr="005916C0">
        <w:t>Gilliom, R. J.</w:t>
      </w:r>
      <w:r w:rsidR="00D94A8A" w:rsidRPr="005916C0">
        <w:t xml:space="preserve"> and</w:t>
      </w:r>
      <w:r w:rsidRPr="005916C0">
        <w:t xml:space="preserve"> Patmont, C. R. 1983. Lake Phosphorus Loading from Septic Systems by Seasonally Perched Groundwater. Water Pollution Control Federation 55:1297-1305.</w:t>
      </w:r>
    </w:p>
    <w:p w14:paraId="2D316B72" w14:textId="4885C5AA" w:rsidR="00093E53" w:rsidRPr="005916C0" w:rsidRDefault="00093E53" w:rsidP="005818DA">
      <w:pPr>
        <w:ind w:left="720" w:hanging="720"/>
      </w:pPr>
      <w:r w:rsidRPr="005916C0">
        <w:t xml:space="preserve">GPI Southeast. 2010. Final Report Baffle Box Effectiveness Monitoring Project. DEP Contract No. S0236. Prepared for </w:t>
      </w:r>
      <w:r w:rsidR="00F12925" w:rsidRPr="005916C0">
        <w:t>Florida Department of Environmental Protection</w:t>
      </w:r>
      <w:r w:rsidRPr="005916C0">
        <w:t xml:space="preserve"> and Sarasota County Board of County Commissioners.</w:t>
      </w:r>
    </w:p>
    <w:p w14:paraId="5BF3C376" w14:textId="4B9483E7" w:rsidR="00307C80" w:rsidRPr="005916C0" w:rsidRDefault="00307C80" w:rsidP="005818DA">
      <w:pPr>
        <w:ind w:left="720" w:hanging="720"/>
      </w:pPr>
      <w:r w:rsidRPr="005916C0">
        <w:t>Grabowski, J</w:t>
      </w:r>
      <w:r w:rsidR="00D94A8A" w:rsidRPr="005916C0">
        <w:t>.</w:t>
      </w:r>
      <w:r w:rsidRPr="005916C0">
        <w:t xml:space="preserve"> H., Brumbaugh, R</w:t>
      </w:r>
      <w:r w:rsidR="00D94A8A" w:rsidRPr="005916C0">
        <w:t>.</w:t>
      </w:r>
      <w:r w:rsidRPr="005916C0">
        <w:t xml:space="preserve"> D., Conrad, R</w:t>
      </w:r>
      <w:r w:rsidR="00D94A8A" w:rsidRPr="005916C0">
        <w:t>.</w:t>
      </w:r>
      <w:r w:rsidRPr="005916C0">
        <w:t xml:space="preserve"> F., Keeler, A</w:t>
      </w:r>
      <w:r w:rsidR="00D94A8A" w:rsidRPr="005916C0">
        <w:t>.</w:t>
      </w:r>
      <w:r w:rsidRPr="005916C0">
        <w:t xml:space="preserve"> G., Opaluch, J</w:t>
      </w:r>
      <w:r w:rsidR="00D94A8A" w:rsidRPr="005916C0">
        <w:t>.</w:t>
      </w:r>
      <w:r w:rsidRPr="005916C0">
        <w:t xml:space="preserve"> J., Peterson, C</w:t>
      </w:r>
      <w:r w:rsidR="00D94A8A" w:rsidRPr="005916C0">
        <w:t>.</w:t>
      </w:r>
      <w:r w:rsidRPr="005916C0">
        <w:t xml:space="preserve"> H., Piehler, M</w:t>
      </w:r>
      <w:r w:rsidR="00D94A8A" w:rsidRPr="005916C0">
        <w:t>.</w:t>
      </w:r>
      <w:r w:rsidRPr="005916C0">
        <w:t xml:space="preserve"> F., Powers, S</w:t>
      </w:r>
      <w:r w:rsidR="00D94A8A" w:rsidRPr="005916C0">
        <w:t>.</w:t>
      </w:r>
      <w:r w:rsidRPr="005916C0">
        <w:t xml:space="preserve"> P., and Smyth, A</w:t>
      </w:r>
      <w:r w:rsidR="00D94A8A" w:rsidRPr="005916C0">
        <w:t>.</w:t>
      </w:r>
      <w:r w:rsidRPr="005916C0">
        <w:t xml:space="preserve"> R. 2012. Economic Valuation of Ecosystem Services Provided by Oyster Reefs. BioScience, Volume 62 No. 10, p. 900-909. doi:10.1525/bio.2012.62.10.10.</w:t>
      </w:r>
    </w:p>
    <w:p w14:paraId="5EF77368" w14:textId="239925A6" w:rsidR="00555A4C" w:rsidRPr="005916C0" w:rsidRDefault="00555A4C" w:rsidP="00555A4C">
      <w:pPr>
        <w:ind w:left="720" w:hanging="720"/>
      </w:pPr>
      <w:r w:rsidRPr="005916C0">
        <w:t xml:space="preserve">Griffin, D. W., Gibson, C. J., Lipp, E. K., </w:t>
      </w:r>
      <w:r w:rsidR="00D94A8A" w:rsidRPr="005916C0">
        <w:t xml:space="preserve">and </w:t>
      </w:r>
      <w:r w:rsidRPr="005916C0">
        <w:t>Riley, K. 1999. Detection of Viral Pathogens by Reverse Transcriptase PCR and of Microbial Indicators by Standard Methods in the Canals of the Florida Keys. Applied and Environmental Microbiology 65:4118-4125.</w:t>
      </w:r>
    </w:p>
    <w:p w14:paraId="40E93630" w14:textId="2787691C" w:rsidR="008E3663" w:rsidRPr="005916C0" w:rsidRDefault="008E3663" w:rsidP="005818DA">
      <w:pPr>
        <w:ind w:left="720" w:hanging="720"/>
      </w:pPr>
      <w:r w:rsidRPr="005916C0">
        <w:t>Grizzle, R.</w:t>
      </w:r>
      <w:r w:rsidR="00D94A8A" w:rsidRPr="005916C0">
        <w:t xml:space="preserve"> </w:t>
      </w:r>
      <w:r w:rsidRPr="005916C0">
        <w:t>E., Greene, J.</w:t>
      </w:r>
      <w:r w:rsidR="00D94A8A" w:rsidRPr="005916C0">
        <w:t xml:space="preserve"> </w:t>
      </w:r>
      <w:r w:rsidRPr="005916C0">
        <w:t>K., and Coen, L.</w:t>
      </w:r>
      <w:r w:rsidR="00D94A8A" w:rsidRPr="005916C0">
        <w:t xml:space="preserve"> </w:t>
      </w:r>
      <w:r w:rsidRPr="005916C0">
        <w:t>D. 2008. Seston removal by natural and con</w:t>
      </w:r>
      <w:r w:rsidR="009C4109" w:rsidRPr="005916C0">
        <w:t>s</w:t>
      </w:r>
      <w:r w:rsidRPr="005916C0">
        <w:t>tructed intertidal eastern oyster (Crassostrea virginica) reefs: A comparison with previous laboratory studies, and the value of in situ methods. Estuaries and Coasts 31:1208-1220.</w:t>
      </w:r>
    </w:p>
    <w:p w14:paraId="76D7B085" w14:textId="658FBE13" w:rsidR="00555A4C" w:rsidRPr="005916C0" w:rsidRDefault="00555A4C" w:rsidP="00555A4C">
      <w:pPr>
        <w:ind w:left="720" w:hanging="720"/>
      </w:pPr>
      <w:r w:rsidRPr="005916C0">
        <w:t xml:space="preserve">Harden, H. H., Roeder, E., Hooks, M., </w:t>
      </w:r>
      <w:r w:rsidR="00D94A8A" w:rsidRPr="005916C0">
        <w:t xml:space="preserve">and </w:t>
      </w:r>
      <w:r w:rsidRPr="005916C0">
        <w:t>Chanton, J. P. 2008. Evaluation of onsite sewage treatment and disposal systems in shallow karst terrain. Water Research 42: 2585 – 2597.</w:t>
      </w:r>
    </w:p>
    <w:p w14:paraId="4B9BC7F8" w14:textId="6623E97F" w:rsidR="00555A4C" w:rsidRPr="005916C0" w:rsidRDefault="00555A4C" w:rsidP="00555A4C">
      <w:pPr>
        <w:ind w:left="720" w:hanging="720"/>
      </w:pPr>
      <w:r w:rsidRPr="005916C0">
        <w:t xml:space="preserve">Harden, H. H., Chanton, J. P., Hicks, R., </w:t>
      </w:r>
      <w:r w:rsidR="00D94A8A" w:rsidRPr="005916C0">
        <w:t xml:space="preserve">and </w:t>
      </w:r>
      <w:r w:rsidRPr="005916C0">
        <w:t xml:space="preserve">Wade, E. </w:t>
      </w:r>
      <w:r w:rsidR="00D94A8A" w:rsidRPr="005916C0">
        <w:t xml:space="preserve">2010. </w:t>
      </w:r>
      <w:r w:rsidRPr="005916C0">
        <w:t>Wakulla County Septic Tank Study Phase II Report on Performance Based Treatment Systems. The Florida State University Department of Earth, Ocean and Atmospheric Science. FDEP Agreement No: WM926.</w:t>
      </w:r>
    </w:p>
    <w:p w14:paraId="319E77E9" w14:textId="313BD65B" w:rsidR="00093E53" w:rsidRPr="005916C0" w:rsidRDefault="00093E53" w:rsidP="005818DA">
      <w:pPr>
        <w:ind w:left="720" w:hanging="720"/>
      </w:pPr>
      <w:r w:rsidRPr="005916C0">
        <w:t>Harper, H</w:t>
      </w:r>
      <w:r w:rsidR="00D94A8A" w:rsidRPr="005916C0">
        <w:t>.</w:t>
      </w:r>
      <w:r w:rsidRPr="005916C0">
        <w:t xml:space="preserve"> H. and Baker, D</w:t>
      </w:r>
      <w:r w:rsidR="00D94A8A" w:rsidRPr="005916C0">
        <w:t>.</w:t>
      </w:r>
      <w:r w:rsidRPr="005916C0">
        <w:t xml:space="preserve"> M. 2007. Evaluation of Current Stormwater Design Criteria within the State of Florida. Prepared for </w:t>
      </w:r>
      <w:r w:rsidR="00F12925" w:rsidRPr="005916C0">
        <w:t>Florida Department of Environmental Protection</w:t>
      </w:r>
      <w:r w:rsidRPr="005916C0">
        <w:t>, Contract No. S0108.</w:t>
      </w:r>
    </w:p>
    <w:p w14:paraId="1FB0C93E" w14:textId="77777777" w:rsidR="00555A4C" w:rsidRPr="005916C0" w:rsidRDefault="00555A4C" w:rsidP="00555A4C">
      <w:pPr>
        <w:ind w:left="720" w:hanging="720"/>
      </w:pPr>
      <w:r w:rsidRPr="005916C0">
        <w:t>Harris, P. J. 1995. Water quality impacts from on-site waste disposal systems to coastal areas through groundwater discharge. Environmental Geology 26:262-268.</w:t>
      </w:r>
    </w:p>
    <w:p w14:paraId="5C250240" w14:textId="4FD71CB8" w:rsidR="00555A4C" w:rsidRPr="005916C0" w:rsidRDefault="00555A4C" w:rsidP="00555A4C">
      <w:pPr>
        <w:ind w:left="720" w:hanging="720"/>
      </w:pPr>
      <w:r w:rsidRPr="005916C0">
        <w:t xml:space="preserve">Harrison, M., Stanwyck, E., Beckingham, B., Starry, O., Hanlon, B., </w:t>
      </w:r>
      <w:r w:rsidR="00FC198F" w:rsidRPr="005916C0">
        <w:t xml:space="preserve">and </w:t>
      </w:r>
      <w:r w:rsidRPr="005916C0">
        <w:t>Newcomer, J. 2012. Smart growth and the septic tank: Wastewater treatment and growth management in the Baltimore region. Land Use Policy 29:483– 492.</w:t>
      </w:r>
    </w:p>
    <w:p w14:paraId="12D429F8" w14:textId="06C18107" w:rsidR="00555A4C" w:rsidRPr="005916C0" w:rsidRDefault="00555A4C" w:rsidP="00555A4C">
      <w:pPr>
        <w:ind w:left="720" w:hanging="720"/>
      </w:pPr>
      <w:r w:rsidRPr="005916C0">
        <w:t xml:space="preserve">Hazen and Sawyer. 2015. Evaluation of Full Scale Prototype Passive Nitrogen Reduction Systems (PNRS) and Recommendations for Future Implementation. Report to the Florida Department of Health. </w:t>
      </w:r>
      <w:hyperlink r:id="rId103" w:history="1">
        <w:r w:rsidRPr="005916C0">
          <w:rPr>
            <w:rStyle w:val="Hyperlink"/>
          </w:rPr>
          <w:t>Report</w:t>
        </w:r>
      </w:hyperlink>
      <w:r w:rsidRPr="005916C0">
        <w:t xml:space="preserve">. </w:t>
      </w:r>
      <w:hyperlink r:id="rId104" w:history="1">
        <w:r w:rsidRPr="005916C0">
          <w:rPr>
            <w:rStyle w:val="Hyperlink"/>
          </w:rPr>
          <w:t>Appendices</w:t>
        </w:r>
      </w:hyperlink>
      <w:r w:rsidRPr="005916C0">
        <w:t>.</w:t>
      </w:r>
    </w:p>
    <w:p w14:paraId="4BB8EDAC" w14:textId="487F966D" w:rsidR="000D4701" w:rsidRPr="005916C0" w:rsidRDefault="000D4701" w:rsidP="005818DA">
      <w:pPr>
        <w:ind w:left="720" w:hanging="720"/>
      </w:pPr>
      <w:r w:rsidRPr="005916C0">
        <w:t xml:space="preserve">Hochmuth, </w:t>
      </w:r>
      <w:r w:rsidR="008552E2" w:rsidRPr="005916C0">
        <w:t>G., Trenholm, L., Rainey, D., Momol, E., Lewis, C., and Niemann, B</w:t>
      </w:r>
      <w:r w:rsidRPr="005916C0">
        <w:t xml:space="preserve">. 2016. Managing Landscape Irrigation to Avoid Soil and Nutrient Losses. </w:t>
      </w:r>
      <w:hyperlink r:id="rId105" w:history="1">
        <w:r w:rsidRPr="005916C0">
          <w:rPr>
            <w:rStyle w:val="Hyperlink"/>
          </w:rPr>
          <w:t>EDIS Publication: SL384</w:t>
        </w:r>
      </w:hyperlink>
      <w:r w:rsidRPr="005916C0">
        <w:t>.</w:t>
      </w:r>
    </w:p>
    <w:p w14:paraId="51FE0305" w14:textId="61BAA5DE" w:rsidR="000C5F20" w:rsidRPr="005916C0" w:rsidRDefault="000C5F20" w:rsidP="005818DA">
      <w:pPr>
        <w:ind w:left="720" w:hanging="720"/>
      </w:pPr>
      <w:r w:rsidRPr="005916C0">
        <w:t>Indian River Lagoon (IRL) Clam Restoration Project. 2019. Coastal Conservation Association, University of Florida Whitney Lab, Florida Fish and Wildlife Conservation Commission.</w:t>
      </w:r>
      <w:r w:rsidR="008552E2" w:rsidRPr="005916C0">
        <w:t xml:space="preserve"> </w:t>
      </w:r>
      <w:hyperlink r:id="rId106" w:history="1">
        <w:r w:rsidR="008552E2" w:rsidRPr="005916C0">
          <w:rPr>
            <w:rStyle w:val="Hyperlink"/>
          </w:rPr>
          <w:t>Website</w:t>
        </w:r>
      </w:hyperlink>
      <w:r w:rsidRPr="005916C0">
        <w:t>.</w:t>
      </w:r>
    </w:p>
    <w:p w14:paraId="1082B3A2" w14:textId="0EA66530" w:rsidR="004F3C70" w:rsidRPr="005916C0" w:rsidRDefault="004F3C70" w:rsidP="005818DA">
      <w:pPr>
        <w:ind w:left="720" w:hanging="720"/>
      </w:pPr>
      <w:r w:rsidRPr="005916C0">
        <w:t>Indian River Lagoon (IRL) National Estuary Program. 20</w:t>
      </w:r>
      <w:r w:rsidR="00621FCE" w:rsidRPr="005916C0">
        <w:t>1</w:t>
      </w:r>
      <w:r w:rsidR="000940EC" w:rsidRPr="005916C0">
        <w:t>9</w:t>
      </w:r>
      <w:r w:rsidRPr="005916C0">
        <w:t xml:space="preserve">. </w:t>
      </w:r>
      <w:r w:rsidR="00621FCE" w:rsidRPr="005916C0">
        <w:t xml:space="preserve">Looking Ahead to 2030: A 10-Year </w:t>
      </w:r>
      <w:r w:rsidRPr="005916C0">
        <w:t xml:space="preserve">Comprehensive Conservation and Management Plan </w:t>
      </w:r>
      <w:r w:rsidR="00621FCE" w:rsidRPr="005916C0">
        <w:t>for the Indian River Lagoon, Florida</w:t>
      </w:r>
      <w:r w:rsidRPr="005916C0">
        <w:t>.</w:t>
      </w:r>
    </w:p>
    <w:p w14:paraId="1B2FCFE5" w14:textId="77777777" w:rsidR="00555A4C" w:rsidRPr="005916C0" w:rsidRDefault="00555A4C" w:rsidP="00555A4C">
      <w:pPr>
        <w:ind w:left="720" w:hanging="720"/>
      </w:pPr>
      <w:r w:rsidRPr="005916C0">
        <w:t>Johnson, K. 2017. Biological Responses to Muck Dredging in the Indian River Lagoon, Part I. Seagrass Monitoring and Infaunal Surveys. Impacts of Environmental Muck Dredging at Florida Institute of Technology Annual Report.</w:t>
      </w:r>
    </w:p>
    <w:p w14:paraId="14474CE0" w14:textId="2FF12458" w:rsidR="00555A4C" w:rsidRPr="005916C0" w:rsidRDefault="00555A4C" w:rsidP="00555A4C">
      <w:pPr>
        <w:ind w:left="720" w:hanging="720"/>
      </w:pPr>
      <w:r w:rsidRPr="005916C0">
        <w:t xml:space="preserve">Johnson, K. </w:t>
      </w:r>
      <w:r w:rsidR="008552E2" w:rsidRPr="005916C0">
        <w:t>and</w:t>
      </w:r>
      <w:r w:rsidRPr="005916C0">
        <w:t xml:space="preserve"> Shenker, S. 2016. Biological Responses to Muck Removal. Impacts of Environmental Muck Dredging at Florida Institute of Technology Annual Report.</w:t>
      </w:r>
    </w:p>
    <w:p w14:paraId="0E5CE832" w14:textId="33FD37C3" w:rsidR="00555A4C" w:rsidRPr="005916C0" w:rsidRDefault="00555A4C" w:rsidP="00555A4C">
      <w:pPr>
        <w:ind w:left="720" w:hanging="720"/>
      </w:pPr>
      <w:r w:rsidRPr="005916C0">
        <w:t xml:space="preserve">Katz, B. G., Griffi, D. W., McMahon, P. B., Harden, H. S., Wade, E., Hicks, R. W., </w:t>
      </w:r>
      <w:r w:rsidR="008552E2" w:rsidRPr="005916C0">
        <w:t xml:space="preserve">and </w:t>
      </w:r>
      <w:r w:rsidRPr="005916C0">
        <w:t>Chanton, J. P. 2010. Fate of Effluent-Borne Contaminants beneath Septic Tank Drainfields Overlying a Karst Aquifer. Journal of Environmental Quality 39:1181–1195.</w:t>
      </w:r>
    </w:p>
    <w:p w14:paraId="013200A8" w14:textId="6F422152" w:rsidR="00706EB8" w:rsidRPr="005916C0" w:rsidRDefault="00706EB8" w:rsidP="005818DA">
      <w:pPr>
        <w:ind w:left="720" w:hanging="720"/>
      </w:pPr>
      <w:r w:rsidRPr="005916C0">
        <w:t>Kellogg, M. L</w:t>
      </w:r>
      <w:r w:rsidR="008552E2" w:rsidRPr="005916C0">
        <w:t>.</w:t>
      </w:r>
      <w:r w:rsidRPr="005916C0">
        <w:t>, Luckenbach, M</w:t>
      </w:r>
      <w:r w:rsidR="008552E2" w:rsidRPr="005916C0">
        <w:t>.</w:t>
      </w:r>
      <w:r w:rsidRPr="005916C0">
        <w:t xml:space="preserve"> W., Brown, B</w:t>
      </w:r>
      <w:r w:rsidR="008552E2" w:rsidRPr="005916C0">
        <w:t>.</w:t>
      </w:r>
      <w:r w:rsidRPr="005916C0">
        <w:t xml:space="preserve"> L., Carmichael, R</w:t>
      </w:r>
      <w:r w:rsidR="008552E2" w:rsidRPr="005916C0">
        <w:t>.</w:t>
      </w:r>
      <w:r w:rsidRPr="005916C0">
        <w:t xml:space="preserve"> H., Cornwell, J</w:t>
      </w:r>
      <w:r w:rsidR="008552E2" w:rsidRPr="005916C0">
        <w:t>.</w:t>
      </w:r>
      <w:r w:rsidRPr="005916C0">
        <w:t xml:space="preserve"> C., Piehler, M</w:t>
      </w:r>
      <w:r w:rsidR="008552E2" w:rsidRPr="005916C0">
        <w:t>.</w:t>
      </w:r>
      <w:r w:rsidR="00287D3D" w:rsidRPr="005916C0">
        <w:t xml:space="preserve"> F., and Owens, M</w:t>
      </w:r>
      <w:r w:rsidR="008552E2" w:rsidRPr="005916C0">
        <w:t>.</w:t>
      </w:r>
      <w:r w:rsidR="00287D3D" w:rsidRPr="005916C0">
        <w:t xml:space="preserve"> S. 2013</w:t>
      </w:r>
      <w:r w:rsidRPr="005916C0">
        <w:t xml:space="preserve">. Quantifying Nitrogen Removal by Oysters Workshop Report. Submitted to </w:t>
      </w:r>
      <w:r w:rsidR="00B20C0C" w:rsidRPr="005916C0">
        <w:t>National Oceanic and Atmospheric Administration</w:t>
      </w:r>
      <w:r w:rsidRPr="005916C0">
        <w:t xml:space="preserve"> Chesapeake Bay Office.</w:t>
      </w:r>
    </w:p>
    <w:p w14:paraId="6E9CAD14" w14:textId="00F4F10E" w:rsidR="00555A4C" w:rsidRPr="005916C0" w:rsidRDefault="00555A4C" w:rsidP="00555A4C">
      <w:pPr>
        <w:ind w:left="720" w:hanging="720"/>
      </w:pPr>
      <w:r w:rsidRPr="005916C0">
        <w:t>Kelly, J. R.</w:t>
      </w:r>
      <w:r w:rsidR="008552E2" w:rsidRPr="005916C0">
        <w:t xml:space="preserve"> and</w:t>
      </w:r>
      <w:r w:rsidRPr="005916C0">
        <w:t xml:space="preserve"> Nixon, S. W. 1984. Experimental studies of the effect of organic deposition on the metabolism of a coastal marine bottom community. Marine Ecology Progress Series 17:157-169.</w:t>
      </w:r>
    </w:p>
    <w:p w14:paraId="0BA8C7C3" w14:textId="2A72E72F" w:rsidR="00555A4C" w:rsidRPr="005916C0" w:rsidRDefault="00555A4C" w:rsidP="00555A4C">
      <w:pPr>
        <w:ind w:left="720" w:hanging="720"/>
      </w:pPr>
      <w:r w:rsidRPr="005916C0">
        <w:t>Kemp, W. M.</w:t>
      </w:r>
      <w:r w:rsidR="008552E2" w:rsidRPr="005916C0">
        <w:t xml:space="preserve"> and</w:t>
      </w:r>
      <w:r w:rsidRPr="005916C0">
        <w:t xml:space="preserve"> Boynton, W. R. 1984. Spatial and temporal coupling of nutrient inputs to estuarine primary production. The role of particulate transport and decomposition. Bulletin of Marine Science 35:242-247.</w:t>
      </w:r>
    </w:p>
    <w:p w14:paraId="6504421A" w14:textId="3FD6921E" w:rsidR="00555A4C" w:rsidRPr="005916C0" w:rsidRDefault="00555A4C" w:rsidP="00555A4C">
      <w:pPr>
        <w:ind w:left="720" w:hanging="720"/>
      </w:pPr>
      <w:r w:rsidRPr="005916C0">
        <w:t xml:space="preserve">Kemp, W. M., Boynton, W. R., Adolf, J. E., Boesch, D. F., Boicourt, W. C., Brush, G., Cornwell, J. C., Fisher, T. R., Gilbert, P. M., Hagy, J.D., Harding, L. W., Houde, E. D., Kimmel, D. G., Miller, W. D., Newell, R. I. E., Roman M. R., Smith, E. M., </w:t>
      </w:r>
      <w:r w:rsidR="008552E2" w:rsidRPr="005916C0">
        <w:t xml:space="preserve">and </w:t>
      </w:r>
      <w:r w:rsidRPr="005916C0">
        <w:t>Stevenson, J. C. 2005. Eutrophication of Chesapeake Bay: historical trends and ecological interactions. Marine Ecology Progress Series 303:1-29.</w:t>
      </w:r>
    </w:p>
    <w:p w14:paraId="6F68DD79" w14:textId="35E48E68" w:rsidR="00555A4C" w:rsidRPr="005916C0" w:rsidRDefault="00555A4C" w:rsidP="00555A4C">
      <w:pPr>
        <w:ind w:left="720" w:hanging="720"/>
      </w:pPr>
      <w:r w:rsidRPr="005916C0">
        <w:t>Kendal, C.</w:t>
      </w:r>
      <w:r w:rsidR="008552E2" w:rsidRPr="005916C0">
        <w:t xml:space="preserve"> and</w:t>
      </w:r>
      <w:r w:rsidRPr="005916C0">
        <w:t xml:space="preserve"> McDonnel, J. J. 1998. Isotope Tracers in Catchment Hydrology. Elsevier Science B.V., Amsterdam, 839 p.</w:t>
      </w:r>
    </w:p>
    <w:p w14:paraId="764FE659" w14:textId="7D3B8C2C" w:rsidR="00954582" w:rsidRPr="005916C0" w:rsidRDefault="00954582" w:rsidP="005818DA">
      <w:pPr>
        <w:ind w:left="720" w:hanging="720"/>
      </w:pPr>
      <w:r w:rsidRPr="005916C0">
        <w:t>Kimley Horn. 2018a. South Beaches Phase 1 Smoke Testing Report. Prepared for Brevard County Utility Services Department.</w:t>
      </w:r>
    </w:p>
    <w:p w14:paraId="7244E2CF" w14:textId="77777777" w:rsidR="00954582" w:rsidRPr="005916C0" w:rsidRDefault="00954582" w:rsidP="005818DA">
      <w:pPr>
        <w:ind w:left="720" w:hanging="720"/>
      </w:pPr>
      <w:r w:rsidRPr="005916C0">
        <w:t>Kimley Horn. 2018b. South Beaches Phase 2 Smoke Testing Report. Prepared for Brevard County Utility Services Department.</w:t>
      </w:r>
    </w:p>
    <w:p w14:paraId="57BE1BF4" w14:textId="302313D6" w:rsidR="00AD0F19" w:rsidRPr="005916C0" w:rsidRDefault="00AD0F19" w:rsidP="005818DA">
      <w:pPr>
        <w:ind w:left="720" w:hanging="720"/>
      </w:pPr>
      <w:r w:rsidRPr="005916C0">
        <w:t>Kroeger, Timm. 2012. Dollars and Sense: Economic Benefits and Impacts from two Oyster Reef Restoration Projects in the Northern Gulf of Mexico</w:t>
      </w:r>
      <w:r w:rsidR="00B07F07" w:rsidRPr="005916C0">
        <w:t>. The Nature Conservancy.</w:t>
      </w:r>
    </w:p>
    <w:p w14:paraId="226919D1" w14:textId="32F14BDE" w:rsidR="00555A4C" w:rsidRPr="005916C0" w:rsidRDefault="00555A4C" w:rsidP="00555A4C">
      <w:pPr>
        <w:ind w:left="720" w:hanging="720"/>
      </w:pPr>
      <w:r w:rsidRPr="005916C0">
        <w:t xml:space="preserve">Koop, K., Boynton, W. R., Wulff, F., </w:t>
      </w:r>
      <w:r w:rsidR="008552E2" w:rsidRPr="005916C0">
        <w:t xml:space="preserve">and </w:t>
      </w:r>
      <w:r w:rsidRPr="005916C0">
        <w:t>Carman, R. 1990. Sediment-water oxygen and nutrient exchanges along a depth gradient in the Baltic Sea. Marine Ecology Progress Series 63:65-77.</w:t>
      </w:r>
    </w:p>
    <w:p w14:paraId="22CF3CF0" w14:textId="507A206C" w:rsidR="00DE0FA7" w:rsidRPr="005916C0" w:rsidRDefault="00DE0FA7" w:rsidP="00555A4C">
      <w:pPr>
        <w:ind w:left="720" w:hanging="720"/>
      </w:pPr>
      <w:r w:rsidRPr="005916C0">
        <w:t>Lagoon Loyal</w:t>
      </w:r>
      <w:r w:rsidR="00415B25" w:rsidRPr="005916C0">
        <w:t>.</w:t>
      </w:r>
      <w:r w:rsidRPr="005916C0">
        <w:t xml:space="preserve"> </w:t>
      </w:r>
      <w:hyperlink r:id="rId107" w:history="1">
        <w:r w:rsidR="00415B25" w:rsidRPr="005916C0">
          <w:rPr>
            <w:rStyle w:val="Hyperlink"/>
          </w:rPr>
          <w:t>W</w:t>
        </w:r>
        <w:r w:rsidRPr="005916C0">
          <w:rPr>
            <w:rStyle w:val="Hyperlink"/>
          </w:rPr>
          <w:t>ebsite</w:t>
        </w:r>
      </w:hyperlink>
      <w:r w:rsidR="00415B25" w:rsidRPr="005916C0">
        <w:t>.</w:t>
      </w:r>
    </w:p>
    <w:p w14:paraId="35102365" w14:textId="03618979" w:rsidR="00555A4C" w:rsidRPr="005916C0" w:rsidRDefault="00555A4C" w:rsidP="00555A4C">
      <w:pPr>
        <w:ind w:left="720" w:hanging="720"/>
      </w:pPr>
      <w:r w:rsidRPr="005916C0">
        <w:t xml:space="preserve">Lambert, M. R., Giller, J. S. J., Skelly, D. K., </w:t>
      </w:r>
      <w:r w:rsidR="008552E2" w:rsidRPr="005916C0">
        <w:t xml:space="preserve">and </w:t>
      </w:r>
      <w:r w:rsidRPr="005916C0">
        <w:t>Bribiescas, R. G. 2016. Septic systems, but not sanitary sewer lines, are associated with elevated estradiol in male frog metamorphs from suburban ponds. General and Comparative Endocrinology 232:109–114.</w:t>
      </w:r>
    </w:p>
    <w:p w14:paraId="472AA392" w14:textId="6C263BBA" w:rsidR="00555A4C" w:rsidRPr="005916C0" w:rsidRDefault="00555A4C" w:rsidP="00555A4C">
      <w:pPr>
        <w:ind w:left="720" w:hanging="720"/>
      </w:pPr>
      <w:r w:rsidRPr="005916C0">
        <w:t xml:space="preserve">Lancellotti, B. V., Loomis, J. W., Hoyt, K. P., Avizinis, E., </w:t>
      </w:r>
      <w:r w:rsidR="008552E2" w:rsidRPr="005916C0">
        <w:t xml:space="preserve">and </w:t>
      </w:r>
      <w:r w:rsidRPr="005916C0">
        <w:t>Amador, J. A. 2017. Evaluation of Nitrogen Concentration in Final Effluent of Advanced Nitrogen-Removal Onsite Wastewater Treatment Systems (OWTS). Water Air Soil Pollution 228: 383.</w:t>
      </w:r>
    </w:p>
    <w:p w14:paraId="49D1F5A0" w14:textId="40081FD4" w:rsidR="00555A4C" w:rsidRPr="005916C0" w:rsidRDefault="00555A4C" w:rsidP="00555A4C">
      <w:pPr>
        <w:ind w:left="720" w:hanging="720"/>
      </w:pPr>
      <w:r w:rsidRPr="005916C0">
        <w:t xml:space="preserve">Lapointe, B. E., Brewton, R. A., </w:t>
      </w:r>
      <w:r w:rsidR="008552E2" w:rsidRPr="005916C0">
        <w:t xml:space="preserve">and </w:t>
      </w:r>
      <w:r w:rsidRPr="005916C0">
        <w:t>Wilking, L. E. 2018. Microbial Source Tracking of Bacterial Pollution in the North Fork of the St. Lucie River. Harbor Branch Oceanographic Institute Report.</w:t>
      </w:r>
    </w:p>
    <w:p w14:paraId="16C8CFF2" w14:textId="3B545ADF" w:rsidR="00555A4C" w:rsidRPr="005916C0" w:rsidRDefault="00555A4C" w:rsidP="00555A4C">
      <w:pPr>
        <w:ind w:left="720" w:hanging="720"/>
      </w:pPr>
      <w:r w:rsidRPr="005916C0">
        <w:t xml:space="preserve">Lapointe, B. E., Herren, L. W., Debortoli, D. D., </w:t>
      </w:r>
      <w:r w:rsidR="008552E2" w:rsidRPr="005916C0">
        <w:t xml:space="preserve">and </w:t>
      </w:r>
      <w:r w:rsidRPr="005916C0">
        <w:t>Vogel, M. A. 2015. Evidence of sewage-driven eutrophication and harmful algal blooms in Florida’s Indian River Lagoon. Harmful Algae 43:82–102.</w:t>
      </w:r>
    </w:p>
    <w:p w14:paraId="30DE4212" w14:textId="7437D416" w:rsidR="00555A4C" w:rsidRPr="005916C0" w:rsidRDefault="00555A4C" w:rsidP="00555A4C">
      <w:pPr>
        <w:ind w:left="720" w:hanging="720"/>
      </w:pPr>
      <w:r w:rsidRPr="005916C0">
        <w:t xml:space="preserve">Lapointe, B. E., Herren, L. W., </w:t>
      </w:r>
      <w:r w:rsidR="008552E2" w:rsidRPr="005916C0">
        <w:t xml:space="preserve">and </w:t>
      </w:r>
      <w:r w:rsidRPr="005916C0">
        <w:t>Paule, A. L., Septic systems contribute to nutrient pollution and harmful algal blooms in the St. Lucie Estuary, Southeast Florida, USA. Harmful Algae 70:1–22.</w:t>
      </w:r>
    </w:p>
    <w:p w14:paraId="59996722" w14:textId="77777777" w:rsidR="00555A4C" w:rsidRPr="005916C0" w:rsidRDefault="00555A4C" w:rsidP="00555A4C">
      <w:pPr>
        <w:ind w:left="720" w:hanging="720"/>
      </w:pPr>
      <w:r w:rsidRPr="005916C0">
        <w:t>Lazarus, S. 2017. Wind and microclimate analysis improved site characterization in support of environmental flow modeling. Impacts of Environmental Muck Dredging at Florida Institute of Technology Annual Report.</w:t>
      </w:r>
    </w:p>
    <w:p w14:paraId="6D165ED6" w14:textId="396EC5E9" w:rsidR="00555A4C" w:rsidRPr="005916C0" w:rsidRDefault="00555A4C" w:rsidP="00555A4C">
      <w:pPr>
        <w:ind w:left="720" w:hanging="720"/>
      </w:pPr>
      <w:r w:rsidRPr="005916C0">
        <w:t xml:space="preserve">Lefebvre, L. W., Provancha, J. A., Slone, D. H., </w:t>
      </w:r>
      <w:r w:rsidR="008552E2" w:rsidRPr="005916C0">
        <w:t xml:space="preserve">and </w:t>
      </w:r>
      <w:r w:rsidRPr="005916C0">
        <w:t>Kenworthy, W. J. 2017. Manatee grazing impacts on a mixed species seagrass bed. Marine Ecology Progress Series 564:29-45.</w:t>
      </w:r>
    </w:p>
    <w:p w14:paraId="33434A1D" w14:textId="3882639D" w:rsidR="005B0E0B" w:rsidRPr="005916C0" w:rsidRDefault="005B0E0B" w:rsidP="005818DA">
      <w:pPr>
        <w:ind w:left="720" w:hanging="720"/>
      </w:pPr>
      <w:r w:rsidRPr="005916C0">
        <w:t>Lewis, R.</w:t>
      </w:r>
      <w:r w:rsidR="00E67D05" w:rsidRPr="005916C0">
        <w:t xml:space="preserve"> </w:t>
      </w:r>
      <w:r w:rsidRPr="005916C0">
        <w:t xml:space="preserve">R. III, Clark, </w:t>
      </w:r>
      <w:r w:rsidR="008552E2" w:rsidRPr="005916C0">
        <w:t>P.</w:t>
      </w:r>
      <w:r w:rsidR="00E67D05" w:rsidRPr="005916C0">
        <w:t xml:space="preserve"> </w:t>
      </w:r>
      <w:r w:rsidR="008552E2" w:rsidRPr="005916C0">
        <w:t xml:space="preserve">A., </w:t>
      </w:r>
      <w:r w:rsidRPr="005916C0">
        <w:t xml:space="preserve">Fehring, </w:t>
      </w:r>
      <w:r w:rsidR="008552E2" w:rsidRPr="005916C0">
        <w:t>W.</w:t>
      </w:r>
      <w:r w:rsidR="00E67D05" w:rsidRPr="005916C0">
        <w:t xml:space="preserve"> </w:t>
      </w:r>
      <w:r w:rsidR="008552E2" w:rsidRPr="005916C0">
        <w:t xml:space="preserve">K., </w:t>
      </w:r>
      <w:r w:rsidRPr="005916C0">
        <w:t xml:space="preserve">Greening, </w:t>
      </w:r>
      <w:r w:rsidR="008552E2" w:rsidRPr="005916C0">
        <w:t>H.</w:t>
      </w:r>
      <w:r w:rsidR="00E67D05" w:rsidRPr="005916C0">
        <w:t xml:space="preserve"> </w:t>
      </w:r>
      <w:r w:rsidR="008552E2" w:rsidRPr="005916C0">
        <w:t xml:space="preserve">S., </w:t>
      </w:r>
      <w:r w:rsidRPr="005916C0">
        <w:t xml:space="preserve">Johansson, </w:t>
      </w:r>
      <w:r w:rsidR="008552E2" w:rsidRPr="005916C0">
        <w:t>R.</w:t>
      </w:r>
      <w:r w:rsidR="00E67D05" w:rsidRPr="005916C0">
        <w:t xml:space="preserve"> </w:t>
      </w:r>
      <w:r w:rsidR="008552E2" w:rsidRPr="005916C0">
        <w:t xml:space="preserve">O., </w:t>
      </w:r>
      <w:r w:rsidRPr="005916C0">
        <w:t>and Paul</w:t>
      </w:r>
      <w:r w:rsidR="008552E2" w:rsidRPr="005916C0">
        <w:t>, R.</w:t>
      </w:r>
      <w:r w:rsidR="00E67D05" w:rsidRPr="005916C0">
        <w:t xml:space="preserve"> </w:t>
      </w:r>
      <w:r w:rsidR="008552E2" w:rsidRPr="005916C0">
        <w:t>T</w:t>
      </w:r>
      <w:r w:rsidRPr="005916C0">
        <w:t>. 1999. The rehabilitation of the Tampa Bay Estuary, Florida, USA, as an example of successful integrated coastal management. Marine Pollution Bulletin 37: 468–473.</w:t>
      </w:r>
    </w:p>
    <w:p w14:paraId="117B88B6" w14:textId="404A8DE2" w:rsidR="00555A4C" w:rsidRPr="005916C0" w:rsidRDefault="00555A4C" w:rsidP="00555A4C">
      <w:pPr>
        <w:ind w:left="720" w:hanging="720"/>
      </w:pPr>
      <w:r w:rsidRPr="005916C0">
        <w:t xml:space="preserve">Li, L., Spoelstra, J., Robertson, W. D., Schiff, S. L., </w:t>
      </w:r>
      <w:r w:rsidR="008552E2" w:rsidRPr="005916C0">
        <w:t xml:space="preserve">and </w:t>
      </w:r>
      <w:r w:rsidRPr="005916C0">
        <w:t>Elgood, R. J. 2014. Nitrous Oxide as an Indicator of Nitrogen Transformation in a Septic System Plume. Journal of Hydrology 519:1882-1894.</w:t>
      </w:r>
    </w:p>
    <w:p w14:paraId="4B385887" w14:textId="4EF840CF" w:rsidR="00555A4C" w:rsidRPr="005916C0" w:rsidRDefault="00555A4C" w:rsidP="00555A4C">
      <w:pPr>
        <w:ind w:left="720" w:hanging="720"/>
      </w:pPr>
      <w:r w:rsidRPr="005916C0">
        <w:t xml:space="preserve">Lusk, M., Toor, G. S., </w:t>
      </w:r>
      <w:r w:rsidR="008552E2" w:rsidRPr="005916C0">
        <w:t xml:space="preserve">and </w:t>
      </w:r>
      <w:r w:rsidRPr="005916C0">
        <w:t xml:space="preserve">Obreza, T. 2011. Onsite Sewage Treatment and Disposal Systems: Phosphorus. </w:t>
      </w:r>
      <w:r w:rsidR="008552E2" w:rsidRPr="005916C0">
        <w:t>University of Florida-Institute of Food and Agricultural Sciences</w:t>
      </w:r>
      <w:r w:rsidRPr="005916C0">
        <w:t xml:space="preserve"> Publication SL349.</w:t>
      </w:r>
    </w:p>
    <w:p w14:paraId="228FDCC1" w14:textId="77777777" w:rsidR="008552E2" w:rsidRPr="005916C0" w:rsidRDefault="008552E2" w:rsidP="008552E2">
      <w:pPr>
        <w:ind w:left="720" w:hanging="720"/>
      </w:pPr>
      <w:r w:rsidRPr="005916C0">
        <w:t>Mallin, M. A. 2013. Septic Systems in the Coastal Environment: Multiple Water Quality Problems in Many Areas. Monitoring Water Quality, http://dx.doi.org/10.1016/B978-0-444-59395-5.00004-2.</w:t>
      </w:r>
    </w:p>
    <w:p w14:paraId="4BA9058A" w14:textId="6F7D1DC8" w:rsidR="00555A4C" w:rsidRPr="005916C0" w:rsidRDefault="00555A4C" w:rsidP="00555A4C">
      <w:pPr>
        <w:ind w:left="720" w:hanging="720"/>
      </w:pPr>
      <w:r w:rsidRPr="005916C0">
        <w:t>Mallin, M. A.</w:t>
      </w:r>
      <w:r w:rsidR="008552E2" w:rsidRPr="005916C0">
        <w:t xml:space="preserve"> and</w:t>
      </w:r>
      <w:r w:rsidRPr="005916C0">
        <w:t xml:space="preserve"> McIver, M. R. 2012. Pollutant impacts to Cape Hatteras National Seashore from urban runoff and septic leachate. Marine Pollution Bulletin 64: 1356–1366.</w:t>
      </w:r>
    </w:p>
    <w:p w14:paraId="2DEC6BFB" w14:textId="529BFB6E" w:rsidR="00463942" w:rsidRPr="005916C0" w:rsidRDefault="00463942" w:rsidP="00555A4C">
      <w:pPr>
        <w:ind w:left="720" w:hanging="720"/>
      </w:pPr>
      <w:r w:rsidRPr="005916C0">
        <w:t>Marine Resources Council and Applied Ecology. 2020. Brevard County Groundwater Monitoring and Modeling Report: Final Report for the Groundwater Pollution, Engaging the Community in Solutions (Florida Department of Environmental Protection Contract #LP05112) and Save Our Indian River Lagoon Project Plan Groundwater Quality Monitoring (Task Order #271010-14-003). Prepared for Brevard County Natural Resources Management Department.</w:t>
      </w:r>
    </w:p>
    <w:p w14:paraId="45098EEA" w14:textId="3EEAFE80" w:rsidR="002F6278" w:rsidRPr="005916C0" w:rsidRDefault="002F6278" w:rsidP="00555A4C">
      <w:pPr>
        <w:ind w:left="720" w:hanging="720"/>
      </w:pPr>
      <w:r w:rsidRPr="005916C0">
        <w:t>McGlathery, K.J. 2008. Seagrass habitats. In: Capone, D.G., Bronk, D.A., Mulholland, M.R., Carpenter, E.J. (eds) Nitrogen in the marine environment, 2nd ed</w:t>
      </w:r>
      <w:r w:rsidR="00A24D14" w:rsidRPr="005916C0">
        <w:t>itio</w:t>
      </w:r>
      <w:r w:rsidRPr="005916C0">
        <w:t>n. Elsevier, New York, NY, p 1037−1071.</w:t>
      </w:r>
    </w:p>
    <w:p w14:paraId="5BBBFB08" w14:textId="0F7BC387" w:rsidR="00555A4C" w:rsidRPr="005916C0" w:rsidRDefault="00555A4C" w:rsidP="00555A4C">
      <w:pPr>
        <w:ind w:left="720" w:hanging="720"/>
      </w:pPr>
      <w:r w:rsidRPr="005916C0">
        <w:t xml:space="preserve">Meeroff, D. E., Bloetscher, F., Bocca, T., </w:t>
      </w:r>
      <w:r w:rsidR="008552E2" w:rsidRPr="005916C0">
        <w:t xml:space="preserve">and </w:t>
      </w:r>
      <w:r w:rsidRPr="005916C0">
        <w:t>Morin, F. 2008. Evaluation of Water Quality Impacts of On-site Treatment and Disposal Systems on Urban Coastal Waters. Water Air Soil Pollution 192:11–24.</w:t>
      </w:r>
    </w:p>
    <w:p w14:paraId="559A5824" w14:textId="40911C03" w:rsidR="00555A4C" w:rsidRPr="005916C0" w:rsidRDefault="00555A4C" w:rsidP="00555A4C">
      <w:pPr>
        <w:ind w:left="720" w:hanging="720"/>
      </w:pPr>
      <w:r w:rsidRPr="005916C0">
        <w:t xml:space="preserve">Meile, C., Porubsky, W. P., Walker, R. L., </w:t>
      </w:r>
      <w:r w:rsidR="008552E2" w:rsidRPr="005916C0">
        <w:t xml:space="preserve">and </w:t>
      </w:r>
      <w:r w:rsidRPr="005916C0">
        <w:t>Payne, K. 2010. Natural attenuation of nitrogen loading from septic effluents: Spatial and environmental controls. Water Research 44:1399-1408.</w:t>
      </w:r>
    </w:p>
    <w:p w14:paraId="19EC82D2" w14:textId="26565670" w:rsidR="00D47AC3" w:rsidRPr="005916C0" w:rsidRDefault="00D47AC3" w:rsidP="00D47AC3">
      <w:pPr>
        <w:ind w:left="720" w:hanging="720"/>
      </w:pPr>
      <w:r w:rsidRPr="005916C0">
        <w:t>Morris, L.J., Hall, L.M., Jacoby, C.A., Chamberlain, R.H., Hanisak, M.D., Miller, J.D., and Virnstein, R.W. In Review. Seagrass in a changing estuary, the Indian River Lagoon, Florida, USA. Submitted to Journal: Frontiers in Marine Science.</w:t>
      </w:r>
    </w:p>
    <w:p w14:paraId="1D344F0C" w14:textId="539D727D" w:rsidR="00555A4C" w:rsidRPr="005916C0" w:rsidRDefault="00555A4C" w:rsidP="00555A4C">
      <w:pPr>
        <w:ind w:left="720" w:hanging="720"/>
      </w:pPr>
      <w:r w:rsidRPr="005916C0">
        <w:t xml:space="preserve">Morton, T. G., Gold, </w:t>
      </w:r>
      <w:r w:rsidR="008552E2" w:rsidRPr="005916C0">
        <w:t xml:space="preserve">A. J., </w:t>
      </w:r>
      <w:r w:rsidRPr="005916C0">
        <w:t>and Sullivan</w:t>
      </w:r>
      <w:r w:rsidR="008552E2" w:rsidRPr="005916C0">
        <w:t>, W. M</w:t>
      </w:r>
      <w:r w:rsidRPr="005916C0">
        <w:t>. 1988. Influence of Overwatering and Fertilization on Nitrogen Losses from Home Lawns. Journal of Environmental Quality. vol</w:t>
      </w:r>
      <w:r w:rsidR="00A24D14" w:rsidRPr="005916C0">
        <w:t>ume</w:t>
      </w:r>
      <w:r w:rsidRPr="005916C0">
        <w:t xml:space="preserve"> 17 p</w:t>
      </w:r>
      <w:r w:rsidR="00A24D14" w:rsidRPr="005916C0">
        <w:t>a</w:t>
      </w:r>
      <w:r w:rsidRPr="005916C0">
        <w:t>g</w:t>
      </w:r>
      <w:r w:rsidR="00A24D14" w:rsidRPr="005916C0">
        <w:t>es</w:t>
      </w:r>
      <w:r w:rsidRPr="005916C0">
        <w:t xml:space="preserve"> 124-130. doi:10.2134/jeq1988.00472425001700010019x.</w:t>
      </w:r>
    </w:p>
    <w:p w14:paraId="28DF0CBA" w14:textId="2B3F763E" w:rsidR="008E3663" w:rsidRPr="005916C0" w:rsidRDefault="008E3663" w:rsidP="005818DA">
      <w:pPr>
        <w:ind w:left="720" w:hanging="720"/>
      </w:pPr>
      <w:r w:rsidRPr="005916C0">
        <w:t>Newell, R.I.E. and Koch, E.W. 2004. Modeling seagrass density and distribution in response to changes in turbidity stemming from bivalve filtration and seagrass sediment stabilization. Estuaries 27(5): 793-806.</w:t>
      </w:r>
    </w:p>
    <w:p w14:paraId="12085723" w14:textId="77777777" w:rsidR="00555A4C" w:rsidRPr="005916C0" w:rsidRDefault="00555A4C" w:rsidP="00555A4C">
      <w:pPr>
        <w:ind w:left="720" w:hanging="720"/>
      </w:pPr>
      <w:r w:rsidRPr="005916C0">
        <w:t>Odera, E., Martin, E., and Lamm, A. J. 2015. Southern Florida High Water Users’ Public Opinions of Water in Florida. PIE2013/14-11. Gainesville, FL: University of Florida/Institute of Food and Agricultural Sciences Center for Public Issues Education.</w:t>
      </w:r>
    </w:p>
    <w:p w14:paraId="3AB17D09" w14:textId="783AA2DA" w:rsidR="00515934" w:rsidRPr="005916C0" w:rsidRDefault="00A5571B" w:rsidP="005818DA">
      <w:pPr>
        <w:ind w:left="720" w:hanging="720"/>
      </w:pPr>
      <w:hyperlink r:id="rId108" w:history="1">
        <w:r w:rsidR="00515934" w:rsidRPr="005916C0">
          <w:rPr>
            <w:rStyle w:val="Hyperlink"/>
          </w:rPr>
          <w:t>Okaloosa County Extension</w:t>
        </w:r>
      </w:hyperlink>
      <w:r w:rsidR="00515934" w:rsidRPr="005916C0">
        <w:t>. Accessed: October 5, 2017.</w:t>
      </w:r>
    </w:p>
    <w:p w14:paraId="4616851B" w14:textId="77777777" w:rsidR="009839B4" w:rsidRPr="005916C0" w:rsidRDefault="009839B4" w:rsidP="005818DA">
      <w:pPr>
        <w:ind w:left="720" w:hanging="720"/>
      </w:pPr>
      <w:r w:rsidRPr="005916C0">
        <w:t>Olive, M., Daniel, L., and Donley, A. 2018. Septic Tank Survey: 2018. University of Central Florida Institute for Social and Behavioral Sciences. Presented to the Marine Resources Council.</w:t>
      </w:r>
    </w:p>
    <w:p w14:paraId="218E8026" w14:textId="3EADF7CA" w:rsidR="008E3663" w:rsidRPr="005916C0" w:rsidRDefault="008E3663" w:rsidP="005818DA">
      <w:pPr>
        <w:ind w:left="720" w:hanging="720"/>
      </w:pPr>
      <w:r w:rsidRPr="005916C0">
        <w:t>Orth, R.</w:t>
      </w:r>
      <w:r w:rsidR="005358F9" w:rsidRPr="005916C0">
        <w:t xml:space="preserve"> </w:t>
      </w:r>
      <w:r w:rsidRPr="005916C0">
        <w:t>J., Carruthers, T.</w:t>
      </w:r>
      <w:r w:rsidR="005358F9" w:rsidRPr="005916C0">
        <w:t xml:space="preserve"> </w:t>
      </w:r>
      <w:r w:rsidRPr="005916C0">
        <w:t>J.</w:t>
      </w:r>
      <w:r w:rsidR="005358F9" w:rsidRPr="005916C0">
        <w:t xml:space="preserve"> </w:t>
      </w:r>
      <w:r w:rsidRPr="005916C0">
        <w:t>B., Dennison, W.</w:t>
      </w:r>
      <w:r w:rsidR="005358F9" w:rsidRPr="005916C0">
        <w:t xml:space="preserve"> </w:t>
      </w:r>
      <w:r w:rsidRPr="005916C0">
        <w:t>C., Duarte, C.</w:t>
      </w:r>
      <w:r w:rsidR="005358F9" w:rsidRPr="005916C0">
        <w:t xml:space="preserve"> </w:t>
      </w:r>
      <w:r w:rsidRPr="005916C0">
        <w:t>M., Fourqurean, J.</w:t>
      </w:r>
      <w:r w:rsidR="005358F9" w:rsidRPr="005916C0">
        <w:t xml:space="preserve"> </w:t>
      </w:r>
      <w:r w:rsidRPr="005916C0">
        <w:t>W., Heck Jr., K.</w:t>
      </w:r>
      <w:r w:rsidR="005358F9" w:rsidRPr="005916C0">
        <w:t xml:space="preserve"> </w:t>
      </w:r>
      <w:r w:rsidRPr="005916C0">
        <w:t>L., Hughes, R., Kendrick, G.</w:t>
      </w:r>
      <w:r w:rsidR="000F1C57" w:rsidRPr="005916C0">
        <w:t xml:space="preserve"> </w:t>
      </w:r>
      <w:r w:rsidRPr="005916C0">
        <w:t>A., Kenworthy, J., Olyarnik, S., Short, F.</w:t>
      </w:r>
      <w:r w:rsidR="000F1C57" w:rsidRPr="005916C0">
        <w:t xml:space="preserve"> </w:t>
      </w:r>
      <w:r w:rsidRPr="005916C0">
        <w:t>T., Waycott, M.,</w:t>
      </w:r>
      <w:r w:rsidR="008552E2" w:rsidRPr="005916C0">
        <w:t xml:space="preserve"> and</w:t>
      </w:r>
      <w:r w:rsidRPr="005916C0">
        <w:t xml:space="preserve"> Williams, S.</w:t>
      </w:r>
      <w:r w:rsidR="000F1C57" w:rsidRPr="005916C0">
        <w:t xml:space="preserve"> </w:t>
      </w:r>
      <w:r w:rsidRPr="005916C0">
        <w:t>L. 2006. A global crisis for seagrass ecosystems. BioScience 56:987-996.</w:t>
      </w:r>
    </w:p>
    <w:p w14:paraId="3595A5D1" w14:textId="0BC7E2F7" w:rsidR="00555A4C" w:rsidRPr="005916C0" w:rsidRDefault="00555A4C" w:rsidP="00555A4C">
      <w:pPr>
        <w:ind w:left="720" w:hanging="720"/>
      </w:pPr>
      <w:r w:rsidRPr="005916C0">
        <w:t xml:space="preserve">Otis, R., Kreissl, J., Frederick, R., Goo, R., Casey, P., </w:t>
      </w:r>
      <w:r w:rsidR="008552E2" w:rsidRPr="005916C0">
        <w:t xml:space="preserve">and </w:t>
      </w:r>
      <w:r w:rsidRPr="005916C0">
        <w:t>Tonning, B. 2002. Onsite Wastewater Treatment Systems Manual. EPA/625/R-00/008.</w:t>
      </w:r>
    </w:p>
    <w:p w14:paraId="49070CF4" w14:textId="44E4C30B" w:rsidR="00555A4C" w:rsidRPr="005916C0" w:rsidRDefault="00555A4C" w:rsidP="00555A4C">
      <w:pPr>
        <w:ind w:left="720" w:hanging="720"/>
      </w:pPr>
      <w:r w:rsidRPr="005916C0">
        <w:t xml:space="preserve">Ott, E., Monaghan, P., </w:t>
      </w:r>
      <w:r w:rsidR="008552E2" w:rsidRPr="005916C0">
        <w:t xml:space="preserve">and </w:t>
      </w:r>
      <w:r w:rsidRPr="005916C0">
        <w:t>Wells, O. 2015. Strategies to Encourage Adoption of Stormwater Pond Best Management Practices by Homeowners. University of Florida-Institute of Food and Agricultural Sciences.</w:t>
      </w:r>
    </w:p>
    <w:p w14:paraId="2E88D82A" w14:textId="07167F62" w:rsidR="00555A4C" w:rsidRPr="005916C0" w:rsidRDefault="00555A4C" w:rsidP="00555A4C">
      <w:pPr>
        <w:ind w:left="720" w:hanging="720"/>
      </w:pPr>
      <w:r w:rsidRPr="005916C0">
        <w:t>Ouyang, Y.</w:t>
      </w:r>
      <w:r w:rsidR="003A0142" w:rsidRPr="005916C0">
        <w:t xml:space="preserve"> and</w:t>
      </w:r>
      <w:r w:rsidRPr="005916C0">
        <w:t xml:space="preserve"> Zhang, J. 2012. Quantification of Shallow Groundwater Nutrient Dynamics in Septic Areas. Water, Air, &amp; Soil Pollution 223:3181-3193.</w:t>
      </w:r>
    </w:p>
    <w:p w14:paraId="52D98FD5" w14:textId="542133A2" w:rsidR="00555A4C" w:rsidRPr="005916C0" w:rsidRDefault="00555A4C" w:rsidP="00555A4C">
      <w:pPr>
        <w:ind w:left="720" w:hanging="720"/>
      </w:pPr>
      <w:r w:rsidRPr="005916C0">
        <w:t xml:space="preserve">Paperno, R., Dutka-Gianelli, J., </w:t>
      </w:r>
      <w:r w:rsidR="003A0142" w:rsidRPr="005916C0">
        <w:t xml:space="preserve">and </w:t>
      </w:r>
      <w:r w:rsidRPr="005916C0">
        <w:t>Tremain, D. Seasonal Variation in Nekton Assemblages in Tidal and Nontidal Tributaries in a Barrier Island Lagoon System. Estuaries and Coasts 41:1821–1833.</w:t>
      </w:r>
    </w:p>
    <w:p w14:paraId="7F6FD0A4" w14:textId="47DE2DBA" w:rsidR="00555A4C" w:rsidRPr="005916C0" w:rsidRDefault="00555A4C" w:rsidP="00555A4C">
      <w:pPr>
        <w:ind w:left="720" w:hanging="720"/>
      </w:pPr>
      <w:r w:rsidRPr="005916C0">
        <w:t xml:space="preserve">Paterson, R. G., Burby, R. J., </w:t>
      </w:r>
      <w:r w:rsidR="003A0142" w:rsidRPr="005916C0">
        <w:t xml:space="preserve">and </w:t>
      </w:r>
      <w:r w:rsidRPr="005916C0">
        <w:t>Nelson, A. C. 1991. Sewering the Coast: Bane or Blessing to Marine Water Quality. Coastal Management 19:239-252</w:t>
      </w:r>
      <w:r w:rsidR="008544E1" w:rsidRPr="005916C0">
        <w:t>.</w:t>
      </w:r>
    </w:p>
    <w:p w14:paraId="7FA423DA" w14:textId="3352C838" w:rsidR="00555A4C" w:rsidRPr="005916C0" w:rsidRDefault="00555A4C" w:rsidP="00555A4C">
      <w:pPr>
        <w:ind w:left="720" w:hanging="720"/>
      </w:pPr>
      <w:r w:rsidRPr="005916C0">
        <w:t xml:space="preserve">Phillips, P. J., Schubert, C., Argue, D., Fisher, I., Furlong, E. T., Foreman, W., Gray, J., </w:t>
      </w:r>
      <w:r w:rsidR="003A0142" w:rsidRPr="005916C0">
        <w:t xml:space="preserve">and </w:t>
      </w:r>
      <w:r w:rsidRPr="005916C0">
        <w:t>Chalmers, A. 2015. Concentrations of Hormones, Pharmaceuticals and Other Micropollutants in Groundwater Affected by Septic Systems in New England and New York. Science of the Total Environment 512:43-54.</w:t>
      </w:r>
    </w:p>
    <w:p w14:paraId="57006133" w14:textId="77777777" w:rsidR="00555A4C" w:rsidRPr="005916C0" w:rsidRDefault="00555A4C" w:rsidP="00555A4C">
      <w:pPr>
        <w:ind w:left="720" w:hanging="720"/>
      </w:pPr>
      <w:r w:rsidRPr="005916C0">
        <w:t>Praecipio Economics Finance Statistics. 2016. The Blue Life Campaign and its Impact on Stormwater-Related Knowledge, Familiarity, Information and Behavior: Evidence from a Survey-Based Analysis of Brevard County Residents (2012 and 2015). Prepared for the Brevard County Board of County Commissioners.</w:t>
      </w:r>
    </w:p>
    <w:p w14:paraId="425E619A" w14:textId="0BB3D376" w:rsidR="008E3663" w:rsidRPr="005916C0" w:rsidRDefault="008E3663" w:rsidP="005818DA">
      <w:pPr>
        <w:ind w:left="720" w:hanging="720"/>
      </w:pPr>
      <w:r w:rsidRPr="005916C0">
        <w:t>Reidenbach, M.</w:t>
      </w:r>
      <w:r w:rsidR="003A0142" w:rsidRPr="005916C0">
        <w:t xml:space="preserve"> </w:t>
      </w:r>
      <w:r w:rsidRPr="005916C0">
        <w:t>A., Berg, P., Hume, A., Hansen, J.</w:t>
      </w:r>
      <w:r w:rsidR="003A0142" w:rsidRPr="005916C0">
        <w:t xml:space="preserve"> </w:t>
      </w:r>
      <w:r w:rsidRPr="005916C0">
        <w:t>C.</w:t>
      </w:r>
      <w:r w:rsidR="003A0142" w:rsidRPr="005916C0">
        <w:t xml:space="preserve"> </w:t>
      </w:r>
      <w:r w:rsidRPr="005916C0">
        <w:t>R., and Whitman, E.</w:t>
      </w:r>
      <w:r w:rsidR="003A0142" w:rsidRPr="005916C0">
        <w:t xml:space="preserve"> </w:t>
      </w:r>
      <w:r w:rsidRPr="005916C0">
        <w:t>R. 2013. Hydrodynamics of intertidal oyster reefs: The influence of boundary layer flow processes on sediment and oxygen exchange. Fluids and Environments 3: 225-239.</w:t>
      </w:r>
    </w:p>
    <w:p w14:paraId="6523F9E5" w14:textId="783A8858" w:rsidR="00D57494" w:rsidRPr="005916C0" w:rsidRDefault="00D57494" w:rsidP="005818DA">
      <w:pPr>
        <w:ind w:left="720" w:hanging="720"/>
      </w:pPr>
      <w:r w:rsidRPr="005916C0">
        <w:t>Restore America’s Estuaries. 2015. Living Shorelines: From Barriers to Opportunities. Arlington, VA.</w:t>
      </w:r>
    </w:p>
    <w:p w14:paraId="67310E7A" w14:textId="5E6C1BC1" w:rsidR="00555A4C" w:rsidRPr="005916C0" w:rsidRDefault="00555A4C" w:rsidP="00555A4C">
      <w:pPr>
        <w:ind w:left="720" w:hanging="720"/>
      </w:pPr>
      <w:r w:rsidRPr="005916C0">
        <w:t xml:space="preserve">Richards, S., Paterson, E., Withers, P. J., </w:t>
      </w:r>
      <w:r w:rsidR="00463B79" w:rsidRPr="005916C0">
        <w:t xml:space="preserve">and </w:t>
      </w:r>
      <w:r w:rsidRPr="005916C0">
        <w:t>Stutter, M. 2016. Septic Tank Discharges as Multi-Pollutant Hotspots in Catchments. Science of the Total Environment 542:854-863.</w:t>
      </w:r>
    </w:p>
    <w:p w14:paraId="78CF51E8" w14:textId="349B9AE8" w:rsidR="008E3663" w:rsidRPr="005916C0" w:rsidRDefault="008E3663" w:rsidP="005818DA">
      <w:pPr>
        <w:ind w:left="720" w:hanging="720"/>
      </w:pPr>
      <w:r w:rsidRPr="005916C0">
        <w:t>Ridge, J.</w:t>
      </w:r>
      <w:r w:rsidR="00463B79" w:rsidRPr="005916C0">
        <w:t xml:space="preserve"> </w:t>
      </w:r>
      <w:r w:rsidRPr="005916C0">
        <w:t>T., Rodriguez, A.</w:t>
      </w:r>
      <w:r w:rsidR="00463B79" w:rsidRPr="005916C0">
        <w:t xml:space="preserve"> </w:t>
      </w:r>
      <w:r w:rsidRPr="005916C0">
        <w:t xml:space="preserve">B., </w:t>
      </w:r>
      <w:r w:rsidR="00463B79" w:rsidRPr="005916C0">
        <w:t xml:space="preserve">and </w:t>
      </w:r>
      <w:r w:rsidRPr="005916C0">
        <w:t>Fodrie, F.</w:t>
      </w:r>
      <w:r w:rsidR="00463B79" w:rsidRPr="005916C0">
        <w:t xml:space="preserve"> </w:t>
      </w:r>
      <w:r w:rsidRPr="005916C0">
        <w:t>J. 2017. Evidence of exceptional oyster-reef resilience to fluctuations in sea level. Ecology and Evolution 7: 10409-10420.</w:t>
      </w:r>
    </w:p>
    <w:p w14:paraId="1F562654" w14:textId="60810777" w:rsidR="00103DD2" w:rsidRPr="005916C0" w:rsidRDefault="00103DD2" w:rsidP="005818DA">
      <w:pPr>
        <w:ind w:left="720" w:hanging="720"/>
      </w:pPr>
      <w:r w:rsidRPr="005916C0">
        <w:t xml:space="preserve">Rios, J. F., Ye, M., Wang, L., Lee, P. Z., Davis, H., </w:t>
      </w:r>
      <w:r w:rsidR="00463B79" w:rsidRPr="005916C0">
        <w:t xml:space="preserve">and </w:t>
      </w:r>
      <w:r w:rsidRPr="005916C0">
        <w:t>Hicks, R. 2013. ArcNLET: A GIS-based Software to Simulate Groundwater Nitrate Load from Septic Systems to Surface Water Bodies. Computers &amp; Geosciences 52:108-116.</w:t>
      </w:r>
    </w:p>
    <w:p w14:paraId="32EB136B" w14:textId="77777777" w:rsidR="00555A4C" w:rsidRPr="005916C0" w:rsidRDefault="00555A4C" w:rsidP="00555A4C">
      <w:pPr>
        <w:ind w:left="720" w:hanging="720"/>
      </w:pPr>
      <w:r w:rsidRPr="005916C0">
        <w:t>Robertson, W. D. 1995. Development of steady-state phosphate concentrations in septic system plumes. Journal of Contaminant Hydrology 19:289-305.</w:t>
      </w:r>
    </w:p>
    <w:p w14:paraId="7F54C92F" w14:textId="77777777" w:rsidR="00555A4C" w:rsidRPr="005916C0" w:rsidRDefault="00555A4C" w:rsidP="00555A4C">
      <w:pPr>
        <w:ind w:left="720" w:hanging="720"/>
      </w:pPr>
      <w:r w:rsidRPr="005916C0">
        <w:t>Robertson, W. D. 2008. Irreversible Phosphorus Sorption in Septic System Plumes? Ground Water 46:51-60.</w:t>
      </w:r>
    </w:p>
    <w:p w14:paraId="72B6FDB1" w14:textId="11C0BCA6" w:rsidR="00555A4C" w:rsidRPr="005916C0" w:rsidRDefault="00555A4C" w:rsidP="00555A4C">
      <w:pPr>
        <w:ind w:left="720" w:hanging="720"/>
      </w:pPr>
      <w:r w:rsidRPr="005916C0">
        <w:t xml:space="preserve">Robertson, W. D., Cherry, J. A., </w:t>
      </w:r>
      <w:r w:rsidR="00463B79" w:rsidRPr="005916C0">
        <w:t xml:space="preserve">and </w:t>
      </w:r>
      <w:r w:rsidRPr="005916C0">
        <w:t>Sudicky, E. A. 1991. Ground</w:t>
      </w:r>
      <w:r w:rsidRPr="005916C0">
        <w:rPr>
          <w:rFonts w:ascii="Cambria Math" w:hAnsi="Cambria Math" w:cs="Cambria Math"/>
        </w:rPr>
        <w:t>‐</w:t>
      </w:r>
      <w:r w:rsidRPr="005916C0">
        <w:t>water Contamination from Two Small Septic Systems on Sand Aquifers. Groundwater 29:82-92.</w:t>
      </w:r>
    </w:p>
    <w:p w14:paraId="712F659C" w14:textId="19D9617C" w:rsidR="00555A4C" w:rsidRPr="005916C0" w:rsidRDefault="00555A4C" w:rsidP="00555A4C">
      <w:pPr>
        <w:ind w:left="720" w:hanging="720"/>
      </w:pPr>
      <w:r w:rsidRPr="005916C0">
        <w:t xml:space="preserve">Robertson, W. D., Schiff, S. L., </w:t>
      </w:r>
      <w:r w:rsidR="00463B79" w:rsidRPr="005916C0">
        <w:t xml:space="preserve">and </w:t>
      </w:r>
      <w:r w:rsidRPr="005916C0">
        <w:t>Ptacek, C. J. 1998. Review of Phosphate Mobility and Persistence in 10 Septic System Plumes. Round Water 36:1000-1010.</w:t>
      </w:r>
    </w:p>
    <w:p w14:paraId="425A0AAE" w14:textId="77777777" w:rsidR="00555A4C" w:rsidRPr="005916C0" w:rsidRDefault="00555A4C" w:rsidP="00555A4C">
      <w:pPr>
        <w:ind w:left="720" w:hanging="720"/>
      </w:pPr>
      <w:r w:rsidRPr="005916C0">
        <w:t>Roeder, E. 2008. Revised Estimates of Nitrogen Inputs and Nitrogen Loads in the Wekiva Study Area. Bureau of Onsite Sewage Programs Florida Department of Health.</w:t>
      </w:r>
    </w:p>
    <w:p w14:paraId="373C20E1" w14:textId="16C7D037" w:rsidR="008E3663" w:rsidRPr="005916C0" w:rsidRDefault="008E3663" w:rsidP="005818DA">
      <w:pPr>
        <w:ind w:left="720" w:hanging="720"/>
      </w:pPr>
      <w:r w:rsidRPr="005916C0">
        <w:t>Romero, J., Lee, K., Perez, M., Mateo, M.</w:t>
      </w:r>
      <w:r w:rsidR="00463B79" w:rsidRPr="005916C0">
        <w:t xml:space="preserve"> </w:t>
      </w:r>
      <w:r w:rsidRPr="005916C0">
        <w:t xml:space="preserve">A., </w:t>
      </w:r>
      <w:r w:rsidR="00463B79" w:rsidRPr="005916C0">
        <w:t xml:space="preserve">and </w:t>
      </w:r>
      <w:r w:rsidRPr="005916C0">
        <w:t>Alcoverro, T. 2006. Nutrient dynamics in seagrass ecosystems. P. 227-254. In A.</w:t>
      </w:r>
      <w:r w:rsidR="00463B79" w:rsidRPr="005916C0">
        <w:t xml:space="preserve"> </w:t>
      </w:r>
      <w:r w:rsidRPr="005916C0">
        <w:t>W.</w:t>
      </w:r>
      <w:r w:rsidR="00CD399F" w:rsidRPr="005916C0">
        <w:t xml:space="preserve"> </w:t>
      </w:r>
      <w:r w:rsidRPr="005916C0">
        <w:t>D. Larkum, R.</w:t>
      </w:r>
      <w:r w:rsidR="00463B79" w:rsidRPr="005916C0">
        <w:t xml:space="preserve"> </w:t>
      </w:r>
      <w:r w:rsidRPr="005916C0">
        <w:t>J. Orth, and C.</w:t>
      </w:r>
      <w:r w:rsidR="00463B79" w:rsidRPr="005916C0">
        <w:t xml:space="preserve"> </w:t>
      </w:r>
      <w:r w:rsidRPr="005916C0">
        <w:t>M. Duarte [eds.], Seagrasses: Biology, ecology and conservation. Springer.</w:t>
      </w:r>
    </w:p>
    <w:p w14:paraId="3F22FB33" w14:textId="4A04ACB2" w:rsidR="00555A4C" w:rsidRPr="005916C0" w:rsidRDefault="00555A4C" w:rsidP="00555A4C">
      <w:pPr>
        <w:ind w:left="720" w:hanging="720"/>
      </w:pPr>
      <w:r w:rsidRPr="005916C0">
        <w:t>Rosen, J., Gibson.</w:t>
      </w:r>
      <w:r w:rsidR="00463B79" w:rsidRPr="005916C0">
        <w:t>,</w:t>
      </w:r>
      <w:r w:rsidRPr="005916C0">
        <w:t xml:space="preserve"> M., </w:t>
      </w:r>
      <w:r w:rsidR="00463B79" w:rsidRPr="005916C0">
        <w:t xml:space="preserve">and </w:t>
      </w:r>
      <w:r w:rsidRPr="005916C0">
        <w:t xml:space="preserve">Bartrand, T. 2010. Assessment of the Extra-Enteric Behavior of Fecal Indicator Organisms in Ambient Waters. </w:t>
      </w:r>
      <w:r w:rsidR="00463B79" w:rsidRPr="005916C0">
        <w:t>United States Environmental Protection Agency</w:t>
      </w:r>
      <w:r w:rsidRPr="005916C0">
        <w:t xml:space="preserve"> Office of Water (4305T).</w:t>
      </w:r>
    </w:p>
    <w:p w14:paraId="3061F3D2" w14:textId="7B347DDD" w:rsidR="00BC7CD0" w:rsidRPr="005916C0" w:rsidRDefault="00BC7CD0" w:rsidP="00555A4C">
      <w:pPr>
        <w:ind w:left="720" w:hanging="720"/>
      </w:pPr>
      <w:r w:rsidRPr="005916C0">
        <w:t>Russel, M. and Greening, H. 2015. Estimating Benefits in a Recovering Estuary: Tampa Bay, Florida. Estuaries and Coasts 38 (suppl 1): S9-S18.</w:t>
      </w:r>
    </w:p>
    <w:p w14:paraId="586EC8B7" w14:textId="149F4291" w:rsidR="00DD3837" w:rsidRPr="005916C0" w:rsidRDefault="00DD3837" w:rsidP="005818DA">
      <w:pPr>
        <w:ind w:left="720" w:hanging="720"/>
      </w:pPr>
      <w:r w:rsidRPr="005916C0">
        <w:t>Salup, N. Personal communication. December 31, 2019.</w:t>
      </w:r>
    </w:p>
    <w:p w14:paraId="45C8D456" w14:textId="43D2F929" w:rsidR="00555A4C" w:rsidRPr="005916C0" w:rsidRDefault="00555A4C" w:rsidP="00555A4C">
      <w:pPr>
        <w:ind w:left="720" w:hanging="720"/>
      </w:pPr>
      <w:r w:rsidRPr="005916C0">
        <w:t>Sayemuzzaman, M</w:t>
      </w:r>
      <w:r w:rsidR="00463B79" w:rsidRPr="005916C0">
        <w:t>.</w:t>
      </w:r>
      <w:r w:rsidRPr="005916C0">
        <w:t xml:space="preserve"> and Ye</w:t>
      </w:r>
      <w:r w:rsidR="00463B79" w:rsidRPr="005916C0">
        <w:t>, M</w:t>
      </w:r>
      <w:r w:rsidRPr="005916C0">
        <w:t>. August 2015. Estimation of Nitrogen Loading from Converted Septic Systems (2013-14 and 2014-15) to Surface Waterbodies in Port St. Lucie, FL. Department of Scientific Computing, Florida State University. Prepared for the Florida Department of Environmental Protection. Tallahassee, Florida.</w:t>
      </w:r>
    </w:p>
    <w:p w14:paraId="7F851628" w14:textId="2DE81D1A" w:rsidR="008E3663" w:rsidRPr="005916C0" w:rsidRDefault="008E3663" w:rsidP="005818DA">
      <w:pPr>
        <w:ind w:left="720" w:hanging="720"/>
      </w:pPr>
      <w:r w:rsidRPr="005916C0">
        <w:t>Schmidt, A.</w:t>
      </w:r>
      <w:r w:rsidR="00463B79" w:rsidRPr="005916C0">
        <w:t xml:space="preserve"> </w:t>
      </w:r>
      <w:r w:rsidRPr="005916C0">
        <w:t>L, Wysmyk, J.</w:t>
      </w:r>
      <w:r w:rsidR="00463B79" w:rsidRPr="005916C0">
        <w:t xml:space="preserve"> </w:t>
      </w:r>
      <w:r w:rsidRPr="005916C0">
        <w:t>K.</w:t>
      </w:r>
      <w:r w:rsidR="00463B79" w:rsidRPr="005916C0">
        <w:t xml:space="preserve"> </w:t>
      </w:r>
      <w:r w:rsidRPr="005916C0">
        <w:t>C., Craig, S.</w:t>
      </w:r>
      <w:r w:rsidR="00463B79" w:rsidRPr="005916C0">
        <w:t xml:space="preserve"> </w:t>
      </w:r>
      <w:r w:rsidRPr="005916C0">
        <w:t xml:space="preserve">E., </w:t>
      </w:r>
      <w:r w:rsidR="00463B79" w:rsidRPr="005916C0">
        <w:t xml:space="preserve">and </w:t>
      </w:r>
      <w:r w:rsidRPr="005916C0">
        <w:t>Lotze, H.</w:t>
      </w:r>
      <w:r w:rsidR="00463B79" w:rsidRPr="005916C0">
        <w:t xml:space="preserve"> </w:t>
      </w:r>
      <w:r w:rsidRPr="005916C0">
        <w:t>K. 2012. Regional-scale effects of eutrophication on ecosystem structure and services of seagrass beds. Limnology and Oceanography 57(5): 1389-1402.</w:t>
      </w:r>
    </w:p>
    <w:p w14:paraId="3F54CEA6" w14:textId="030F3242" w:rsidR="007A429E" w:rsidRPr="005916C0" w:rsidRDefault="007A429E" w:rsidP="005818DA">
      <w:pPr>
        <w:ind w:left="720" w:hanging="720"/>
      </w:pPr>
      <w:r w:rsidRPr="005916C0">
        <w:t>Schmidt, C</w:t>
      </w:r>
      <w:r w:rsidR="00463B79" w:rsidRPr="005916C0">
        <w:t>.</w:t>
      </w:r>
      <w:r w:rsidRPr="005916C0">
        <w:t xml:space="preserve"> and Gallagher, S. 2017. The denitrification potential and ecosystem services from ten years of oyster bed restoration in the Indian River Lagoon.</w:t>
      </w:r>
    </w:p>
    <w:p w14:paraId="33889790" w14:textId="3CE290F6" w:rsidR="00516FD9" w:rsidRPr="005916C0" w:rsidRDefault="00516FD9" w:rsidP="005818DA">
      <w:pPr>
        <w:ind w:left="720" w:hanging="720"/>
      </w:pPr>
      <w:r w:rsidRPr="005916C0">
        <w:t>Scyphers</w:t>
      </w:r>
      <w:r w:rsidR="00463B79" w:rsidRPr="005916C0">
        <w:t>,</w:t>
      </w:r>
      <w:r w:rsidRPr="005916C0">
        <w:t xml:space="preserve"> S</w:t>
      </w:r>
      <w:r w:rsidR="00463B79" w:rsidRPr="005916C0">
        <w:t xml:space="preserve">. </w:t>
      </w:r>
      <w:r w:rsidRPr="005916C0">
        <w:t>B</w:t>
      </w:r>
      <w:r w:rsidR="00463B79" w:rsidRPr="005916C0">
        <w:t>.</w:t>
      </w:r>
      <w:r w:rsidRPr="005916C0">
        <w:t>, Powers</w:t>
      </w:r>
      <w:r w:rsidR="00463B79" w:rsidRPr="005916C0">
        <w:t>,</w:t>
      </w:r>
      <w:r w:rsidRPr="005916C0">
        <w:t xml:space="preserve"> S</w:t>
      </w:r>
      <w:r w:rsidR="00463B79" w:rsidRPr="005916C0">
        <w:t xml:space="preserve">. </w:t>
      </w:r>
      <w:r w:rsidRPr="005916C0">
        <w:t>P</w:t>
      </w:r>
      <w:r w:rsidR="00463B79" w:rsidRPr="005916C0">
        <w:t>.</w:t>
      </w:r>
      <w:r w:rsidRPr="005916C0">
        <w:t>, Heck</w:t>
      </w:r>
      <w:r w:rsidR="00463B79" w:rsidRPr="005916C0">
        <w:t>,</w:t>
      </w:r>
      <w:r w:rsidRPr="005916C0">
        <w:t xml:space="preserve"> K</w:t>
      </w:r>
      <w:r w:rsidR="00463B79" w:rsidRPr="005916C0">
        <w:t xml:space="preserve">. </w:t>
      </w:r>
      <w:r w:rsidRPr="005916C0">
        <w:t>L</w:t>
      </w:r>
      <w:r w:rsidR="00463B79" w:rsidRPr="005916C0">
        <w:t>.</w:t>
      </w:r>
      <w:r w:rsidRPr="005916C0">
        <w:t xml:space="preserve"> Jr</w:t>
      </w:r>
      <w:r w:rsidR="00463B79" w:rsidRPr="005916C0">
        <w:t>.</w:t>
      </w:r>
      <w:r w:rsidRPr="005916C0">
        <w:t xml:space="preserve">, </w:t>
      </w:r>
      <w:r w:rsidR="00463B79" w:rsidRPr="005916C0">
        <w:t xml:space="preserve">and </w:t>
      </w:r>
      <w:r w:rsidRPr="005916C0">
        <w:t>Byron</w:t>
      </w:r>
      <w:r w:rsidR="00463B79" w:rsidRPr="005916C0">
        <w:t>,</w:t>
      </w:r>
      <w:r w:rsidRPr="005916C0">
        <w:t xml:space="preserve"> D. 2011. Oyster Reefs as Natural Breakwaters Mitigate Shoreline Loss and Facilitate Fisheries. PLoS ONE 6(8):e22396. doi:10.1371/journal.pone.0022396.</w:t>
      </w:r>
    </w:p>
    <w:p w14:paraId="3B71097F" w14:textId="77777777" w:rsidR="00555A4C" w:rsidRPr="005916C0" w:rsidRDefault="00555A4C" w:rsidP="00555A4C">
      <w:pPr>
        <w:ind w:left="720" w:hanging="720"/>
      </w:pPr>
      <w:r w:rsidRPr="005916C0">
        <w:t>Seevers, B., Graham, D., Gamon, J., and Conklin, N. 1997. Education through cooperative extension. Albany, NY: Delmar Publishers.</w:t>
      </w:r>
    </w:p>
    <w:p w14:paraId="0221634B" w14:textId="23DBD4F5" w:rsidR="008E3663" w:rsidRPr="005916C0" w:rsidRDefault="008E3663" w:rsidP="005818DA">
      <w:pPr>
        <w:ind w:left="720" w:hanging="720"/>
      </w:pPr>
      <w:r w:rsidRPr="005916C0">
        <w:t>Sharma, S., Goff, J., Moody, R.</w:t>
      </w:r>
      <w:r w:rsidR="00463B79" w:rsidRPr="005916C0">
        <w:t xml:space="preserve"> </w:t>
      </w:r>
      <w:r w:rsidRPr="005916C0">
        <w:t>M., Byron, D. Heck Jr., K.</w:t>
      </w:r>
      <w:r w:rsidR="00463B79" w:rsidRPr="005916C0">
        <w:t xml:space="preserve"> </w:t>
      </w:r>
      <w:r w:rsidRPr="005916C0">
        <w:t>L., Powers, S.</w:t>
      </w:r>
      <w:r w:rsidR="00463B79" w:rsidRPr="005916C0">
        <w:t xml:space="preserve"> </w:t>
      </w:r>
      <w:r w:rsidRPr="005916C0">
        <w:t>P., Ferraro, C.,</w:t>
      </w:r>
      <w:r w:rsidR="00463B79" w:rsidRPr="005916C0">
        <w:t xml:space="preserve"> and</w:t>
      </w:r>
      <w:r w:rsidRPr="005916C0">
        <w:t xml:space="preserve"> Cebrian, J. 2016. Do restored oyster reefs benefit seagrass? An experimental study in the Northern Gulf of Mexico. Restoration Ecology doi: 10.1111/rec.12329.</w:t>
      </w:r>
    </w:p>
    <w:p w14:paraId="6725836E" w14:textId="27CD7B33" w:rsidR="00103DD2" w:rsidRPr="005916C0" w:rsidRDefault="00103DD2" w:rsidP="005818DA">
      <w:pPr>
        <w:ind w:left="720" w:hanging="720"/>
      </w:pPr>
      <w:bookmarkStart w:id="542" w:name="_Hlk44419903"/>
      <w:r w:rsidRPr="005916C0">
        <w:t xml:space="preserve">Shenker, J. 2018. Biological Responses to Muck Dredging in the Indian River Lagoon, Part II: Fish Populations and Sea Grass Transplanting </w:t>
      </w:r>
      <w:r w:rsidR="006A1AFF" w:rsidRPr="005916C0">
        <w:t>Experiment</w:t>
      </w:r>
      <w:r w:rsidRPr="005916C0">
        <w:t>. Impacts of Environmental Muck Dredging at Florida Institute of Technology Annual Report.</w:t>
      </w:r>
    </w:p>
    <w:p w14:paraId="10FC2D5F" w14:textId="42E45FDA" w:rsidR="00BC7CD0" w:rsidRPr="005916C0" w:rsidRDefault="00BC7CD0" w:rsidP="005818DA">
      <w:pPr>
        <w:ind w:left="720" w:hanging="720"/>
      </w:pPr>
      <w:r w:rsidRPr="005916C0">
        <w:t>Smyth, A.R., Piehler, M.F., and Grabowski, J.H. 2015. Habitat context influences nitrogen removal by restored oyster reefs. Journal of Applied Ecology 52: 716-725.</w:t>
      </w:r>
    </w:p>
    <w:p w14:paraId="7D9124CB" w14:textId="3846F133" w:rsidR="00103DD2" w:rsidRPr="005916C0" w:rsidRDefault="00103DD2" w:rsidP="005818DA">
      <w:pPr>
        <w:ind w:left="720" w:hanging="720"/>
      </w:pPr>
      <w:r w:rsidRPr="005916C0">
        <w:t>Souto, L. 2018. Source to Slime Study in Indian River Lagoon. Impacts of Environmental Muck Dredging at Florida Institute of Technology Annual Report.</w:t>
      </w:r>
    </w:p>
    <w:bookmarkEnd w:id="542"/>
    <w:p w14:paraId="084EFE1B" w14:textId="7C867A4E" w:rsidR="00FA53E7" w:rsidRPr="005916C0" w:rsidRDefault="00FA53E7" w:rsidP="005818DA">
      <w:pPr>
        <w:ind w:left="720" w:hanging="720"/>
      </w:pPr>
      <w:r w:rsidRPr="005916C0">
        <w:t xml:space="preserve">St. Johns River Water Management District. 2016a. Indian River Lagoon: </w:t>
      </w:r>
      <w:hyperlink r:id="rId109" w:history="1">
        <w:r w:rsidRPr="005916C0">
          <w:rPr>
            <w:rStyle w:val="Hyperlink"/>
          </w:rPr>
          <w:t>background and history</w:t>
        </w:r>
      </w:hyperlink>
      <w:r w:rsidRPr="005916C0">
        <w:t>.</w:t>
      </w:r>
    </w:p>
    <w:p w14:paraId="5976F865" w14:textId="1D8561FD" w:rsidR="00472C5C" w:rsidRPr="005916C0" w:rsidRDefault="00472C5C" w:rsidP="005818DA">
      <w:pPr>
        <w:ind w:left="720" w:hanging="720"/>
      </w:pPr>
      <w:r w:rsidRPr="005916C0">
        <w:t>St. Johns River Water Management District. 2016</w:t>
      </w:r>
      <w:r w:rsidR="00FA53E7" w:rsidRPr="005916C0">
        <w:t>b</w:t>
      </w:r>
      <w:r w:rsidRPr="005916C0">
        <w:t>. 2011 Superbloom Report; Evaluating Effects and Possible Causes with Available Data. Prepared by Indian River Lagoon 2011 Consortium.</w:t>
      </w:r>
    </w:p>
    <w:p w14:paraId="210CF909" w14:textId="6F846A23" w:rsidR="000D56E1" w:rsidRPr="005916C0" w:rsidRDefault="000D56E1" w:rsidP="005818DA">
      <w:pPr>
        <w:ind w:left="720" w:hanging="720"/>
      </w:pPr>
      <w:r w:rsidRPr="005916C0">
        <w:t>St. Johns River Water Management District. 2020. Results of SJRWMD Model Runs. Presentation by Mike Register, Director Water Supply Planning &amp; Assessment.</w:t>
      </w:r>
    </w:p>
    <w:p w14:paraId="37585DA3" w14:textId="77777777" w:rsidR="00555A4C" w:rsidRPr="005916C0" w:rsidRDefault="00555A4C" w:rsidP="00555A4C">
      <w:pPr>
        <w:ind w:left="720" w:hanging="720"/>
      </w:pPr>
      <w:r w:rsidRPr="005916C0">
        <w:t>Swann, C. P. 2000. A survey of nutrient behavior among residents in the Chesapeake Bay watershed. In: National conference on tools for urban water resource management and protection., (pp 230-237). Chicago, IL, United States Environmental Protection Agency.</w:t>
      </w:r>
    </w:p>
    <w:p w14:paraId="540D1872" w14:textId="2E31F44B" w:rsidR="00555A4C" w:rsidRPr="005916C0" w:rsidRDefault="00555A4C" w:rsidP="00555A4C">
      <w:pPr>
        <w:ind w:left="720" w:hanging="720"/>
      </w:pPr>
      <w:r w:rsidRPr="005916C0">
        <w:t>Swain, E. D.</w:t>
      </w:r>
      <w:r w:rsidR="00463B79" w:rsidRPr="005916C0">
        <w:t xml:space="preserve"> and</w:t>
      </w:r>
      <w:r w:rsidRPr="005916C0">
        <w:t xml:space="preserve"> Prinos, S. T. 2018. Using Heat as a Tracer to Determine Groundwater Seepage in the Indian River Lagoon, Florida, April–November 2017. U</w:t>
      </w:r>
      <w:r w:rsidR="00463B79" w:rsidRPr="005916C0">
        <w:t>nited States Geological Survey</w:t>
      </w:r>
      <w:r w:rsidRPr="005916C0">
        <w:t xml:space="preserve"> Open-File Report 2018–1151.</w:t>
      </w:r>
    </w:p>
    <w:p w14:paraId="3A5672FF" w14:textId="3F924575" w:rsidR="00DD7652" w:rsidRPr="005916C0" w:rsidRDefault="00DD7652" w:rsidP="005818DA">
      <w:pPr>
        <w:ind w:left="720" w:hanging="720"/>
      </w:pPr>
      <w:r w:rsidRPr="005916C0">
        <w:t>Tetra Tech. 2015. Letter Report: Nutrient Mitigation Alternatives for Sediment Dewatering. Prepared for Brevard County Natural Resources Management Department.</w:t>
      </w:r>
    </w:p>
    <w:p w14:paraId="64377C4A" w14:textId="46E9BD0A" w:rsidR="00CD667C" w:rsidRPr="005916C0" w:rsidRDefault="00CD667C" w:rsidP="00555A4C">
      <w:pPr>
        <w:ind w:left="720" w:hanging="720"/>
      </w:pPr>
      <w:r w:rsidRPr="005916C0">
        <w:t>Tetra Tech. 2020. Brevard County Muck Dredging Projects (2014-2019) Summary Report. Florida Department of Environmental Protection Grant Agreement No. S0714.</w:t>
      </w:r>
    </w:p>
    <w:p w14:paraId="1006040C" w14:textId="4E0EFEF1" w:rsidR="00481076" w:rsidRPr="005916C0" w:rsidRDefault="00481076" w:rsidP="00555A4C">
      <w:pPr>
        <w:ind w:left="720" w:hanging="720"/>
      </w:pPr>
      <w:r w:rsidRPr="005916C0">
        <w:t xml:space="preserve">Time and Date. 2021. December 2018 Weather in Merritt Island — </w:t>
      </w:r>
      <w:hyperlink r:id="rId110" w:history="1">
        <w:r w:rsidRPr="005916C0">
          <w:rPr>
            <w:rStyle w:val="Hyperlink"/>
          </w:rPr>
          <w:t>Graph</w:t>
        </w:r>
      </w:hyperlink>
      <w:r w:rsidRPr="005916C0">
        <w:t>.</w:t>
      </w:r>
    </w:p>
    <w:p w14:paraId="567F0AE9" w14:textId="668DAD1F" w:rsidR="00555A4C" w:rsidRPr="005916C0" w:rsidRDefault="00555A4C" w:rsidP="00555A4C">
      <w:pPr>
        <w:ind w:left="720" w:hanging="720"/>
      </w:pPr>
      <w:r w:rsidRPr="005916C0">
        <w:t xml:space="preserve">Tran, K. C., Euan, J., </w:t>
      </w:r>
      <w:r w:rsidR="00463B79" w:rsidRPr="005916C0">
        <w:t xml:space="preserve">and </w:t>
      </w:r>
      <w:r w:rsidRPr="005916C0">
        <w:t>Isla, M. L. 2002. Public Perception of Development Issues: Impact of Water Pollution on a Small Coastal Community. Ocean &amp; Coastal Management 45:405-420.</w:t>
      </w:r>
    </w:p>
    <w:p w14:paraId="21867B27" w14:textId="4EAF70B8" w:rsidR="005B0E0B" w:rsidRPr="005916C0" w:rsidRDefault="005B0E0B" w:rsidP="005818DA">
      <w:pPr>
        <w:ind w:left="720" w:hanging="720"/>
      </w:pPr>
      <w:r w:rsidRPr="005916C0">
        <w:t>Treat, S.</w:t>
      </w:r>
      <w:r w:rsidR="00463B79" w:rsidRPr="005916C0">
        <w:t xml:space="preserve"> </w:t>
      </w:r>
      <w:r w:rsidRPr="005916C0">
        <w:t>F. and Lewis III</w:t>
      </w:r>
      <w:r w:rsidR="00463B79" w:rsidRPr="005916C0">
        <w:t>,</w:t>
      </w:r>
      <w:r w:rsidRPr="005916C0">
        <w:t xml:space="preserve"> </w:t>
      </w:r>
      <w:r w:rsidR="00463B79" w:rsidRPr="005916C0">
        <w:t xml:space="preserve">R. R. </w:t>
      </w:r>
      <w:r w:rsidRPr="005916C0">
        <w:t>(eds). 2006. Seagrass restoration: success, failure, and the cost of both. Lewis Environmental Services, Inc. 175 pp.</w:t>
      </w:r>
    </w:p>
    <w:p w14:paraId="3F2F4AD4" w14:textId="71EAEE34" w:rsidR="00425600" w:rsidRPr="005916C0" w:rsidRDefault="00425600" w:rsidP="005818DA">
      <w:pPr>
        <w:ind w:left="720" w:hanging="720"/>
      </w:pPr>
      <w:r w:rsidRPr="005916C0">
        <w:t>Trenholm, L</w:t>
      </w:r>
      <w:r w:rsidR="00463B79" w:rsidRPr="005916C0">
        <w:t>.</w:t>
      </w:r>
      <w:r w:rsidRPr="005916C0">
        <w:t xml:space="preserve"> E. and Sartain, J</w:t>
      </w:r>
      <w:r w:rsidR="00463B79" w:rsidRPr="005916C0">
        <w:t>.</w:t>
      </w:r>
      <w:r w:rsidRPr="005916C0">
        <w:t xml:space="preserve"> B. 2010. Turf Nutrient Leaching and Best Management Practices in Florida. HortTechnology, vol</w:t>
      </w:r>
      <w:r w:rsidR="00A24D14" w:rsidRPr="005916C0">
        <w:t>ume</w:t>
      </w:r>
      <w:r w:rsidRPr="005916C0">
        <w:t xml:space="preserve"> 20, n</w:t>
      </w:r>
      <w:r w:rsidR="00A24D14" w:rsidRPr="005916C0">
        <w:t>umber</w:t>
      </w:r>
      <w:r w:rsidRPr="005916C0">
        <w:t xml:space="preserve"> 1, 107-110. Prepared by the University of Florida.</w:t>
      </w:r>
    </w:p>
    <w:p w14:paraId="145681AF" w14:textId="0E9D8E13" w:rsidR="00CF3069" w:rsidRPr="005916C0" w:rsidRDefault="00CF3069" w:rsidP="005818DA">
      <w:pPr>
        <w:ind w:left="720" w:hanging="720"/>
      </w:pPr>
      <w:r w:rsidRPr="005916C0">
        <w:t>Trefry, J</w:t>
      </w:r>
      <w:r w:rsidR="00463B79" w:rsidRPr="005916C0">
        <w:t>.</w:t>
      </w:r>
      <w:r w:rsidRPr="005916C0">
        <w:t xml:space="preserve"> H. 2013. Presentation on Sediment Accumulation and Removal in the Indian River Lagoon. Presentation to the Environmental Preservation and Conservation Senate Committee. Marine and Environmental Systems, Florida Institute of Technology.</w:t>
      </w:r>
    </w:p>
    <w:p w14:paraId="55B9C1CF" w14:textId="3E06C8A4" w:rsidR="00A971B0" w:rsidRPr="005916C0" w:rsidRDefault="00A971B0" w:rsidP="005818DA">
      <w:pPr>
        <w:ind w:left="720" w:hanging="720"/>
      </w:pPr>
      <w:r w:rsidRPr="005916C0">
        <w:t>Trefry, J</w:t>
      </w:r>
      <w:r w:rsidR="00463B79" w:rsidRPr="005916C0">
        <w:t>.</w:t>
      </w:r>
      <w:r w:rsidRPr="005916C0">
        <w:t xml:space="preserve"> H. 201</w:t>
      </w:r>
      <w:r w:rsidR="00821546" w:rsidRPr="005916C0">
        <w:t>8</w:t>
      </w:r>
      <w:r w:rsidRPr="005916C0">
        <w:t>. Personal communication.</w:t>
      </w:r>
    </w:p>
    <w:p w14:paraId="58C2ACAD" w14:textId="653AE1FC" w:rsidR="00362C2C" w:rsidRPr="005916C0" w:rsidRDefault="00362C2C" w:rsidP="005818DA">
      <w:pPr>
        <w:ind w:left="720" w:hanging="720"/>
      </w:pPr>
      <w:bookmarkStart w:id="543" w:name="_Hlk44419914"/>
      <w:r w:rsidRPr="005916C0">
        <w:t xml:space="preserve">Trefry, J. H., </w:t>
      </w:r>
      <w:r w:rsidR="00036BDC" w:rsidRPr="005916C0">
        <w:t xml:space="preserve">Fox, A. L., </w:t>
      </w:r>
      <w:r w:rsidRPr="005916C0">
        <w:t>Trocine, R. P.</w:t>
      </w:r>
      <w:r w:rsidR="00036BDC" w:rsidRPr="005916C0">
        <w:t>, Fox, S.</w:t>
      </w:r>
      <w:r w:rsidR="00463B79" w:rsidRPr="005916C0">
        <w:t xml:space="preserve"> </w:t>
      </w:r>
      <w:r w:rsidR="00036BDC" w:rsidRPr="005916C0">
        <w:t>L., and Beckett, K.</w:t>
      </w:r>
      <w:r w:rsidR="00463B79" w:rsidRPr="005916C0">
        <w:t xml:space="preserve"> </w:t>
      </w:r>
      <w:r w:rsidR="00036BDC" w:rsidRPr="005916C0">
        <w:t>M.</w:t>
      </w:r>
      <w:r w:rsidRPr="005916C0">
        <w:t xml:space="preserve"> 2019</w:t>
      </w:r>
      <w:r w:rsidR="009A50EE" w:rsidRPr="005916C0">
        <w:t>a</w:t>
      </w:r>
      <w:r w:rsidRPr="005916C0">
        <w:t>. Trends for Inputs of Muck Components from Rivers, Creeks and Outfalls to the Indian River Lagoon</w:t>
      </w:r>
      <w:r w:rsidR="00036BDC" w:rsidRPr="005916C0">
        <w:t xml:space="preserve"> (Subtask 3)</w:t>
      </w:r>
      <w:r w:rsidRPr="005916C0">
        <w:t xml:space="preserve">. Impacts of Environmental Muck Dredging </w:t>
      </w:r>
      <w:r w:rsidR="00036BDC" w:rsidRPr="005916C0">
        <w:t>2017</w:t>
      </w:r>
      <w:r w:rsidR="00463B79" w:rsidRPr="005916C0">
        <w:t>–</w:t>
      </w:r>
      <w:r w:rsidR="00036BDC" w:rsidRPr="005916C0">
        <w:t>2018.</w:t>
      </w:r>
      <w:r w:rsidRPr="005916C0">
        <w:t xml:space="preserve"> Florida Institute of Technology.</w:t>
      </w:r>
    </w:p>
    <w:p w14:paraId="19F17424" w14:textId="68D8E94E" w:rsidR="00036BDC" w:rsidRPr="005916C0" w:rsidRDefault="00036BDC" w:rsidP="005818DA">
      <w:pPr>
        <w:ind w:left="720" w:hanging="720"/>
      </w:pPr>
      <w:r w:rsidRPr="005916C0">
        <w:t>Trefry, J.</w:t>
      </w:r>
      <w:r w:rsidR="00463B79" w:rsidRPr="005916C0">
        <w:t xml:space="preserve"> </w:t>
      </w:r>
      <w:r w:rsidRPr="005916C0">
        <w:t>H., Johnson, K.</w:t>
      </w:r>
      <w:r w:rsidR="00463B79" w:rsidRPr="005916C0">
        <w:t xml:space="preserve"> </w:t>
      </w:r>
      <w:r w:rsidRPr="005916C0">
        <w:t>B., Fox, A.</w:t>
      </w:r>
      <w:r w:rsidR="00463B79" w:rsidRPr="005916C0">
        <w:t xml:space="preserve"> </w:t>
      </w:r>
      <w:r w:rsidRPr="005916C0">
        <w:t>L., and Ma, X. 2019</w:t>
      </w:r>
      <w:r w:rsidR="009A50EE" w:rsidRPr="005916C0">
        <w:t>b</w:t>
      </w:r>
      <w:r w:rsidRPr="005916C0">
        <w:t>. Optimizing Selection of Sites for Environmental Dredging in the Indian River Lagoon System (Subtask 5). Impacts of Environmental Muck Dredging 2017-2018. Florida Institute of Technology.</w:t>
      </w:r>
    </w:p>
    <w:bookmarkEnd w:id="543"/>
    <w:p w14:paraId="7ACEA2FB" w14:textId="2DAF696F" w:rsidR="00555A4C" w:rsidRPr="005916C0" w:rsidRDefault="00555A4C" w:rsidP="00555A4C">
      <w:pPr>
        <w:ind w:left="720" w:hanging="720"/>
      </w:pPr>
      <w:r w:rsidRPr="005916C0">
        <w:t xml:space="preserve">Trefry, J. H., Trocine, R. P., Fox, A. L., Fox, S. L., Voelker, J. E., </w:t>
      </w:r>
      <w:r w:rsidR="00463B79" w:rsidRPr="005916C0">
        <w:t xml:space="preserve">and </w:t>
      </w:r>
      <w:r w:rsidRPr="005916C0">
        <w:t>Beckett, K. M. 2016. The Efficiency of Muck Removal from the Indian River Lagoon and Water Quality after Muck Removal. Impacts of Environmental Muck Dredging at Florida Institute of Technology Annual Report.</w:t>
      </w:r>
    </w:p>
    <w:p w14:paraId="644F7DC1" w14:textId="6EF06540" w:rsidR="00555A4C" w:rsidRPr="005916C0" w:rsidRDefault="00555A4C" w:rsidP="00555A4C">
      <w:pPr>
        <w:ind w:left="720" w:hanging="720"/>
      </w:pPr>
      <w:r w:rsidRPr="005916C0">
        <w:t xml:space="preserve">Trefry, J. H., Trocine, R. P., Fox, A. L., Fox, S. L., Voelker, J. E., </w:t>
      </w:r>
      <w:r w:rsidR="00463B79" w:rsidRPr="005916C0">
        <w:t xml:space="preserve">and </w:t>
      </w:r>
      <w:r w:rsidRPr="005916C0">
        <w:t>Beckett, K. M. 2016. Determining the Effectiveness of Muck Removal on Sediment and Water Quality in the Indian River Lagoon, Florida. Impacts of Environmental Muck Dredging at Florida Institute of Technology Annual Report.</w:t>
      </w:r>
    </w:p>
    <w:p w14:paraId="589837A5" w14:textId="7D211201" w:rsidR="00555A4C" w:rsidRPr="005916C0" w:rsidRDefault="00555A4C" w:rsidP="00555A4C">
      <w:pPr>
        <w:ind w:left="720" w:hanging="720"/>
      </w:pPr>
      <w:r w:rsidRPr="005916C0">
        <w:t xml:space="preserve">Trefry, J. H., Trocine, R. P., Fox, A. L., Fox, S. L., Voelker, J. E., </w:t>
      </w:r>
      <w:r w:rsidR="00463B79" w:rsidRPr="005916C0">
        <w:t xml:space="preserve">and </w:t>
      </w:r>
      <w:r w:rsidRPr="005916C0">
        <w:t>Beckett, K. M. 2017. Inputs of Nitrogen and Phospho</w:t>
      </w:r>
      <w:r w:rsidR="008F02C0" w:rsidRPr="005916C0">
        <w:t>ru</w:t>
      </w:r>
      <w:r w:rsidRPr="005916C0">
        <w:t>s from Major Tributaries to the Indian River Lagoon. Impacts of Environmental Muck Dredging at Florida Institute of Technology Annual Report.</w:t>
      </w:r>
    </w:p>
    <w:p w14:paraId="5B61B605" w14:textId="51ADDB4B" w:rsidR="00532681" w:rsidRPr="005916C0" w:rsidRDefault="00532681" w:rsidP="00532681">
      <w:pPr>
        <w:ind w:left="720" w:hanging="720"/>
      </w:pPr>
      <w:r w:rsidRPr="005916C0">
        <w:t>University of Central Florida. 2020a. January Brevard County Save Our Indian River Lagoon Oyster Monitoring Report</w:t>
      </w:r>
      <w:r w:rsidR="00881B02" w:rsidRPr="005916C0">
        <w:t>.</w:t>
      </w:r>
    </w:p>
    <w:p w14:paraId="2532480B" w14:textId="68A3BD91" w:rsidR="00532681" w:rsidRPr="005916C0" w:rsidRDefault="00532681" w:rsidP="00532681">
      <w:pPr>
        <w:ind w:left="720" w:hanging="720"/>
      </w:pPr>
      <w:r w:rsidRPr="005916C0">
        <w:t>University of Central Florida. 2020b. September Brevard County Save Our Indian River Lagoon Oyster Monitoring Report.</w:t>
      </w:r>
    </w:p>
    <w:p w14:paraId="78BCBAC1" w14:textId="70A278BE" w:rsidR="00532681" w:rsidRPr="005916C0" w:rsidRDefault="00532681" w:rsidP="00532681">
      <w:pPr>
        <w:ind w:left="720" w:hanging="720"/>
      </w:pPr>
      <w:r w:rsidRPr="005916C0">
        <w:t>University of Central Florida. 2020c. November Brevard County Save Our Indian River Lagoon Oyster Monitoring Report.</w:t>
      </w:r>
    </w:p>
    <w:p w14:paraId="524CF49F" w14:textId="66C2E214" w:rsidR="00093E53" w:rsidRPr="005916C0" w:rsidRDefault="00093E53" w:rsidP="005818DA">
      <w:pPr>
        <w:ind w:left="720" w:hanging="720"/>
      </w:pPr>
      <w:r w:rsidRPr="005916C0">
        <w:t>University of Florida College of Engineering. 2011. Quantifying Nutrient Loads Associated with Urban Particulate Matter, and Biogenic/Litter Recovery through Current M</w:t>
      </w:r>
      <w:r w:rsidR="009C1B28" w:rsidRPr="005916C0">
        <w:t>unicipal Separate Storm Sewer System</w:t>
      </w:r>
      <w:r w:rsidRPr="005916C0">
        <w:t xml:space="preserve"> Source Control and Maintenance Practices. Prepared for Florida Stormwater Association Educational Foundation.</w:t>
      </w:r>
    </w:p>
    <w:p w14:paraId="6D514A1B" w14:textId="35BFF4F7" w:rsidR="00CF3069" w:rsidRPr="005916C0" w:rsidRDefault="007427EF" w:rsidP="005818DA">
      <w:pPr>
        <w:ind w:left="720" w:hanging="720"/>
      </w:pPr>
      <w:r w:rsidRPr="005916C0">
        <w:t>University of Florida</w:t>
      </w:r>
      <w:r w:rsidR="00463B79" w:rsidRPr="005916C0">
        <w:t>-</w:t>
      </w:r>
      <w:r w:rsidRPr="005916C0">
        <w:t>Institute of Food and Agricultural Sciences. 2012. Warm-Season Turfgrass N Rates and Irrigation B</w:t>
      </w:r>
      <w:r w:rsidR="003B5156" w:rsidRPr="005916C0">
        <w:t xml:space="preserve">est </w:t>
      </w:r>
      <w:r w:rsidRPr="005916C0">
        <w:t>M</w:t>
      </w:r>
      <w:r w:rsidR="003B5156" w:rsidRPr="005916C0">
        <w:t xml:space="preserve">anagement </w:t>
      </w:r>
      <w:r w:rsidRPr="005916C0">
        <w:t>P</w:t>
      </w:r>
      <w:r w:rsidR="003B5156" w:rsidRPr="005916C0">
        <w:t>ractice</w:t>
      </w:r>
      <w:r w:rsidRPr="005916C0">
        <w:t xml:space="preserve"> Verification. Prepared for the Florida Department of Environmental Protection.</w:t>
      </w:r>
    </w:p>
    <w:p w14:paraId="6294DF8C" w14:textId="3A95FBEE" w:rsidR="00637541" w:rsidRPr="005916C0" w:rsidRDefault="00637541" w:rsidP="005818DA">
      <w:pPr>
        <w:ind w:left="720" w:hanging="720"/>
      </w:pPr>
      <w:r w:rsidRPr="005916C0">
        <w:t>University of Florida</w:t>
      </w:r>
      <w:r w:rsidR="00463B79" w:rsidRPr="005916C0">
        <w:t>-</w:t>
      </w:r>
      <w:bookmarkStart w:id="544" w:name="_Hlk28273439"/>
      <w:r w:rsidRPr="005916C0">
        <w:t>Institute of Food and Agricultural Sciences</w:t>
      </w:r>
      <w:bookmarkEnd w:id="544"/>
      <w:r w:rsidRPr="005916C0">
        <w:t>. 2013a. Using Reclaimed Water to Irrigate Turfgrass – Lessons Learned from Research with Nitrogen. Document SL389.</w:t>
      </w:r>
    </w:p>
    <w:p w14:paraId="0450F3E0" w14:textId="30574017" w:rsidR="00EB6831" w:rsidRPr="005916C0" w:rsidRDefault="00EB6831" w:rsidP="005818DA">
      <w:pPr>
        <w:ind w:left="720" w:hanging="720"/>
      </w:pPr>
      <w:r w:rsidRPr="005916C0">
        <w:t>University of Florida</w:t>
      </w:r>
      <w:r w:rsidR="00463B79" w:rsidRPr="005916C0">
        <w:t>-</w:t>
      </w:r>
      <w:r w:rsidRPr="005916C0">
        <w:t>Institute of Food and Agricultural Sciences. 2013</w:t>
      </w:r>
      <w:r w:rsidR="00637541" w:rsidRPr="005916C0">
        <w:t>b</w:t>
      </w:r>
      <w:r w:rsidRPr="005916C0">
        <w:t xml:space="preserve">. Urban Turf Fertilizer Rule for Home Lawn Fertilization. </w:t>
      </w:r>
      <w:hyperlink r:id="rId111" w:history="1">
        <w:r w:rsidRPr="005916C0">
          <w:rPr>
            <w:rStyle w:val="Hyperlink"/>
          </w:rPr>
          <w:t>Document ENH1089</w:t>
        </w:r>
      </w:hyperlink>
      <w:r w:rsidR="00566FBB" w:rsidRPr="005916C0">
        <w:t>.</w:t>
      </w:r>
    </w:p>
    <w:p w14:paraId="0ECD9830" w14:textId="1E427259" w:rsidR="006A1AFF" w:rsidRPr="005916C0" w:rsidRDefault="006A1AFF" w:rsidP="006A1AFF">
      <w:pPr>
        <w:ind w:left="720" w:hanging="720"/>
      </w:pPr>
      <w:r w:rsidRPr="005916C0">
        <w:t>University of Florida</w:t>
      </w:r>
      <w:r w:rsidR="00463B79" w:rsidRPr="005916C0">
        <w:t>-</w:t>
      </w:r>
      <w:r w:rsidRPr="005916C0">
        <w:t xml:space="preserve">Institute of Food and Agricultural Sciences. 2016. Florida Friendly Landscaping, </w:t>
      </w:r>
      <w:hyperlink r:id="rId112" w:history="1">
        <w:r w:rsidRPr="005916C0">
          <w:rPr>
            <w:rStyle w:val="Hyperlink"/>
          </w:rPr>
          <w:t>Low Impact Development</w:t>
        </w:r>
      </w:hyperlink>
      <w:r w:rsidRPr="005916C0">
        <w:t>.</w:t>
      </w:r>
    </w:p>
    <w:p w14:paraId="30A88F13" w14:textId="76297873" w:rsidR="00515934" w:rsidRPr="005916C0" w:rsidRDefault="00DD35EC" w:rsidP="005818DA">
      <w:pPr>
        <w:ind w:left="720" w:hanging="720"/>
      </w:pPr>
      <w:r w:rsidRPr="005916C0">
        <w:t>University of Florida</w:t>
      </w:r>
      <w:r w:rsidR="00463B79" w:rsidRPr="005916C0">
        <w:t>-</w:t>
      </w:r>
      <w:r w:rsidRPr="005916C0">
        <w:t xml:space="preserve">Institute of Food and Agricultural Sciences. 2017. </w:t>
      </w:r>
      <w:hyperlink r:id="rId113" w:history="1">
        <w:r w:rsidRPr="005916C0">
          <w:rPr>
            <w:rStyle w:val="Hyperlink"/>
          </w:rPr>
          <w:t>EDIS SL181-B</w:t>
        </w:r>
      </w:hyperlink>
      <w:r w:rsidRPr="005916C0">
        <w:t>. Tissue Testing and Interpretation for Florida Turfgrasses</w:t>
      </w:r>
      <w:r w:rsidR="00FD4C59" w:rsidRPr="005916C0">
        <w:t>.</w:t>
      </w:r>
    </w:p>
    <w:p w14:paraId="612BCF43" w14:textId="2FFED5DB" w:rsidR="000C5F20" w:rsidRPr="005916C0" w:rsidRDefault="000C5F20" w:rsidP="005818DA">
      <w:pPr>
        <w:ind w:left="720" w:hanging="720"/>
      </w:pPr>
      <w:r w:rsidRPr="005916C0">
        <w:t>University of Florida</w:t>
      </w:r>
      <w:r w:rsidR="00463B79" w:rsidRPr="005916C0">
        <w:t>-</w:t>
      </w:r>
      <w:r w:rsidRPr="005916C0">
        <w:t xml:space="preserve">Institute of Food and Agricultural Sciences. </w:t>
      </w:r>
      <w:hyperlink r:id="rId114" w:history="1">
        <w:r w:rsidRPr="005916C0">
          <w:rPr>
            <w:rStyle w:val="Hyperlink"/>
          </w:rPr>
          <w:t>Online Resource Guide for Florida Shellfish Aquaculture</w:t>
        </w:r>
      </w:hyperlink>
      <w:r w:rsidRPr="005916C0">
        <w:t>. c2014-2015. Accessed December 2019.</w:t>
      </w:r>
    </w:p>
    <w:p w14:paraId="31A4044E" w14:textId="5E5EF29F" w:rsidR="00555A4C" w:rsidRPr="005916C0" w:rsidRDefault="00555A4C" w:rsidP="00555A4C">
      <w:pPr>
        <w:ind w:left="720" w:hanging="720"/>
        <w:rPr>
          <w:rFonts w:cs="Times New Roman"/>
        </w:rPr>
      </w:pPr>
      <w:r w:rsidRPr="005916C0">
        <w:rPr>
          <w:rFonts w:cs="Times New Roman"/>
        </w:rPr>
        <w:t xml:space="preserve">United States Census Bureau. 2015. </w:t>
      </w:r>
      <w:hyperlink r:id="rId115" w:history="1">
        <w:r w:rsidRPr="005916C0">
          <w:rPr>
            <w:rStyle w:val="Hyperlink"/>
            <w:rFonts w:cs="Times New Roman"/>
          </w:rPr>
          <w:t>Persons per household, 2010-2014</w:t>
        </w:r>
      </w:hyperlink>
      <w:r w:rsidRPr="005916C0">
        <w:rPr>
          <w:rFonts w:cs="Times New Roman"/>
        </w:rPr>
        <w:t>.</w:t>
      </w:r>
    </w:p>
    <w:p w14:paraId="436BB59F" w14:textId="7B8EA336" w:rsidR="00555A4C" w:rsidRPr="005916C0" w:rsidRDefault="00555A4C" w:rsidP="00555A4C">
      <w:pPr>
        <w:ind w:left="720" w:hanging="720"/>
      </w:pPr>
      <w:r w:rsidRPr="005916C0">
        <w:t xml:space="preserve">United States Environmental Protection Agency. 2000. Wastewater Technology Fact Sheet: Package Plants. </w:t>
      </w:r>
      <w:hyperlink r:id="rId116" w:history="1">
        <w:r w:rsidRPr="005916C0">
          <w:rPr>
            <w:rStyle w:val="Hyperlink"/>
          </w:rPr>
          <w:t>EPA 832-F-00-016</w:t>
        </w:r>
      </w:hyperlink>
      <w:r w:rsidRPr="005916C0">
        <w:t>.</w:t>
      </w:r>
    </w:p>
    <w:p w14:paraId="7C45F9E7" w14:textId="3AE61AF6" w:rsidR="00555A4C" w:rsidRPr="005916C0" w:rsidRDefault="00555A4C" w:rsidP="00555A4C">
      <w:pPr>
        <w:ind w:left="720" w:hanging="720"/>
        <w:rPr>
          <w:rFonts w:cs="Times New Roman"/>
        </w:rPr>
      </w:pPr>
      <w:r w:rsidRPr="005916C0">
        <w:rPr>
          <w:rFonts w:cs="Times New Roman"/>
        </w:rPr>
        <w:t>United States Environmental Protection Agency. 2002. Onsite Wastewater Treatment Manual. EPA 625/R-00/008. National Risk Management Research Laboratory, Office of Water, U</w:t>
      </w:r>
      <w:r w:rsidR="00463B79" w:rsidRPr="005916C0">
        <w:rPr>
          <w:rFonts w:cs="Times New Roman"/>
        </w:rPr>
        <w:t>nited States</w:t>
      </w:r>
      <w:r w:rsidRPr="005916C0">
        <w:rPr>
          <w:rFonts w:cs="Times New Roman"/>
        </w:rPr>
        <w:t xml:space="preserve"> Environmental Protection Agency. Washington, DC.</w:t>
      </w:r>
    </w:p>
    <w:p w14:paraId="2390FD65" w14:textId="7D5ECB48" w:rsidR="00555A4C" w:rsidRPr="005916C0" w:rsidRDefault="00555A4C" w:rsidP="00555A4C">
      <w:pPr>
        <w:ind w:left="720" w:hanging="720"/>
      </w:pPr>
      <w:r w:rsidRPr="005916C0">
        <w:t>United State</w:t>
      </w:r>
      <w:r w:rsidR="00463B79" w:rsidRPr="005916C0">
        <w:t>s</w:t>
      </w:r>
      <w:r w:rsidRPr="005916C0">
        <w:t xml:space="preserve"> Environmental Protection Agency. 2005. Riparian Buffer Width, Vegetative Cover, and Nitrogen Removal Effectiveness.</w:t>
      </w:r>
    </w:p>
    <w:p w14:paraId="0C55C384" w14:textId="77777777" w:rsidR="00555A4C" w:rsidRPr="005916C0" w:rsidRDefault="00555A4C" w:rsidP="00555A4C">
      <w:pPr>
        <w:ind w:left="720" w:hanging="720"/>
      </w:pPr>
      <w:r w:rsidRPr="005916C0">
        <w:t>United States Environmental Protection Agency. 2007. Biological Nutrient Removal Processes and Costs. Fact Sheet EPA823-R-07-002. Office of Water.</w:t>
      </w:r>
    </w:p>
    <w:p w14:paraId="4F473418" w14:textId="76671648" w:rsidR="0066334A" w:rsidRPr="005916C0" w:rsidRDefault="0066334A" w:rsidP="005818DA">
      <w:pPr>
        <w:ind w:left="720" w:hanging="720"/>
      </w:pPr>
      <w:r w:rsidRPr="005916C0">
        <w:t>Uppercase, Inc. 2018.</w:t>
      </w:r>
      <w:r w:rsidR="004B3E06" w:rsidRPr="005916C0">
        <w:t xml:space="preserve"> Martin, Brevard &amp; Volusia Grass Clippings Campaign Survey Research 2018 Draft Report.</w:t>
      </w:r>
    </w:p>
    <w:p w14:paraId="75CCAFE5" w14:textId="5446DECE" w:rsidR="00153BF0" w:rsidRPr="005916C0" w:rsidRDefault="00153BF0" w:rsidP="00153BF0">
      <w:pPr>
        <w:ind w:left="720" w:hanging="720"/>
      </w:pPr>
      <w:r w:rsidRPr="005916C0">
        <w:t>Valiela, I.</w:t>
      </w:r>
      <w:r w:rsidR="00B02328" w:rsidRPr="005916C0">
        <w:t xml:space="preserve"> and</w:t>
      </w:r>
      <w:r w:rsidRPr="005916C0">
        <w:t xml:space="preserve"> Costa, J. E. 1988. Eutrophication of Buttermilk Bay, a Cape Cod Coastal Embayment: Concentrations of Nutrients and Watershed Nutrient Budgets. Environmental Management 12:539-553.</w:t>
      </w:r>
    </w:p>
    <w:p w14:paraId="4884D602" w14:textId="5EB796DB" w:rsidR="00153BF0" w:rsidRPr="005916C0" w:rsidRDefault="00153BF0" w:rsidP="00153BF0">
      <w:pPr>
        <w:ind w:left="720" w:hanging="720"/>
      </w:pPr>
      <w:r w:rsidRPr="005916C0">
        <w:t xml:space="preserve">Valiela, I., Collins, G., Kremer, J., Lajtha, K., Geist, M., Seely, B., Brawley, J., </w:t>
      </w:r>
      <w:r w:rsidR="00B02328" w:rsidRPr="005916C0">
        <w:t xml:space="preserve">and </w:t>
      </w:r>
      <w:r w:rsidRPr="005916C0">
        <w:t>Sham, C. H. 1997. Nitrogen Loading from Coastal Watersheds to Receiving Estuaries: New Method and Application. Ecological Applications 7:358-380.</w:t>
      </w:r>
    </w:p>
    <w:p w14:paraId="2B12E145" w14:textId="1F106145" w:rsidR="00153BF0" w:rsidRPr="005916C0" w:rsidRDefault="00153BF0" w:rsidP="00153BF0">
      <w:pPr>
        <w:ind w:left="720" w:hanging="720"/>
      </w:pPr>
      <w:r w:rsidRPr="005916C0">
        <w:t xml:space="preserve">Valiela, I., Geist, M., McClelland, J., </w:t>
      </w:r>
      <w:r w:rsidR="00B02328" w:rsidRPr="005916C0">
        <w:t xml:space="preserve">and </w:t>
      </w:r>
      <w:r w:rsidRPr="005916C0">
        <w:t>Tomasky, G. 2000. Nitrogen Loading from Watersheds to Estuaries: Verification of the Waquoit Bay Nitrogen Loading Model. Biogeochemistry 49:277-293.</w:t>
      </w:r>
    </w:p>
    <w:p w14:paraId="0E58E60B" w14:textId="77777777" w:rsidR="00153BF0" w:rsidRPr="005916C0" w:rsidRDefault="00153BF0" w:rsidP="00153BF0">
      <w:pPr>
        <w:ind w:left="720" w:hanging="720"/>
      </w:pPr>
      <w:r w:rsidRPr="005916C0">
        <w:t>Waite, H. 2017. Investigating the Quantity and Types of Microplastics in the Organic Tissue of Oysters and Crabs in the Indian River Lagoon. Honors in the Major Theses. 157.</w:t>
      </w:r>
    </w:p>
    <w:p w14:paraId="591268BB" w14:textId="66F3BAE3" w:rsidR="00B41322" w:rsidRPr="005916C0" w:rsidRDefault="00B41322" w:rsidP="00153BF0">
      <w:pPr>
        <w:ind w:left="720" w:hanging="720"/>
      </w:pPr>
      <w:r w:rsidRPr="005916C0">
        <w:t>Wall, C.C., Peterson, B.J., and Gobler, C.J. 2008. Facilitation of seagrass Zostera marina productivity by suspension-feeding bivalves. Marine Ecology Progress Series 357: 165-174.</w:t>
      </w:r>
    </w:p>
    <w:p w14:paraId="037DDC89" w14:textId="093F364A" w:rsidR="00153BF0" w:rsidRPr="005916C0" w:rsidRDefault="00153BF0" w:rsidP="00153BF0">
      <w:pPr>
        <w:ind w:left="720" w:hanging="720"/>
      </w:pPr>
      <w:r w:rsidRPr="005916C0">
        <w:t xml:space="preserve">Wang, L., Ye, M., Rios, J. F., Fernandes, R., Lee, P. Z., </w:t>
      </w:r>
      <w:r w:rsidR="00B02328" w:rsidRPr="005916C0">
        <w:t xml:space="preserve">and </w:t>
      </w:r>
      <w:r w:rsidRPr="005916C0">
        <w:t>Hicks, R. W. 2013. Estimation of Nitrate Load from Septic Systems to Surface Water Bodies Using an ArcGIS-based Software. Environmental earth sciences 70:1911-1926.</w:t>
      </w:r>
    </w:p>
    <w:p w14:paraId="79A6501C" w14:textId="29465598" w:rsidR="00B36B50" w:rsidRPr="005916C0" w:rsidRDefault="00B36B50" w:rsidP="005818DA">
      <w:pPr>
        <w:ind w:left="720" w:hanging="720"/>
      </w:pPr>
      <w:r w:rsidRPr="005916C0">
        <w:t>Wanielista, M</w:t>
      </w:r>
      <w:r w:rsidR="00B02328" w:rsidRPr="005916C0">
        <w:t>.</w:t>
      </w:r>
      <w:r w:rsidRPr="005916C0">
        <w:t>, Goolsby, M</w:t>
      </w:r>
      <w:r w:rsidR="00B02328" w:rsidRPr="005916C0">
        <w:t>.</w:t>
      </w:r>
      <w:r w:rsidRPr="005916C0">
        <w:t>, Chopra, M</w:t>
      </w:r>
      <w:r w:rsidR="00B02328" w:rsidRPr="005916C0">
        <w:t>.</w:t>
      </w:r>
      <w:r w:rsidRPr="005916C0">
        <w:t>, Chang, N</w:t>
      </w:r>
      <w:r w:rsidR="00B02328" w:rsidRPr="005916C0">
        <w:t>.</w:t>
      </w:r>
      <w:r w:rsidRPr="005916C0">
        <w:t>, and Hardin, M. 2011. Green Residential Stormwater Management Demonstration: An Integrated Stormwater Management and Graywater System to Reduce the Quantity and Improve the Quality of Residential Water Discharges. University of Central Florida Stormwater Management Academy. Prepared for the Florida Department of Environmental Protection.</w:t>
      </w:r>
    </w:p>
    <w:p w14:paraId="7C5C48BD" w14:textId="372C6B71" w:rsidR="000A7E40" w:rsidRPr="005916C0" w:rsidRDefault="000A7E40" w:rsidP="005818DA">
      <w:pPr>
        <w:ind w:left="720" w:hanging="720"/>
      </w:pPr>
      <w:r w:rsidRPr="005916C0">
        <w:t>Wanielista, M. 2015. A Biosorption Activated Media Called Bold &amp; Gold to Reduce Nutrients in Stormwater. Presentation. University of Central Florida.</w:t>
      </w:r>
    </w:p>
    <w:p w14:paraId="0447BF1B" w14:textId="2E4D4914" w:rsidR="00FF452B" w:rsidRPr="005916C0" w:rsidRDefault="00FF452B" w:rsidP="00FF452B">
      <w:pPr>
        <w:ind w:left="720" w:hanging="720"/>
      </w:pPr>
      <w:r w:rsidRPr="005916C0">
        <w:t>Weaver, R. J.</w:t>
      </w:r>
      <w:r w:rsidR="00B02328" w:rsidRPr="005916C0">
        <w:t xml:space="preserve"> and</w:t>
      </w:r>
      <w:r w:rsidRPr="005916C0">
        <w:t xml:space="preserve"> Waite, T. D. 2018. Feasibility of muck removal at fixed locations in the IRL watershed and subsequent ferrate treatment to remove nutrients and contaminants. Impacts of Environmental Muck Dredging at Florida Institute of Technology Annual Report.</w:t>
      </w:r>
    </w:p>
    <w:p w14:paraId="2C28D285" w14:textId="62553E1B" w:rsidR="00153BF0" w:rsidRPr="005916C0" w:rsidRDefault="00153BF0" w:rsidP="00153BF0">
      <w:pPr>
        <w:ind w:left="720" w:hanging="720"/>
      </w:pPr>
      <w:r w:rsidRPr="005916C0">
        <w:t xml:space="preserve">Windsor, J. G., Bostater, C., Johnson, K. B., Shenker, J., Trefry, J. H., </w:t>
      </w:r>
      <w:r w:rsidR="00B02328" w:rsidRPr="005916C0">
        <w:t xml:space="preserve">and </w:t>
      </w:r>
      <w:r w:rsidRPr="005916C0">
        <w:t>Zarillo. G. A., Impacts of Environmental Muck Dredging 2014</w:t>
      </w:r>
      <w:r w:rsidR="00B02328" w:rsidRPr="005916C0">
        <w:t>–</w:t>
      </w:r>
      <w:r w:rsidRPr="005916C0">
        <w:t>2015 Final Project Report to Brevard County Natural Resources Management Department, Funding provided by the Florida legislature as part of DEP Grant Agreement No. S0714 – Brevard County Muck Dredging, Indian River Lagoon Research Institute, Florida Institute of Technology, Melbourne, Florida.</w:t>
      </w:r>
    </w:p>
    <w:p w14:paraId="352100EC" w14:textId="42A03533" w:rsidR="00153BF0" w:rsidRPr="005916C0" w:rsidRDefault="00153BF0" w:rsidP="00153BF0">
      <w:pPr>
        <w:ind w:left="720" w:hanging="720"/>
      </w:pPr>
      <w:r w:rsidRPr="005916C0">
        <w:t xml:space="preserve">Withers, P. J. A., Jarvie, H. P., </w:t>
      </w:r>
      <w:r w:rsidR="00B02328" w:rsidRPr="005916C0">
        <w:t xml:space="preserve">and </w:t>
      </w:r>
      <w:r w:rsidRPr="005916C0">
        <w:t>Stoate, C. 2011. Quantifying the Impact of Septic Tank Systems on Eutrophication Risk in Rural Headwaters. Environment International 37:644-653.</w:t>
      </w:r>
    </w:p>
    <w:p w14:paraId="4E2D37F3" w14:textId="208D3F37" w:rsidR="00153BF0" w:rsidRPr="005916C0" w:rsidRDefault="00153BF0" w:rsidP="00153BF0">
      <w:pPr>
        <w:ind w:left="720" w:hanging="720"/>
      </w:pPr>
      <w:r w:rsidRPr="005916C0">
        <w:t xml:space="preserve">Withers, P. J. A., May, L., Jarvie, H. P., Jordan, P., Doody, D., Foy, R. H., Bechmann, M., Cooksley, S., Dils, R., </w:t>
      </w:r>
      <w:r w:rsidR="00B02328" w:rsidRPr="005916C0">
        <w:t xml:space="preserve">and </w:t>
      </w:r>
      <w:r w:rsidRPr="005916C0">
        <w:t>Deal, N. 2012. Nutrient Emissions to Water from Septic Tank Systems in Rural Catchments: Uncertainties and Implications for Policy. Environmental Science &amp; Policy 24:71-82.</w:t>
      </w:r>
    </w:p>
    <w:p w14:paraId="37C8336E" w14:textId="23F20B59" w:rsidR="00153BF0" w:rsidRPr="005916C0" w:rsidRDefault="00153BF0" w:rsidP="00153BF0">
      <w:pPr>
        <w:ind w:left="720" w:hanging="720"/>
      </w:pPr>
      <w:r w:rsidRPr="005916C0">
        <w:t xml:space="preserve">Withers, P. J., Jordan, P., May, L., Jarvie, H. P., </w:t>
      </w:r>
      <w:r w:rsidR="00B02328" w:rsidRPr="005916C0">
        <w:t xml:space="preserve">and </w:t>
      </w:r>
      <w:r w:rsidRPr="005916C0">
        <w:t>Deal, N. E. 2014. Do Septic Tank Systems Pose a Hidden Threat to Water Quality? Frontiers in Ecology and the Environment 12:123-130.</w:t>
      </w:r>
    </w:p>
    <w:p w14:paraId="1669C7BF" w14:textId="10B96705" w:rsidR="00153BF0" w:rsidRPr="005916C0" w:rsidRDefault="00153BF0" w:rsidP="00153BF0">
      <w:pPr>
        <w:ind w:left="720" w:hanging="720"/>
      </w:pPr>
      <w:r w:rsidRPr="005916C0">
        <w:t xml:space="preserve">Xiao, H., Wang, D., Hagen, S. C., Medeiros, S. C., </w:t>
      </w:r>
      <w:r w:rsidR="00B02328" w:rsidRPr="005916C0">
        <w:t xml:space="preserve">and </w:t>
      </w:r>
      <w:r w:rsidRPr="005916C0">
        <w:t>Hall, C. R. 2016. Assessing the Impacts of Sea-level Rise and Precipitation Change on the Surficial Aquifer in the Low-lying Coastal Alluvial Plains and Barrier Islands, East-central Florida (USA). Hydrogeology Journal 24:1791-1806.</w:t>
      </w:r>
    </w:p>
    <w:p w14:paraId="7320BA7B" w14:textId="66EFEFFC" w:rsidR="00153BF0" w:rsidRPr="005916C0" w:rsidRDefault="00153BF0" w:rsidP="00153BF0">
      <w:pPr>
        <w:ind w:left="720" w:hanging="720"/>
      </w:pPr>
      <w:r w:rsidRPr="005916C0">
        <w:t xml:space="preserve">Zanini, L., Robertson, W. D., Ptacek, C. J., Schiff, S. L., </w:t>
      </w:r>
      <w:r w:rsidR="00B02328" w:rsidRPr="005916C0">
        <w:t xml:space="preserve">and </w:t>
      </w:r>
      <w:r w:rsidRPr="005916C0">
        <w:t>Mayer, T. 1998. Phosphorus characterization in sediments impacted by septic effluent at four sites in central Canada. Journal of Contaminant Hydrology 33:405–429.</w:t>
      </w:r>
    </w:p>
    <w:p w14:paraId="7B5F838D" w14:textId="7785B9D7" w:rsidR="003153CD" w:rsidRPr="005916C0" w:rsidRDefault="003153CD" w:rsidP="005818DA">
      <w:pPr>
        <w:ind w:left="720" w:hanging="720"/>
      </w:pPr>
      <w:r w:rsidRPr="005916C0">
        <w:t>Zarillo, G. 2018. Numerical Flushing Experiments Final Report. Submitted to the Indian River Lagoon National Estuary Program and Canaveral Port Authority. Florida Institute of Technology, Melbourne, FL.</w:t>
      </w:r>
    </w:p>
    <w:p w14:paraId="1BD2CDFC" w14:textId="1A455790" w:rsidR="00F77866" w:rsidRPr="005916C0" w:rsidRDefault="007D1F65" w:rsidP="005818DA">
      <w:pPr>
        <w:ind w:left="720" w:hanging="720"/>
      </w:pPr>
      <w:r w:rsidRPr="005916C0">
        <w:t>Zarillo, G. 2019. Numerical Model Flushing Experiments Addendum Report. Submitted to the Indian River Lagoon National Estuary Program and Canaveral Port Authority. Florida Institute of Technology, Melbourne, FL.</w:t>
      </w:r>
    </w:p>
    <w:p w14:paraId="7A882C7C" w14:textId="3B6DB218" w:rsidR="00153BF0" w:rsidRPr="005916C0" w:rsidRDefault="00153BF0" w:rsidP="00153BF0">
      <w:pPr>
        <w:ind w:left="720" w:hanging="720"/>
      </w:pPr>
      <w:r w:rsidRPr="005916C0">
        <w:t xml:space="preserve">Zarillo, G. </w:t>
      </w:r>
      <w:r w:rsidR="00B02328" w:rsidRPr="005916C0">
        <w:t>and</w:t>
      </w:r>
      <w:r w:rsidRPr="005916C0">
        <w:t xml:space="preserve"> Listopad, C. 2016. Hydrologic and Water Quality Model for Management and Forecasting within Brevard County Waters. Impacts of Environmental Muck Dredging at Florida Institute of Technology Annual Report.</w:t>
      </w:r>
    </w:p>
    <w:p w14:paraId="551F9AFD" w14:textId="45D1565B" w:rsidR="00153BF0" w:rsidRPr="005916C0" w:rsidRDefault="00153BF0" w:rsidP="00153BF0">
      <w:pPr>
        <w:ind w:left="720" w:hanging="720"/>
      </w:pPr>
      <w:r w:rsidRPr="005916C0">
        <w:t xml:space="preserve">Zarillo, G. </w:t>
      </w:r>
      <w:r w:rsidR="00B02328" w:rsidRPr="005916C0">
        <w:t>and</w:t>
      </w:r>
      <w:r w:rsidRPr="005916C0">
        <w:t xml:space="preserve"> Listopad, C. 2017. Hydrologic and Water Quality Model for Management and Forecasting within Brevard County Waters. Impacts of Environmental Muck Dredging at Florida Institute of Technology Annual Report.</w:t>
      </w:r>
    </w:p>
    <w:p w14:paraId="0C6DD32C" w14:textId="1A4CDE13" w:rsidR="00362C2C" w:rsidRPr="005916C0" w:rsidRDefault="00362C2C" w:rsidP="005818DA">
      <w:pPr>
        <w:ind w:left="720" w:hanging="720"/>
      </w:pPr>
      <w:bookmarkStart w:id="545" w:name="_Hlk44419925"/>
      <w:r w:rsidRPr="005916C0">
        <w:t>Zarillo, G.</w:t>
      </w:r>
      <w:r w:rsidR="00B02328" w:rsidRPr="005916C0">
        <w:t xml:space="preserve"> </w:t>
      </w:r>
      <w:r w:rsidRPr="005916C0">
        <w:t>A.</w:t>
      </w:r>
      <w:r w:rsidR="00B02328" w:rsidRPr="005916C0">
        <w:t xml:space="preserve"> and</w:t>
      </w:r>
      <w:r w:rsidRPr="005916C0">
        <w:t xml:space="preserve"> Listopad, C. 2019. Sediment &amp; Water Quality Modeling for Nutrients, Muck and Water Clarity Scenario Assessments. Impacts of Environmental Muck Dredging at Florida Institute of Technology Annual Report.</w:t>
      </w:r>
    </w:p>
    <w:p w14:paraId="5ED1FA8A" w14:textId="25F16397" w:rsidR="00153BF0" w:rsidRPr="005916C0" w:rsidRDefault="00153BF0" w:rsidP="00153BF0">
      <w:pPr>
        <w:ind w:left="720" w:hanging="720"/>
      </w:pPr>
      <w:r w:rsidRPr="005916C0">
        <w:t xml:space="preserve">Zhang, X., Liu, X., Zhang, M., Dahlgren, R. A., </w:t>
      </w:r>
      <w:r w:rsidR="00B02328" w:rsidRPr="005916C0">
        <w:t xml:space="preserve">and </w:t>
      </w:r>
      <w:r w:rsidRPr="005916C0">
        <w:t>Eitzel, M. 2010. A Review of Vegetated Buffers and a Meta-analysis of Their Mitigation Efficacy in Reducing Nonpoint Source Pollution. Journal of Environmental Quality 39:76-84.</w:t>
      </w:r>
    </w:p>
    <w:p w14:paraId="38857911" w14:textId="6365832C" w:rsidR="00153BF0" w:rsidRPr="005916C0" w:rsidRDefault="00153BF0" w:rsidP="00153BF0">
      <w:pPr>
        <w:ind w:left="720" w:hanging="720"/>
      </w:pPr>
      <w:r w:rsidRPr="005916C0">
        <w:t xml:space="preserve">Zhu, Y., Ye, M., Roeder, E., Hicks, R. W., Shi, L., </w:t>
      </w:r>
      <w:r w:rsidR="00B02328" w:rsidRPr="005916C0">
        <w:t xml:space="preserve">and </w:t>
      </w:r>
      <w:r w:rsidRPr="005916C0">
        <w:t>Yang, J. 2016. Estimating Ammonium and Nitrate Load from Septic Systems to Surface Water Bodies within ArcGIS Environments. Journal of Hydrology 532:177-192.</w:t>
      </w:r>
    </w:p>
    <w:bookmarkEnd w:id="545"/>
    <w:p w14:paraId="1A46B308" w14:textId="579EEAB0" w:rsidR="009639F5" w:rsidRPr="005916C0" w:rsidRDefault="002B7000" w:rsidP="005818DA">
      <w:pPr>
        <w:ind w:left="720" w:hanging="720"/>
      </w:pPr>
      <w:r w:rsidRPr="005916C0">
        <w:t>zu Ermgassen, P., Hancock, B., DeAngelis, B., Greene, J., Schuster, E., Spalding, M.,</w:t>
      </w:r>
      <w:r w:rsidR="00B02328" w:rsidRPr="005916C0">
        <w:t xml:space="preserve"> and</w:t>
      </w:r>
      <w:r w:rsidRPr="005916C0">
        <w:t xml:space="preserve"> Brumbaugh, R. 2016. Setting objectives for oyster habitat restoration using ecosystem services: A manager’s guide. The Nature Conservancy, Arlington VA. 76pp.</w:t>
      </w:r>
      <w:r w:rsidR="00847AC9" w:rsidRPr="005916C0">
        <w:br w:type="page"/>
      </w:r>
    </w:p>
    <w:p w14:paraId="6B339BC6" w14:textId="4E438F70" w:rsidR="00AB26FC" w:rsidRPr="005916C0" w:rsidRDefault="00AB26FC" w:rsidP="006417CA">
      <w:pPr>
        <w:pStyle w:val="Heading1"/>
        <w:keepNext w:val="0"/>
        <w:widowControl w:val="0"/>
        <w:numPr>
          <w:ilvl w:val="0"/>
          <w:numId w:val="0"/>
        </w:numPr>
        <w:ind w:left="360" w:hanging="360"/>
        <w:jc w:val="center"/>
      </w:pPr>
      <w:bookmarkStart w:id="546" w:name="_Toc97039001"/>
      <w:r w:rsidRPr="005916C0">
        <w:t xml:space="preserve">Appendix </w:t>
      </w:r>
      <w:r w:rsidR="00B659AF" w:rsidRPr="005916C0">
        <w:t>C</w:t>
      </w:r>
      <w:r w:rsidRPr="005916C0">
        <w:t>: Seagrasses</w:t>
      </w:r>
      <w:bookmarkEnd w:id="546"/>
    </w:p>
    <w:p w14:paraId="63414324" w14:textId="77777777" w:rsidR="00AC6FD2" w:rsidRPr="005916C0" w:rsidRDefault="00AC6FD2" w:rsidP="00B21EEE">
      <w:pPr>
        <w:pStyle w:val="Heading2"/>
        <w:numPr>
          <w:ilvl w:val="0"/>
          <w:numId w:val="0"/>
        </w:numPr>
        <w:ind w:left="720" w:hanging="720"/>
      </w:pPr>
      <w:bookmarkStart w:id="547" w:name="_Loss_of_Seagrass"/>
      <w:bookmarkStart w:id="548" w:name="_Toc97039002"/>
      <w:bookmarkEnd w:id="547"/>
      <w:r w:rsidRPr="005916C0">
        <w:t>Loss of Seagrass</w:t>
      </w:r>
      <w:bookmarkEnd w:id="548"/>
    </w:p>
    <w:p w14:paraId="59B9ABF2" w14:textId="4645A42E" w:rsidR="00AB26FC" w:rsidRPr="005916C0" w:rsidRDefault="00AB26FC" w:rsidP="00B21EEE">
      <w:pPr>
        <w:spacing w:after="160" w:line="259" w:lineRule="auto"/>
        <w:rPr>
          <w:rFonts w:cs="Arial"/>
        </w:rPr>
      </w:pPr>
      <w:r w:rsidRPr="005916C0">
        <w:t xml:space="preserve">In partnership, the St. Johns River Water Management District, South Florida Water Management District, and Florida Department of Environmental Protection mapped seagrass from aerial imagery taken in 1943 and every </w:t>
      </w:r>
      <w:r w:rsidR="00152752" w:rsidRPr="005916C0">
        <w:t>two to three</w:t>
      </w:r>
      <w:r w:rsidRPr="005916C0">
        <w:t xml:space="preserve"> years since 1986 (</w:t>
      </w:r>
      <w:r w:rsidRPr="005916C0">
        <w:rPr>
          <w:b/>
        </w:rPr>
        <w:t xml:space="preserve">Figure </w:t>
      </w:r>
      <w:r w:rsidR="00B659AF" w:rsidRPr="005916C0">
        <w:rPr>
          <w:b/>
        </w:rPr>
        <w:t>C</w:t>
      </w:r>
      <w:r w:rsidRPr="005916C0">
        <w:rPr>
          <w:b/>
        </w:rPr>
        <w:t>-1</w:t>
      </w:r>
      <w:r w:rsidRPr="005916C0">
        <w:t xml:space="preserve">). Through 2009, the areal footprint of seagrass generally expanded, with some areas nearing their targets, which are benchmarks to evaluate the success of reducing </w:t>
      </w:r>
      <w:r w:rsidR="005247CB" w:rsidRPr="005916C0">
        <w:t xml:space="preserve">nutrient </w:t>
      </w:r>
      <w:r w:rsidRPr="005916C0">
        <w:t xml:space="preserve">loads to the </w:t>
      </w:r>
      <w:r w:rsidR="00883BAB" w:rsidRPr="005916C0">
        <w:t>Indian River Lagoon (</w:t>
      </w:r>
      <w:r w:rsidR="00152752" w:rsidRPr="005916C0">
        <w:t>IRL</w:t>
      </w:r>
      <w:r w:rsidR="00883BAB" w:rsidRPr="005916C0">
        <w:t>)</w:t>
      </w:r>
      <w:r w:rsidRPr="005916C0">
        <w:t xml:space="preserve"> system. Unfortunately, the areal extent of seagrass in the </w:t>
      </w:r>
      <w:r w:rsidR="005247CB" w:rsidRPr="005916C0">
        <w:t>IRL</w:t>
      </w:r>
      <w:r w:rsidRPr="005916C0">
        <w:t xml:space="preserve"> began to decline in 2011</w:t>
      </w:r>
      <w:r w:rsidR="005247CB" w:rsidRPr="005916C0">
        <w:t xml:space="preserve"> whe</w:t>
      </w:r>
      <w:r w:rsidR="00F01BA3" w:rsidRPr="005916C0">
        <w:t>n</w:t>
      </w:r>
      <w:r w:rsidR="005247CB" w:rsidRPr="005916C0">
        <w:t xml:space="preserve"> </w:t>
      </w:r>
      <w:r w:rsidRPr="005916C0">
        <w:t>mapping documented a loss of almost 43% of the acreage present in 2009. Most of this loss occurred in the reaches adjacent to Brevard County, with extensive losses in Banana River Lagoon (</w:t>
      </w:r>
      <w:r w:rsidR="00CD4B1F" w:rsidRPr="005916C0">
        <w:t xml:space="preserve">an 88% reduction from </w:t>
      </w:r>
      <w:r w:rsidRPr="005916C0">
        <w:t>24,000 to 3,000 acres) and</w:t>
      </w:r>
      <w:r w:rsidR="00CD4B1F" w:rsidRPr="005916C0">
        <w:t xml:space="preserve"> in</w:t>
      </w:r>
      <w:r w:rsidRPr="005916C0">
        <w:t xml:space="preserve"> the </w:t>
      </w:r>
      <w:r w:rsidR="00152752" w:rsidRPr="005916C0">
        <w:t>IRL</w:t>
      </w:r>
      <w:r w:rsidRPr="005916C0">
        <w:t xml:space="preserve"> </w:t>
      </w:r>
      <w:r w:rsidR="00CD4B1F" w:rsidRPr="005916C0">
        <w:t>north of</w:t>
      </w:r>
      <w:r w:rsidRPr="005916C0">
        <w:t xml:space="preserve"> Sebastian Inlet (</w:t>
      </w:r>
      <w:r w:rsidR="00CD4B1F" w:rsidRPr="005916C0">
        <w:t xml:space="preserve">a 60% reduction from </w:t>
      </w:r>
      <w:r w:rsidRPr="005916C0">
        <w:t xml:space="preserve">50,000 to 20,000 acres). The losses </w:t>
      </w:r>
      <w:r w:rsidR="00CD4B1F" w:rsidRPr="005916C0">
        <w:t>resulted from several intense</w:t>
      </w:r>
      <w:r w:rsidRPr="005916C0">
        <w:t xml:space="preserve"> phytoplankton </w:t>
      </w:r>
      <w:r w:rsidR="00CD4B1F" w:rsidRPr="005916C0">
        <w:t xml:space="preserve">blooms </w:t>
      </w:r>
      <w:r w:rsidRPr="005916C0">
        <w:t>(</w:t>
      </w:r>
      <w:r w:rsidR="00CD4B1F" w:rsidRPr="005916C0">
        <w:t xml:space="preserve">primarily </w:t>
      </w:r>
      <w:r w:rsidRPr="005916C0">
        <w:t>single-celled algae) that reached unprecedented concentrations for a record duration as indicated by concentrations of chlorophyll-</w:t>
      </w:r>
      <w:r w:rsidRPr="005916C0">
        <w:rPr>
          <w:i/>
        </w:rPr>
        <w:t>a</w:t>
      </w:r>
      <w:r w:rsidRPr="005916C0">
        <w:t xml:space="preserve"> (</w:t>
      </w:r>
      <w:r w:rsidRPr="005916C0">
        <w:rPr>
          <w:b/>
        </w:rPr>
        <w:t xml:space="preserve">Figure </w:t>
      </w:r>
      <w:r w:rsidR="00B659AF" w:rsidRPr="005916C0">
        <w:rPr>
          <w:b/>
        </w:rPr>
        <w:t>C</w:t>
      </w:r>
      <w:r w:rsidRPr="005916C0">
        <w:rPr>
          <w:b/>
        </w:rPr>
        <w:t>-2</w:t>
      </w:r>
      <w:r w:rsidRPr="005916C0">
        <w:t xml:space="preserve">). Beyond the shallowest water, the bloom effectively reduced the amount of light reaching seagrasses below what they required for survival. </w:t>
      </w:r>
      <w:r w:rsidR="00CD4B1F" w:rsidRPr="005916C0">
        <w:rPr>
          <w:rFonts w:cs="Arial"/>
        </w:rPr>
        <w:t>As a result, the remaining canopies moved shoreward and to shallower depths, with decreased cover, and a disruption to the species distribution (Morris et al., 2021).</w:t>
      </w:r>
    </w:p>
    <w:p w14:paraId="66E75B1D" w14:textId="04E78EB5" w:rsidR="003A10D3" w:rsidRPr="005916C0" w:rsidRDefault="003A10D3" w:rsidP="003A10D3">
      <w:pPr>
        <w:spacing w:before="240"/>
      </w:pPr>
      <w:r w:rsidRPr="005916C0">
        <w:t>After the 2011 losses, the meadows showed some recovery in 2013 and 2015. However, a brown tide (</w:t>
      </w:r>
      <w:r w:rsidRPr="005916C0">
        <w:rPr>
          <w:i/>
          <w:iCs/>
        </w:rPr>
        <w:t>Aureoumbra lagunensis</w:t>
      </w:r>
      <w:r w:rsidRPr="005916C0">
        <w:t>) bloom in 2016 reversed recovery such that, in 2019, the areal extent of seagrasses decreased further to only 58% of that present in 2009. The prognosis is not good because, even where seagrass survives, the cover of seagrass is often less than 5%, which is a record drop from the prior 30–50% (</w:t>
      </w:r>
      <w:r w:rsidRPr="005916C0">
        <w:rPr>
          <w:rFonts w:cs="Arial"/>
        </w:rPr>
        <w:t>Morris et al., 2021</w:t>
      </w:r>
      <w:r w:rsidRPr="005916C0">
        <w:t>).</w:t>
      </w:r>
    </w:p>
    <w:p w14:paraId="43064405" w14:textId="581FC087" w:rsidR="00152752" w:rsidRPr="005916C0" w:rsidRDefault="00CD4B1F" w:rsidP="00152752">
      <w:pPr>
        <w:spacing w:after="0"/>
        <w:jc w:val="center"/>
      </w:pPr>
      <w:bookmarkStart w:id="549" w:name="_Hlk28011450"/>
      <w:r w:rsidRPr="005916C0">
        <w:rPr>
          <w:noProof/>
        </w:rPr>
        <w:drawing>
          <wp:inline distT="0" distB="0" distL="0" distR="0" wp14:anchorId="1D0E2A89" wp14:editId="4984DAB4">
            <wp:extent cx="4122420" cy="2989317"/>
            <wp:effectExtent l="0" t="0" r="0" b="1905"/>
            <wp:docPr id="231" name="Picture 231" descr="Graph showing the mean acres and transect length of seagrass from 1943 through 2019.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 showing the mean acres and transect length of seagrass from 1943 through 2019. Long description in appendix."/>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4825" cy="2998312"/>
                    </a:xfrm>
                    <a:prstGeom prst="rect">
                      <a:avLst/>
                    </a:prstGeom>
                    <a:noFill/>
                  </pic:spPr>
                </pic:pic>
              </a:graphicData>
            </a:graphic>
          </wp:inline>
        </w:drawing>
      </w:r>
    </w:p>
    <w:p w14:paraId="3D4E28EF" w14:textId="31E339F0" w:rsidR="003A10D3" w:rsidRPr="005916C0" w:rsidRDefault="003A10D3" w:rsidP="00152752">
      <w:pPr>
        <w:spacing w:after="0"/>
        <w:jc w:val="center"/>
        <w:rPr>
          <w:sz w:val="18"/>
          <w:szCs w:val="18"/>
        </w:rPr>
      </w:pPr>
      <w:r w:rsidRPr="005916C0">
        <w:rPr>
          <w:sz w:val="18"/>
          <w:szCs w:val="18"/>
        </w:rPr>
        <w:t>Note: From Morris et al., 2021.</w:t>
      </w:r>
    </w:p>
    <w:p w14:paraId="626C5D3D" w14:textId="742FF290" w:rsidR="00152752" w:rsidRPr="005916C0" w:rsidRDefault="00152752" w:rsidP="005247CB">
      <w:pPr>
        <w:pStyle w:val="FigureCaption"/>
      </w:pPr>
      <w:bookmarkStart w:id="550" w:name="_Toc97039163"/>
      <w:r w:rsidRPr="005916C0">
        <w:t xml:space="preserve">Figure </w:t>
      </w:r>
      <w:r w:rsidR="00B659AF" w:rsidRPr="005916C0">
        <w:t>C</w:t>
      </w:r>
      <w:r w:rsidRPr="005916C0">
        <w:t>-1: Mean Areal Extent of Seagrass and Mean Length of Transects</w:t>
      </w:r>
      <w:bookmarkEnd w:id="550"/>
    </w:p>
    <w:p w14:paraId="54C755DA" w14:textId="2A184C93" w:rsidR="002107E0" w:rsidRPr="005916C0" w:rsidRDefault="00A5571B" w:rsidP="002107E0">
      <w:hyperlink w:anchor="_Figure_C-1:_Mean" w:history="1">
        <w:r w:rsidR="002107E0" w:rsidRPr="005916C0">
          <w:rPr>
            <w:rStyle w:val="Hyperlink"/>
          </w:rPr>
          <w:t>Figure C-1 Long Description</w:t>
        </w:r>
      </w:hyperlink>
    </w:p>
    <w:p w14:paraId="63C09709" w14:textId="50315297" w:rsidR="00AB26FC" w:rsidRPr="005916C0" w:rsidRDefault="0026424B" w:rsidP="00152752">
      <w:pPr>
        <w:spacing w:after="0"/>
        <w:jc w:val="center"/>
      </w:pPr>
      <w:bookmarkStart w:id="551" w:name="_Hlk90550692"/>
      <w:r w:rsidRPr="005916C0">
        <w:rPr>
          <w:noProof/>
        </w:rPr>
        <w:drawing>
          <wp:inline distT="0" distB="0" distL="0" distR="0" wp14:anchorId="112995C0" wp14:editId="512ACE48">
            <wp:extent cx="4070475" cy="2956560"/>
            <wp:effectExtent l="0" t="0" r="6350" b="0"/>
            <wp:docPr id="12" name="Picture 12" descr="Graph showing the mean chlorophyll-a concentrations in the Mosquito Lagoon, Banana River Lagoon, North Indian River Lagoon, North Central Indian River Lagoon, and Sebastian area for the period of 1997 through 2021. Long description in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 showing the mean chlorophyll-a concentrations in the Mosquito Lagoon, Banana River Lagoon, North Indian River Lagoon, North Central Indian River Lagoon, and Sebastian area for the period of 1997 through 2021. Long description in appendix."/>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79637" cy="2963215"/>
                    </a:xfrm>
                    <a:prstGeom prst="rect">
                      <a:avLst/>
                    </a:prstGeom>
                    <a:noFill/>
                  </pic:spPr>
                </pic:pic>
              </a:graphicData>
            </a:graphic>
          </wp:inline>
        </w:drawing>
      </w:r>
    </w:p>
    <w:p w14:paraId="6E6F2A21" w14:textId="12F66A46" w:rsidR="00152752" w:rsidRPr="005916C0" w:rsidRDefault="00152752" w:rsidP="005247CB">
      <w:pPr>
        <w:pStyle w:val="FigureCaption"/>
      </w:pPr>
      <w:bookmarkStart w:id="552" w:name="_Toc97039164"/>
      <w:r w:rsidRPr="005916C0">
        <w:t xml:space="preserve">Figure </w:t>
      </w:r>
      <w:r w:rsidR="00B659AF" w:rsidRPr="005916C0">
        <w:t>C</w:t>
      </w:r>
      <w:r w:rsidRPr="005916C0">
        <w:t>-2: Mean Chlorophyll-</w:t>
      </w:r>
      <w:r w:rsidRPr="005916C0">
        <w:rPr>
          <w:i/>
        </w:rPr>
        <w:t>a</w:t>
      </w:r>
      <w:r w:rsidRPr="005916C0">
        <w:t xml:space="preserve"> Concentrations</w:t>
      </w:r>
      <w:bookmarkEnd w:id="552"/>
    </w:p>
    <w:bookmarkEnd w:id="551"/>
    <w:p w14:paraId="1257AD5D" w14:textId="013E63EB" w:rsidR="002107E0" w:rsidRPr="005916C0" w:rsidRDefault="00526970" w:rsidP="002107E0">
      <w:r w:rsidRPr="005916C0">
        <w:fldChar w:fldCharType="begin"/>
      </w:r>
      <w:r w:rsidRPr="005916C0">
        <w:instrText xml:space="preserve"> HYPERLINK \l "_Figure_C-2:_Mean" </w:instrText>
      </w:r>
      <w:r w:rsidRPr="005916C0">
        <w:fldChar w:fldCharType="separate"/>
      </w:r>
      <w:r w:rsidR="002107E0" w:rsidRPr="005916C0">
        <w:rPr>
          <w:rStyle w:val="Hyperlink"/>
        </w:rPr>
        <w:t>Figure C-2 Long Description</w:t>
      </w:r>
      <w:r w:rsidRPr="005916C0">
        <w:rPr>
          <w:rStyle w:val="Hyperlink"/>
        </w:rPr>
        <w:fldChar w:fldCharType="end"/>
      </w:r>
    </w:p>
    <w:bookmarkEnd w:id="549"/>
    <w:p w14:paraId="3633FFF8" w14:textId="54714656" w:rsidR="00152752" w:rsidRPr="005916C0" w:rsidRDefault="00152752" w:rsidP="00B21EEE">
      <w:r w:rsidRPr="005916C0">
        <w:t>Unfortunately, the IRL appears to be following a pattern described for systems that receive increased loads of nutrients (Duarte</w:t>
      </w:r>
      <w:r w:rsidR="00372F11" w:rsidRPr="005916C0">
        <w:t>,</w:t>
      </w:r>
      <w:r w:rsidRPr="005916C0">
        <w:t xml:space="preserve"> 1995; Burkholder et al.</w:t>
      </w:r>
      <w:r w:rsidR="00372F11" w:rsidRPr="005916C0">
        <w:t>,</w:t>
      </w:r>
      <w:r w:rsidRPr="005916C0">
        <w:t xml:space="preserve"> 2007). The pattern involves a shift in the composition of the primary producer assemblage, with higher nutrient loads differentially promoting faster growing macroalgae and ultimately phytoplankton (</w:t>
      </w:r>
      <w:r w:rsidRPr="005916C0">
        <w:rPr>
          <w:b/>
        </w:rPr>
        <w:t xml:space="preserve">Figure </w:t>
      </w:r>
      <w:r w:rsidR="00B659AF" w:rsidRPr="005916C0">
        <w:rPr>
          <w:b/>
        </w:rPr>
        <w:t>C</w:t>
      </w:r>
      <w:r w:rsidRPr="005916C0">
        <w:rPr>
          <w:b/>
        </w:rPr>
        <w:t>-3</w:t>
      </w:r>
      <w:r w:rsidRPr="005916C0">
        <w:t xml:space="preserve">). The macroalgae and phytoplankton can exacerbate loss of seagrasses, </w:t>
      </w:r>
      <w:r w:rsidR="00CD4B1F" w:rsidRPr="005916C0">
        <w:t xml:space="preserve">primarily through </w:t>
      </w:r>
      <w:r w:rsidRPr="005916C0">
        <w:t>shading. Loss of seagrass and macroalgae makes more nutrients available to phytoplankton</w:t>
      </w:r>
      <w:r w:rsidR="00302176" w:rsidRPr="005916C0">
        <w:t xml:space="preserve"> through decreased competition (Schmidt et al. 2012)</w:t>
      </w:r>
      <w:r w:rsidRPr="005916C0">
        <w:t xml:space="preserve">, and loss of seagrass means that the sediments </w:t>
      </w:r>
      <w:r w:rsidR="00CD4B1F" w:rsidRPr="005916C0">
        <w:t xml:space="preserve">may be more prone to </w:t>
      </w:r>
      <w:r w:rsidRPr="005916C0">
        <w:t>resuspen</w:t>
      </w:r>
      <w:r w:rsidR="00CD4B1F" w:rsidRPr="005916C0">
        <w:t>sion</w:t>
      </w:r>
      <w:r w:rsidRPr="005916C0">
        <w:t>, which also reduces light penetration. Overall, the change in the system becomes self-perpetuating. Reducing nutrient loads represents a critical first step in efforts to reverse the shift in primary producers. However, a return to the previous areal coverage of seagrass may take some time, especially if too few recruits are available and sediments are too destabilized for colonization.</w:t>
      </w:r>
    </w:p>
    <w:p w14:paraId="03EF8DFC" w14:textId="77777777" w:rsidR="00152752" w:rsidRPr="005916C0" w:rsidRDefault="00152752" w:rsidP="00152752">
      <w:pPr>
        <w:spacing w:after="0"/>
        <w:jc w:val="center"/>
      </w:pPr>
      <w:r w:rsidRPr="005916C0">
        <w:rPr>
          <w:rFonts w:ascii="Times New Roman" w:hAnsi="Times New Roman" w:cs="Times New Roman"/>
          <w:noProof/>
          <w:sz w:val="24"/>
          <w:szCs w:val="24"/>
          <w:shd w:val="clear" w:color="auto" w:fill="FFFFFF"/>
        </w:rPr>
        <w:drawing>
          <wp:inline distT="0" distB="0" distL="0" distR="0" wp14:anchorId="6375BDDF" wp14:editId="5D762447">
            <wp:extent cx="3223260" cy="2149237"/>
            <wp:effectExtent l="0" t="0" r="0" b="3810"/>
            <wp:docPr id="224" name="Picture 224" descr="Conceptual model illustrating a shift in biomass among major primary producers with increasing nutrient enrichment described in text above.&#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email">
                      <a:extLst>
                        <a:ext uri="{28A0092B-C50C-407E-A947-70E740481C1C}">
                          <a14:useLocalDpi xmlns:a14="http://schemas.microsoft.com/office/drawing/2010/main"/>
                        </a:ext>
                      </a:extLst>
                    </a:blip>
                    <a:srcRect t="-2" b="49991"/>
                    <a:stretch/>
                  </pic:blipFill>
                  <pic:spPr bwMode="auto">
                    <a:xfrm>
                      <a:off x="0" y="0"/>
                      <a:ext cx="3246761" cy="216490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1826BB90" w14:textId="77777777" w:rsidR="00152752" w:rsidRPr="005916C0" w:rsidRDefault="00152752" w:rsidP="00152752">
      <w:pPr>
        <w:spacing w:after="0"/>
        <w:jc w:val="center"/>
        <w:rPr>
          <w:sz w:val="18"/>
        </w:rPr>
      </w:pPr>
      <w:r w:rsidRPr="005916C0">
        <w:rPr>
          <w:sz w:val="18"/>
        </w:rPr>
        <w:t>Note: Adapted from Burkholder et al. 2007</w:t>
      </w:r>
    </w:p>
    <w:p w14:paraId="20F653F0" w14:textId="088D2745" w:rsidR="00152752" w:rsidRPr="005916C0" w:rsidRDefault="00152752" w:rsidP="006B36EA">
      <w:pPr>
        <w:pStyle w:val="FigureCaption"/>
        <w:spacing w:after="240"/>
      </w:pPr>
      <w:bookmarkStart w:id="553" w:name="_Toc97039165"/>
      <w:r w:rsidRPr="005916C0">
        <w:t xml:space="preserve">Figure </w:t>
      </w:r>
      <w:r w:rsidR="00B659AF" w:rsidRPr="005916C0">
        <w:t>C</w:t>
      </w:r>
      <w:r w:rsidRPr="005916C0">
        <w:t>-3: Conceptual Model Illustrating a Shift in Biomass Among Major Primary Producers with Increasing Nutrient Enrichment</w:t>
      </w:r>
      <w:bookmarkEnd w:id="553"/>
    </w:p>
    <w:p w14:paraId="614D9AF1" w14:textId="77777777" w:rsidR="00AC6FD2" w:rsidRPr="005916C0" w:rsidRDefault="00AC6FD2" w:rsidP="00E22D65">
      <w:pPr>
        <w:pStyle w:val="Heading2"/>
        <w:numPr>
          <w:ilvl w:val="0"/>
          <w:numId w:val="0"/>
        </w:numPr>
        <w:ind w:left="720" w:hanging="720"/>
      </w:pPr>
      <w:bookmarkStart w:id="554" w:name="_Toc97039003"/>
      <w:r w:rsidRPr="005916C0">
        <w:t>Nutrient Content of Seagrass</w:t>
      </w:r>
      <w:bookmarkEnd w:id="554"/>
    </w:p>
    <w:p w14:paraId="793DFC6B" w14:textId="59E22BFD" w:rsidR="00152752" w:rsidRPr="005916C0" w:rsidRDefault="00152752" w:rsidP="00372F11">
      <w:r w:rsidRPr="005916C0">
        <w:rPr>
          <w:i/>
        </w:rPr>
        <w:t>Halodule wrightii</w:t>
      </w:r>
      <w:r w:rsidRPr="005916C0">
        <w:t xml:space="preserve"> stores nutrients in its aboveground and belowground biological material</w:t>
      </w:r>
      <w:r w:rsidR="00F202FD" w:rsidRPr="005916C0">
        <w:t>,</w:t>
      </w:r>
      <w:r w:rsidRPr="005916C0">
        <w:t xml:space="preserve"> or biomass. The biomass of this and other seagrasses changes seasonally, with peak growth of aboveground shoots occurring in April and May and the greatest aboveground biomass recorded during summer. These seasonal changes introduce uncertainty into estimates of nutrient storage, but mean values will suffice for estimating return on investment in the long-term (</w:t>
      </w:r>
      <w:r w:rsidRPr="005916C0">
        <w:rPr>
          <w:b/>
        </w:rPr>
        <w:t xml:space="preserve">Table </w:t>
      </w:r>
      <w:r w:rsidR="00B659AF" w:rsidRPr="005916C0">
        <w:rPr>
          <w:b/>
        </w:rPr>
        <w:t>C</w:t>
      </w:r>
      <w:r w:rsidRPr="005916C0">
        <w:rPr>
          <w:b/>
        </w:rPr>
        <w:t>-1</w:t>
      </w:r>
      <w:r w:rsidRPr="005916C0">
        <w:t xml:space="preserve">). For example, a single shoot of </w:t>
      </w:r>
      <w:r w:rsidR="00D94F92" w:rsidRPr="005916C0">
        <w:rPr>
          <w:i/>
        </w:rPr>
        <w:t>Halodule</w:t>
      </w:r>
      <w:r w:rsidRPr="005916C0">
        <w:rPr>
          <w:i/>
        </w:rPr>
        <w:t xml:space="preserve"> wrightii</w:t>
      </w:r>
      <w:r w:rsidRPr="005916C0">
        <w:t xml:space="preserve"> may contain up to five or more leaves in the summer, whereas in the winter this same shoot may contain only one leaf (Dunton 1996). For this estimate of nutrient content, we will assume that spring-summer growth and fall-winter senescence are equal. Thus, we will focus on our recent estimates of an average amount of aboveground and belowground biomass or standing stock of </w:t>
      </w:r>
      <w:r w:rsidR="00D94F92" w:rsidRPr="005916C0">
        <w:rPr>
          <w:i/>
        </w:rPr>
        <w:t>Halodule</w:t>
      </w:r>
      <w:r w:rsidRPr="005916C0">
        <w:rPr>
          <w:i/>
        </w:rPr>
        <w:t xml:space="preserve"> wrightii</w:t>
      </w:r>
      <w:r w:rsidR="00D445F5" w:rsidRPr="005916C0">
        <w:t xml:space="preserve"> (</w:t>
      </w:r>
      <w:r w:rsidR="00D445F5" w:rsidRPr="005916C0">
        <w:rPr>
          <w:b/>
        </w:rPr>
        <w:t xml:space="preserve">Table </w:t>
      </w:r>
      <w:r w:rsidR="00B659AF" w:rsidRPr="005916C0">
        <w:rPr>
          <w:b/>
        </w:rPr>
        <w:t>C</w:t>
      </w:r>
      <w:r w:rsidR="00D445F5" w:rsidRPr="005916C0">
        <w:rPr>
          <w:b/>
        </w:rPr>
        <w:t>-1</w:t>
      </w:r>
      <w:r w:rsidR="00D445F5" w:rsidRPr="005916C0">
        <w:t xml:space="preserve"> and </w:t>
      </w:r>
      <w:r w:rsidR="00D445F5" w:rsidRPr="005916C0">
        <w:rPr>
          <w:b/>
        </w:rPr>
        <w:t xml:space="preserve">Table </w:t>
      </w:r>
      <w:r w:rsidR="00B659AF" w:rsidRPr="005916C0">
        <w:rPr>
          <w:b/>
        </w:rPr>
        <w:t>C</w:t>
      </w:r>
      <w:r w:rsidRPr="005916C0">
        <w:rPr>
          <w:b/>
        </w:rPr>
        <w:t>-2</w:t>
      </w:r>
      <w:r w:rsidRPr="005916C0">
        <w:t>).</w:t>
      </w:r>
    </w:p>
    <w:p w14:paraId="5A099226" w14:textId="594EF94F" w:rsidR="00D445F5" w:rsidRPr="005916C0" w:rsidRDefault="00D445F5" w:rsidP="00E024DA">
      <w:pPr>
        <w:pStyle w:val="TableCaption"/>
        <w:rPr>
          <w:shd w:val="clear" w:color="auto" w:fill="FFFFFF"/>
        </w:rPr>
      </w:pPr>
      <w:bookmarkStart w:id="555" w:name="_Toc97039112"/>
      <w:r w:rsidRPr="005916C0">
        <w:rPr>
          <w:shd w:val="clear" w:color="auto" w:fill="FFFFFF"/>
        </w:rPr>
        <w:t xml:space="preserve">Table </w:t>
      </w:r>
      <w:r w:rsidR="00B659AF" w:rsidRPr="005916C0">
        <w:rPr>
          <w:shd w:val="clear" w:color="auto" w:fill="FFFFFF"/>
        </w:rPr>
        <w:t>C</w:t>
      </w:r>
      <w:r w:rsidRPr="005916C0">
        <w:rPr>
          <w:shd w:val="clear" w:color="auto" w:fill="FFFFFF"/>
        </w:rPr>
        <w:t xml:space="preserve">-1: Estimates of Biomass for </w:t>
      </w:r>
      <w:r w:rsidRPr="005916C0">
        <w:rPr>
          <w:i/>
          <w:shd w:val="clear" w:color="auto" w:fill="FFFFFF"/>
        </w:rPr>
        <w:t>Halodule</w:t>
      </w:r>
      <w:r w:rsidRPr="005916C0">
        <w:rPr>
          <w:shd w:val="clear" w:color="auto" w:fill="FFFFFF"/>
        </w:rPr>
        <w:t xml:space="preserve"> Species</w:t>
      </w:r>
      <w:bookmarkEnd w:id="555"/>
    </w:p>
    <w:tbl>
      <w:tblPr>
        <w:tblStyle w:val="TableGrid"/>
        <w:tblW w:w="9085" w:type="dxa"/>
        <w:jc w:val="center"/>
        <w:tblLook w:val="0420" w:firstRow="1" w:lastRow="0" w:firstColumn="0" w:lastColumn="0" w:noHBand="0" w:noVBand="1"/>
        <w:tblCaption w:val="Estimates of Biomass for Halodule Species"/>
      </w:tblPr>
      <w:tblGrid>
        <w:gridCol w:w="3325"/>
        <w:gridCol w:w="2700"/>
        <w:gridCol w:w="3060"/>
      </w:tblGrid>
      <w:tr w:rsidR="00D445F5" w:rsidRPr="005916C0" w14:paraId="6E80D8D1" w14:textId="77777777" w:rsidTr="0007629E">
        <w:trPr>
          <w:trHeight w:val="70"/>
          <w:tblHeader/>
          <w:jc w:val="center"/>
        </w:trPr>
        <w:tc>
          <w:tcPr>
            <w:tcW w:w="3325" w:type="dxa"/>
            <w:shd w:val="clear" w:color="auto" w:fill="BDD7EE"/>
            <w:vAlign w:val="center"/>
            <w:hideMark/>
          </w:tcPr>
          <w:p w14:paraId="3C38B09E" w14:textId="77777777" w:rsidR="00D445F5" w:rsidRPr="005916C0" w:rsidRDefault="00D445F5"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Location</w:t>
            </w:r>
          </w:p>
        </w:tc>
        <w:tc>
          <w:tcPr>
            <w:tcW w:w="2700" w:type="dxa"/>
            <w:shd w:val="clear" w:color="auto" w:fill="BDD7EE"/>
            <w:vAlign w:val="center"/>
            <w:hideMark/>
          </w:tcPr>
          <w:p w14:paraId="65DC7E0E" w14:textId="77777777" w:rsidR="00D445F5" w:rsidRPr="005916C0" w:rsidRDefault="00D445F5"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Total Biomass (grams dry weight</w:t>
            </w:r>
            <w:r w:rsidR="00D94F92" w:rsidRPr="005916C0">
              <w:rPr>
                <w:rFonts w:eastAsia="Times New Roman" w:cs="Arial"/>
                <w:b/>
                <w:bCs/>
                <w:color w:val="000000"/>
                <w:sz w:val="20"/>
                <w:szCs w:val="20"/>
              </w:rPr>
              <w:t xml:space="preserve"> per square meter</w:t>
            </w:r>
            <w:r w:rsidRPr="005916C0">
              <w:rPr>
                <w:rFonts w:eastAsia="Times New Roman" w:cs="Arial"/>
                <w:b/>
                <w:bCs/>
                <w:color w:val="000000"/>
                <w:sz w:val="20"/>
                <w:szCs w:val="20"/>
              </w:rPr>
              <w:t>)</w:t>
            </w:r>
          </w:p>
        </w:tc>
        <w:tc>
          <w:tcPr>
            <w:tcW w:w="3060" w:type="dxa"/>
            <w:shd w:val="clear" w:color="auto" w:fill="BDD7EE"/>
            <w:vAlign w:val="center"/>
            <w:hideMark/>
          </w:tcPr>
          <w:p w14:paraId="56DCC510" w14:textId="77777777" w:rsidR="00D445F5" w:rsidRPr="005916C0" w:rsidRDefault="00D445F5"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Reference</w:t>
            </w:r>
          </w:p>
        </w:tc>
      </w:tr>
      <w:tr w:rsidR="00D445F5" w:rsidRPr="005916C0" w14:paraId="7C93F525" w14:textId="77777777" w:rsidTr="00084D65">
        <w:trPr>
          <w:trHeight w:val="70"/>
          <w:jc w:val="center"/>
        </w:trPr>
        <w:tc>
          <w:tcPr>
            <w:tcW w:w="3325" w:type="dxa"/>
            <w:noWrap/>
            <w:vAlign w:val="center"/>
          </w:tcPr>
          <w:p w14:paraId="600ABA3E"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Texas (Laguna Madre)</w:t>
            </w:r>
          </w:p>
        </w:tc>
        <w:tc>
          <w:tcPr>
            <w:tcW w:w="2700" w:type="dxa"/>
            <w:noWrap/>
            <w:vAlign w:val="center"/>
          </w:tcPr>
          <w:p w14:paraId="1697C128"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10–400</w:t>
            </w:r>
          </w:p>
        </w:tc>
        <w:tc>
          <w:tcPr>
            <w:tcW w:w="3060" w:type="dxa"/>
            <w:noWrap/>
            <w:vAlign w:val="center"/>
          </w:tcPr>
          <w:p w14:paraId="56D9CCD5" w14:textId="4E0ED306" w:rsidR="00D445F5" w:rsidRPr="005916C0" w:rsidRDefault="00D445F5" w:rsidP="00084D65">
            <w:pPr>
              <w:spacing w:after="0"/>
              <w:jc w:val="center"/>
              <w:rPr>
                <w:rFonts w:eastAsia="Times New Roman" w:cs="Arial"/>
                <w:color w:val="000000"/>
                <w:sz w:val="20"/>
                <w:szCs w:val="20"/>
              </w:rPr>
            </w:pPr>
            <w:r w:rsidRPr="005916C0">
              <w:rPr>
                <w:sz w:val="20"/>
                <w:szCs w:val="20"/>
              </w:rPr>
              <w:t>Zieman and Zieman</w:t>
            </w:r>
            <w:r w:rsidR="00372F11" w:rsidRPr="005916C0">
              <w:rPr>
                <w:sz w:val="20"/>
                <w:szCs w:val="20"/>
              </w:rPr>
              <w:t>,</w:t>
            </w:r>
            <w:r w:rsidRPr="005916C0">
              <w:rPr>
                <w:sz w:val="20"/>
                <w:szCs w:val="20"/>
              </w:rPr>
              <w:t xml:space="preserve"> 1989</w:t>
            </w:r>
          </w:p>
        </w:tc>
      </w:tr>
      <w:tr w:rsidR="00D445F5" w:rsidRPr="005916C0" w14:paraId="3ACC7D92" w14:textId="77777777" w:rsidTr="00084D65">
        <w:trPr>
          <w:trHeight w:val="255"/>
          <w:jc w:val="center"/>
        </w:trPr>
        <w:tc>
          <w:tcPr>
            <w:tcW w:w="3325" w:type="dxa"/>
            <w:noWrap/>
            <w:vAlign w:val="center"/>
          </w:tcPr>
          <w:p w14:paraId="5330909D"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North Carolina (multiple locations)</w:t>
            </w:r>
          </w:p>
        </w:tc>
        <w:tc>
          <w:tcPr>
            <w:tcW w:w="2700" w:type="dxa"/>
            <w:noWrap/>
            <w:vAlign w:val="center"/>
          </w:tcPr>
          <w:p w14:paraId="0928C0C3"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22–208</w:t>
            </w:r>
          </w:p>
        </w:tc>
        <w:tc>
          <w:tcPr>
            <w:tcW w:w="3060" w:type="dxa"/>
            <w:noWrap/>
            <w:vAlign w:val="center"/>
          </w:tcPr>
          <w:p w14:paraId="7B77B7A0" w14:textId="29C27AF4" w:rsidR="00D445F5" w:rsidRPr="005916C0" w:rsidRDefault="00D445F5" w:rsidP="00084D65">
            <w:pPr>
              <w:spacing w:after="0"/>
              <w:jc w:val="center"/>
              <w:rPr>
                <w:rFonts w:eastAsia="Times New Roman" w:cs="Arial"/>
                <w:color w:val="000000"/>
                <w:sz w:val="20"/>
                <w:szCs w:val="20"/>
              </w:rPr>
            </w:pPr>
            <w:r w:rsidRPr="005916C0">
              <w:rPr>
                <w:sz w:val="20"/>
                <w:szCs w:val="20"/>
              </w:rPr>
              <w:t>Zieman and Zieman</w:t>
            </w:r>
            <w:r w:rsidR="00372F11" w:rsidRPr="005916C0">
              <w:rPr>
                <w:sz w:val="20"/>
                <w:szCs w:val="20"/>
              </w:rPr>
              <w:t>,</w:t>
            </w:r>
            <w:r w:rsidRPr="005916C0">
              <w:rPr>
                <w:sz w:val="20"/>
                <w:szCs w:val="20"/>
              </w:rPr>
              <w:t xml:space="preserve"> 1989</w:t>
            </w:r>
          </w:p>
        </w:tc>
      </w:tr>
      <w:tr w:rsidR="00D445F5" w:rsidRPr="005916C0" w14:paraId="755DBF11" w14:textId="77777777" w:rsidTr="00084D65">
        <w:trPr>
          <w:trHeight w:val="255"/>
          <w:jc w:val="center"/>
        </w:trPr>
        <w:tc>
          <w:tcPr>
            <w:tcW w:w="3325" w:type="dxa"/>
            <w:noWrap/>
            <w:vAlign w:val="center"/>
          </w:tcPr>
          <w:p w14:paraId="51FA1B09"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South Florida and Tampa Bay</w:t>
            </w:r>
          </w:p>
        </w:tc>
        <w:tc>
          <w:tcPr>
            <w:tcW w:w="2700" w:type="dxa"/>
            <w:noWrap/>
            <w:vAlign w:val="center"/>
          </w:tcPr>
          <w:p w14:paraId="02EC0FAD"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10–300</w:t>
            </w:r>
          </w:p>
        </w:tc>
        <w:tc>
          <w:tcPr>
            <w:tcW w:w="3060" w:type="dxa"/>
            <w:noWrap/>
            <w:vAlign w:val="center"/>
          </w:tcPr>
          <w:p w14:paraId="35220670" w14:textId="24F39A17" w:rsidR="00D445F5" w:rsidRPr="005916C0" w:rsidRDefault="00D445F5" w:rsidP="00084D65">
            <w:pPr>
              <w:spacing w:after="0"/>
              <w:jc w:val="center"/>
              <w:rPr>
                <w:rFonts w:eastAsia="Times New Roman" w:cs="Arial"/>
                <w:color w:val="000000"/>
                <w:sz w:val="20"/>
                <w:szCs w:val="20"/>
              </w:rPr>
            </w:pPr>
            <w:r w:rsidRPr="005916C0">
              <w:rPr>
                <w:sz w:val="20"/>
                <w:szCs w:val="20"/>
              </w:rPr>
              <w:t>Zieman and Zieman</w:t>
            </w:r>
            <w:r w:rsidR="00372F11" w:rsidRPr="005916C0">
              <w:rPr>
                <w:sz w:val="20"/>
                <w:szCs w:val="20"/>
              </w:rPr>
              <w:t>,</w:t>
            </w:r>
            <w:r w:rsidRPr="005916C0">
              <w:rPr>
                <w:sz w:val="20"/>
                <w:szCs w:val="20"/>
              </w:rPr>
              <w:t xml:space="preserve"> 1989</w:t>
            </w:r>
          </w:p>
        </w:tc>
      </w:tr>
      <w:tr w:rsidR="00D445F5" w:rsidRPr="005916C0" w14:paraId="19520730" w14:textId="77777777" w:rsidTr="00084D65">
        <w:trPr>
          <w:trHeight w:val="255"/>
          <w:jc w:val="center"/>
        </w:trPr>
        <w:tc>
          <w:tcPr>
            <w:tcW w:w="3325" w:type="dxa"/>
            <w:noWrap/>
            <w:vAlign w:val="center"/>
          </w:tcPr>
          <w:p w14:paraId="2877F1DA"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IRL (Fort Pierce Inlet)</w:t>
            </w:r>
          </w:p>
        </w:tc>
        <w:tc>
          <w:tcPr>
            <w:tcW w:w="2700" w:type="dxa"/>
            <w:noWrap/>
            <w:vAlign w:val="center"/>
          </w:tcPr>
          <w:p w14:paraId="1C8609A5"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124–198</w:t>
            </w:r>
          </w:p>
        </w:tc>
        <w:tc>
          <w:tcPr>
            <w:tcW w:w="3060" w:type="dxa"/>
            <w:noWrap/>
            <w:vAlign w:val="center"/>
          </w:tcPr>
          <w:p w14:paraId="5D2CC36D" w14:textId="306B27B8" w:rsidR="00D445F5" w:rsidRPr="005916C0" w:rsidRDefault="00D445F5" w:rsidP="00084D65">
            <w:pPr>
              <w:spacing w:after="0"/>
              <w:jc w:val="center"/>
              <w:rPr>
                <w:rFonts w:eastAsia="Times New Roman" w:cs="Arial"/>
                <w:color w:val="000000"/>
                <w:sz w:val="20"/>
                <w:szCs w:val="20"/>
              </w:rPr>
            </w:pPr>
            <w:r w:rsidRPr="005916C0">
              <w:rPr>
                <w:sz w:val="20"/>
                <w:szCs w:val="20"/>
              </w:rPr>
              <w:t>Hefferman and Gibson</w:t>
            </w:r>
            <w:r w:rsidR="00372F11" w:rsidRPr="005916C0">
              <w:rPr>
                <w:sz w:val="20"/>
                <w:szCs w:val="20"/>
              </w:rPr>
              <w:t>,</w:t>
            </w:r>
            <w:r w:rsidRPr="005916C0">
              <w:rPr>
                <w:sz w:val="20"/>
                <w:szCs w:val="20"/>
              </w:rPr>
              <w:t xml:space="preserve"> 1983</w:t>
            </w:r>
          </w:p>
        </w:tc>
      </w:tr>
      <w:tr w:rsidR="00D445F5" w:rsidRPr="005916C0" w14:paraId="152DE9B3" w14:textId="77777777" w:rsidTr="00084D65">
        <w:trPr>
          <w:trHeight w:val="255"/>
          <w:jc w:val="center"/>
        </w:trPr>
        <w:tc>
          <w:tcPr>
            <w:tcW w:w="3325" w:type="dxa"/>
            <w:noWrap/>
            <w:vAlign w:val="center"/>
          </w:tcPr>
          <w:p w14:paraId="7AEA8710"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IRL (Grand Harbor/Vero)</w:t>
            </w:r>
          </w:p>
        </w:tc>
        <w:tc>
          <w:tcPr>
            <w:tcW w:w="2700" w:type="dxa"/>
            <w:noWrap/>
            <w:vAlign w:val="center"/>
          </w:tcPr>
          <w:p w14:paraId="124C6DB9"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45</w:t>
            </w:r>
          </w:p>
        </w:tc>
        <w:tc>
          <w:tcPr>
            <w:tcW w:w="3060" w:type="dxa"/>
            <w:noWrap/>
            <w:vAlign w:val="center"/>
          </w:tcPr>
          <w:p w14:paraId="1919FDE5" w14:textId="19DF7CA3" w:rsidR="00D445F5" w:rsidRPr="005916C0" w:rsidRDefault="00D445F5" w:rsidP="00084D65">
            <w:pPr>
              <w:spacing w:after="0"/>
              <w:jc w:val="center"/>
              <w:rPr>
                <w:rFonts w:eastAsia="Times New Roman" w:cs="Arial"/>
                <w:color w:val="000000"/>
                <w:sz w:val="20"/>
                <w:szCs w:val="20"/>
              </w:rPr>
            </w:pPr>
            <w:r w:rsidRPr="005916C0">
              <w:rPr>
                <w:sz w:val="20"/>
                <w:szCs w:val="20"/>
              </w:rPr>
              <w:t>Hefferman and Gibson</w:t>
            </w:r>
            <w:r w:rsidR="00372F11" w:rsidRPr="005916C0">
              <w:rPr>
                <w:sz w:val="20"/>
                <w:szCs w:val="20"/>
              </w:rPr>
              <w:t>,</w:t>
            </w:r>
            <w:r w:rsidRPr="005916C0">
              <w:rPr>
                <w:sz w:val="20"/>
                <w:szCs w:val="20"/>
              </w:rPr>
              <w:t xml:space="preserve"> 1983</w:t>
            </w:r>
          </w:p>
        </w:tc>
      </w:tr>
      <w:tr w:rsidR="00D445F5" w:rsidRPr="005916C0" w14:paraId="19068DC0" w14:textId="77777777" w:rsidTr="00084D65">
        <w:trPr>
          <w:trHeight w:val="255"/>
          <w:jc w:val="center"/>
        </w:trPr>
        <w:tc>
          <w:tcPr>
            <w:tcW w:w="3325" w:type="dxa"/>
            <w:noWrap/>
            <w:vAlign w:val="center"/>
          </w:tcPr>
          <w:p w14:paraId="1D6B31A6"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IRL (Link Port)</w:t>
            </w:r>
          </w:p>
        </w:tc>
        <w:tc>
          <w:tcPr>
            <w:tcW w:w="2700" w:type="dxa"/>
            <w:noWrap/>
            <w:vAlign w:val="center"/>
          </w:tcPr>
          <w:p w14:paraId="345C7AEE"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20–140</w:t>
            </w:r>
          </w:p>
        </w:tc>
        <w:tc>
          <w:tcPr>
            <w:tcW w:w="3060" w:type="dxa"/>
            <w:noWrap/>
            <w:vAlign w:val="center"/>
          </w:tcPr>
          <w:p w14:paraId="5AE4DD31"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Virnstein unpublished</w:t>
            </w:r>
          </w:p>
        </w:tc>
      </w:tr>
      <w:tr w:rsidR="00D445F5" w:rsidRPr="005916C0" w14:paraId="4AACF1AF" w14:textId="77777777" w:rsidTr="00084D65">
        <w:trPr>
          <w:trHeight w:val="255"/>
          <w:jc w:val="center"/>
        </w:trPr>
        <w:tc>
          <w:tcPr>
            <w:tcW w:w="3325" w:type="dxa"/>
            <w:noWrap/>
            <w:vAlign w:val="center"/>
          </w:tcPr>
          <w:p w14:paraId="2B78B646"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IRL (Brevard County)</w:t>
            </w:r>
          </w:p>
        </w:tc>
        <w:tc>
          <w:tcPr>
            <w:tcW w:w="2700" w:type="dxa"/>
            <w:noWrap/>
            <w:vAlign w:val="center"/>
          </w:tcPr>
          <w:p w14:paraId="50F565C2"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53*</w:t>
            </w:r>
          </w:p>
        </w:tc>
        <w:tc>
          <w:tcPr>
            <w:tcW w:w="3060" w:type="dxa"/>
            <w:noWrap/>
            <w:vAlign w:val="center"/>
          </w:tcPr>
          <w:p w14:paraId="714DA482"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Morris, Chamberlain, and Jacoby unpublished</w:t>
            </w:r>
          </w:p>
        </w:tc>
      </w:tr>
      <w:tr w:rsidR="00D445F5" w:rsidRPr="005916C0" w14:paraId="6CBDCC6A" w14:textId="77777777" w:rsidTr="00084D65">
        <w:trPr>
          <w:trHeight w:val="255"/>
          <w:jc w:val="center"/>
        </w:trPr>
        <w:tc>
          <w:tcPr>
            <w:tcW w:w="3325" w:type="dxa"/>
            <w:noWrap/>
            <w:vAlign w:val="center"/>
          </w:tcPr>
          <w:p w14:paraId="67C0941F"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Texas (Laguna Madre)</w:t>
            </w:r>
          </w:p>
        </w:tc>
        <w:tc>
          <w:tcPr>
            <w:tcW w:w="2700" w:type="dxa"/>
            <w:noWrap/>
            <w:vAlign w:val="center"/>
          </w:tcPr>
          <w:p w14:paraId="61FF6963" w14:textId="77777777" w:rsidR="00D445F5" w:rsidRPr="005916C0" w:rsidRDefault="00D445F5" w:rsidP="00084D65">
            <w:pPr>
              <w:spacing w:after="0"/>
              <w:jc w:val="center"/>
              <w:rPr>
                <w:rFonts w:eastAsia="Times New Roman" w:cs="Arial"/>
                <w:color w:val="000000"/>
                <w:sz w:val="20"/>
                <w:szCs w:val="20"/>
              </w:rPr>
            </w:pPr>
            <w:r w:rsidRPr="005916C0">
              <w:rPr>
                <w:sz w:val="20"/>
                <w:szCs w:val="20"/>
              </w:rPr>
              <w:t>10–400</w:t>
            </w:r>
          </w:p>
        </w:tc>
        <w:tc>
          <w:tcPr>
            <w:tcW w:w="3060" w:type="dxa"/>
            <w:noWrap/>
            <w:vAlign w:val="center"/>
          </w:tcPr>
          <w:p w14:paraId="1E7AEC09" w14:textId="2DBD34EF" w:rsidR="00D445F5" w:rsidRPr="005916C0" w:rsidRDefault="00D445F5" w:rsidP="00084D65">
            <w:pPr>
              <w:spacing w:after="0"/>
              <w:jc w:val="center"/>
              <w:rPr>
                <w:rFonts w:eastAsia="Times New Roman" w:cs="Arial"/>
                <w:color w:val="000000"/>
                <w:sz w:val="20"/>
                <w:szCs w:val="20"/>
              </w:rPr>
            </w:pPr>
            <w:r w:rsidRPr="005916C0">
              <w:rPr>
                <w:sz w:val="20"/>
                <w:szCs w:val="20"/>
              </w:rPr>
              <w:t>Zieman and Zieman</w:t>
            </w:r>
            <w:r w:rsidR="00372F11" w:rsidRPr="005916C0">
              <w:rPr>
                <w:sz w:val="20"/>
                <w:szCs w:val="20"/>
              </w:rPr>
              <w:t>,</w:t>
            </w:r>
            <w:r w:rsidRPr="005916C0">
              <w:rPr>
                <w:sz w:val="20"/>
                <w:szCs w:val="20"/>
              </w:rPr>
              <w:t xml:space="preserve"> 1989</w:t>
            </w:r>
          </w:p>
        </w:tc>
      </w:tr>
    </w:tbl>
    <w:p w14:paraId="4857F2B9" w14:textId="755E94C2" w:rsidR="00D445F5" w:rsidRPr="005916C0" w:rsidRDefault="00D445F5" w:rsidP="00372F11">
      <w:pPr>
        <w:jc w:val="center"/>
        <w:rPr>
          <w:sz w:val="18"/>
        </w:rPr>
      </w:pPr>
      <w:r w:rsidRPr="005916C0">
        <w:rPr>
          <w:sz w:val="18"/>
        </w:rPr>
        <w:t>* Mean aboveground biomass = 23 grams dry weight m</w:t>
      </w:r>
      <w:r w:rsidR="007D62F9" w:rsidRPr="005916C0">
        <w:rPr>
          <w:sz w:val="18"/>
        </w:rPr>
        <w:t>eters</w:t>
      </w:r>
      <w:r w:rsidRPr="005916C0">
        <w:rPr>
          <w:sz w:val="18"/>
          <w:vertAlign w:val="superscript"/>
        </w:rPr>
        <w:t>-2</w:t>
      </w:r>
      <w:r w:rsidRPr="005916C0">
        <w:rPr>
          <w:sz w:val="18"/>
        </w:rPr>
        <w:t xml:space="preserve"> = [(mean percent cover </w:t>
      </w:r>
      <w:r w:rsidRPr="005916C0">
        <w:rPr>
          <w:rFonts w:cstheme="minorHAnsi"/>
          <w:sz w:val="18"/>
        </w:rPr>
        <w:t>×</w:t>
      </w:r>
      <w:r w:rsidRPr="005916C0">
        <w:rPr>
          <w:sz w:val="18"/>
        </w:rPr>
        <w:t xml:space="preserve"> 30.533) </w:t>
      </w:r>
      <w:r w:rsidRPr="005916C0">
        <w:rPr>
          <w:rFonts w:cstheme="minorHAnsi"/>
          <w:sz w:val="18"/>
        </w:rPr>
        <w:t>×</w:t>
      </w:r>
      <w:r w:rsidRPr="005916C0">
        <w:rPr>
          <w:sz w:val="18"/>
        </w:rPr>
        <w:t xml:space="preserve"> 0.019]; mean</w:t>
      </w:r>
      <w:r w:rsidR="00372F11" w:rsidRPr="005916C0">
        <w:rPr>
          <w:sz w:val="18"/>
        </w:rPr>
        <w:t xml:space="preserve"> </w:t>
      </w:r>
      <w:r w:rsidRPr="005916C0">
        <w:rPr>
          <w:sz w:val="18"/>
        </w:rPr>
        <w:t>belowground biomass = 30 grams dry weight m</w:t>
      </w:r>
      <w:r w:rsidR="007D62F9" w:rsidRPr="005916C0">
        <w:rPr>
          <w:sz w:val="18"/>
        </w:rPr>
        <w:t>eters</w:t>
      </w:r>
      <w:r w:rsidRPr="005916C0">
        <w:rPr>
          <w:sz w:val="18"/>
          <w:vertAlign w:val="superscript"/>
        </w:rPr>
        <w:t>-2</w:t>
      </w:r>
      <w:r w:rsidRPr="005916C0">
        <w:rPr>
          <w:sz w:val="18"/>
        </w:rPr>
        <w:t xml:space="preserve"> = 1.3 </w:t>
      </w:r>
      <w:r w:rsidRPr="005916C0">
        <w:rPr>
          <w:rFonts w:cstheme="minorHAnsi"/>
          <w:sz w:val="18"/>
        </w:rPr>
        <w:t>×</w:t>
      </w:r>
      <w:r w:rsidRPr="005916C0">
        <w:rPr>
          <w:sz w:val="18"/>
        </w:rPr>
        <w:t xml:space="preserve"> aboveground biomass</w:t>
      </w:r>
    </w:p>
    <w:p w14:paraId="7107728E" w14:textId="50F0523A" w:rsidR="00D445F5" w:rsidRPr="005916C0" w:rsidRDefault="00D445F5" w:rsidP="00F202FD">
      <w:pPr>
        <w:pStyle w:val="TableCaption"/>
        <w:keepNext/>
        <w:rPr>
          <w:shd w:val="clear" w:color="auto" w:fill="FFFFFF"/>
        </w:rPr>
      </w:pPr>
      <w:bookmarkStart w:id="556" w:name="_Toc97039113"/>
      <w:r w:rsidRPr="005916C0">
        <w:rPr>
          <w:shd w:val="clear" w:color="auto" w:fill="FFFFFF"/>
        </w:rPr>
        <w:t xml:space="preserve">Table </w:t>
      </w:r>
      <w:r w:rsidR="00B659AF" w:rsidRPr="005916C0">
        <w:rPr>
          <w:shd w:val="clear" w:color="auto" w:fill="FFFFFF"/>
        </w:rPr>
        <w:t>C</w:t>
      </w:r>
      <w:r w:rsidRPr="005916C0">
        <w:rPr>
          <w:shd w:val="clear" w:color="auto" w:fill="FFFFFF"/>
        </w:rPr>
        <w:t>-2: Total Biomass in Seagrasses Along Brevard County</w:t>
      </w:r>
      <w:bookmarkEnd w:id="556"/>
    </w:p>
    <w:tbl>
      <w:tblPr>
        <w:tblStyle w:val="TableGrid"/>
        <w:tblW w:w="9175" w:type="dxa"/>
        <w:jc w:val="center"/>
        <w:tblLook w:val="0420" w:firstRow="1" w:lastRow="0" w:firstColumn="0" w:lastColumn="0" w:noHBand="0" w:noVBand="1"/>
        <w:tblCaption w:val="Total Biomass in Seagrasses Along Brevard County"/>
      </w:tblPr>
      <w:tblGrid>
        <w:gridCol w:w="2155"/>
        <w:gridCol w:w="4320"/>
        <w:gridCol w:w="2700"/>
      </w:tblGrid>
      <w:tr w:rsidR="00574ECD" w:rsidRPr="005916C0" w14:paraId="6ED8459D" w14:textId="77777777" w:rsidTr="0007629E">
        <w:trPr>
          <w:trHeight w:val="386"/>
          <w:tblHeader/>
          <w:jc w:val="center"/>
        </w:trPr>
        <w:tc>
          <w:tcPr>
            <w:tcW w:w="2155" w:type="dxa"/>
            <w:shd w:val="clear" w:color="auto" w:fill="BDD7EE"/>
            <w:vAlign w:val="center"/>
            <w:hideMark/>
          </w:tcPr>
          <w:p w14:paraId="45C29923" w14:textId="77777777" w:rsidR="00574ECD" w:rsidRPr="005916C0" w:rsidRDefault="00574ECD"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Sub</w:t>
            </w:r>
            <w:r w:rsidR="00F7067B" w:rsidRPr="005916C0">
              <w:rPr>
                <w:rFonts w:eastAsia="Times New Roman" w:cs="Arial"/>
                <w:b/>
                <w:bCs/>
                <w:color w:val="000000"/>
                <w:sz w:val="20"/>
                <w:szCs w:val="20"/>
              </w:rPr>
              <w:t>-</w:t>
            </w:r>
            <w:r w:rsidR="00F97C01" w:rsidRPr="005916C0">
              <w:rPr>
                <w:rFonts w:eastAsia="Times New Roman" w:cs="Arial"/>
                <w:b/>
                <w:bCs/>
                <w:color w:val="000000"/>
                <w:sz w:val="20"/>
                <w:szCs w:val="20"/>
              </w:rPr>
              <w:t>l</w:t>
            </w:r>
            <w:r w:rsidRPr="005916C0">
              <w:rPr>
                <w:rFonts w:eastAsia="Times New Roman" w:cs="Arial"/>
                <w:b/>
                <w:bCs/>
                <w:color w:val="000000"/>
                <w:sz w:val="20"/>
                <w:szCs w:val="20"/>
              </w:rPr>
              <w:t>agoon</w:t>
            </w:r>
          </w:p>
        </w:tc>
        <w:tc>
          <w:tcPr>
            <w:tcW w:w="4320" w:type="dxa"/>
            <w:shd w:val="clear" w:color="auto" w:fill="BDD7EE"/>
            <w:vAlign w:val="center"/>
            <w:hideMark/>
          </w:tcPr>
          <w:p w14:paraId="5579AEC0" w14:textId="77777777" w:rsidR="00574ECD" w:rsidRPr="005916C0" w:rsidRDefault="00574ECD"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Description</w:t>
            </w:r>
          </w:p>
        </w:tc>
        <w:tc>
          <w:tcPr>
            <w:tcW w:w="2700" w:type="dxa"/>
            <w:shd w:val="clear" w:color="auto" w:fill="BDD7EE"/>
            <w:vAlign w:val="center"/>
          </w:tcPr>
          <w:p w14:paraId="3831F030" w14:textId="77777777" w:rsidR="00574ECD" w:rsidRPr="005916C0" w:rsidRDefault="00574ECD"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Total Biomass (grams dry weight</w:t>
            </w:r>
            <w:r w:rsidR="00D94F92" w:rsidRPr="005916C0">
              <w:rPr>
                <w:rFonts w:eastAsia="Times New Roman" w:cs="Arial"/>
                <w:b/>
                <w:bCs/>
                <w:color w:val="000000"/>
                <w:sz w:val="20"/>
                <w:szCs w:val="20"/>
              </w:rPr>
              <w:t xml:space="preserve"> per square meter</w:t>
            </w:r>
            <w:r w:rsidRPr="005916C0">
              <w:rPr>
                <w:rFonts w:eastAsia="Times New Roman" w:cs="Arial"/>
                <w:b/>
                <w:bCs/>
                <w:color w:val="000000"/>
                <w:sz w:val="20"/>
                <w:szCs w:val="20"/>
              </w:rPr>
              <w:t>)</w:t>
            </w:r>
          </w:p>
        </w:tc>
      </w:tr>
      <w:tr w:rsidR="00574ECD" w:rsidRPr="005916C0" w14:paraId="65CD3D74" w14:textId="77777777" w:rsidTr="00084D65">
        <w:trPr>
          <w:trHeight w:val="70"/>
          <w:jc w:val="center"/>
        </w:trPr>
        <w:tc>
          <w:tcPr>
            <w:tcW w:w="2155" w:type="dxa"/>
            <w:noWrap/>
            <w:vAlign w:val="center"/>
          </w:tcPr>
          <w:p w14:paraId="79F3929D"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Mosquito Lagoon</w:t>
            </w:r>
          </w:p>
        </w:tc>
        <w:tc>
          <w:tcPr>
            <w:tcW w:w="4320" w:type="dxa"/>
            <w:noWrap/>
            <w:vAlign w:val="center"/>
          </w:tcPr>
          <w:p w14:paraId="104C9789"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Brevard County line to southern end of sub</w:t>
            </w:r>
            <w:r w:rsidR="00F7067B" w:rsidRPr="005916C0">
              <w:rPr>
                <w:sz w:val="20"/>
                <w:szCs w:val="20"/>
              </w:rPr>
              <w:t>-</w:t>
            </w:r>
            <w:r w:rsidRPr="005916C0">
              <w:rPr>
                <w:sz w:val="20"/>
                <w:szCs w:val="20"/>
              </w:rPr>
              <w:t>lagoon</w:t>
            </w:r>
          </w:p>
        </w:tc>
        <w:tc>
          <w:tcPr>
            <w:tcW w:w="2700" w:type="dxa"/>
            <w:noWrap/>
            <w:vAlign w:val="center"/>
          </w:tcPr>
          <w:p w14:paraId="655E180B"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74</w:t>
            </w:r>
          </w:p>
        </w:tc>
      </w:tr>
      <w:tr w:rsidR="00574ECD" w:rsidRPr="005916C0" w14:paraId="35351729" w14:textId="77777777" w:rsidTr="00084D65">
        <w:trPr>
          <w:trHeight w:val="255"/>
          <w:jc w:val="center"/>
        </w:trPr>
        <w:tc>
          <w:tcPr>
            <w:tcW w:w="2155" w:type="dxa"/>
            <w:noWrap/>
            <w:vAlign w:val="center"/>
          </w:tcPr>
          <w:p w14:paraId="0DBB74B8"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Banana River Lagoon</w:t>
            </w:r>
          </w:p>
        </w:tc>
        <w:tc>
          <w:tcPr>
            <w:tcW w:w="4320" w:type="dxa"/>
            <w:noWrap/>
            <w:vAlign w:val="center"/>
          </w:tcPr>
          <w:p w14:paraId="6B7967B2" w14:textId="77777777" w:rsidR="00574ECD" w:rsidRPr="005916C0" w:rsidRDefault="009C1B28" w:rsidP="00084D65">
            <w:pPr>
              <w:spacing w:after="0"/>
              <w:jc w:val="center"/>
              <w:rPr>
                <w:rFonts w:eastAsia="Times New Roman" w:cs="Arial"/>
                <w:color w:val="000000"/>
                <w:sz w:val="20"/>
                <w:szCs w:val="20"/>
              </w:rPr>
            </w:pPr>
            <w:r w:rsidRPr="005916C0">
              <w:rPr>
                <w:sz w:val="20"/>
                <w:szCs w:val="20"/>
              </w:rPr>
              <w:t>National Aeronautics and Space Administration</w:t>
            </w:r>
            <w:r w:rsidR="00574ECD" w:rsidRPr="005916C0">
              <w:rPr>
                <w:sz w:val="20"/>
                <w:szCs w:val="20"/>
              </w:rPr>
              <w:t xml:space="preserve"> restricted area</w:t>
            </w:r>
          </w:p>
        </w:tc>
        <w:tc>
          <w:tcPr>
            <w:tcW w:w="2700" w:type="dxa"/>
            <w:noWrap/>
            <w:vAlign w:val="center"/>
          </w:tcPr>
          <w:p w14:paraId="2B8C01FD"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64</w:t>
            </w:r>
          </w:p>
        </w:tc>
      </w:tr>
      <w:tr w:rsidR="00574ECD" w:rsidRPr="005916C0" w14:paraId="18759C38" w14:textId="77777777" w:rsidTr="00084D65">
        <w:trPr>
          <w:trHeight w:val="255"/>
          <w:jc w:val="center"/>
        </w:trPr>
        <w:tc>
          <w:tcPr>
            <w:tcW w:w="2155" w:type="dxa"/>
            <w:noWrap/>
            <w:vAlign w:val="center"/>
          </w:tcPr>
          <w:p w14:paraId="50C647FA"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Banana River Lagoon</w:t>
            </w:r>
          </w:p>
        </w:tc>
        <w:tc>
          <w:tcPr>
            <w:tcW w:w="4320" w:type="dxa"/>
            <w:noWrap/>
            <w:vAlign w:val="center"/>
          </w:tcPr>
          <w:p w14:paraId="61C4119E" w14:textId="77777777" w:rsidR="00574ECD" w:rsidRPr="005916C0" w:rsidRDefault="00574ECD" w:rsidP="00084D65">
            <w:pPr>
              <w:spacing w:after="0"/>
              <w:jc w:val="center"/>
              <w:rPr>
                <w:rFonts w:eastAsia="Times New Roman" w:cs="Arial"/>
                <w:color w:val="000000"/>
                <w:sz w:val="20"/>
                <w:szCs w:val="20"/>
              </w:rPr>
            </w:pPr>
            <w:r w:rsidRPr="005916C0">
              <w:rPr>
                <w:rFonts w:eastAsia="Times New Roman" w:cs="Arial"/>
                <w:color w:val="000000"/>
                <w:sz w:val="20"/>
                <w:szCs w:val="20"/>
              </w:rPr>
              <w:t>Remainder of Banana River Lagoon</w:t>
            </w:r>
          </w:p>
        </w:tc>
        <w:tc>
          <w:tcPr>
            <w:tcW w:w="2700" w:type="dxa"/>
            <w:noWrap/>
            <w:vAlign w:val="center"/>
          </w:tcPr>
          <w:p w14:paraId="39E4C566"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44</w:t>
            </w:r>
          </w:p>
        </w:tc>
      </w:tr>
      <w:tr w:rsidR="00574ECD" w:rsidRPr="005916C0" w14:paraId="2C6656ED" w14:textId="77777777" w:rsidTr="00084D65">
        <w:trPr>
          <w:trHeight w:val="255"/>
          <w:jc w:val="center"/>
        </w:trPr>
        <w:tc>
          <w:tcPr>
            <w:tcW w:w="2155" w:type="dxa"/>
            <w:noWrap/>
            <w:vAlign w:val="center"/>
          </w:tcPr>
          <w:p w14:paraId="72F6D2BA"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IRL</w:t>
            </w:r>
          </w:p>
        </w:tc>
        <w:tc>
          <w:tcPr>
            <w:tcW w:w="4320" w:type="dxa"/>
            <w:noWrap/>
            <w:vAlign w:val="center"/>
          </w:tcPr>
          <w:p w14:paraId="01FF273B"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North of S</w:t>
            </w:r>
            <w:r w:rsidR="009C1B28" w:rsidRPr="005916C0">
              <w:rPr>
                <w:sz w:val="20"/>
                <w:szCs w:val="20"/>
              </w:rPr>
              <w:t xml:space="preserve">tate </w:t>
            </w:r>
            <w:r w:rsidRPr="005916C0">
              <w:rPr>
                <w:sz w:val="20"/>
                <w:szCs w:val="20"/>
              </w:rPr>
              <w:t>R</w:t>
            </w:r>
            <w:r w:rsidR="009C1B28" w:rsidRPr="005916C0">
              <w:rPr>
                <w:sz w:val="20"/>
                <w:szCs w:val="20"/>
              </w:rPr>
              <w:t xml:space="preserve">oad </w:t>
            </w:r>
            <w:r w:rsidRPr="005916C0">
              <w:rPr>
                <w:sz w:val="20"/>
                <w:szCs w:val="20"/>
              </w:rPr>
              <w:t>405</w:t>
            </w:r>
          </w:p>
        </w:tc>
        <w:tc>
          <w:tcPr>
            <w:tcW w:w="2700" w:type="dxa"/>
            <w:noWrap/>
            <w:vAlign w:val="center"/>
          </w:tcPr>
          <w:p w14:paraId="3490A713"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51</w:t>
            </w:r>
          </w:p>
        </w:tc>
      </w:tr>
      <w:tr w:rsidR="00574ECD" w:rsidRPr="005916C0" w14:paraId="0FB8C85C" w14:textId="77777777" w:rsidTr="00084D65">
        <w:trPr>
          <w:trHeight w:val="255"/>
          <w:jc w:val="center"/>
        </w:trPr>
        <w:tc>
          <w:tcPr>
            <w:tcW w:w="2155" w:type="dxa"/>
            <w:noWrap/>
            <w:vAlign w:val="center"/>
          </w:tcPr>
          <w:p w14:paraId="6D219677" w14:textId="77777777" w:rsidR="00574ECD" w:rsidRPr="005916C0" w:rsidRDefault="00574ECD" w:rsidP="00084D65">
            <w:pPr>
              <w:spacing w:after="0"/>
              <w:jc w:val="center"/>
              <w:rPr>
                <w:rFonts w:eastAsia="Times New Roman" w:cs="Arial"/>
                <w:color w:val="000000"/>
                <w:sz w:val="20"/>
                <w:szCs w:val="20"/>
              </w:rPr>
            </w:pPr>
            <w:r w:rsidRPr="005916C0">
              <w:rPr>
                <w:rFonts w:eastAsia="Times New Roman" w:cs="Arial"/>
                <w:color w:val="000000"/>
                <w:sz w:val="20"/>
                <w:szCs w:val="20"/>
              </w:rPr>
              <w:t>IRL</w:t>
            </w:r>
          </w:p>
        </w:tc>
        <w:tc>
          <w:tcPr>
            <w:tcW w:w="4320" w:type="dxa"/>
            <w:noWrap/>
            <w:vAlign w:val="center"/>
          </w:tcPr>
          <w:p w14:paraId="3C96414D"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S</w:t>
            </w:r>
            <w:r w:rsidR="009C1B28" w:rsidRPr="005916C0">
              <w:rPr>
                <w:sz w:val="20"/>
                <w:szCs w:val="20"/>
              </w:rPr>
              <w:t xml:space="preserve">tate </w:t>
            </w:r>
            <w:r w:rsidRPr="005916C0">
              <w:rPr>
                <w:sz w:val="20"/>
                <w:szCs w:val="20"/>
              </w:rPr>
              <w:t>R</w:t>
            </w:r>
            <w:r w:rsidR="009C1B28" w:rsidRPr="005916C0">
              <w:rPr>
                <w:sz w:val="20"/>
                <w:szCs w:val="20"/>
              </w:rPr>
              <w:t xml:space="preserve">oad </w:t>
            </w:r>
            <w:r w:rsidRPr="005916C0">
              <w:rPr>
                <w:sz w:val="20"/>
                <w:szCs w:val="20"/>
              </w:rPr>
              <w:t>405 to Pineda Causeway</w:t>
            </w:r>
          </w:p>
        </w:tc>
        <w:tc>
          <w:tcPr>
            <w:tcW w:w="2700" w:type="dxa"/>
            <w:noWrap/>
            <w:vAlign w:val="center"/>
          </w:tcPr>
          <w:p w14:paraId="6B53FA5E"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35</w:t>
            </w:r>
          </w:p>
        </w:tc>
      </w:tr>
      <w:tr w:rsidR="00574ECD" w:rsidRPr="005916C0" w14:paraId="75BEFB9C" w14:textId="77777777" w:rsidTr="00084D65">
        <w:trPr>
          <w:trHeight w:val="255"/>
          <w:jc w:val="center"/>
        </w:trPr>
        <w:tc>
          <w:tcPr>
            <w:tcW w:w="2155" w:type="dxa"/>
            <w:noWrap/>
            <w:vAlign w:val="center"/>
          </w:tcPr>
          <w:p w14:paraId="3EEB2D97"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IRL</w:t>
            </w:r>
          </w:p>
        </w:tc>
        <w:tc>
          <w:tcPr>
            <w:tcW w:w="4320" w:type="dxa"/>
            <w:noWrap/>
            <w:vAlign w:val="center"/>
          </w:tcPr>
          <w:p w14:paraId="5F40CE39"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Pineda Causeway to Hog Point</w:t>
            </w:r>
          </w:p>
        </w:tc>
        <w:tc>
          <w:tcPr>
            <w:tcW w:w="2700" w:type="dxa"/>
            <w:noWrap/>
            <w:vAlign w:val="center"/>
          </w:tcPr>
          <w:p w14:paraId="54344EC7"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28</w:t>
            </w:r>
          </w:p>
        </w:tc>
      </w:tr>
      <w:tr w:rsidR="00574ECD" w:rsidRPr="005916C0" w14:paraId="4DFDF33E" w14:textId="77777777" w:rsidTr="00084D65">
        <w:trPr>
          <w:trHeight w:val="255"/>
          <w:jc w:val="center"/>
        </w:trPr>
        <w:tc>
          <w:tcPr>
            <w:tcW w:w="2155" w:type="dxa"/>
            <w:noWrap/>
            <w:vAlign w:val="center"/>
          </w:tcPr>
          <w:p w14:paraId="3AC78F47" w14:textId="77777777" w:rsidR="00574ECD" w:rsidRPr="005916C0" w:rsidRDefault="00574ECD" w:rsidP="00084D65">
            <w:pPr>
              <w:spacing w:after="0"/>
              <w:jc w:val="center"/>
              <w:rPr>
                <w:rFonts w:eastAsia="Times New Roman" w:cs="Arial"/>
                <w:color w:val="000000"/>
                <w:sz w:val="20"/>
                <w:szCs w:val="20"/>
              </w:rPr>
            </w:pPr>
            <w:r w:rsidRPr="005916C0">
              <w:rPr>
                <w:rFonts w:eastAsia="Times New Roman" w:cs="Arial"/>
                <w:color w:val="000000"/>
                <w:sz w:val="20"/>
                <w:szCs w:val="20"/>
              </w:rPr>
              <w:t>IRL</w:t>
            </w:r>
          </w:p>
        </w:tc>
        <w:tc>
          <w:tcPr>
            <w:tcW w:w="4320" w:type="dxa"/>
            <w:noWrap/>
            <w:vAlign w:val="center"/>
          </w:tcPr>
          <w:p w14:paraId="14D05729"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Hog Point to Brevard County line</w:t>
            </w:r>
          </w:p>
        </w:tc>
        <w:tc>
          <w:tcPr>
            <w:tcW w:w="2700" w:type="dxa"/>
            <w:noWrap/>
            <w:vAlign w:val="center"/>
          </w:tcPr>
          <w:p w14:paraId="17AC747F" w14:textId="77777777" w:rsidR="00574ECD" w:rsidRPr="005916C0" w:rsidRDefault="00574ECD" w:rsidP="00084D65">
            <w:pPr>
              <w:spacing w:after="0"/>
              <w:jc w:val="center"/>
              <w:rPr>
                <w:rFonts w:eastAsia="Times New Roman" w:cs="Arial"/>
                <w:color w:val="000000"/>
                <w:sz w:val="20"/>
                <w:szCs w:val="20"/>
              </w:rPr>
            </w:pPr>
            <w:r w:rsidRPr="005916C0">
              <w:rPr>
                <w:sz w:val="20"/>
                <w:szCs w:val="20"/>
              </w:rPr>
              <w:t>51</w:t>
            </w:r>
          </w:p>
        </w:tc>
      </w:tr>
      <w:tr w:rsidR="00574ECD" w:rsidRPr="005916C0" w14:paraId="344C738D" w14:textId="77777777" w:rsidTr="00084D65">
        <w:trPr>
          <w:trHeight w:val="255"/>
          <w:jc w:val="center"/>
        </w:trPr>
        <w:tc>
          <w:tcPr>
            <w:tcW w:w="2155" w:type="dxa"/>
            <w:noWrap/>
            <w:vAlign w:val="center"/>
          </w:tcPr>
          <w:p w14:paraId="226979D3" w14:textId="77777777" w:rsidR="00574ECD" w:rsidRPr="005916C0" w:rsidRDefault="00574ECD" w:rsidP="00084D65">
            <w:pPr>
              <w:spacing w:after="0"/>
              <w:jc w:val="center"/>
              <w:rPr>
                <w:rFonts w:eastAsia="Times New Roman" w:cs="Arial"/>
                <w:b/>
                <w:i/>
                <w:color w:val="000000"/>
                <w:sz w:val="20"/>
                <w:szCs w:val="20"/>
              </w:rPr>
            </w:pPr>
            <w:r w:rsidRPr="005916C0">
              <w:rPr>
                <w:rFonts w:eastAsia="Times New Roman" w:cs="Arial"/>
                <w:b/>
                <w:i/>
                <w:color w:val="000000"/>
                <w:sz w:val="20"/>
                <w:szCs w:val="20"/>
              </w:rPr>
              <w:t>Mean</w:t>
            </w:r>
          </w:p>
        </w:tc>
        <w:tc>
          <w:tcPr>
            <w:tcW w:w="4320" w:type="dxa"/>
            <w:noWrap/>
            <w:vAlign w:val="center"/>
          </w:tcPr>
          <w:p w14:paraId="4373677F" w14:textId="77777777" w:rsidR="00574ECD" w:rsidRPr="005916C0" w:rsidRDefault="009C1B28" w:rsidP="00084D65">
            <w:pPr>
              <w:spacing w:after="0"/>
              <w:jc w:val="center"/>
              <w:rPr>
                <w:rFonts w:eastAsia="Times New Roman" w:cs="Arial"/>
                <w:b/>
                <w:i/>
                <w:color w:val="000000"/>
                <w:sz w:val="20"/>
                <w:szCs w:val="20"/>
              </w:rPr>
            </w:pPr>
            <w:r w:rsidRPr="005916C0">
              <w:rPr>
                <w:rFonts w:eastAsia="Times New Roman" w:cs="Arial"/>
                <w:b/>
                <w:i/>
                <w:color w:val="000000"/>
                <w:sz w:val="20"/>
                <w:szCs w:val="20"/>
              </w:rPr>
              <w:t>Not applicable</w:t>
            </w:r>
          </w:p>
        </w:tc>
        <w:tc>
          <w:tcPr>
            <w:tcW w:w="2700" w:type="dxa"/>
            <w:noWrap/>
            <w:vAlign w:val="center"/>
          </w:tcPr>
          <w:p w14:paraId="3D5656CB" w14:textId="77777777" w:rsidR="00574ECD" w:rsidRPr="005916C0" w:rsidRDefault="00574ECD" w:rsidP="00084D65">
            <w:pPr>
              <w:spacing w:after="0"/>
              <w:jc w:val="center"/>
              <w:rPr>
                <w:rFonts w:eastAsia="Times New Roman" w:cs="Arial"/>
                <w:b/>
                <w:i/>
                <w:color w:val="000000"/>
                <w:sz w:val="20"/>
                <w:szCs w:val="20"/>
              </w:rPr>
            </w:pPr>
            <w:r w:rsidRPr="005916C0">
              <w:rPr>
                <w:b/>
                <w:i/>
                <w:sz w:val="20"/>
                <w:szCs w:val="20"/>
              </w:rPr>
              <w:t>50</w:t>
            </w:r>
          </w:p>
        </w:tc>
      </w:tr>
    </w:tbl>
    <w:p w14:paraId="4F1B170B" w14:textId="404A2DCB" w:rsidR="00644EC4" w:rsidRPr="005916C0" w:rsidRDefault="00644EC4" w:rsidP="00B21EEE">
      <w:pPr>
        <w:spacing w:before="240"/>
        <w:rPr>
          <w:shd w:val="clear" w:color="auto" w:fill="FFFFFF"/>
        </w:rPr>
      </w:pPr>
      <w:r w:rsidRPr="005916C0">
        <w:rPr>
          <w:shd w:val="clear" w:color="auto" w:fill="FFFFFF"/>
        </w:rPr>
        <w:t xml:space="preserve">Duarte (1990) compared nutrient contents of 27 species of seagrass, including </w:t>
      </w:r>
      <w:r w:rsidR="00D94F92" w:rsidRPr="005916C0">
        <w:rPr>
          <w:i/>
          <w:shd w:val="clear" w:color="auto" w:fill="FFFFFF"/>
        </w:rPr>
        <w:t>Halodule</w:t>
      </w:r>
      <w:r w:rsidRPr="005916C0">
        <w:rPr>
          <w:i/>
          <w:shd w:val="clear" w:color="auto" w:fill="FFFFFF"/>
        </w:rPr>
        <w:t xml:space="preserve"> wrightii</w:t>
      </w:r>
      <w:r w:rsidRPr="005916C0">
        <w:rPr>
          <w:shd w:val="clear" w:color="auto" w:fill="FFFFFF"/>
        </w:rPr>
        <w:t xml:space="preserve">. He determined that nitrogen and phosphorus represent about 2.2% and 0.2% of the dry weight of aboveground and belowground tissue of </w:t>
      </w:r>
      <w:r w:rsidR="00D94F92" w:rsidRPr="005916C0">
        <w:rPr>
          <w:i/>
          <w:shd w:val="clear" w:color="auto" w:fill="FFFFFF"/>
        </w:rPr>
        <w:t>Halodule</w:t>
      </w:r>
      <w:r w:rsidRPr="005916C0">
        <w:rPr>
          <w:i/>
          <w:shd w:val="clear" w:color="auto" w:fill="FFFFFF"/>
        </w:rPr>
        <w:t xml:space="preserve"> wrightii</w:t>
      </w:r>
      <w:r w:rsidRPr="005916C0">
        <w:rPr>
          <w:shd w:val="clear" w:color="auto" w:fill="FFFFFF"/>
        </w:rPr>
        <w:t>, respectively. These values are similar to those calculated during a recent study in the IRL (</w:t>
      </w:r>
      <w:r w:rsidRPr="005916C0">
        <w:rPr>
          <w:b/>
          <w:shd w:val="clear" w:color="auto" w:fill="FFFFFF"/>
        </w:rPr>
        <w:t xml:space="preserve">Table </w:t>
      </w:r>
      <w:r w:rsidR="00B659AF" w:rsidRPr="005916C0">
        <w:rPr>
          <w:b/>
          <w:shd w:val="clear" w:color="auto" w:fill="FFFFFF"/>
        </w:rPr>
        <w:t>C</w:t>
      </w:r>
      <w:r w:rsidRPr="005916C0">
        <w:rPr>
          <w:b/>
          <w:shd w:val="clear" w:color="auto" w:fill="FFFFFF"/>
        </w:rPr>
        <w:t>-3</w:t>
      </w:r>
      <w:r w:rsidRPr="005916C0">
        <w:rPr>
          <w:shd w:val="clear" w:color="auto" w:fill="FFFFFF"/>
        </w:rPr>
        <w:t xml:space="preserve">). The values can be combined with estimates of biomass to calculate how much nitrogen and phosphorus are sequestered by 100 acres of </w:t>
      </w:r>
      <w:r w:rsidR="00D94F92" w:rsidRPr="005916C0">
        <w:rPr>
          <w:i/>
          <w:shd w:val="clear" w:color="auto" w:fill="FFFFFF"/>
        </w:rPr>
        <w:t>Halodule</w:t>
      </w:r>
      <w:r w:rsidRPr="005916C0">
        <w:rPr>
          <w:i/>
          <w:shd w:val="clear" w:color="auto" w:fill="FFFFFF"/>
        </w:rPr>
        <w:t xml:space="preserve"> wrightii</w:t>
      </w:r>
      <w:r w:rsidRPr="005916C0">
        <w:rPr>
          <w:shd w:val="clear" w:color="auto" w:fill="FFFFFF"/>
        </w:rPr>
        <w:t xml:space="preserve"> on average (</w:t>
      </w:r>
      <w:r w:rsidRPr="005916C0">
        <w:rPr>
          <w:b/>
          <w:shd w:val="clear" w:color="auto" w:fill="FFFFFF"/>
        </w:rPr>
        <w:t xml:space="preserve">Table </w:t>
      </w:r>
      <w:r w:rsidR="00B659AF" w:rsidRPr="005916C0">
        <w:rPr>
          <w:b/>
          <w:shd w:val="clear" w:color="auto" w:fill="FFFFFF"/>
        </w:rPr>
        <w:t>C</w:t>
      </w:r>
      <w:r w:rsidRPr="005916C0">
        <w:rPr>
          <w:b/>
          <w:shd w:val="clear" w:color="auto" w:fill="FFFFFF"/>
        </w:rPr>
        <w:t>-4</w:t>
      </w:r>
      <w:r w:rsidRPr="005916C0">
        <w:rPr>
          <w:shd w:val="clear" w:color="auto" w:fill="FFFFFF"/>
        </w:rPr>
        <w:t>).</w:t>
      </w:r>
    </w:p>
    <w:p w14:paraId="5D4FF236" w14:textId="34876993" w:rsidR="00644EC4" w:rsidRPr="005916C0" w:rsidRDefault="00644EC4" w:rsidP="003A10D3">
      <w:pPr>
        <w:pStyle w:val="TableCaption"/>
        <w:keepNext/>
        <w:rPr>
          <w:shd w:val="clear" w:color="auto" w:fill="FFFFFF"/>
        </w:rPr>
      </w:pPr>
      <w:bookmarkStart w:id="557" w:name="_Toc97039114"/>
      <w:r w:rsidRPr="005916C0">
        <w:rPr>
          <w:shd w:val="clear" w:color="auto" w:fill="FFFFFF"/>
        </w:rPr>
        <w:t xml:space="preserve">Table </w:t>
      </w:r>
      <w:r w:rsidR="00B659AF" w:rsidRPr="005916C0">
        <w:rPr>
          <w:shd w:val="clear" w:color="auto" w:fill="FFFFFF"/>
        </w:rPr>
        <w:t>C</w:t>
      </w:r>
      <w:r w:rsidRPr="005916C0">
        <w:rPr>
          <w:shd w:val="clear" w:color="auto" w:fill="FFFFFF"/>
        </w:rPr>
        <w:t xml:space="preserve">-3: Estimates of Nutrient Content for </w:t>
      </w:r>
      <w:bookmarkStart w:id="558" w:name="_Hlk532997590"/>
      <w:r w:rsidRPr="005916C0">
        <w:rPr>
          <w:i/>
          <w:shd w:val="clear" w:color="auto" w:fill="FFFFFF"/>
        </w:rPr>
        <w:t>Halodule</w:t>
      </w:r>
      <w:bookmarkEnd w:id="558"/>
      <w:r w:rsidRPr="005916C0">
        <w:rPr>
          <w:shd w:val="clear" w:color="auto" w:fill="FFFFFF"/>
        </w:rPr>
        <w:t xml:space="preserve"> </w:t>
      </w:r>
      <w:r w:rsidR="00574ECD" w:rsidRPr="005916C0">
        <w:rPr>
          <w:i/>
          <w:shd w:val="clear" w:color="auto" w:fill="FFFFFF"/>
        </w:rPr>
        <w:t>wrightii</w:t>
      </w:r>
      <w:r w:rsidR="00574ECD" w:rsidRPr="005916C0">
        <w:rPr>
          <w:shd w:val="clear" w:color="auto" w:fill="FFFFFF"/>
        </w:rPr>
        <w:t xml:space="preserve"> (percentage of dry weight)</w:t>
      </w:r>
      <w:bookmarkEnd w:id="557"/>
    </w:p>
    <w:tbl>
      <w:tblPr>
        <w:tblStyle w:val="TableGrid"/>
        <w:tblW w:w="8041" w:type="dxa"/>
        <w:jc w:val="center"/>
        <w:tblLook w:val="0420" w:firstRow="1" w:lastRow="0" w:firstColumn="0" w:lastColumn="0" w:noHBand="0" w:noVBand="1"/>
        <w:tblCaption w:val="Estimates of Nutrient Content for Halodule wrightii (percentage of dry weight)"/>
      </w:tblPr>
      <w:tblGrid>
        <w:gridCol w:w="1161"/>
        <w:gridCol w:w="939"/>
        <w:gridCol w:w="1039"/>
        <w:gridCol w:w="1383"/>
        <w:gridCol w:w="1068"/>
        <w:gridCol w:w="1068"/>
        <w:gridCol w:w="1383"/>
      </w:tblGrid>
      <w:tr w:rsidR="00574ECD" w:rsidRPr="005916C0" w14:paraId="30D25623" w14:textId="77777777" w:rsidTr="0007629E">
        <w:trPr>
          <w:trHeight w:val="70"/>
          <w:tblHeader/>
          <w:jc w:val="center"/>
        </w:trPr>
        <w:tc>
          <w:tcPr>
            <w:tcW w:w="1161" w:type="dxa"/>
            <w:shd w:val="clear" w:color="auto" w:fill="BDD7EE"/>
            <w:vAlign w:val="center"/>
          </w:tcPr>
          <w:p w14:paraId="5F0BED10" w14:textId="77777777" w:rsidR="00644EC4" w:rsidRPr="005916C0" w:rsidRDefault="00574ECD" w:rsidP="004B699F">
            <w:pPr>
              <w:spacing w:after="0"/>
              <w:jc w:val="center"/>
              <w:rPr>
                <w:rFonts w:eastAsia="Times New Roman" w:cs="Arial"/>
                <w:b/>
                <w:bCs/>
                <w:color w:val="000000"/>
                <w:sz w:val="20"/>
                <w:szCs w:val="20"/>
              </w:rPr>
            </w:pPr>
            <w:r w:rsidRPr="005916C0">
              <w:rPr>
                <w:rFonts w:eastAsia="Times New Roman" w:cs="Arial"/>
                <w:b/>
                <w:bCs/>
                <w:color w:val="000000"/>
                <w:sz w:val="20"/>
                <w:szCs w:val="20"/>
              </w:rPr>
              <w:t>Location</w:t>
            </w:r>
          </w:p>
        </w:tc>
        <w:tc>
          <w:tcPr>
            <w:tcW w:w="939" w:type="dxa"/>
            <w:shd w:val="clear" w:color="auto" w:fill="BDD7EE"/>
            <w:vAlign w:val="center"/>
          </w:tcPr>
          <w:p w14:paraId="67926AC8"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Carbon</w:t>
            </w:r>
            <w:r w:rsidR="00574ECD" w:rsidRPr="005916C0">
              <w:rPr>
                <w:b/>
                <w:sz w:val="20"/>
                <w:szCs w:val="20"/>
              </w:rPr>
              <w:t xml:space="preserve"> </w:t>
            </w:r>
            <w:r w:rsidR="00574ECD" w:rsidRPr="005916C0">
              <w:rPr>
                <w:rFonts w:eastAsia="Times New Roman" w:cs="Arial"/>
                <w:b/>
                <w:bCs/>
                <w:color w:val="000000"/>
                <w:sz w:val="20"/>
                <w:szCs w:val="20"/>
              </w:rPr>
              <w:t>Above Ground</w:t>
            </w:r>
          </w:p>
        </w:tc>
        <w:tc>
          <w:tcPr>
            <w:tcW w:w="1039" w:type="dxa"/>
            <w:shd w:val="clear" w:color="auto" w:fill="BDD7EE"/>
            <w:vAlign w:val="center"/>
          </w:tcPr>
          <w:p w14:paraId="7717710A"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Nitrogen</w:t>
            </w:r>
            <w:r w:rsidR="00574ECD" w:rsidRPr="005916C0">
              <w:rPr>
                <w:b/>
                <w:sz w:val="20"/>
                <w:szCs w:val="20"/>
              </w:rPr>
              <w:t xml:space="preserve"> </w:t>
            </w:r>
            <w:r w:rsidR="00574ECD" w:rsidRPr="005916C0">
              <w:rPr>
                <w:rFonts w:eastAsia="Times New Roman" w:cs="Arial"/>
                <w:b/>
                <w:bCs/>
                <w:color w:val="000000"/>
                <w:sz w:val="20"/>
                <w:szCs w:val="20"/>
              </w:rPr>
              <w:t>Above Ground</w:t>
            </w:r>
          </w:p>
        </w:tc>
        <w:tc>
          <w:tcPr>
            <w:tcW w:w="1383" w:type="dxa"/>
            <w:shd w:val="clear" w:color="auto" w:fill="BDD7EE"/>
            <w:vAlign w:val="center"/>
          </w:tcPr>
          <w:p w14:paraId="59588C89"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Phosphorus</w:t>
            </w:r>
            <w:r w:rsidR="00574ECD" w:rsidRPr="005916C0">
              <w:rPr>
                <w:b/>
                <w:sz w:val="20"/>
                <w:szCs w:val="20"/>
              </w:rPr>
              <w:t xml:space="preserve"> </w:t>
            </w:r>
            <w:r w:rsidR="00574ECD" w:rsidRPr="005916C0">
              <w:rPr>
                <w:rFonts w:eastAsia="Times New Roman" w:cs="Arial"/>
                <w:b/>
                <w:bCs/>
                <w:color w:val="000000"/>
                <w:sz w:val="20"/>
                <w:szCs w:val="20"/>
              </w:rPr>
              <w:t>Above Ground</w:t>
            </w:r>
          </w:p>
        </w:tc>
        <w:tc>
          <w:tcPr>
            <w:tcW w:w="1068" w:type="dxa"/>
            <w:shd w:val="clear" w:color="auto" w:fill="BDD7EE"/>
            <w:vAlign w:val="center"/>
          </w:tcPr>
          <w:p w14:paraId="35144002"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Carbon</w:t>
            </w:r>
            <w:r w:rsidR="00574ECD" w:rsidRPr="005916C0">
              <w:rPr>
                <w:b/>
                <w:sz w:val="20"/>
                <w:szCs w:val="20"/>
              </w:rPr>
              <w:t xml:space="preserve"> Below Ground</w:t>
            </w:r>
          </w:p>
        </w:tc>
        <w:tc>
          <w:tcPr>
            <w:tcW w:w="1068" w:type="dxa"/>
            <w:shd w:val="clear" w:color="auto" w:fill="BDD7EE"/>
            <w:vAlign w:val="center"/>
          </w:tcPr>
          <w:p w14:paraId="64E85734"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Nitrogen</w:t>
            </w:r>
            <w:r w:rsidR="00574ECD" w:rsidRPr="005916C0">
              <w:rPr>
                <w:b/>
                <w:sz w:val="20"/>
                <w:szCs w:val="20"/>
              </w:rPr>
              <w:t xml:space="preserve"> Below Ground</w:t>
            </w:r>
          </w:p>
        </w:tc>
        <w:tc>
          <w:tcPr>
            <w:tcW w:w="1383" w:type="dxa"/>
            <w:shd w:val="clear" w:color="auto" w:fill="BDD7EE"/>
            <w:vAlign w:val="center"/>
          </w:tcPr>
          <w:p w14:paraId="406654DC" w14:textId="77777777" w:rsidR="00644EC4" w:rsidRPr="005916C0" w:rsidRDefault="00644EC4" w:rsidP="004B699F">
            <w:pPr>
              <w:spacing w:after="0"/>
              <w:jc w:val="center"/>
              <w:rPr>
                <w:rFonts w:eastAsia="Times New Roman" w:cs="Arial"/>
                <w:b/>
                <w:bCs/>
                <w:color w:val="000000"/>
                <w:sz w:val="20"/>
                <w:szCs w:val="20"/>
              </w:rPr>
            </w:pPr>
            <w:r w:rsidRPr="005916C0">
              <w:rPr>
                <w:b/>
                <w:sz w:val="20"/>
                <w:szCs w:val="20"/>
              </w:rPr>
              <w:t>Phosphorus</w:t>
            </w:r>
            <w:r w:rsidR="00574ECD" w:rsidRPr="005916C0">
              <w:rPr>
                <w:b/>
                <w:sz w:val="20"/>
                <w:szCs w:val="20"/>
              </w:rPr>
              <w:t xml:space="preserve"> Below Ground</w:t>
            </w:r>
          </w:p>
        </w:tc>
      </w:tr>
      <w:tr w:rsidR="00574ECD" w:rsidRPr="005916C0" w14:paraId="2181C755" w14:textId="77777777" w:rsidTr="00084D65">
        <w:trPr>
          <w:trHeight w:val="70"/>
          <w:jc w:val="center"/>
        </w:trPr>
        <w:tc>
          <w:tcPr>
            <w:tcW w:w="1161" w:type="dxa"/>
            <w:noWrap/>
            <w:vAlign w:val="center"/>
          </w:tcPr>
          <w:p w14:paraId="103F4ADE"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BRL-1</w:t>
            </w:r>
          </w:p>
        </w:tc>
        <w:tc>
          <w:tcPr>
            <w:tcW w:w="939" w:type="dxa"/>
            <w:noWrap/>
            <w:vAlign w:val="center"/>
          </w:tcPr>
          <w:p w14:paraId="6727EB6E"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29.60</w:t>
            </w:r>
          </w:p>
        </w:tc>
        <w:tc>
          <w:tcPr>
            <w:tcW w:w="1039" w:type="dxa"/>
            <w:vAlign w:val="center"/>
          </w:tcPr>
          <w:p w14:paraId="017FD16D"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2.02</w:t>
            </w:r>
          </w:p>
        </w:tc>
        <w:tc>
          <w:tcPr>
            <w:tcW w:w="1383" w:type="dxa"/>
            <w:vAlign w:val="center"/>
          </w:tcPr>
          <w:p w14:paraId="1F91FCBF"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0.17</w:t>
            </w:r>
          </w:p>
        </w:tc>
        <w:tc>
          <w:tcPr>
            <w:tcW w:w="1068" w:type="dxa"/>
            <w:vAlign w:val="center"/>
          </w:tcPr>
          <w:p w14:paraId="3E99DD11"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30.60</w:t>
            </w:r>
          </w:p>
        </w:tc>
        <w:tc>
          <w:tcPr>
            <w:tcW w:w="1068" w:type="dxa"/>
            <w:noWrap/>
            <w:vAlign w:val="center"/>
          </w:tcPr>
          <w:p w14:paraId="2FC2A490"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1.24</w:t>
            </w:r>
          </w:p>
        </w:tc>
        <w:tc>
          <w:tcPr>
            <w:tcW w:w="1383" w:type="dxa"/>
            <w:vAlign w:val="center"/>
          </w:tcPr>
          <w:p w14:paraId="59300021"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0.14</w:t>
            </w:r>
          </w:p>
        </w:tc>
      </w:tr>
      <w:tr w:rsidR="00574ECD" w:rsidRPr="005916C0" w14:paraId="3421CCAA" w14:textId="77777777" w:rsidTr="00084D65">
        <w:trPr>
          <w:trHeight w:val="255"/>
          <w:jc w:val="center"/>
        </w:trPr>
        <w:tc>
          <w:tcPr>
            <w:tcW w:w="1161" w:type="dxa"/>
            <w:noWrap/>
            <w:vAlign w:val="center"/>
          </w:tcPr>
          <w:p w14:paraId="0AC8DD73"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BRL-2</w:t>
            </w:r>
          </w:p>
        </w:tc>
        <w:tc>
          <w:tcPr>
            <w:tcW w:w="939" w:type="dxa"/>
            <w:noWrap/>
            <w:vAlign w:val="center"/>
          </w:tcPr>
          <w:p w14:paraId="56E448E3"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30.60</w:t>
            </w:r>
          </w:p>
        </w:tc>
        <w:tc>
          <w:tcPr>
            <w:tcW w:w="1039" w:type="dxa"/>
            <w:vAlign w:val="center"/>
          </w:tcPr>
          <w:p w14:paraId="0ECD0A94"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2.36</w:t>
            </w:r>
          </w:p>
        </w:tc>
        <w:tc>
          <w:tcPr>
            <w:tcW w:w="1383" w:type="dxa"/>
            <w:vAlign w:val="center"/>
          </w:tcPr>
          <w:p w14:paraId="6B1B88A2"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0.24</w:t>
            </w:r>
          </w:p>
        </w:tc>
        <w:tc>
          <w:tcPr>
            <w:tcW w:w="1068" w:type="dxa"/>
            <w:vAlign w:val="center"/>
          </w:tcPr>
          <w:p w14:paraId="1A55A9E3"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29.08</w:t>
            </w:r>
          </w:p>
        </w:tc>
        <w:tc>
          <w:tcPr>
            <w:tcW w:w="1068" w:type="dxa"/>
            <w:noWrap/>
            <w:vAlign w:val="center"/>
          </w:tcPr>
          <w:p w14:paraId="636326D4"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1.47</w:t>
            </w:r>
          </w:p>
        </w:tc>
        <w:tc>
          <w:tcPr>
            <w:tcW w:w="1383" w:type="dxa"/>
            <w:vAlign w:val="center"/>
          </w:tcPr>
          <w:p w14:paraId="6DD58A26"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0.27</w:t>
            </w:r>
          </w:p>
        </w:tc>
      </w:tr>
      <w:tr w:rsidR="00574ECD" w:rsidRPr="005916C0" w14:paraId="1AAAE850" w14:textId="77777777" w:rsidTr="00084D65">
        <w:trPr>
          <w:trHeight w:val="255"/>
          <w:jc w:val="center"/>
        </w:trPr>
        <w:tc>
          <w:tcPr>
            <w:tcW w:w="1161" w:type="dxa"/>
            <w:noWrap/>
            <w:vAlign w:val="center"/>
          </w:tcPr>
          <w:p w14:paraId="0FB56F27"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BRL-3</w:t>
            </w:r>
          </w:p>
        </w:tc>
        <w:tc>
          <w:tcPr>
            <w:tcW w:w="939" w:type="dxa"/>
            <w:noWrap/>
            <w:vAlign w:val="center"/>
          </w:tcPr>
          <w:p w14:paraId="3E75D308"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29.60</w:t>
            </w:r>
          </w:p>
        </w:tc>
        <w:tc>
          <w:tcPr>
            <w:tcW w:w="1039" w:type="dxa"/>
            <w:vAlign w:val="center"/>
          </w:tcPr>
          <w:p w14:paraId="492DA5A9"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2.66</w:t>
            </w:r>
          </w:p>
        </w:tc>
        <w:tc>
          <w:tcPr>
            <w:tcW w:w="1383" w:type="dxa"/>
            <w:vAlign w:val="center"/>
          </w:tcPr>
          <w:p w14:paraId="7739105E"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0.26</w:t>
            </w:r>
          </w:p>
        </w:tc>
        <w:tc>
          <w:tcPr>
            <w:tcW w:w="1068" w:type="dxa"/>
            <w:vAlign w:val="center"/>
          </w:tcPr>
          <w:p w14:paraId="6335ED64"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28.09</w:t>
            </w:r>
          </w:p>
        </w:tc>
        <w:tc>
          <w:tcPr>
            <w:tcW w:w="1068" w:type="dxa"/>
            <w:noWrap/>
            <w:vAlign w:val="center"/>
          </w:tcPr>
          <w:p w14:paraId="26E1104A"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1.48</w:t>
            </w:r>
          </w:p>
        </w:tc>
        <w:tc>
          <w:tcPr>
            <w:tcW w:w="1383" w:type="dxa"/>
            <w:vAlign w:val="center"/>
          </w:tcPr>
          <w:p w14:paraId="233A9D22"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0.25</w:t>
            </w:r>
          </w:p>
        </w:tc>
      </w:tr>
      <w:tr w:rsidR="00574ECD" w:rsidRPr="005916C0" w14:paraId="3F1AE130" w14:textId="77777777" w:rsidTr="00084D65">
        <w:trPr>
          <w:trHeight w:val="255"/>
          <w:jc w:val="center"/>
        </w:trPr>
        <w:tc>
          <w:tcPr>
            <w:tcW w:w="1161" w:type="dxa"/>
            <w:noWrap/>
            <w:vAlign w:val="center"/>
          </w:tcPr>
          <w:p w14:paraId="299EF910"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IRL-1</w:t>
            </w:r>
          </w:p>
        </w:tc>
        <w:tc>
          <w:tcPr>
            <w:tcW w:w="939" w:type="dxa"/>
            <w:noWrap/>
            <w:vAlign w:val="center"/>
          </w:tcPr>
          <w:p w14:paraId="52C5B6E6"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31.74</w:t>
            </w:r>
          </w:p>
        </w:tc>
        <w:tc>
          <w:tcPr>
            <w:tcW w:w="1039" w:type="dxa"/>
            <w:vAlign w:val="center"/>
          </w:tcPr>
          <w:p w14:paraId="06067877"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2.39</w:t>
            </w:r>
          </w:p>
        </w:tc>
        <w:tc>
          <w:tcPr>
            <w:tcW w:w="1383" w:type="dxa"/>
            <w:vAlign w:val="center"/>
          </w:tcPr>
          <w:p w14:paraId="414817B7"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0.18</w:t>
            </w:r>
          </w:p>
        </w:tc>
        <w:tc>
          <w:tcPr>
            <w:tcW w:w="1068" w:type="dxa"/>
            <w:vAlign w:val="center"/>
          </w:tcPr>
          <w:p w14:paraId="05C2A0F3"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31.69</w:t>
            </w:r>
          </w:p>
        </w:tc>
        <w:tc>
          <w:tcPr>
            <w:tcW w:w="1068" w:type="dxa"/>
            <w:noWrap/>
            <w:vAlign w:val="center"/>
          </w:tcPr>
          <w:p w14:paraId="16A5391C"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1.42</w:t>
            </w:r>
          </w:p>
        </w:tc>
        <w:tc>
          <w:tcPr>
            <w:tcW w:w="1383" w:type="dxa"/>
            <w:vAlign w:val="center"/>
          </w:tcPr>
          <w:p w14:paraId="5B8CAECD"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0.15</w:t>
            </w:r>
          </w:p>
        </w:tc>
      </w:tr>
      <w:tr w:rsidR="00574ECD" w:rsidRPr="005916C0" w14:paraId="2330439E" w14:textId="77777777" w:rsidTr="00084D65">
        <w:trPr>
          <w:trHeight w:val="255"/>
          <w:jc w:val="center"/>
        </w:trPr>
        <w:tc>
          <w:tcPr>
            <w:tcW w:w="1161" w:type="dxa"/>
            <w:noWrap/>
            <w:vAlign w:val="center"/>
          </w:tcPr>
          <w:p w14:paraId="053DCBCD"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IRL-2</w:t>
            </w:r>
          </w:p>
        </w:tc>
        <w:tc>
          <w:tcPr>
            <w:tcW w:w="939" w:type="dxa"/>
            <w:noWrap/>
            <w:vAlign w:val="center"/>
          </w:tcPr>
          <w:p w14:paraId="2EC03763"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30.08</w:t>
            </w:r>
          </w:p>
        </w:tc>
        <w:tc>
          <w:tcPr>
            <w:tcW w:w="1039" w:type="dxa"/>
            <w:vAlign w:val="center"/>
          </w:tcPr>
          <w:p w14:paraId="1F19A87C"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2.56</w:t>
            </w:r>
          </w:p>
        </w:tc>
        <w:tc>
          <w:tcPr>
            <w:tcW w:w="1383" w:type="dxa"/>
            <w:vAlign w:val="center"/>
          </w:tcPr>
          <w:p w14:paraId="36615685"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0.26</w:t>
            </w:r>
          </w:p>
        </w:tc>
        <w:tc>
          <w:tcPr>
            <w:tcW w:w="1068" w:type="dxa"/>
            <w:vAlign w:val="center"/>
          </w:tcPr>
          <w:p w14:paraId="4F40EC01"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30.48</w:t>
            </w:r>
          </w:p>
        </w:tc>
        <w:tc>
          <w:tcPr>
            <w:tcW w:w="1068" w:type="dxa"/>
            <w:noWrap/>
            <w:vAlign w:val="center"/>
          </w:tcPr>
          <w:p w14:paraId="08AACB57"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1.74</w:t>
            </w:r>
          </w:p>
        </w:tc>
        <w:tc>
          <w:tcPr>
            <w:tcW w:w="1383" w:type="dxa"/>
            <w:vAlign w:val="center"/>
          </w:tcPr>
          <w:p w14:paraId="1B478E71"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0.27</w:t>
            </w:r>
          </w:p>
        </w:tc>
      </w:tr>
      <w:tr w:rsidR="00574ECD" w:rsidRPr="005916C0" w14:paraId="54B41368" w14:textId="77777777" w:rsidTr="00084D65">
        <w:trPr>
          <w:trHeight w:val="255"/>
          <w:jc w:val="center"/>
        </w:trPr>
        <w:tc>
          <w:tcPr>
            <w:tcW w:w="1161" w:type="dxa"/>
            <w:noWrap/>
            <w:vAlign w:val="center"/>
          </w:tcPr>
          <w:p w14:paraId="0D9ED194" w14:textId="77777777" w:rsidR="00707057" w:rsidRPr="005916C0" w:rsidRDefault="00707057" w:rsidP="00084D65">
            <w:pPr>
              <w:spacing w:after="0"/>
              <w:jc w:val="center"/>
              <w:rPr>
                <w:rFonts w:eastAsia="Times New Roman" w:cs="Arial"/>
                <w:color w:val="000000"/>
                <w:sz w:val="20"/>
                <w:szCs w:val="20"/>
              </w:rPr>
            </w:pPr>
            <w:r w:rsidRPr="005916C0">
              <w:rPr>
                <w:rFonts w:eastAsia="Times New Roman" w:cs="Arial"/>
                <w:color w:val="000000"/>
                <w:sz w:val="20"/>
                <w:szCs w:val="20"/>
              </w:rPr>
              <w:t>IRL-3</w:t>
            </w:r>
          </w:p>
        </w:tc>
        <w:tc>
          <w:tcPr>
            <w:tcW w:w="939" w:type="dxa"/>
            <w:noWrap/>
            <w:vAlign w:val="center"/>
          </w:tcPr>
          <w:p w14:paraId="20DAD1B1"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28.26</w:t>
            </w:r>
          </w:p>
        </w:tc>
        <w:tc>
          <w:tcPr>
            <w:tcW w:w="1039" w:type="dxa"/>
            <w:vAlign w:val="center"/>
          </w:tcPr>
          <w:p w14:paraId="05AB2C40"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2.08</w:t>
            </w:r>
          </w:p>
        </w:tc>
        <w:tc>
          <w:tcPr>
            <w:tcW w:w="1383" w:type="dxa"/>
            <w:vAlign w:val="center"/>
          </w:tcPr>
          <w:p w14:paraId="12CD4887"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0.25</w:t>
            </w:r>
          </w:p>
        </w:tc>
        <w:tc>
          <w:tcPr>
            <w:tcW w:w="1068" w:type="dxa"/>
            <w:vAlign w:val="center"/>
          </w:tcPr>
          <w:p w14:paraId="68641C23"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23.86</w:t>
            </w:r>
          </w:p>
        </w:tc>
        <w:tc>
          <w:tcPr>
            <w:tcW w:w="1068" w:type="dxa"/>
            <w:noWrap/>
            <w:vAlign w:val="center"/>
          </w:tcPr>
          <w:p w14:paraId="63985449"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1.36</w:t>
            </w:r>
          </w:p>
        </w:tc>
        <w:tc>
          <w:tcPr>
            <w:tcW w:w="1383" w:type="dxa"/>
            <w:vAlign w:val="center"/>
          </w:tcPr>
          <w:p w14:paraId="65E67219" w14:textId="77777777" w:rsidR="00707057" w:rsidRPr="005916C0" w:rsidRDefault="00707057" w:rsidP="00084D65">
            <w:pPr>
              <w:spacing w:after="0"/>
              <w:jc w:val="center"/>
              <w:rPr>
                <w:rFonts w:eastAsia="Times New Roman" w:cs="Arial"/>
                <w:color w:val="000000"/>
                <w:sz w:val="20"/>
                <w:szCs w:val="20"/>
              </w:rPr>
            </w:pPr>
            <w:r w:rsidRPr="005916C0">
              <w:rPr>
                <w:sz w:val="20"/>
                <w:szCs w:val="20"/>
              </w:rPr>
              <w:t>0.20</w:t>
            </w:r>
          </w:p>
        </w:tc>
      </w:tr>
      <w:tr w:rsidR="00574ECD" w:rsidRPr="005916C0" w14:paraId="20E58693" w14:textId="77777777" w:rsidTr="00084D65">
        <w:trPr>
          <w:trHeight w:val="70"/>
          <w:jc w:val="center"/>
        </w:trPr>
        <w:tc>
          <w:tcPr>
            <w:tcW w:w="1161" w:type="dxa"/>
            <w:shd w:val="clear" w:color="auto" w:fill="DEEAF6" w:themeFill="accent1" w:themeFillTint="33"/>
            <w:noWrap/>
            <w:vAlign w:val="center"/>
          </w:tcPr>
          <w:p w14:paraId="1B594CF5" w14:textId="77777777" w:rsidR="00707057" w:rsidRPr="005916C0" w:rsidRDefault="00707057" w:rsidP="00084D65">
            <w:pPr>
              <w:spacing w:after="0"/>
              <w:jc w:val="center"/>
              <w:rPr>
                <w:rFonts w:eastAsia="Times New Roman" w:cs="Arial"/>
                <w:b/>
                <w:i/>
                <w:color w:val="000000"/>
                <w:sz w:val="20"/>
                <w:szCs w:val="20"/>
              </w:rPr>
            </w:pPr>
            <w:r w:rsidRPr="005916C0">
              <w:rPr>
                <w:rFonts w:eastAsia="Times New Roman" w:cs="Arial"/>
                <w:b/>
                <w:i/>
                <w:color w:val="000000"/>
                <w:sz w:val="20"/>
                <w:szCs w:val="20"/>
              </w:rPr>
              <w:t>Mean</w:t>
            </w:r>
          </w:p>
        </w:tc>
        <w:tc>
          <w:tcPr>
            <w:tcW w:w="939" w:type="dxa"/>
            <w:shd w:val="clear" w:color="auto" w:fill="DEEAF6" w:themeFill="accent1" w:themeFillTint="33"/>
            <w:noWrap/>
            <w:vAlign w:val="center"/>
          </w:tcPr>
          <w:p w14:paraId="4BEA141E" w14:textId="77777777" w:rsidR="00707057" w:rsidRPr="005916C0" w:rsidRDefault="00707057" w:rsidP="00084D65">
            <w:pPr>
              <w:spacing w:after="0"/>
              <w:jc w:val="center"/>
              <w:rPr>
                <w:rFonts w:eastAsia="Times New Roman" w:cs="Arial"/>
                <w:b/>
                <w:i/>
                <w:color w:val="000000"/>
                <w:sz w:val="20"/>
                <w:szCs w:val="20"/>
              </w:rPr>
            </w:pPr>
            <w:r w:rsidRPr="005916C0">
              <w:rPr>
                <w:b/>
                <w:i/>
                <w:sz w:val="20"/>
                <w:szCs w:val="20"/>
              </w:rPr>
              <w:t>29.98</w:t>
            </w:r>
          </w:p>
        </w:tc>
        <w:tc>
          <w:tcPr>
            <w:tcW w:w="1039" w:type="dxa"/>
            <w:shd w:val="clear" w:color="auto" w:fill="DEEAF6" w:themeFill="accent1" w:themeFillTint="33"/>
            <w:vAlign w:val="center"/>
          </w:tcPr>
          <w:p w14:paraId="6E1296D1" w14:textId="77777777" w:rsidR="00707057" w:rsidRPr="005916C0" w:rsidRDefault="00707057" w:rsidP="00084D65">
            <w:pPr>
              <w:spacing w:after="0"/>
              <w:jc w:val="center"/>
              <w:rPr>
                <w:b/>
                <w:i/>
                <w:sz w:val="20"/>
                <w:szCs w:val="20"/>
              </w:rPr>
            </w:pPr>
            <w:r w:rsidRPr="005916C0">
              <w:rPr>
                <w:b/>
                <w:i/>
                <w:sz w:val="20"/>
                <w:szCs w:val="20"/>
              </w:rPr>
              <w:t>2.35</w:t>
            </w:r>
          </w:p>
        </w:tc>
        <w:tc>
          <w:tcPr>
            <w:tcW w:w="1383" w:type="dxa"/>
            <w:shd w:val="clear" w:color="auto" w:fill="DEEAF6" w:themeFill="accent1" w:themeFillTint="33"/>
            <w:vAlign w:val="center"/>
          </w:tcPr>
          <w:p w14:paraId="5A30BA8C" w14:textId="77777777" w:rsidR="00707057" w:rsidRPr="005916C0" w:rsidRDefault="00707057" w:rsidP="00084D65">
            <w:pPr>
              <w:spacing w:after="0"/>
              <w:jc w:val="center"/>
              <w:rPr>
                <w:b/>
                <w:i/>
                <w:sz w:val="20"/>
                <w:szCs w:val="20"/>
              </w:rPr>
            </w:pPr>
            <w:r w:rsidRPr="005916C0">
              <w:rPr>
                <w:b/>
                <w:i/>
                <w:sz w:val="20"/>
                <w:szCs w:val="20"/>
              </w:rPr>
              <w:t>0.23</w:t>
            </w:r>
          </w:p>
        </w:tc>
        <w:tc>
          <w:tcPr>
            <w:tcW w:w="1068" w:type="dxa"/>
            <w:shd w:val="clear" w:color="auto" w:fill="DEEAF6" w:themeFill="accent1" w:themeFillTint="33"/>
            <w:vAlign w:val="center"/>
          </w:tcPr>
          <w:p w14:paraId="1A7178FC" w14:textId="77777777" w:rsidR="00707057" w:rsidRPr="005916C0" w:rsidRDefault="00707057" w:rsidP="00084D65">
            <w:pPr>
              <w:spacing w:after="0"/>
              <w:jc w:val="center"/>
              <w:rPr>
                <w:b/>
                <w:i/>
                <w:sz w:val="20"/>
                <w:szCs w:val="20"/>
              </w:rPr>
            </w:pPr>
            <w:r w:rsidRPr="005916C0">
              <w:rPr>
                <w:b/>
                <w:i/>
                <w:sz w:val="20"/>
                <w:szCs w:val="20"/>
              </w:rPr>
              <w:t>28.97</w:t>
            </w:r>
          </w:p>
        </w:tc>
        <w:tc>
          <w:tcPr>
            <w:tcW w:w="1068" w:type="dxa"/>
            <w:shd w:val="clear" w:color="auto" w:fill="DEEAF6" w:themeFill="accent1" w:themeFillTint="33"/>
            <w:noWrap/>
            <w:vAlign w:val="center"/>
          </w:tcPr>
          <w:p w14:paraId="0E3B1326" w14:textId="77777777" w:rsidR="00707057" w:rsidRPr="005916C0" w:rsidRDefault="00707057" w:rsidP="00084D65">
            <w:pPr>
              <w:spacing w:after="0"/>
              <w:jc w:val="center"/>
              <w:rPr>
                <w:rFonts w:eastAsia="Times New Roman" w:cs="Arial"/>
                <w:b/>
                <w:i/>
                <w:color w:val="000000"/>
                <w:sz w:val="20"/>
                <w:szCs w:val="20"/>
              </w:rPr>
            </w:pPr>
            <w:r w:rsidRPr="005916C0">
              <w:rPr>
                <w:b/>
                <w:i/>
                <w:sz w:val="20"/>
                <w:szCs w:val="20"/>
              </w:rPr>
              <w:t>1.45</w:t>
            </w:r>
          </w:p>
        </w:tc>
        <w:tc>
          <w:tcPr>
            <w:tcW w:w="1383" w:type="dxa"/>
            <w:shd w:val="clear" w:color="auto" w:fill="DEEAF6" w:themeFill="accent1" w:themeFillTint="33"/>
            <w:vAlign w:val="center"/>
          </w:tcPr>
          <w:p w14:paraId="0B5A43BE" w14:textId="77777777" w:rsidR="00707057" w:rsidRPr="005916C0" w:rsidRDefault="00707057" w:rsidP="00084D65">
            <w:pPr>
              <w:spacing w:after="0"/>
              <w:jc w:val="center"/>
              <w:rPr>
                <w:rFonts w:eastAsia="Times New Roman" w:cs="Arial"/>
                <w:b/>
                <w:i/>
                <w:color w:val="000000"/>
                <w:sz w:val="20"/>
                <w:szCs w:val="20"/>
              </w:rPr>
            </w:pPr>
            <w:r w:rsidRPr="005916C0">
              <w:rPr>
                <w:b/>
                <w:i/>
                <w:sz w:val="20"/>
                <w:szCs w:val="20"/>
              </w:rPr>
              <w:t>0.21</w:t>
            </w:r>
          </w:p>
        </w:tc>
      </w:tr>
    </w:tbl>
    <w:p w14:paraId="206871DF" w14:textId="77777777" w:rsidR="00D445F5" w:rsidRPr="005916C0" w:rsidRDefault="00AC6FD2" w:rsidP="00152752">
      <w:pPr>
        <w:spacing w:after="160" w:line="259" w:lineRule="auto"/>
        <w:rPr>
          <w:sz w:val="18"/>
        </w:rPr>
      </w:pPr>
      <w:r w:rsidRPr="005916C0">
        <w:rPr>
          <w:sz w:val="18"/>
        </w:rPr>
        <w:t>BRL = Banana River Lagoon, IRL = Indian River Lagoon</w:t>
      </w:r>
    </w:p>
    <w:p w14:paraId="61E541E4" w14:textId="2EBCAFB3" w:rsidR="00AC6FD2" w:rsidRPr="005916C0" w:rsidRDefault="00AC6FD2" w:rsidP="006417CA">
      <w:pPr>
        <w:pStyle w:val="TableCaption"/>
        <w:widowControl w:val="0"/>
      </w:pPr>
      <w:bookmarkStart w:id="559" w:name="_Toc97039115"/>
      <w:r w:rsidRPr="005916C0">
        <w:t xml:space="preserve">Table </w:t>
      </w:r>
      <w:r w:rsidR="00B659AF" w:rsidRPr="005916C0">
        <w:t>C</w:t>
      </w:r>
      <w:r w:rsidRPr="005916C0">
        <w:t>-4: Average Amount of Nutrients Contained in Seagrass from 1996–2009</w:t>
      </w:r>
      <w:bookmarkEnd w:id="559"/>
    </w:p>
    <w:tbl>
      <w:tblPr>
        <w:tblStyle w:val="TableGrid"/>
        <w:tblW w:w="9355" w:type="dxa"/>
        <w:jc w:val="center"/>
        <w:tblLook w:val="0420" w:firstRow="1" w:lastRow="0" w:firstColumn="0" w:lastColumn="0" w:noHBand="0" w:noVBand="1"/>
        <w:tblCaption w:val="Average Amount of Nutrients Contained in Seagrass from 1996–2009"/>
      </w:tblPr>
      <w:tblGrid>
        <w:gridCol w:w="3031"/>
        <w:gridCol w:w="902"/>
        <w:gridCol w:w="1822"/>
        <w:gridCol w:w="1800"/>
        <w:gridCol w:w="1800"/>
      </w:tblGrid>
      <w:tr w:rsidR="00AC6FD2" w:rsidRPr="005916C0" w14:paraId="63B745A2" w14:textId="77777777" w:rsidTr="0007629E">
        <w:trPr>
          <w:trHeight w:val="70"/>
          <w:tblHeader/>
          <w:jc w:val="center"/>
        </w:trPr>
        <w:tc>
          <w:tcPr>
            <w:tcW w:w="3031" w:type="dxa"/>
            <w:shd w:val="clear" w:color="auto" w:fill="BDD7EE"/>
            <w:vAlign w:val="center"/>
            <w:hideMark/>
          </w:tcPr>
          <w:p w14:paraId="331DA56A" w14:textId="77777777" w:rsidR="00AC6FD2" w:rsidRPr="005916C0" w:rsidRDefault="00AC6FD2" w:rsidP="004B699F">
            <w:pPr>
              <w:spacing w:after="0"/>
              <w:jc w:val="center"/>
              <w:rPr>
                <w:rFonts w:eastAsia="Times New Roman" w:cs="Arial"/>
                <w:b/>
                <w:bCs/>
                <w:color w:val="000000"/>
                <w:sz w:val="20"/>
                <w:szCs w:val="20"/>
              </w:rPr>
            </w:pPr>
            <w:r w:rsidRPr="005916C0">
              <w:rPr>
                <w:b/>
                <w:sz w:val="20"/>
                <w:szCs w:val="20"/>
              </w:rPr>
              <w:t>Sub-</w:t>
            </w:r>
            <w:r w:rsidR="00F97C01" w:rsidRPr="005916C0">
              <w:rPr>
                <w:b/>
                <w:sz w:val="20"/>
                <w:szCs w:val="20"/>
              </w:rPr>
              <w:t>l</w:t>
            </w:r>
            <w:r w:rsidRPr="005916C0">
              <w:rPr>
                <w:b/>
                <w:sz w:val="20"/>
                <w:szCs w:val="20"/>
              </w:rPr>
              <w:t>agoon</w:t>
            </w:r>
          </w:p>
        </w:tc>
        <w:tc>
          <w:tcPr>
            <w:tcW w:w="902" w:type="dxa"/>
            <w:shd w:val="clear" w:color="auto" w:fill="BDD7EE"/>
            <w:vAlign w:val="center"/>
            <w:hideMark/>
          </w:tcPr>
          <w:p w14:paraId="135FA854" w14:textId="77777777" w:rsidR="00AC6FD2" w:rsidRPr="005916C0" w:rsidRDefault="00AC6FD2" w:rsidP="004B699F">
            <w:pPr>
              <w:spacing w:after="0"/>
              <w:jc w:val="center"/>
              <w:rPr>
                <w:rFonts w:eastAsia="Times New Roman" w:cs="Arial"/>
                <w:b/>
                <w:bCs/>
                <w:color w:val="000000"/>
                <w:sz w:val="20"/>
                <w:szCs w:val="20"/>
              </w:rPr>
            </w:pPr>
            <w:r w:rsidRPr="005916C0">
              <w:rPr>
                <w:b/>
                <w:sz w:val="20"/>
                <w:szCs w:val="20"/>
              </w:rPr>
              <w:t>Acres</w:t>
            </w:r>
          </w:p>
        </w:tc>
        <w:tc>
          <w:tcPr>
            <w:tcW w:w="1822" w:type="dxa"/>
            <w:shd w:val="clear" w:color="auto" w:fill="BDD7EE"/>
            <w:vAlign w:val="center"/>
            <w:hideMark/>
          </w:tcPr>
          <w:p w14:paraId="57C969AB" w14:textId="77777777" w:rsidR="00AC6FD2" w:rsidRPr="005916C0" w:rsidRDefault="00AC6FD2" w:rsidP="004B699F">
            <w:pPr>
              <w:spacing w:after="0"/>
              <w:jc w:val="center"/>
              <w:rPr>
                <w:rFonts w:eastAsia="Times New Roman" w:cs="Arial"/>
                <w:b/>
                <w:bCs/>
                <w:color w:val="000000"/>
                <w:sz w:val="20"/>
                <w:szCs w:val="20"/>
              </w:rPr>
            </w:pPr>
            <w:r w:rsidRPr="005916C0">
              <w:rPr>
                <w:b/>
                <w:sz w:val="20"/>
                <w:szCs w:val="20"/>
              </w:rPr>
              <w:t>Seagrass (</w:t>
            </w:r>
            <w:r w:rsidR="00D94F92" w:rsidRPr="005916C0">
              <w:rPr>
                <w:b/>
                <w:sz w:val="20"/>
                <w:szCs w:val="20"/>
              </w:rPr>
              <w:t xml:space="preserve">pounds per </w:t>
            </w:r>
            <w:r w:rsidRPr="005916C0">
              <w:rPr>
                <w:b/>
                <w:sz w:val="20"/>
                <w:szCs w:val="20"/>
              </w:rPr>
              <w:t>100 acres)</w:t>
            </w:r>
          </w:p>
        </w:tc>
        <w:tc>
          <w:tcPr>
            <w:tcW w:w="1800" w:type="dxa"/>
            <w:shd w:val="clear" w:color="auto" w:fill="BDD7EE"/>
            <w:vAlign w:val="center"/>
          </w:tcPr>
          <w:p w14:paraId="64E7A614" w14:textId="77777777" w:rsidR="00AC6FD2" w:rsidRPr="005916C0" w:rsidRDefault="00AC6FD2" w:rsidP="004B699F">
            <w:pPr>
              <w:spacing w:after="0"/>
              <w:jc w:val="center"/>
              <w:rPr>
                <w:rFonts w:eastAsia="Times New Roman" w:cs="Arial"/>
                <w:b/>
                <w:bCs/>
                <w:color w:val="000000"/>
                <w:sz w:val="20"/>
                <w:szCs w:val="20"/>
              </w:rPr>
            </w:pPr>
            <w:r w:rsidRPr="005916C0">
              <w:rPr>
                <w:b/>
                <w:sz w:val="20"/>
                <w:szCs w:val="20"/>
              </w:rPr>
              <w:t>Nitrogen (</w:t>
            </w:r>
            <w:r w:rsidR="00D94F92" w:rsidRPr="005916C0">
              <w:rPr>
                <w:b/>
                <w:sz w:val="20"/>
                <w:szCs w:val="20"/>
              </w:rPr>
              <w:t xml:space="preserve">pounds per </w:t>
            </w:r>
            <w:r w:rsidRPr="005916C0">
              <w:rPr>
                <w:b/>
                <w:sz w:val="20"/>
                <w:szCs w:val="20"/>
              </w:rPr>
              <w:t>100 acres)</w:t>
            </w:r>
          </w:p>
        </w:tc>
        <w:tc>
          <w:tcPr>
            <w:tcW w:w="1800" w:type="dxa"/>
            <w:shd w:val="clear" w:color="auto" w:fill="BDD7EE"/>
            <w:vAlign w:val="center"/>
          </w:tcPr>
          <w:p w14:paraId="25DB28C1" w14:textId="77777777" w:rsidR="00AC6FD2" w:rsidRPr="005916C0" w:rsidRDefault="00AC6FD2" w:rsidP="004B699F">
            <w:pPr>
              <w:spacing w:after="0"/>
              <w:jc w:val="center"/>
              <w:rPr>
                <w:b/>
                <w:sz w:val="20"/>
                <w:szCs w:val="20"/>
              </w:rPr>
            </w:pPr>
            <w:r w:rsidRPr="005916C0">
              <w:rPr>
                <w:b/>
                <w:sz w:val="20"/>
                <w:szCs w:val="20"/>
              </w:rPr>
              <w:t>Phosphorus (</w:t>
            </w:r>
            <w:r w:rsidR="00D94F92" w:rsidRPr="005916C0">
              <w:rPr>
                <w:b/>
                <w:sz w:val="20"/>
                <w:szCs w:val="20"/>
              </w:rPr>
              <w:t xml:space="preserve">pounds per </w:t>
            </w:r>
            <w:r w:rsidRPr="005916C0">
              <w:rPr>
                <w:b/>
                <w:sz w:val="20"/>
                <w:szCs w:val="20"/>
              </w:rPr>
              <w:t>100 acres)</w:t>
            </w:r>
          </w:p>
        </w:tc>
      </w:tr>
      <w:tr w:rsidR="00AC6FD2" w:rsidRPr="005916C0" w14:paraId="69D493EE" w14:textId="77777777" w:rsidTr="00084D65">
        <w:trPr>
          <w:trHeight w:val="70"/>
          <w:jc w:val="center"/>
        </w:trPr>
        <w:tc>
          <w:tcPr>
            <w:tcW w:w="3031" w:type="dxa"/>
            <w:noWrap/>
            <w:vAlign w:val="center"/>
          </w:tcPr>
          <w:p w14:paraId="08F749AC" w14:textId="6308C92E" w:rsidR="00AC6FD2" w:rsidRPr="005916C0" w:rsidRDefault="00AC6FD2" w:rsidP="00084D65">
            <w:pPr>
              <w:spacing w:after="0"/>
              <w:jc w:val="center"/>
              <w:rPr>
                <w:rFonts w:eastAsia="Times New Roman" w:cs="Arial"/>
                <w:color w:val="000000"/>
                <w:sz w:val="20"/>
                <w:szCs w:val="20"/>
              </w:rPr>
            </w:pPr>
            <w:r w:rsidRPr="005916C0">
              <w:rPr>
                <w:sz w:val="20"/>
                <w:szCs w:val="20"/>
              </w:rPr>
              <w:t>Southern Mosquito Lagoon</w:t>
            </w:r>
          </w:p>
        </w:tc>
        <w:tc>
          <w:tcPr>
            <w:tcW w:w="902" w:type="dxa"/>
            <w:noWrap/>
            <w:vAlign w:val="center"/>
          </w:tcPr>
          <w:p w14:paraId="11D1FB97"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14,000</w:t>
            </w:r>
          </w:p>
        </w:tc>
        <w:tc>
          <w:tcPr>
            <w:tcW w:w="1822" w:type="dxa"/>
            <w:noWrap/>
            <w:vAlign w:val="center"/>
          </w:tcPr>
          <w:p w14:paraId="3FAD9ADC"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45,000</w:t>
            </w:r>
          </w:p>
        </w:tc>
        <w:tc>
          <w:tcPr>
            <w:tcW w:w="1800" w:type="dxa"/>
            <w:vAlign w:val="center"/>
          </w:tcPr>
          <w:p w14:paraId="021ABCF2"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1,000</w:t>
            </w:r>
          </w:p>
        </w:tc>
        <w:tc>
          <w:tcPr>
            <w:tcW w:w="1800" w:type="dxa"/>
            <w:vAlign w:val="center"/>
          </w:tcPr>
          <w:p w14:paraId="56CF4D47"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100</w:t>
            </w:r>
          </w:p>
        </w:tc>
      </w:tr>
      <w:tr w:rsidR="00AC6FD2" w:rsidRPr="005916C0" w14:paraId="2B73F6BD" w14:textId="77777777" w:rsidTr="00084D65">
        <w:trPr>
          <w:trHeight w:val="255"/>
          <w:jc w:val="center"/>
        </w:trPr>
        <w:tc>
          <w:tcPr>
            <w:tcW w:w="3031" w:type="dxa"/>
            <w:noWrap/>
            <w:vAlign w:val="center"/>
          </w:tcPr>
          <w:p w14:paraId="1B3BFAF6" w14:textId="631ACBF1" w:rsidR="00AC6FD2" w:rsidRPr="005916C0" w:rsidRDefault="00AC6FD2" w:rsidP="00084D65">
            <w:pPr>
              <w:spacing w:after="0"/>
              <w:jc w:val="center"/>
              <w:rPr>
                <w:rFonts w:eastAsia="Times New Roman" w:cs="Arial"/>
                <w:color w:val="000000"/>
                <w:sz w:val="20"/>
                <w:szCs w:val="20"/>
              </w:rPr>
            </w:pPr>
            <w:r w:rsidRPr="005916C0">
              <w:rPr>
                <w:sz w:val="20"/>
                <w:szCs w:val="20"/>
              </w:rPr>
              <w:t>Banana River Lagoon</w:t>
            </w:r>
          </w:p>
        </w:tc>
        <w:tc>
          <w:tcPr>
            <w:tcW w:w="902" w:type="dxa"/>
            <w:noWrap/>
            <w:vAlign w:val="center"/>
          </w:tcPr>
          <w:p w14:paraId="67177F9D"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21,000</w:t>
            </w:r>
          </w:p>
        </w:tc>
        <w:tc>
          <w:tcPr>
            <w:tcW w:w="1822" w:type="dxa"/>
            <w:noWrap/>
            <w:vAlign w:val="center"/>
          </w:tcPr>
          <w:p w14:paraId="0B87987C"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45,000</w:t>
            </w:r>
          </w:p>
        </w:tc>
        <w:tc>
          <w:tcPr>
            <w:tcW w:w="1800" w:type="dxa"/>
            <w:vAlign w:val="center"/>
          </w:tcPr>
          <w:p w14:paraId="6BF1767B"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1,000</w:t>
            </w:r>
          </w:p>
        </w:tc>
        <w:tc>
          <w:tcPr>
            <w:tcW w:w="1800" w:type="dxa"/>
            <w:vAlign w:val="center"/>
          </w:tcPr>
          <w:p w14:paraId="295B37AF"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100</w:t>
            </w:r>
          </w:p>
        </w:tc>
      </w:tr>
      <w:tr w:rsidR="00AC6FD2" w:rsidRPr="005916C0" w14:paraId="3D535FCA" w14:textId="77777777" w:rsidTr="00084D65">
        <w:trPr>
          <w:trHeight w:val="255"/>
          <w:jc w:val="center"/>
        </w:trPr>
        <w:tc>
          <w:tcPr>
            <w:tcW w:w="3031" w:type="dxa"/>
            <w:noWrap/>
            <w:vAlign w:val="center"/>
          </w:tcPr>
          <w:p w14:paraId="1ACD730D" w14:textId="160EBB6A" w:rsidR="00AC6FD2" w:rsidRPr="005916C0" w:rsidRDefault="00AC6FD2" w:rsidP="00084D65">
            <w:pPr>
              <w:spacing w:after="0"/>
              <w:jc w:val="center"/>
              <w:rPr>
                <w:rFonts w:eastAsia="Times New Roman" w:cs="Arial"/>
                <w:color w:val="000000"/>
                <w:sz w:val="20"/>
                <w:szCs w:val="20"/>
              </w:rPr>
            </w:pPr>
            <w:r w:rsidRPr="005916C0">
              <w:rPr>
                <w:sz w:val="20"/>
                <w:szCs w:val="20"/>
              </w:rPr>
              <w:t>North IRL</w:t>
            </w:r>
          </w:p>
        </w:tc>
        <w:tc>
          <w:tcPr>
            <w:tcW w:w="902" w:type="dxa"/>
            <w:noWrap/>
            <w:vAlign w:val="center"/>
          </w:tcPr>
          <w:p w14:paraId="56C36AA6"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19,000</w:t>
            </w:r>
          </w:p>
        </w:tc>
        <w:tc>
          <w:tcPr>
            <w:tcW w:w="1822" w:type="dxa"/>
            <w:noWrap/>
            <w:vAlign w:val="center"/>
          </w:tcPr>
          <w:p w14:paraId="21DF5399"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37,000</w:t>
            </w:r>
          </w:p>
        </w:tc>
        <w:tc>
          <w:tcPr>
            <w:tcW w:w="1800" w:type="dxa"/>
            <w:vAlign w:val="center"/>
          </w:tcPr>
          <w:p w14:paraId="0F96E0A3"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900</w:t>
            </w:r>
          </w:p>
        </w:tc>
        <w:tc>
          <w:tcPr>
            <w:tcW w:w="1800" w:type="dxa"/>
            <w:vAlign w:val="center"/>
          </w:tcPr>
          <w:p w14:paraId="2A348EB4"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90</w:t>
            </w:r>
          </w:p>
        </w:tc>
      </w:tr>
      <w:tr w:rsidR="00AC6FD2" w:rsidRPr="005916C0" w14:paraId="66757F53" w14:textId="77777777" w:rsidTr="00084D65">
        <w:trPr>
          <w:trHeight w:val="255"/>
          <w:jc w:val="center"/>
        </w:trPr>
        <w:tc>
          <w:tcPr>
            <w:tcW w:w="3031" w:type="dxa"/>
            <w:noWrap/>
            <w:vAlign w:val="center"/>
          </w:tcPr>
          <w:p w14:paraId="428E9E67"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Central IRL</w:t>
            </w:r>
          </w:p>
        </w:tc>
        <w:tc>
          <w:tcPr>
            <w:tcW w:w="902" w:type="dxa"/>
            <w:noWrap/>
            <w:vAlign w:val="center"/>
          </w:tcPr>
          <w:p w14:paraId="745F9CF9"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7,000</w:t>
            </w:r>
          </w:p>
        </w:tc>
        <w:tc>
          <w:tcPr>
            <w:tcW w:w="1822" w:type="dxa"/>
            <w:noWrap/>
            <w:vAlign w:val="center"/>
          </w:tcPr>
          <w:p w14:paraId="1315E835"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36,000</w:t>
            </w:r>
          </w:p>
        </w:tc>
        <w:tc>
          <w:tcPr>
            <w:tcW w:w="1800" w:type="dxa"/>
            <w:vAlign w:val="center"/>
          </w:tcPr>
          <w:p w14:paraId="4A79F486"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900</w:t>
            </w:r>
          </w:p>
        </w:tc>
        <w:tc>
          <w:tcPr>
            <w:tcW w:w="1800" w:type="dxa"/>
            <w:vAlign w:val="center"/>
          </w:tcPr>
          <w:p w14:paraId="43A68628" w14:textId="77777777" w:rsidR="00AC6FD2" w:rsidRPr="005916C0" w:rsidRDefault="00AC6FD2" w:rsidP="00084D65">
            <w:pPr>
              <w:spacing w:after="0"/>
              <w:jc w:val="center"/>
              <w:rPr>
                <w:rFonts w:eastAsia="Times New Roman" w:cs="Arial"/>
                <w:color w:val="000000"/>
                <w:sz w:val="20"/>
                <w:szCs w:val="20"/>
              </w:rPr>
            </w:pPr>
            <w:r w:rsidRPr="005916C0">
              <w:rPr>
                <w:sz w:val="20"/>
                <w:szCs w:val="20"/>
              </w:rPr>
              <w:t>90</w:t>
            </w:r>
          </w:p>
        </w:tc>
      </w:tr>
    </w:tbl>
    <w:p w14:paraId="2A554EBE" w14:textId="77777777" w:rsidR="0034288D" w:rsidRPr="005916C0" w:rsidRDefault="0034288D" w:rsidP="00D6352C">
      <w:pPr>
        <w:pStyle w:val="Heading2"/>
        <w:numPr>
          <w:ilvl w:val="0"/>
          <w:numId w:val="0"/>
        </w:numPr>
        <w:spacing w:before="280"/>
        <w:ind w:left="720" w:hanging="720"/>
      </w:pPr>
      <w:bookmarkStart w:id="560" w:name="_Toc97039004"/>
      <w:r w:rsidRPr="005916C0">
        <w:t>Draft Evaluation Criteria for Planting Seagrass</w:t>
      </w:r>
      <w:bookmarkEnd w:id="560"/>
    </w:p>
    <w:p w14:paraId="25BAA066" w14:textId="6D46F002" w:rsidR="0034288D" w:rsidRPr="005916C0" w:rsidRDefault="0034288D" w:rsidP="00D6352C">
      <w:r w:rsidRPr="005916C0">
        <w:t>Part of the wisdom accumulated from past seagrass restoration projects is the importance of selecting sites that will support seagrass growth. Key information has been synthesized into an initial guide, with higher scores and more certainty indicating better sites for planting seagrass (</w:t>
      </w:r>
      <w:r w:rsidRPr="005916C0">
        <w:rPr>
          <w:b/>
        </w:rPr>
        <w:t xml:space="preserve">Table </w:t>
      </w:r>
      <w:r w:rsidR="00B659AF" w:rsidRPr="005916C0">
        <w:rPr>
          <w:b/>
        </w:rPr>
        <w:t>C</w:t>
      </w:r>
      <w:r w:rsidRPr="005916C0">
        <w:rPr>
          <w:b/>
        </w:rPr>
        <w:t>-5</w:t>
      </w:r>
      <w:r w:rsidRPr="005916C0">
        <w:t>). Please note that the presence of seagrass leads to a lower score based on the premise that natural recruitment represents the most cost-effective option for restoring seagrass. In addition, a high level of uncertainty can suggest targets for further study. This guide can be refined following pilot studies to determine optimal methods for planting seagrass (e.g., type of planting units, use of chemicals to enhance growth, and density of initial planting) and protecting it from disturbance (e.g., grazing, waves, exposure, and low salinity) until it is established.</w:t>
      </w:r>
    </w:p>
    <w:p w14:paraId="03A82693" w14:textId="6501B24A" w:rsidR="00AC6FD2" w:rsidRPr="005916C0" w:rsidRDefault="00AC6FD2" w:rsidP="00D6352C">
      <w:pPr>
        <w:pStyle w:val="Heading2"/>
        <w:numPr>
          <w:ilvl w:val="0"/>
          <w:numId w:val="0"/>
        </w:numPr>
        <w:ind w:left="720" w:hanging="720"/>
      </w:pPr>
      <w:bookmarkStart w:id="561" w:name="_Toc97039005"/>
      <w:r w:rsidRPr="005916C0">
        <w:t>References</w:t>
      </w:r>
      <w:bookmarkEnd w:id="561"/>
    </w:p>
    <w:p w14:paraId="64DC8DBF" w14:textId="797869C5" w:rsidR="00152752" w:rsidRPr="005916C0" w:rsidRDefault="00152752" w:rsidP="00D6352C">
      <w:pPr>
        <w:spacing w:after="160" w:line="259" w:lineRule="auto"/>
        <w:ind w:left="720" w:hanging="720"/>
      </w:pPr>
      <w:r w:rsidRPr="005916C0">
        <w:t xml:space="preserve">Burkholder, J.M., Tomasko, </w:t>
      </w:r>
      <w:r w:rsidR="00B02328" w:rsidRPr="005916C0">
        <w:t xml:space="preserve">D.A., </w:t>
      </w:r>
      <w:r w:rsidRPr="005916C0">
        <w:t>and Touchette</w:t>
      </w:r>
      <w:r w:rsidR="00B02328" w:rsidRPr="005916C0">
        <w:t>, B.W</w:t>
      </w:r>
      <w:r w:rsidRPr="005916C0">
        <w:t>. 2007. Seagrasses and eutrophication. Journal of Experimental Marine Biology and Ecology 350: 46–72.</w:t>
      </w:r>
    </w:p>
    <w:p w14:paraId="7C36C900" w14:textId="1B7E94AB" w:rsidR="00AC6FD2" w:rsidRPr="005916C0" w:rsidRDefault="00AC6FD2" w:rsidP="00D6352C">
      <w:pPr>
        <w:spacing w:after="160" w:line="259" w:lineRule="auto"/>
        <w:ind w:left="720" w:hanging="720"/>
      </w:pPr>
      <w:r w:rsidRPr="005916C0">
        <w:t>Duarte, C.M. 1990. Seagrass nutrient content. Marine Ecology Progress Series 6: 201–207.</w:t>
      </w:r>
    </w:p>
    <w:p w14:paraId="5CCA056D" w14:textId="621A1F63" w:rsidR="00152752" w:rsidRPr="005916C0" w:rsidRDefault="00152752" w:rsidP="00D6352C">
      <w:pPr>
        <w:spacing w:after="160" w:line="259" w:lineRule="auto"/>
        <w:ind w:left="720" w:hanging="720"/>
      </w:pPr>
      <w:r w:rsidRPr="005916C0">
        <w:t>Duarte, C.M. 1995. Submerged aquatic vegetation in relation to different nutrient regimes. Ophelia 41: 87–112.</w:t>
      </w:r>
    </w:p>
    <w:p w14:paraId="4D3F0D53" w14:textId="1F330CCE" w:rsidR="00AC6FD2" w:rsidRPr="005916C0" w:rsidRDefault="00AC6FD2" w:rsidP="00D6352C">
      <w:pPr>
        <w:spacing w:after="160" w:line="259" w:lineRule="auto"/>
        <w:ind w:left="720" w:hanging="720"/>
      </w:pPr>
      <w:r w:rsidRPr="005916C0">
        <w:t>Dunton, K.H. 1990. Production ecology of Ruppia maritima and Halodule wrightii Aschers in two subtropical estuaries. Journal of Experimental Marine Biology and Ecology 143: 147–164.</w:t>
      </w:r>
    </w:p>
    <w:p w14:paraId="06EF041E" w14:textId="1AADB0CA" w:rsidR="00AC6FD2" w:rsidRPr="005916C0" w:rsidRDefault="00AC6FD2" w:rsidP="00D6352C">
      <w:pPr>
        <w:spacing w:after="160" w:line="259" w:lineRule="auto"/>
        <w:ind w:left="720" w:hanging="720"/>
      </w:pPr>
      <w:r w:rsidRPr="005916C0">
        <w:t>Hefferman J.J. and Gibson</w:t>
      </w:r>
      <w:r w:rsidR="00F202FD" w:rsidRPr="005916C0">
        <w:t>, R.A</w:t>
      </w:r>
      <w:r w:rsidRPr="005916C0">
        <w:t>. 1983. A comparison of primary production rates in Indian River, Florida seagrass systems. Florida Scientist 46: 295–306.</w:t>
      </w:r>
    </w:p>
    <w:p w14:paraId="3DFE7A98" w14:textId="62E2F33C" w:rsidR="00F202FD" w:rsidRPr="005916C0" w:rsidRDefault="00F202FD" w:rsidP="00D6352C">
      <w:pPr>
        <w:spacing w:after="160" w:line="259" w:lineRule="auto"/>
        <w:ind w:left="720" w:hanging="720"/>
      </w:pPr>
      <w:r w:rsidRPr="005916C0">
        <w:t>Morris, L.J, Hall, L.M., Miller, J.D., Lasi, M.A., Chamberlain, R.H., Virnstein, R.W., and Jacoby, C.A. 2021. Diversity and distribution of seagrasses as related to salinity, temperature, and availability of light in the Indian River Lagoon, Florida. Proceedings of Indian River Lagoon Symposium 2020.</w:t>
      </w:r>
    </w:p>
    <w:p w14:paraId="59D89AAA" w14:textId="47563715" w:rsidR="003F08E0" w:rsidRPr="005916C0" w:rsidRDefault="003F08E0" w:rsidP="00D6352C">
      <w:pPr>
        <w:spacing w:after="160" w:line="259" w:lineRule="auto"/>
        <w:ind w:left="720" w:hanging="720"/>
      </w:pPr>
      <w:r w:rsidRPr="005916C0">
        <w:t>Schmidt, A.L</w:t>
      </w:r>
      <w:r w:rsidR="00B02328" w:rsidRPr="005916C0">
        <w:t>.</w:t>
      </w:r>
      <w:r w:rsidRPr="005916C0">
        <w:t xml:space="preserve">, Wysmyk, J.K.C., Craig, S.E., </w:t>
      </w:r>
      <w:r w:rsidR="00B02328" w:rsidRPr="005916C0">
        <w:t xml:space="preserve">and </w:t>
      </w:r>
      <w:r w:rsidRPr="005916C0">
        <w:t>Lotze, H.K. 2012. Regional-scale effects of eutrophication on ecosystem structure and services of seagrass beds. Limnology and Oceanography 57(5): 1389-1402.</w:t>
      </w:r>
    </w:p>
    <w:p w14:paraId="1A7DBA02" w14:textId="04B26123" w:rsidR="0034288D" w:rsidRPr="005916C0" w:rsidRDefault="00AC6FD2" w:rsidP="00D6352C">
      <w:pPr>
        <w:spacing w:after="160" w:line="259" w:lineRule="auto"/>
        <w:ind w:left="720" w:hanging="720"/>
        <w:sectPr w:rsidR="0034288D" w:rsidRPr="005916C0" w:rsidSect="00272CDB">
          <w:footerReference w:type="default" r:id="rId120"/>
          <w:type w:val="continuous"/>
          <w:pgSz w:w="12240" w:h="15840"/>
          <w:pgMar w:top="1440" w:right="1440" w:bottom="1440" w:left="1440" w:header="720" w:footer="720" w:gutter="0"/>
          <w:cols w:space="720"/>
          <w:docGrid w:linePitch="360"/>
        </w:sectPr>
      </w:pPr>
      <w:r w:rsidRPr="005916C0">
        <w:t>Zieman, J.C. and Zieman</w:t>
      </w:r>
      <w:r w:rsidR="00B02328" w:rsidRPr="005916C0">
        <w:t>, R.T</w:t>
      </w:r>
      <w:r w:rsidRPr="005916C0">
        <w:t>. 1989. The ecology of seagrass meadows of the west coast of Florida: a community profile. U</w:t>
      </w:r>
      <w:r w:rsidR="007F434C" w:rsidRPr="005916C0">
        <w:t>nited States</w:t>
      </w:r>
      <w:r w:rsidRPr="005916C0">
        <w:t xml:space="preserve"> Fish and Wildlife Service, Biological Report 85(7.25), September 1989.</w:t>
      </w:r>
    </w:p>
    <w:p w14:paraId="6455A0A9" w14:textId="1FE5799D" w:rsidR="0034288D" w:rsidRPr="005916C0" w:rsidRDefault="0034288D" w:rsidP="00E024DA">
      <w:pPr>
        <w:pStyle w:val="TableCaption"/>
      </w:pPr>
      <w:bookmarkStart w:id="562" w:name="_Toc97039116"/>
      <w:r w:rsidRPr="005916C0">
        <w:t xml:space="preserve">Table </w:t>
      </w:r>
      <w:r w:rsidR="00B659AF" w:rsidRPr="005916C0">
        <w:t>C</w:t>
      </w:r>
      <w:r w:rsidRPr="005916C0">
        <w:t>-5: Guide for Ranking Potential</w:t>
      </w:r>
      <w:r w:rsidR="008F27F4" w:rsidRPr="005916C0">
        <w:t xml:space="preserve"> Seagrass</w:t>
      </w:r>
      <w:r w:rsidRPr="005916C0">
        <w:t xml:space="preserve"> Restoration Sites</w:t>
      </w:r>
      <w:bookmarkEnd w:id="562"/>
    </w:p>
    <w:tbl>
      <w:tblPr>
        <w:tblStyle w:val="TableGrid"/>
        <w:tblW w:w="21055" w:type="dxa"/>
        <w:jc w:val="center"/>
        <w:tblLayout w:type="fixed"/>
        <w:tblLook w:val="0420" w:firstRow="1" w:lastRow="0" w:firstColumn="0" w:lastColumn="0" w:noHBand="0" w:noVBand="1"/>
        <w:tblCaption w:val="Guide for Ranking Potential Seagrass Restoration Sites"/>
      </w:tblPr>
      <w:tblGrid>
        <w:gridCol w:w="1843"/>
        <w:gridCol w:w="2742"/>
        <w:gridCol w:w="1170"/>
        <w:gridCol w:w="3330"/>
        <w:gridCol w:w="3150"/>
        <w:gridCol w:w="3510"/>
        <w:gridCol w:w="3240"/>
        <w:gridCol w:w="720"/>
        <w:gridCol w:w="1350"/>
      </w:tblGrid>
      <w:tr w:rsidR="00574ECD" w:rsidRPr="005916C0" w14:paraId="4619CF5A" w14:textId="77777777" w:rsidTr="0091409A">
        <w:trPr>
          <w:tblHeader/>
          <w:jc w:val="center"/>
        </w:trPr>
        <w:tc>
          <w:tcPr>
            <w:tcW w:w="1843" w:type="dxa"/>
            <w:shd w:val="clear" w:color="auto" w:fill="BDD6EE" w:themeFill="accent1" w:themeFillTint="66"/>
            <w:vAlign w:val="center"/>
            <w:hideMark/>
          </w:tcPr>
          <w:p w14:paraId="44016D9A" w14:textId="77777777" w:rsidR="00574ECD" w:rsidRPr="005916C0" w:rsidRDefault="00574ECD" w:rsidP="009D5DE4">
            <w:pPr>
              <w:spacing w:after="0"/>
              <w:jc w:val="center"/>
              <w:rPr>
                <w:rFonts w:eastAsia="Times New Roman" w:cs="Arial"/>
                <w:b/>
                <w:bCs/>
                <w:color w:val="000000"/>
                <w:sz w:val="16"/>
                <w:szCs w:val="16"/>
              </w:rPr>
            </w:pPr>
            <w:r w:rsidRPr="005916C0">
              <w:rPr>
                <w:rFonts w:eastAsia="Times New Roman" w:cs="Arial"/>
                <w:b/>
                <w:bCs/>
                <w:color w:val="000000"/>
                <w:sz w:val="16"/>
                <w:szCs w:val="16"/>
              </w:rPr>
              <w:t>Category</w:t>
            </w:r>
          </w:p>
        </w:tc>
        <w:tc>
          <w:tcPr>
            <w:tcW w:w="2742" w:type="dxa"/>
            <w:shd w:val="clear" w:color="auto" w:fill="BDD6EE" w:themeFill="accent1" w:themeFillTint="66"/>
            <w:vAlign w:val="center"/>
            <w:hideMark/>
          </w:tcPr>
          <w:p w14:paraId="05D6909B" w14:textId="77777777" w:rsidR="00574ECD" w:rsidRPr="005916C0" w:rsidRDefault="00574ECD" w:rsidP="009D5DE4">
            <w:pPr>
              <w:spacing w:after="0"/>
              <w:jc w:val="center"/>
              <w:rPr>
                <w:rFonts w:eastAsia="Times New Roman" w:cs="Arial"/>
                <w:b/>
                <w:bCs/>
                <w:color w:val="000000"/>
                <w:sz w:val="16"/>
                <w:szCs w:val="16"/>
              </w:rPr>
            </w:pPr>
            <w:r w:rsidRPr="005916C0">
              <w:rPr>
                <w:rFonts w:eastAsia="Times New Roman" w:cs="Arial"/>
                <w:b/>
                <w:bCs/>
                <w:color w:val="000000"/>
                <w:sz w:val="16"/>
                <w:szCs w:val="16"/>
              </w:rPr>
              <w:t>Metric</w:t>
            </w:r>
          </w:p>
        </w:tc>
        <w:tc>
          <w:tcPr>
            <w:tcW w:w="1170" w:type="dxa"/>
            <w:shd w:val="clear" w:color="auto" w:fill="BDD6EE" w:themeFill="accent1" w:themeFillTint="66"/>
            <w:noWrap/>
            <w:vAlign w:val="center"/>
            <w:hideMark/>
          </w:tcPr>
          <w:p w14:paraId="13762DC1" w14:textId="77777777" w:rsidR="00574ECD" w:rsidRPr="005916C0" w:rsidRDefault="00574ECD" w:rsidP="009D5DE4">
            <w:pPr>
              <w:spacing w:after="0"/>
              <w:jc w:val="center"/>
              <w:rPr>
                <w:rFonts w:eastAsia="Times New Roman" w:cs="Arial"/>
                <w:b/>
                <w:bCs/>
                <w:color w:val="000000"/>
                <w:sz w:val="16"/>
                <w:szCs w:val="16"/>
              </w:rPr>
            </w:pPr>
            <w:r w:rsidRPr="005916C0">
              <w:rPr>
                <w:rFonts w:eastAsia="Times New Roman" w:cs="Arial"/>
                <w:b/>
                <w:bCs/>
                <w:color w:val="000000"/>
                <w:sz w:val="16"/>
                <w:szCs w:val="16"/>
              </w:rPr>
              <w:t>Timeframe</w:t>
            </w:r>
          </w:p>
        </w:tc>
        <w:tc>
          <w:tcPr>
            <w:tcW w:w="3330" w:type="dxa"/>
            <w:shd w:val="clear" w:color="auto" w:fill="BDD6EE" w:themeFill="accent1" w:themeFillTint="66"/>
            <w:noWrap/>
            <w:vAlign w:val="center"/>
            <w:hideMark/>
          </w:tcPr>
          <w:p w14:paraId="37C5F55E" w14:textId="77777777" w:rsidR="00574ECD" w:rsidRPr="005916C0" w:rsidRDefault="00574ECD" w:rsidP="009D5DE4">
            <w:pPr>
              <w:spacing w:after="0"/>
              <w:jc w:val="center"/>
              <w:rPr>
                <w:rFonts w:eastAsia="Times New Roman" w:cs="Arial"/>
                <w:b/>
                <w:bCs/>
                <w:sz w:val="16"/>
                <w:szCs w:val="16"/>
              </w:rPr>
            </w:pPr>
            <w:r w:rsidRPr="005916C0">
              <w:rPr>
                <w:rFonts w:eastAsia="Times New Roman" w:cs="Arial"/>
                <w:b/>
                <w:bCs/>
                <w:sz w:val="16"/>
                <w:szCs w:val="16"/>
              </w:rPr>
              <w:t>Attributes for Score = 0</w:t>
            </w:r>
          </w:p>
        </w:tc>
        <w:tc>
          <w:tcPr>
            <w:tcW w:w="3150" w:type="dxa"/>
            <w:shd w:val="clear" w:color="auto" w:fill="BDD6EE" w:themeFill="accent1" w:themeFillTint="66"/>
            <w:noWrap/>
            <w:vAlign w:val="center"/>
            <w:hideMark/>
          </w:tcPr>
          <w:p w14:paraId="4062F017" w14:textId="77777777" w:rsidR="00574ECD" w:rsidRPr="005916C0" w:rsidRDefault="00574ECD" w:rsidP="009D5DE4">
            <w:pPr>
              <w:spacing w:after="0"/>
              <w:jc w:val="center"/>
              <w:rPr>
                <w:rFonts w:eastAsia="Times New Roman" w:cs="Arial"/>
                <w:b/>
                <w:bCs/>
                <w:sz w:val="16"/>
                <w:szCs w:val="16"/>
              </w:rPr>
            </w:pPr>
            <w:r w:rsidRPr="005916C0">
              <w:rPr>
                <w:rFonts w:eastAsia="Times New Roman" w:cs="Arial"/>
                <w:b/>
                <w:bCs/>
                <w:sz w:val="16"/>
                <w:szCs w:val="16"/>
              </w:rPr>
              <w:t>Attributes for Score = 2</w:t>
            </w:r>
          </w:p>
        </w:tc>
        <w:tc>
          <w:tcPr>
            <w:tcW w:w="3510" w:type="dxa"/>
            <w:shd w:val="clear" w:color="auto" w:fill="BDD6EE" w:themeFill="accent1" w:themeFillTint="66"/>
            <w:noWrap/>
            <w:vAlign w:val="center"/>
            <w:hideMark/>
          </w:tcPr>
          <w:p w14:paraId="2EA16D23" w14:textId="77777777" w:rsidR="00574ECD" w:rsidRPr="005916C0" w:rsidRDefault="00574ECD" w:rsidP="009D5DE4">
            <w:pPr>
              <w:spacing w:after="0"/>
              <w:jc w:val="center"/>
              <w:rPr>
                <w:rFonts w:eastAsia="Times New Roman" w:cs="Arial"/>
                <w:b/>
                <w:bCs/>
                <w:sz w:val="16"/>
                <w:szCs w:val="16"/>
              </w:rPr>
            </w:pPr>
            <w:r w:rsidRPr="005916C0">
              <w:rPr>
                <w:rFonts w:eastAsia="Times New Roman" w:cs="Arial"/>
                <w:b/>
                <w:bCs/>
                <w:sz w:val="16"/>
                <w:szCs w:val="16"/>
              </w:rPr>
              <w:t>Attributes for Score = 4</w:t>
            </w:r>
          </w:p>
        </w:tc>
        <w:tc>
          <w:tcPr>
            <w:tcW w:w="3240" w:type="dxa"/>
            <w:shd w:val="clear" w:color="auto" w:fill="BDD6EE" w:themeFill="accent1" w:themeFillTint="66"/>
            <w:noWrap/>
            <w:vAlign w:val="center"/>
            <w:hideMark/>
          </w:tcPr>
          <w:p w14:paraId="01E495D6" w14:textId="77777777" w:rsidR="00574ECD" w:rsidRPr="005916C0" w:rsidRDefault="00574ECD" w:rsidP="009D5DE4">
            <w:pPr>
              <w:spacing w:after="0"/>
              <w:jc w:val="center"/>
              <w:rPr>
                <w:rFonts w:eastAsia="Times New Roman" w:cs="Arial"/>
                <w:b/>
                <w:bCs/>
                <w:sz w:val="16"/>
                <w:szCs w:val="16"/>
              </w:rPr>
            </w:pPr>
            <w:r w:rsidRPr="005916C0">
              <w:rPr>
                <w:rFonts w:eastAsia="Times New Roman" w:cs="Arial"/>
                <w:b/>
                <w:bCs/>
                <w:sz w:val="16"/>
                <w:szCs w:val="16"/>
              </w:rPr>
              <w:t>Attributes for Score = 6</w:t>
            </w:r>
          </w:p>
        </w:tc>
        <w:tc>
          <w:tcPr>
            <w:tcW w:w="720" w:type="dxa"/>
            <w:shd w:val="clear" w:color="auto" w:fill="BDD6EE" w:themeFill="accent1" w:themeFillTint="66"/>
            <w:vAlign w:val="center"/>
            <w:hideMark/>
          </w:tcPr>
          <w:p w14:paraId="3954D61C" w14:textId="77777777" w:rsidR="00574ECD" w:rsidRPr="005916C0" w:rsidRDefault="00574ECD" w:rsidP="009D5DE4">
            <w:pPr>
              <w:spacing w:after="0"/>
              <w:jc w:val="center"/>
              <w:rPr>
                <w:rFonts w:eastAsia="Times New Roman" w:cs="Arial"/>
                <w:b/>
                <w:bCs/>
                <w:sz w:val="16"/>
                <w:szCs w:val="16"/>
              </w:rPr>
            </w:pPr>
            <w:r w:rsidRPr="005916C0">
              <w:rPr>
                <w:rFonts w:eastAsia="Times New Roman" w:cs="Arial"/>
                <w:b/>
                <w:bCs/>
                <w:sz w:val="16"/>
                <w:szCs w:val="16"/>
              </w:rPr>
              <w:t>Score</w:t>
            </w:r>
          </w:p>
        </w:tc>
        <w:tc>
          <w:tcPr>
            <w:tcW w:w="1350" w:type="dxa"/>
            <w:shd w:val="clear" w:color="auto" w:fill="BDD6EE" w:themeFill="accent1" w:themeFillTint="66"/>
            <w:noWrap/>
            <w:vAlign w:val="center"/>
            <w:hideMark/>
          </w:tcPr>
          <w:p w14:paraId="06A6BFD4" w14:textId="77777777" w:rsidR="00574ECD" w:rsidRPr="005916C0" w:rsidRDefault="00574ECD" w:rsidP="009D5DE4">
            <w:pPr>
              <w:spacing w:after="0"/>
              <w:jc w:val="center"/>
              <w:rPr>
                <w:rFonts w:eastAsia="Times New Roman" w:cs="Arial"/>
                <w:color w:val="000000"/>
                <w:sz w:val="16"/>
                <w:szCs w:val="16"/>
              </w:rPr>
            </w:pPr>
            <w:r w:rsidRPr="005916C0">
              <w:rPr>
                <w:rFonts w:eastAsia="Times New Roman" w:cs="Arial"/>
                <w:b/>
                <w:color w:val="000000"/>
                <w:sz w:val="16"/>
                <w:szCs w:val="16"/>
              </w:rPr>
              <w:t>Uncertainty</w:t>
            </w:r>
            <w:r w:rsidRPr="005916C0">
              <w:rPr>
                <w:rFonts w:eastAsia="Times New Roman" w:cs="Arial"/>
                <w:color w:val="000000"/>
                <w:sz w:val="16"/>
                <w:szCs w:val="16"/>
              </w:rPr>
              <w:t xml:space="preserve"> (1 = low, 3 = high)</w:t>
            </w:r>
          </w:p>
        </w:tc>
      </w:tr>
      <w:tr w:rsidR="00574ECD" w:rsidRPr="005916C0" w14:paraId="3EE8AF99" w14:textId="77777777" w:rsidTr="00084D65">
        <w:trPr>
          <w:jc w:val="center"/>
        </w:trPr>
        <w:tc>
          <w:tcPr>
            <w:tcW w:w="1843" w:type="dxa"/>
            <w:hideMark/>
          </w:tcPr>
          <w:p w14:paraId="67349765"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Critical Depth Zone 0.5-0.8 m</w:t>
            </w:r>
            <w:r w:rsidR="005B3401" w:rsidRPr="005916C0">
              <w:rPr>
                <w:rFonts w:eastAsia="Times New Roman" w:cs="Arial"/>
                <w:b/>
                <w:bCs/>
                <w:color w:val="000000"/>
                <w:sz w:val="16"/>
                <w:szCs w:val="16"/>
              </w:rPr>
              <w:t>eters</w:t>
            </w:r>
            <w:r w:rsidRPr="005916C0">
              <w:rPr>
                <w:rFonts w:eastAsia="Times New Roman" w:cs="Arial"/>
                <w:b/>
                <w:bCs/>
                <w:color w:val="000000"/>
                <w:sz w:val="16"/>
                <w:szCs w:val="16"/>
              </w:rPr>
              <w:t xml:space="preserve"> below</w:t>
            </w:r>
            <w:r w:rsidR="00964722" w:rsidRPr="005916C0">
              <w:rPr>
                <w:rFonts w:eastAsia="Times New Roman" w:cs="Arial"/>
                <w:b/>
                <w:bCs/>
                <w:color w:val="000000"/>
                <w:sz w:val="16"/>
                <w:szCs w:val="16"/>
              </w:rPr>
              <w:t xml:space="preserve"> </w:t>
            </w:r>
            <w:r w:rsidRPr="005916C0">
              <w:rPr>
                <w:rFonts w:eastAsia="Times New Roman" w:cs="Arial"/>
                <w:b/>
                <w:bCs/>
                <w:color w:val="000000"/>
                <w:sz w:val="16"/>
                <w:szCs w:val="16"/>
              </w:rPr>
              <w:t>mean sea level</w:t>
            </w:r>
          </w:p>
        </w:tc>
        <w:tc>
          <w:tcPr>
            <w:tcW w:w="2742" w:type="dxa"/>
            <w:hideMark/>
          </w:tcPr>
          <w:p w14:paraId="67A0E684" w14:textId="2760052E"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Width of </w:t>
            </w:r>
            <w:r w:rsidR="005B3401" w:rsidRPr="005916C0">
              <w:rPr>
                <w:rFonts w:eastAsia="Times New Roman" w:cs="Arial"/>
                <w:b/>
                <w:bCs/>
                <w:color w:val="000000"/>
                <w:sz w:val="16"/>
                <w:szCs w:val="16"/>
              </w:rPr>
              <w:t xml:space="preserve">Critical Depth Zone </w:t>
            </w:r>
            <w:r w:rsidRPr="005916C0">
              <w:rPr>
                <w:rFonts w:eastAsia="Times New Roman" w:cs="Arial"/>
                <w:sz w:val="16"/>
                <w:szCs w:val="16"/>
              </w:rPr>
              <w:t>(</w:t>
            </w:r>
            <w:r w:rsidRPr="005916C0">
              <w:rPr>
                <w:rFonts w:eastAsia="Times New Roman" w:cs="Arial"/>
                <w:color w:val="000000"/>
                <w:sz w:val="16"/>
                <w:szCs w:val="16"/>
              </w:rPr>
              <w:t>distance perpendicular to shore)</w:t>
            </w:r>
          </w:p>
        </w:tc>
        <w:tc>
          <w:tcPr>
            <w:tcW w:w="1170" w:type="dxa"/>
            <w:hideMark/>
          </w:tcPr>
          <w:p w14:paraId="22B83437"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Recent</w:t>
            </w:r>
          </w:p>
        </w:tc>
        <w:tc>
          <w:tcPr>
            <w:tcW w:w="3330" w:type="dxa"/>
            <w:noWrap/>
            <w:hideMark/>
          </w:tcPr>
          <w:p w14:paraId="0FB7E8CA"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u w:val="single"/>
              </w:rPr>
              <w:t>Very</w:t>
            </w:r>
            <w:r w:rsidRPr="005916C0">
              <w:rPr>
                <w:rFonts w:eastAsia="Times New Roman" w:cs="Arial"/>
                <w:color w:val="000000"/>
                <w:sz w:val="16"/>
                <w:szCs w:val="16"/>
              </w:rPr>
              <w:t xml:space="preserve"> </w:t>
            </w:r>
            <w:r w:rsidRPr="005916C0">
              <w:rPr>
                <w:rFonts w:eastAsia="Times New Roman" w:cs="Arial"/>
                <w:b/>
                <w:bCs/>
                <w:color w:val="000000"/>
                <w:sz w:val="16"/>
                <w:szCs w:val="16"/>
              </w:rPr>
              <w:t>narrow:</w:t>
            </w:r>
            <w:r w:rsidRPr="005916C0">
              <w:rPr>
                <w:rFonts w:eastAsia="Times New Roman" w:cs="Arial"/>
                <w:color w:val="000000"/>
                <w:sz w:val="16"/>
                <w:szCs w:val="16"/>
              </w:rPr>
              <w:t xml:space="preserve"> &lt; 25 m</w:t>
            </w:r>
            <w:r w:rsidR="005B3401" w:rsidRPr="005916C0">
              <w:rPr>
                <w:rFonts w:eastAsia="Times New Roman" w:cs="Arial"/>
                <w:color w:val="000000"/>
                <w:sz w:val="16"/>
                <w:szCs w:val="16"/>
              </w:rPr>
              <w:t>eters</w:t>
            </w:r>
            <w:r w:rsidRPr="005916C0">
              <w:rPr>
                <w:rFonts w:eastAsia="Times New Roman" w:cs="Arial"/>
                <w:color w:val="000000"/>
                <w:sz w:val="16"/>
                <w:szCs w:val="16"/>
              </w:rPr>
              <w:t xml:space="preserve"> wide (&lt; 82 f</w:t>
            </w:r>
            <w:r w:rsidR="005B3401" w:rsidRPr="005916C0">
              <w:rPr>
                <w:rFonts w:eastAsia="Times New Roman" w:cs="Arial"/>
                <w:color w:val="000000"/>
                <w:sz w:val="16"/>
                <w:szCs w:val="16"/>
              </w:rPr>
              <w:t>ee</w:t>
            </w:r>
            <w:r w:rsidRPr="005916C0">
              <w:rPr>
                <w:rFonts w:eastAsia="Times New Roman" w:cs="Arial"/>
                <w:color w:val="000000"/>
                <w:sz w:val="16"/>
                <w:szCs w:val="16"/>
              </w:rPr>
              <w:t>t)</w:t>
            </w:r>
          </w:p>
        </w:tc>
        <w:tc>
          <w:tcPr>
            <w:tcW w:w="3150" w:type="dxa"/>
            <w:noWrap/>
            <w:hideMark/>
          </w:tcPr>
          <w:p w14:paraId="1D6A59D0"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Narrow:</w:t>
            </w:r>
            <w:r w:rsidRPr="005916C0">
              <w:rPr>
                <w:rFonts w:eastAsia="Times New Roman" w:cs="Arial"/>
                <w:color w:val="000000"/>
                <w:sz w:val="16"/>
                <w:szCs w:val="16"/>
              </w:rPr>
              <w:t xml:space="preserve"> 25-50 m</w:t>
            </w:r>
            <w:r w:rsidR="005B3401" w:rsidRPr="005916C0">
              <w:rPr>
                <w:rFonts w:eastAsia="Times New Roman" w:cs="Arial"/>
                <w:color w:val="000000"/>
                <w:sz w:val="16"/>
                <w:szCs w:val="16"/>
              </w:rPr>
              <w:t>eters</w:t>
            </w:r>
            <w:r w:rsidRPr="005916C0">
              <w:rPr>
                <w:rFonts w:eastAsia="Times New Roman" w:cs="Arial"/>
                <w:color w:val="000000"/>
                <w:sz w:val="16"/>
                <w:szCs w:val="16"/>
              </w:rPr>
              <w:t xml:space="preserve"> (82-164 f</w:t>
            </w:r>
            <w:r w:rsidR="005B3401" w:rsidRPr="005916C0">
              <w:rPr>
                <w:rFonts w:eastAsia="Times New Roman" w:cs="Arial"/>
                <w:color w:val="000000"/>
                <w:sz w:val="16"/>
                <w:szCs w:val="16"/>
              </w:rPr>
              <w:t>ee</w:t>
            </w:r>
            <w:r w:rsidRPr="005916C0">
              <w:rPr>
                <w:rFonts w:eastAsia="Times New Roman" w:cs="Arial"/>
                <w:color w:val="000000"/>
                <w:sz w:val="16"/>
                <w:szCs w:val="16"/>
              </w:rPr>
              <w:t>t)</w:t>
            </w:r>
          </w:p>
        </w:tc>
        <w:tc>
          <w:tcPr>
            <w:tcW w:w="3510" w:type="dxa"/>
            <w:noWrap/>
            <w:hideMark/>
          </w:tcPr>
          <w:p w14:paraId="14043E88"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 xml:space="preserve">Moderately wide: </w:t>
            </w:r>
            <w:r w:rsidRPr="005916C0">
              <w:rPr>
                <w:rFonts w:eastAsia="Times New Roman" w:cs="Arial"/>
                <w:color w:val="000000"/>
                <w:sz w:val="16"/>
                <w:szCs w:val="16"/>
              </w:rPr>
              <w:t>50-100 m</w:t>
            </w:r>
            <w:r w:rsidR="000F34E1" w:rsidRPr="005916C0">
              <w:rPr>
                <w:rFonts w:eastAsia="Times New Roman" w:cs="Arial"/>
                <w:color w:val="000000"/>
                <w:sz w:val="16"/>
                <w:szCs w:val="16"/>
              </w:rPr>
              <w:t>eters</w:t>
            </w:r>
            <w:r w:rsidRPr="005916C0">
              <w:rPr>
                <w:rFonts w:eastAsia="Times New Roman" w:cs="Arial"/>
                <w:color w:val="000000"/>
                <w:sz w:val="16"/>
                <w:szCs w:val="16"/>
              </w:rPr>
              <w:t xml:space="preserve"> (164-328 f</w:t>
            </w:r>
            <w:r w:rsidR="005B3401" w:rsidRPr="005916C0">
              <w:rPr>
                <w:rFonts w:eastAsia="Times New Roman" w:cs="Arial"/>
                <w:color w:val="000000"/>
                <w:sz w:val="16"/>
                <w:szCs w:val="16"/>
              </w:rPr>
              <w:t>ee</w:t>
            </w:r>
            <w:r w:rsidRPr="005916C0">
              <w:rPr>
                <w:rFonts w:eastAsia="Times New Roman" w:cs="Arial"/>
                <w:color w:val="000000"/>
                <w:sz w:val="16"/>
                <w:szCs w:val="16"/>
              </w:rPr>
              <w:t>t)</w:t>
            </w:r>
          </w:p>
        </w:tc>
        <w:tc>
          <w:tcPr>
            <w:tcW w:w="3240" w:type="dxa"/>
            <w:noWrap/>
            <w:hideMark/>
          </w:tcPr>
          <w:p w14:paraId="01DFA334"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Broad:</w:t>
            </w:r>
            <w:r w:rsidRPr="005916C0">
              <w:rPr>
                <w:rFonts w:eastAsia="Times New Roman" w:cs="Arial"/>
                <w:color w:val="000000"/>
                <w:sz w:val="16"/>
                <w:szCs w:val="16"/>
              </w:rPr>
              <w:t xml:space="preserve"> &gt; 100 m</w:t>
            </w:r>
            <w:r w:rsidR="005B3401" w:rsidRPr="005916C0">
              <w:rPr>
                <w:rFonts w:eastAsia="Times New Roman" w:cs="Arial"/>
                <w:color w:val="000000"/>
                <w:sz w:val="16"/>
                <w:szCs w:val="16"/>
              </w:rPr>
              <w:t>eters</w:t>
            </w:r>
            <w:r w:rsidRPr="005916C0">
              <w:rPr>
                <w:rFonts w:eastAsia="Times New Roman" w:cs="Arial"/>
                <w:color w:val="000000"/>
                <w:sz w:val="16"/>
                <w:szCs w:val="16"/>
              </w:rPr>
              <w:t xml:space="preserve"> (&gt; 328 f</w:t>
            </w:r>
            <w:r w:rsidR="005B3401" w:rsidRPr="005916C0">
              <w:rPr>
                <w:rFonts w:eastAsia="Times New Roman" w:cs="Arial"/>
                <w:color w:val="000000"/>
                <w:sz w:val="16"/>
                <w:szCs w:val="16"/>
              </w:rPr>
              <w:t>ee</w:t>
            </w:r>
            <w:r w:rsidRPr="005916C0">
              <w:rPr>
                <w:rFonts w:eastAsia="Times New Roman" w:cs="Arial"/>
                <w:color w:val="000000"/>
                <w:sz w:val="16"/>
                <w:szCs w:val="16"/>
              </w:rPr>
              <w:t>t)</w:t>
            </w:r>
          </w:p>
        </w:tc>
        <w:tc>
          <w:tcPr>
            <w:tcW w:w="720" w:type="dxa"/>
            <w:noWrap/>
            <w:vAlign w:val="center"/>
            <w:hideMark/>
          </w:tcPr>
          <w:p w14:paraId="7B84B36A" w14:textId="4E388356"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2CE3EC30" w14:textId="65A7C250" w:rsidR="00574ECD" w:rsidRPr="005916C0" w:rsidRDefault="00574ECD" w:rsidP="00084D65">
            <w:pPr>
              <w:spacing w:after="0"/>
              <w:jc w:val="center"/>
              <w:rPr>
                <w:rFonts w:eastAsia="Times New Roman" w:cs="Arial"/>
                <w:color w:val="000000"/>
                <w:sz w:val="16"/>
                <w:szCs w:val="16"/>
              </w:rPr>
            </w:pPr>
          </w:p>
        </w:tc>
      </w:tr>
      <w:tr w:rsidR="00574ECD" w:rsidRPr="005916C0" w14:paraId="1A1B3B04" w14:textId="77777777" w:rsidTr="00084D65">
        <w:trPr>
          <w:jc w:val="center"/>
        </w:trPr>
        <w:tc>
          <w:tcPr>
            <w:tcW w:w="1843" w:type="dxa"/>
            <w:hideMark/>
          </w:tcPr>
          <w:p w14:paraId="7FA56954" w14:textId="77777777" w:rsidR="00574ECD" w:rsidRPr="005916C0" w:rsidRDefault="005B3401"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Critical Depth Zone</w:t>
            </w:r>
            <w:r w:rsidR="00964722" w:rsidRPr="005916C0">
              <w:rPr>
                <w:rFonts w:eastAsia="Times New Roman" w:cs="Arial"/>
                <w:b/>
                <w:bCs/>
                <w:color w:val="000000"/>
                <w:sz w:val="16"/>
                <w:szCs w:val="16"/>
              </w:rPr>
              <w:t xml:space="preserve"> 0.5-0.8 m</w:t>
            </w:r>
            <w:r w:rsidRPr="005916C0">
              <w:rPr>
                <w:rFonts w:eastAsia="Times New Roman" w:cs="Arial"/>
                <w:b/>
                <w:bCs/>
                <w:color w:val="000000"/>
                <w:sz w:val="16"/>
                <w:szCs w:val="16"/>
              </w:rPr>
              <w:t>eters</w:t>
            </w:r>
            <w:r w:rsidR="00964722" w:rsidRPr="005916C0">
              <w:rPr>
                <w:rFonts w:eastAsia="Times New Roman" w:cs="Arial"/>
                <w:b/>
                <w:bCs/>
                <w:color w:val="000000"/>
                <w:sz w:val="16"/>
                <w:szCs w:val="16"/>
              </w:rPr>
              <w:t xml:space="preserve"> below </w:t>
            </w:r>
            <w:r w:rsidRPr="005916C0">
              <w:rPr>
                <w:rFonts w:eastAsia="Times New Roman" w:cs="Arial"/>
                <w:b/>
                <w:bCs/>
                <w:color w:val="000000"/>
                <w:sz w:val="16"/>
                <w:szCs w:val="16"/>
              </w:rPr>
              <w:t>mean sea level</w:t>
            </w:r>
          </w:p>
        </w:tc>
        <w:tc>
          <w:tcPr>
            <w:tcW w:w="2742" w:type="dxa"/>
            <w:hideMark/>
          </w:tcPr>
          <w:p w14:paraId="07C6B92D" w14:textId="77777777" w:rsidR="00574ECD" w:rsidRPr="005916C0" w:rsidRDefault="00574ECD" w:rsidP="004B699F">
            <w:pPr>
              <w:spacing w:after="0"/>
              <w:jc w:val="center"/>
              <w:rPr>
                <w:rFonts w:eastAsia="Times New Roman" w:cs="Arial"/>
                <w:color w:val="000000"/>
                <w:sz w:val="16"/>
                <w:szCs w:val="16"/>
              </w:rPr>
            </w:pPr>
            <w:r w:rsidRPr="005916C0">
              <w:rPr>
                <w:rFonts w:eastAsia="Times New Roman" w:cs="Arial"/>
                <w:b/>
                <w:bCs/>
                <w:color w:val="000000"/>
                <w:sz w:val="16"/>
                <w:szCs w:val="16"/>
              </w:rPr>
              <w:t xml:space="preserve">Distance to seagrass </w:t>
            </w:r>
            <w:r w:rsidRPr="005916C0">
              <w:rPr>
                <w:rFonts w:eastAsia="Times New Roman" w:cs="Arial"/>
                <w:color w:val="000000"/>
                <w:sz w:val="16"/>
                <w:szCs w:val="16"/>
              </w:rPr>
              <w:t>(identified via the most recent map or targeted reconnaissance)</w:t>
            </w:r>
          </w:p>
        </w:tc>
        <w:tc>
          <w:tcPr>
            <w:tcW w:w="1170" w:type="dxa"/>
            <w:noWrap/>
            <w:hideMark/>
          </w:tcPr>
          <w:p w14:paraId="6DBA97FC"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Recent</w:t>
            </w:r>
          </w:p>
        </w:tc>
        <w:tc>
          <w:tcPr>
            <w:tcW w:w="3330" w:type="dxa"/>
            <w:hideMark/>
          </w:tcPr>
          <w:p w14:paraId="2A6597EF"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Continuous seagrass at site and within 1 k</w:t>
            </w:r>
            <w:r w:rsidR="000F34E1" w:rsidRPr="005916C0">
              <w:rPr>
                <w:rFonts w:eastAsia="Times New Roman" w:cs="Arial"/>
                <w:b/>
                <w:bCs/>
                <w:color w:val="000000"/>
                <w:sz w:val="16"/>
                <w:szCs w:val="16"/>
              </w:rPr>
              <w:t>ilometer</w:t>
            </w:r>
            <w:r w:rsidRPr="005916C0">
              <w:rPr>
                <w:rFonts w:eastAsia="Times New Roman" w:cs="Arial"/>
                <w:b/>
                <w:bCs/>
                <w:color w:val="000000"/>
                <w:sz w:val="16"/>
                <w:szCs w:val="16"/>
              </w:rPr>
              <w:t xml:space="preserve"> (</w:t>
            </w:r>
            <w:r w:rsidR="000F34E1" w:rsidRPr="005916C0">
              <w:rPr>
                <w:rFonts w:eastAsia="Times New Roman" w:cs="Arial"/>
                <w:b/>
                <w:bCs/>
                <w:color w:val="000000"/>
                <w:sz w:val="16"/>
                <w:szCs w:val="16"/>
              </w:rPr>
              <w:t xml:space="preserve">land use </w:t>
            </w:r>
            <w:r w:rsidRPr="005916C0">
              <w:rPr>
                <w:rFonts w:eastAsia="Times New Roman" w:cs="Arial"/>
                <w:b/>
                <w:bCs/>
                <w:color w:val="000000"/>
                <w:sz w:val="16"/>
                <w:szCs w:val="16"/>
              </w:rPr>
              <w:t>code = 9116):</w:t>
            </w:r>
            <w:r w:rsidRPr="005916C0">
              <w:rPr>
                <w:rFonts w:eastAsia="Times New Roman" w:cs="Arial"/>
                <w:color w:val="000000"/>
                <w:sz w:val="16"/>
                <w:szCs w:val="16"/>
              </w:rPr>
              <w:t xml:space="preserve"> seagrass is a dominant feature (restoration not needed)</w:t>
            </w:r>
          </w:p>
        </w:tc>
        <w:tc>
          <w:tcPr>
            <w:tcW w:w="3150" w:type="dxa"/>
            <w:hideMark/>
          </w:tcPr>
          <w:p w14:paraId="16826931"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Isolated:</w:t>
            </w:r>
            <w:r w:rsidRPr="005916C0">
              <w:rPr>
                <w:rFonts w:eastAsia="Times New Roman" w:cs="Arial"/>
                <w:color w:val="000000"/>
                <w:sz w:val="16"/>
                <w:szCs w:val="16"/>
              </w:rPr>
              <w:t xml:space="preserve"> no seagrass within 1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(0.6 miles) so conditions may be unfavorable</w:t>
            </w:r>
          </w:p>
        </w:tc>
        <w:tc>
          <w:tcPr>
            <w:tcW w:w="3510" w:type="dxa"/>
            <w:hideMark/>
          </w:tcPr>
          <w:p w14:paraId="240A4D93"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Discontinuous seagrass at site and within 1 k</w:t>
            </w:r>
            <w:r w:rsidR="000F34E1" w:rsidRPr="005916C0">
              <w:rPr>
                <w:rFonts w:eastAsia="Times New Roman" w:cs="Arial"/>
                <w:b/>
                <w:bCs/>
                <w:color w:val="000000"/>
                <w:sz w:val="16"/>
                <w:szCs w:val="16"/>
              </w:rPr>
              <w:t>ilometers</w:t>
            </w:r>
            <w:r w:rsidRPr="005916C0">
              <w:rPr>
                <w:rFonts w:eastAsia="Times New Roman" w:cs="Arial"/>
                <w:b/>
                <w:bCs/>
                <w:color w:val="000000"/>
                <w:sz w:val="16"/>
                <w:szCs w:val="16"/>
              </w:rPr>
              <w:t xml:space="preserve"> (</w:t>
            </w:r>
            <w:r w:rsidR="000F34E1" w:rsidRPr="005916C0">
              <w:rPr>
                <w:rFonts w:eastAsia="Times New Roman" w:cs="Arial"/>
                <w:b/>
                <w:bCs/>
                <w:color w:val="000000"/>
                <w:sz w:val="16"/>
                <w:szCs w:val="16"/>
              </w:rPr>
              <w:t>land use</w:t>
            </w:r>
            <w:r w:rsidRPr="005916C0">
              <w:rPr>
                <w:rFonts w:eastAsia="Times New Roman" w:cs="Arial"/>
                <w:b/>
                <w:bCs/>
                <w:color w:val="000000"/>
                <w:sz w:val="16"/>
                <w:szCs w:val="16"/>
              </w:rPr>
              <w:t xml:space="preserve"> code = 9113):</w:t>
            </w:r>
            <w:r w:rsidRPr="005916C0">
              <w:rPr>
                <w:rFonts w:eastAsia="Times New Roman" w:cs="Arial"/>
                <w:color w:val="000000"/>
                <w:sz w:val="16"/>
                <w:szCs w:val="16"/>
              </w:rPr>
              <w:t xml:space="preserve"> seagrass is </w:t>
            </w:r>
            <w:r w:rsidR="00DC4206" w:rsidRPr="005916C0">
              <w:rPr>
                <w:rFonts w:eastAsia="Times New Roman" w:cs="Arial"/>
                <w:color w:val="000000"/>
                <w:sz w:val="16"/>
                <w:szCs w:val="16"/>
              </w:rPr>
              <w:t>patchy,</w:t>
            </w:r>
            <w:r w:rsidRPr="005916C0">
              <w:rPr>
                <w:rFonts w:eastAsia="Times New Roman" w:cs="Arial"/>
                <w:color w:val="000000"/>
                <w:sz w:val="16"/>
                <w:szCs w:val="16"/>
              </w:rPr>
              <w:t xml:space="preserve"> so restoration may connect patches</w:t>
            </w:r>
          </w:p>
        </w:tc>
        <w:tc>
          <w:tcPr>
            <w:tcW w:w="3240" w:type="dxa"/>
            <w:hideMark/>
          </w:tcPr>
          <w:p w14:paraId="3A4ED2E6"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Seagrass nearby:</w:t>
            </w:r>
            <w:r w:rsidRPr="005916C0">
              <w:rPr>
                <w:rFonts w:eastAsia="Times New Roman" w:cs="Arial"/>
                <w:color w:val="000000"/>
                <w:sz w:val="16"/>
                <w:szCs w:val="16"/>
              </w:rPr>
              <w:t xml:space="preserve"> seagrass within 0.5-1.0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(0.3-0.6 miles)</w:t>
            </w:r>
          </w:p>
        </w:tc>
        <w:tc>
          <w:tcPr>
            <w:tcW w:w="720" w:type="dxa"/>
            <w:noWrap/>
            <w:vAlign w:val="center"/>
            <w:hideMark/>
          </w:tcPr>
          <w:p w14:paraId="7CFD9ADE" w14:textId="69134C10"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282B2445" w14:textId="6FD6625B" w:rsidR="00574ECD" w:rsidRPr="005916C0" w:rsidRDefault="00574ECD" w:rsidP="00084D65">
            <w:pPr>
              <w:spacing w:after="0"/>
              <w:jc w:val="center"/>
              <w:rPr>
                <w:rFonts w:eastAsia="Times New Roman" w:cs="Arial"/>
                <w:color w:val="000000"/>
                <w:sz w:val="16"/>
                <w:szCs w:val="16"/>
              </w:rPr>
            </w:pPr>
          </w:p>
        </w:tc>
      </w:tr>
      <w:tr w:rsidR="00574ECD" w:rsidRPr="005916C0" w14:paraId="02CD3164" w14:textId="77777777" w:rsidTr="00084D65">
        <w:trPr>
          <w:jc w:val="center"/>
        </w:trPr>
        <w:tc>
          <w:tcPr>
            <w:tcW w:w="1843" w:type="dxa"/>
            <w:hideMark/>
          </w:tcPr>
          <w:p w14:paraId="21B3DB07" w14:textId="77777777" w:rsidR="00574ECD" w:rsidRPr="005916C0" w:rsidRDefault="005B3401"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Critical Depth Zone</w:t>
            </w:r>
            <w:r w:rsidR="00964722" w:rsidRPr="005916C0">
              <w:rPr>
                <w:rFonts w:eastAsia="Times New Roman" w:cs="Arial"/>
                <w:b/>
                <w:bCs/>
                <w:color w:val="000000"/>
                <w:sz w:val="16"/>
                <w:szCs w:val="16"/>
              </w:rPr>
              <w:t xml:space="preserve"> 0.5-0.8 m</w:t>
            </w:r>
            <w:r w:rsidRPr="005916C0">
              <w:rPr>
                <w:rFonts w:eastAsia="Times New Roman" w:cs="Arial"/>
                <w:b/>
                <w:bCs/>
                <w:color w:val="000000"/>
                <w:sz w:val="16"/>
                <w:szCs w:val="16"/>
              </w:rPr>
              <w:t>eters</w:t>
            </w:r>
            <w:r w:rsidR="00964722" w:rsidRPr="005916C0">
              <w:rPr>
                <w:rFonts w:eastAsia="Times New Roman" w:cs="Arial"/>
                <w:b/>
                <w:bCs/>
                <w:color w:val="000000"/>
                <w:sz w:val="16"/>
                <w:szCs w:val="16"/>
              </w:rPr>
              <w:t xml:space="preserve"> below </w:t>
            </w:r>
            <w:r w:rsidRPr="005916C0">
              <w:rPr>
                <w:rFonts w:eastAsia="Times New Roman" w:cs="Arial"/>
                <w:b/>
                <w:bCs/>
                <w:color w:val="000000"/>
                <w:sz w:val="16"/>
                <w:szCs w:val="16"/>
              </w:rPr>
              <w:t>mean sea level</w:t>
            </w:r>
          </w:p>
        </w:tc>
        <w:tc>
          <w:tcPr>
            <w:tcW w:w="2742" w:type="dxa"/>
            <w:hideMark/>
          </w:tcPr>
          <w:p w14:paraId="0BE65577" w14:textId="29B37FAB"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Percent cover in </w:t>
            </w:r>
            <w:r w:rsidR="005B3401" w:rsidRPr="005916C0">
              <w:rPr>
                <w:rFonts w:eastAsia="Times New Roman" w:cs="Arial"/>
                <w:b/>
                <w:bCs/>
                <w:color w:val="000000"/>
                <w:sz w:val="16"/>
                <w:szCs w:val="16"/>
              </w:rPr>
              <w:t xml:space="preserve">Critical Depth Zone </w:t>
            </w:r>
            <w:r w:rsidRPr="005916C0">
              <w:rPr>
                <w:rFonts w:eastAsia="Times New Roman" w:cs="Arial"/>
                <w:color w:val="000000"/>
                <w:sz w:val="16"/>
                <w:szCs w:val="16"/>
              </w:rPr>
              <w:t>(derived from the closest transect, paired considerations)</w:t>
            </w:r>
          </w:p>
        </w:tc>
        <w:tc>
          <w:tcPr>
            <w:tcW w:w="1170" w:type="dxa"/>
            <w:hideMark/>
          </w:tcPr>
          <w:p w14:paraId="1E69795E"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Past</w:t>
            </w:r>
            <w:r w:rsidRPr="005916C0">
              <w:rPr>
                <w:rFonts w:eastAsia="Times New Roman" w:cs="Arial"/>
                <w:b/>
                <w:bCs/>
                <w:color w:val="000000"/>
                <w:sz w:val="16"/>
                <w:szCs w:val="16"/>
              </w:rPr>
              <w:br/>
            </w:r>
            <w:r w:rsidRPr="005916C0">
              <w:rPr>
                <w:rFonts w:eastAsia="Times New Roman" w:cs="Arial"/>
                <w:color w:val="000000"/>
                <w:sz w:val="16"/>
                <w:szCs w:val="16"/>
              </w:rPr>
              <w:t>(2000-2009)</w:t>
            </w:r>
          </w:p>
        </w:tc>
        <w:tc>
          <w:tcPr>
            <w:tcW w:w="3330" w:type="dxa"/>
            <w:noWrap/>
            <w:hideMark/>
          </w:tcPr>
          <w:p w14:paraId="4F61DB65"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High:</w:t>
            </w:r>
            <w:r w:rsidRPr="005916C0">
              <w:rPr>
                <w:rFonts w:eastAsia="Times New Roman" w:cs="Arial"/>
                <w:color w:val="000000"/>
                <w:sz w:val="16"/>
                <w:szCs w:val="16"/>
              </w:rPr>
              <w:t xml:space="preserve"> &gt; 30%</w:t>
            </w:r>
          </w:p>
        </w:tc>
        <w:tc>
          <w:tcPr>
            <w:tcW w:w="3150" w:type="dxa"/>
            <w:noWrap/>
            <w:hideMark/>
          </w:tcPr>
          <w:p w14:paraId="782AA022"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Low:</w:t>
            </w:r>
            <w:r w:rsidRPr="005916C0">
              <w:rPr>
                <w:rFonts w:eastAsia="Times New Roman" w:cs="Arial"/>
                <w:color w:val="000000"/>
                <w:sz w:val="16"/>
                <w:szCs w:val="16"/>
              </w:rPr>
              <w:t xml:space="preserve"> 10-20%</w:t>
            </w:r>
          </w:p>
        </w:tc>
        <w:tc>
          <w:tcPr>
            <w:tcW w:w="3510" w:type="dxa"/>
            <w:noWrap/>
            <w:hideMark/>
          </w:tcPr>
          <w:p w14:paraId="164E2E84"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Moderate:</w:t>
            </w:r>
            <w:r w:rsidRPr="005916C0">
              <w:rPr>
                <w:rFonts w:eastAsia="Times New Roman" w:cs="Arial"/>
                <w:color w:val="000000"/>
                <w:sz w:val="16"/>
                <w:szCs w:val="16"/>
              </w:rPr>
              <w:t xml:space="preserve"> 20-30%</w:t>
            </w:r>
          </w:p>
        </w:tc>
        <w:tc>
          <w:tcPr>
            <w:tcW w:w="3240" w:type="dxa"/>
            <w:noWrap/>
            <w:hideMark/>
          </w:tcPr>
          <w:p w14:paraId="505B42A9"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High:</w:t>
            </w:r>
            <w:r w:rsidRPr="005916C0">
              <w:rPr>
                <w:rFonts w:eastAsia="Times New Roman" w:cs="Arial"/>
                <w:color w:val="000000"/>
                <w:sz w:val="16"/>
                <w:szCs w:val="16"/>
              </w:rPr>
              <w:t xml:space="preserve"> &gt; 30%</w:t>
            </w:r>
          </w:p>
        </w:tc>
        <w:tc>
          <w:tcPr>
            <w:tcW w:w="720" w:type="dxa"/>
            <w:noWrap/>
            <w:vAlign w:val="center"/>
            <w:hideMark/>
          </w:tcPr>
          <w:p w14:paraId="58193CE3" w14:textId="2459E924"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5B41B518" w14:textId="0E884176" w:rsidR="00574ECD" w:rsidRPr="005916C0" w:rsidRDefault="00574ECD" w:rsidP="00084D65">
            <w:pPr>
              <w:spacing w:after="0"/>
              <w:jc w:val="center"/>
              <w:rPr>
                <w:rFonts w:eastAsia="Times New Roman" w:cs="Arial"/>
                <w:color w:val="000000"/>
                <w:sz w:val="16"/>
                <w:szCs w:val="16"/>
              </w:rPr>
            </w:pPr>
          </w:p>
        </w:tc>
      </w:tr>
      <w:tr w:rsidR="00574ECD" w:rsidRPr="005916C0" w14:paraId="102E4B7D" w14:textId="77777777" w:rsidTr="00084D65">
        <w:trPr>
          <w:jc w:val="center"/>
        </w:trPr>
        <w:tc>
          <w:tcPr>
            <w:tcW w:w="1843" w:type="dxa"/>
            <w:hideMark/>
          </w:tcPr>
          <w:p w14:paraId="14EC6A60" w14:textId="77777777" w:rsidR="00574ECD" w:rsidRPr="005916C0" w:rsidRDefault="005B3401"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Critical Depth Zone</w:t>
            </w:r>
            <w:r w:rsidR="00964722" w:rsidRPr="005916C0">
              <w:rPr>
                <w:rFonts w:eastAsia="Times New Roman" w:cs="Arial"/>
                <w:b/>
                <w:bCs/>
                <w:color w:val="000000"/>
                <w:sz w:val="16"/>
                <w:szCs w:val="16"/>
              </w:rPr>
              <w:t xml:space="preserve"> 0.5-0.8 m</w:t>
            </w:r>
            <w:r w:rsidRPr="005916C0">
              <w:rPr>
                <w:rFonts w:eastAsia="Times New Roman" w:cs="Arial"/>
                <w:b/>
                <w:bCs/>
                <w:color w:val="000000"/>
                <w:sz w:val="16"/>
                <w:szCs w:val="16"/>
              </w:rPr>
              <w:t>eters</w:t>
            </w:r>
            <w:r w:rsidR="00964722" w:rsidRPr="005916C0">
              <w:rPr>
                <w:rFonts w:eastAsia="Times New Roman" w:cs="Arial"/>
                <w:b/>
                <w:bCs/>
                <w:color w:val="000000"/>
                <w:sz w:val="16"/>
                <w:szCs w:val="16"/>
              </w:rPr>
              <w:t xml:space="preserve"> below </w:t>
            </w:r>
            <w:r w:rsidRPr="005916C0">
              <w:rPr>
                <w:rFonts w:eastAsia="Times New Roman" w:cs="Arial"/>
                <w:b/>
                <w:bCs/>
                <w:color w:val="000000"/>
                <w:sz w:val="16"/>
                <w:szCs w:val="16"/>
              </w:rPr>
              <w:t>mean sea level</w:t>
            </w:r>
          </w:p>
        </w:tc>
        <w:tc>
          <w:tcPr>
            <w:tcW w:w="2742" w:type="dxa"/>
            <w:hideMark/>
          </w:tcPr>
          <w:p w14:paraId="4CB99C53" w14:textId="6635814F"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Percent cover in </w:t>
            </w:r>
            <w:r w:rsidR="005B3401" w:rsidRPr="005916C0">
              <w:rPr>
                <w:rFonts w:eastAsia="Times New Roman" w:cs="Arial"/>
                <w:b/>
                <w:bCs/>
                <w:color w:val="000000"/>
                <w:sz w:val="16"/>
                <w:szCs w:val="16"/>
              </w:rPr>
              <w:t>Critical Depth Zone</w:t>
            </w:r>
            <w:r w:rsidRPr="005916C0">
              <w:rPr>
                <w:rFonts w:eastAsia="Times New Roman" w:cs="Arial"/>
                <w:b/>
                <w:bCs/>
                <w:color w:val="000000"/>
                <w:sz w:val="16"/>
                <w:szCs w:val="16"/>
              </w:rPr>
              <w:t xml:space="preserve"> </w:t>
            </w:r>
            <w:r w:rsidRPr="005916C0">
              <w:rPr>
                <w:rFonts w:eastAsia="Times New Roman" w:cs="Arial"/>
                <w:color w:val="000000"/>
                <w:sz w:val="16"/>
                <w:szCs w:val="16"/>
              </w:rPr>
              <w:t>(derived from the closest transect, paired considerations)</w:t>
            </w:r>
          </w:p>
        </w:tc>
        <w:tc>
          <w:tcPr>
            <w:tcW w:w="1170" w:type="dxa"/>
            <w:noWrap/>
            <w:hideMark/>
          </w:tcPr>
          <w:p w14:paraId="07AEF685"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Last 3 Years</w:t>
            </w:r>
          </w:p>
        </w:tc>
        <w:tc>
          <w:tcPr>
            <w:tcW w:w="3330" w:type="dxa"/>
            <w:noWrap/>
            <w:hideMark/>
          </w:tcPr>
          <w:p w14:paraId="5E34020A"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High:</w:t>
            </w:r>
            <w:r w:rsidRPr="005916C0">
              <w:rPr>
                <w:rFonts w:eastAsia="Times New Roman" w:cs="Arial"/>
                <w:color w:val="000000"/>
                <w:sz w:val="16"/>
                <w:szCs w:val="16"/>
              </w:rPr>
              <w:t xml:space="preserve"> &gt; 10% (restoration not needed)</w:t>
            </w:r>
          </w:p>
        </w:tc>
        <w:tc>
          <w:tcPr>
            <w:tcW w:w="3150" w:type="dxa"/>
            <w:noWrap/>
            <w:hideMark/>
          </w:tcPr>
          <w:p w14:paraId="0C3F1C8B"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Low:</w:t>
            </w:r>
            <w:r w:rsidRPr="005916C0">
              <w:rPr>
                <w:rFonts w:eastAsia="Times New Roman" w:cs="Arial"/>
                <w:color w:val="000000"/>
                <w:sz w:val="16"/>
                <w:szCs w:val="16"/>
              </w:rPr>
              <w:t xml:space="preserve"> &lt; 10% (restoration may not help)</w:t>
            </w:r>
          </w:p>
        </w:tc>
        <w:tc>
          <w:tcPr>
            <w:tcW w:w="3510" w:type="dxa"/>
            <w:noWrap/>
            <w:hideMark/>
          </w:tcPr>
          <w:p w14:paraId="6C36AAFA"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Low:</w:t>
            </w:r>
            <w:r w:rsidRPr="005916C0">
              <w:rPr>
                <w:rFonts w:eastAsia="Times New Roman" w:cs="Arial"/>
                <w:color w:val="000000"/>
                <w:sz w:val="16"/>
                <w:szCs w:val="16"/>
              </w:rPr>
              <w:t xml:space="preserve"> &lt; 10% (restoration may help but ultimate gain is likely limited)</w:t>
            </w:r>
          </w:p>
        </w:tc>
        <w:tc>
          <w:tcPr>
            <w:tcW w:w="3240" w:type="dxa"/>
            <w:noWrap/>
            <w:hideMark/>
          </w:tcPr>
          <w:p w14:paraId="084A38A7"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Low:</w:t>
            </w:r>
            <w:r w:rsidRPr="005916C0">
              <w:rPr>
                <w:rFonts w:eastAsia="Times New Roman" w:cs="Arial"/>
                <w:color w:val="000000"/>
                <w:sz w:val="16"/>
                <w:szCs w:val="16"/>
              </w:rPr>
              <w:t xml:space="preserve"> &lt; 10% (potentially optimum site for restoration)</w:t>
            </w:r>
          </w:p>
        </w:tc>
        <w:tc>
          <w:tcPr>
            <w:tcW w:w="720" w:type="dxa"/>
            <w:vAlign w:val="center"/>
            <w:hideMark/>
          </w:tcPr>
          <w:p w14:paraId="226C0DA6" w14:textId="77777777" w:rsidR="00574ECD" w:rsidRPr="005916C0" w:rsidRDefault="00574ECD" w:rsidP="00084D65">
            <w:pPr>
              <w:spacing w:after="0"/>
              <w:jc w:val="center"/>
              <w:rPr>
                <w:rFonts w:eastAsia="Times New Roman" w:cs="Arial"/>
                <w:color w:val="000000"/>
                <w:sz w:val="16"/>
                <w:szCs w:val="16"/>
              </w:rPr>
            </w:pPr>
          </w:p>
        </w:tc>
        <w:tc>
          <w:tcPr>
            <w:tcW w:w="1350" w:type="dxa"/>
            <w:vAlign w:val="center"/>
            <w:hideMark/>
          </w:tcPr>
          <w:p w14:paraId="26546EE0" w14:textId="77777777" w:rsidR="00574ECD" w:rsidRPr="005916C0" w:rsidRDefault="00574ECD" w:rsidP="00084D65">
            <w:pPr>
              <w:spacing w:after="0"/>
              <w:jc w:val="center"/>
              <w:rPr>
                <w:rFonts w:eastAsia="Times New Roman" w:cs="Arial"/>
                <w:color w:val="000000"/>
                <w:sz w:val="16"/>
                <w:szCs w:val="16"/>
              </w:rPr>
            </w:pPr>
          </w:p>
        </w:tc>
      </w:tr>
      <w:tr w:rsidR="00574ECD" w:rsidRPr="005916C0" w14:paraId="20E35C21" w14:textId="77777777" w:rsidTr="00084D65">
        <w:trPr>
          <w:trHeight w:val="184"/>
          <w:jc w:val="center"/>
        </w:trPr>
        <w:tc>
          <w:tcPr>
            <w:tcW w:w="1843" w:type="dxa"/>
            <w:hideMark/>
          </w:tcPr>
          <w:p w14:paraId="5B12B228"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774987C3" w14:textId="77777777" w:rsidR="00574ECD" w:rsidRPr="005916C0" w:rsidRDefault="00574ECD" w:rsidP="004B699F">
            <w:pPr>
              <w:spacing w:after="0"/>
              <w:jc w:val="center"/>
              <w:rPr>
                <w:rFonts w:eastAsia="Times New Roman" w:cs="Arial"/>
                <w:color w:val="000000"/>
                <w:sz w:val="16"/>
                <w:szCs w:val="16"/>
              </w:rPr>
            </w:pPr>
            <w:r w:rsidRPr="005916C0">
              <w:rPr>
                <w:rFonts w:eastAsia="Times New Roman" w:cs="Arial"/>
                <w:b/>
                <w:bCs/>
                <w:color w:val="000000"/>
                <w:sz w:val="16"/>
                <w:szCs w:val="16"/>
              </w:rPr>
              <w:t xml:space="preserve">Water quality </w:t>
            </w:r>
            <w:r w:rsidRPr="005916C0">
              <w:rPr>
                <w:rFonts w:eastAsia="Times New Roman" w:cs="Arial"/>
                <w:color w:val="000000"/>
                <w:sz w:val="16"/>
                <w:szCs w:val="16"/>
              </w:rPr>
              <w:t>(salinity and light availability derived from the closest station)</w:t>
            </w:r>
          </w:p>
        </w:tc>
        <w:tc>
          <w:tcPr>
            <w:tcW w:w="1170" w:type="dxa"/>
            <w:noWrap/>
            <w:hideMark/>
          </w:tcPr>
          <w:p w14:paraId="5AEA3EDF"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Last 3 Years</w:t>
            </w:r>
          </w:p>
        </w:tc>
        <w:tc>
          <w:tcPr>
            <w:tcW w:w="3330" w:type="dxa"/>
            <w:hideMark/>
          </w:tcPr>
          <w:p w14:paraId="677AD4BD" w14:textId="52AAC652"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Bad:</w:t>
            </w:r>
            <w:r w:rsidRPr="005916C0">
              <w:rPr>
                <w:rFonts w:eastAsia="Times New Roman" w:cs="Arial"/>
                <w:color w:val="000000"/>
                <w:sz w:val="16"/>
                <w:szCs w:val="16"/>
              </w:rPr>
              <w:t xml:space="preserve"> </w:t>
            </w:r>
            <w:r w:rsidR="00DE0F63" w:rsidRPr="005916C0">
              <w:rPr>
                <w:sz w:val="16"/>
                <w:szCs w:val="16"/>
              </w:rPr>
              <w:t>salinity &lt; 10 ppt anytime and &lt; 18 ppt for &gt; 3 consecutive months, or annual mean salinity -1 standard deviation &lt; 17 ppt. Secchi depth &lt; 0.5 m (1.6ft) anytime and &lt; 0.65 m (2.1ft) for &gt; 3 consecutive months, or annual mean Secchi depth -1 standard deviation &lt; 0.65 m.</w:t>
            </w:r>
          </w:p>
        </w:tc>
        <w:tc>
          <w:tcPr>
            <w:tcW w:w="3150" w:type="dxa"/>
            <w:hideMark/>
          </w:tcPr>
          <w:p w14:paraId="6E404DCB" w14:textId="163B9A6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Poor:</w:t>
            </w:r>
            <w:r w:rsidRPr="005916C0">
              <w:rPr>
                <w:rFonts w:eastAsia="Times New Roman" w:cs="Arial"/>
                <w:color w:val="000000"/>
                <w:sz w:val="16"/>
                <w:szCs w:val="16"/>
              </w:rPr>
              <w:t xml:space="preserve"> </w:t>
            </w:r>
            <w:r w:rsidR="00DE0F63" w:rsidRPr="005916C0">
              <w:rPr>
                <w:rFonts w:eastAsia="Calibri" w:cs="Times New Roman"/>
                <w:sz w:val="16"/>
                <w:szCs w:val="16"/>
              </w:rPr>
              <w:t>salinity &lt; 18 ppt for 3 consecutive months but never &lt; 12 ppt, or annual mean salinity -1 standard deviation &lt; 17 ppt. Secchi depth &lt; 0.65 m for &lt; 3 consecutive months but never &lt; 0.5 m, or annual mean Secchi depth -1 standard deviation &lt; 0.65 m.</w:t>
            </w:r>
          </w:p>
        </w:tc>
        <w:tc>
          <w:tcPr>
            <w:tcW w:w="3510" w:type="dxa"/>
            <w:hideMark/>
          </w:tcPr>
          <w:p w14:paraId="33F55D9B" w14:textId="62FFBF93"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Supportive:</w:t>
            </w:r>
            <w:r w:rsidRPr="005916C0">
              <w:rPr>
                <w:rFonts w:eastAsia="Times New Roman" w:cs="Arial"/>
                <w:color w:val="000000"/>
                <w:sz w:val="16"/>
                <w:szCs w:val="16"/>
              </w:rPr>
              <w:t xml:space="preserve"> salinity always </w:t>
            </w:r>
            <w:r w:rsidR="00DE0F63" w:rsidRPr="005916C0">
              <w:rPr>
                <w:rFonts w:eastAsia="Calibri" w:cs="Times New Roman"/>
                <w:sz w:val="16"/>
                <w:szCs w:val="16"/>
              </w:rPr>
              <w:t xml:space="preserve">&gt; 18 </w:t>
            </w:r>
            <w:r w:rsidRPr="005916C0">
              <w:rPr>
                <w:rFonts w:eastAsia="Times New Roman" w:cs="Arial"/>
                <w:color w:val="000000"/>
                <w:sz w:val="16"/>
                <w:szCs w:val="16"/>
              </w:rPr>
              <w:t>Secchi depth always &gt; 0.65 m</w:t>
            </w:r>
            <w:r w:rsidR="000F34E1" w:rsidRPr="005916C0">
              <w:rPr>
                <w:rFonts w:eastAsia="Times New Roman" w:cs="Arial"/>
                <w:color w:val="000000"/>
                <w:sz w:val="16"/>
                <w:szCs w:val="16"/>
              </w:rPr>
              <w:t>eters</w:t>
            </w:r>
            <w:r w:rsidRPr="005916C0">
              <w:rPr>
                <w:rFonts w:eastAsia="Times New Roman" w:cs="Arial"/>
                <w:color w:val="000000"/>
                <w:sz w:val="16"/>
                <w:szCs w:val="16"/>
              </w:rPr>
              <w:t xml:space="preserve"> and may be 0.65-1.0 m</w:t>
            </w:r>
            <w:r w:rsidR="000F34E1" w:rsidRPr="005916C0">
              <w:rPr>
                <w:rFonts w:eastAsia="Times New Roman" w:cs="Arial"/>
                <w:color w:val="000000"/>
                <w:sz w:val="16"/>
                <w:szCs w:val="16"/>
              </w:rPr>
              <w:t>eters</w:t>
            </w:r>
            <w:r w:rsidRPr="005916C0">
              <w:rPr>
                <w:rFonts w:eastAsia="Times New Roman" w:cs="Arial"/>
                <w:color w:val="000000"/>
                <w:sz w:val="16"/>
                <w:szCs w:val="16"/>
              </w:rPr>
              <w:t xml:space="preserve"> (2.1-3.3 f</w:t>
            </w:r>
            <w:r w:rsidR="000F34E1" w:rsidRPr="005916C0">
              <w:rPr>
                <w:rFonts w:eastAsia="Times New Roman" w:cs="Arial"/>
                <w:color w:val="000000"/>
                <w:sz w:val="16"/>
                <w:szCs w:val="16"/>
              </w:rPr>
              <w:t>ee</w:t>
            </w:r>
            <w:r w:rsidRPr="005916C0">
              <w:rPr>
                <w:rFonts w:eastAsia="Times New Roman" w:cs="Arial"/>
                <w:color w:val="000000"/>
                <w:sz w:val="16"/>
                <w:szCs w:val="16"/>
              </w:rPr>
              <w:t>t) for 3 consecutive months</w:t>
            </w:r>
          </w:p>
        </w:tc>
        <w:tc>
          <w:tcPr>
            <w:tcW w:w="3240" w:type="dxa"/>
            <w:hideMark/>
          </w:tcPr>
          <w:p w14:paraId="6714DCB2" w14:textId="6119EB1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Good:</w:t>
            </w:r>
            <w:r w:rsidRPr="005916C0">
              <w:rPr>
                <w:rFonts w:eastAsia="Times New Roman" w:cs="Arial"/>
                <w:color w:val="000000"/>
                <w:sz w:val="16"/>
                <w:szCs w:val="16"/>
              </w:rPr>
              <w:t xml:space="preserve"> salinity consistently</w:t>
            </w:r>
            <w:r w:rsidR="00DE0F63" w:rsidRPr="005916C0">
              <w:rPr>
                <w:rFonts w:eastAsia="Times New Roman" w:cs="Arial"/>
                <w:color w:val="000000"/>
                <w:sz w:val="16"/>
                <w:szCs w:val="16"/>
              </w:rPr>
              <w:t xml:space="preserve"> </w:t>
            </w:r>
            <w:r w:rsidR="00DE0F63" w:rsidRPr="005916C0">
              <w:rPr>
                <w:rFonts w:eastAsia="Calibri" w:cs="Times New Roman"/>
                <w:sz w:val="16"/>
                <w:szCs w:val="16"/>
              </w:rPr>
              <w:t>&gt;</w:t>
            </w:r>
            <w:r w:rsidRPr="005916C0">
              <w:rPr>
                <w:rFonts w:eastAsia="Times New Roman" w:cs="Arial"/>
                <w:b/>
                <w:bCs/>
                <w:color w:val="000000"/>
                <w:sz w:val="16"/>
                <w:szCs w:val="16"/>
              </w:rPr>
              <w:t xml:space="preserve"> </w:t>
            </w:r>
            <w:r w:rsidRPr="005916C0">
              <w:rPr>
                <w:rFonts w:eastAsia="Times New Roman" w:cs="Arial"/>
                <w:color w:val="000000"/>
                <w:sz w:val="16"/>
                <w:szCs w:val="16"/>
              </w:rPr>
              <w:t>23 Secchi depth consistently &gt; 1.0 m</w:t>
            </w:r>
            <w:r w:rsidR="000F34E1" w:rsidRPr="005916C0">
              <w:rPr>
                <w:rFonts w:eastAsia="Times New Roman" w:cs="Arial"/>
                <w:color w:val="000000"/>
                <w:sz w:val="16"/>
                <w:szCs w:val="16"/>
              </w:rPr>
              <w:t>eters</w:t>
            </w:r>
          </w:p>
        </w:tc>
        <w:tc>
          <w:tcPr>
            <w:tcW w:w="720" w:type="dxa"/>
            <w:noWrap/>
            <w:vAlign w:val="center"/>
            <w:hideMark/>
          </w:tcPr>
          <w:p w14:paraId="26638D41" w14:textId="2851D010"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542EC25D" w14:textId="1C43FDD9" w:rsidR="00574ECD" w:rsidRPr="005916C0" w:rsidRDefault="00574ECD" w:rsidP="00084D65">
            <w:pPr>
              <w:spacing w:after="0"/>
              <w:jc w:val="center"/>
              <w:rPr>
                <w:rFonts w:eastAsia="Times New Roman" w:cs="Arial"/>
                <w:color w:val="000000"/>
                <w:sz w:val="16"/>
                <w:szCs w:val="16"/>
              </w:rPr>
            </w:pPr>
          </w:p>
        </w:tc>
      </w:tr>
      <w:tr w:rsidR="00574ECD" w:rsidRPr="005916C0" w14:paraId="3D6E1E49" w14:textId="77777777" w:rsidTr="00084D65">
        <w:trPr>
          <w:trHeight w:val="433"/>
          <w:jc w:val="center"/>
        </w:trPr>
        <w:tc>
          <w:tcPr>
            <w:tcW w:w="1843" w:type="dxa"/>
            <w:hideMark/>
          </w:tcPr>
          <w:p w14:paraId="4D521882"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618307BE"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Sediment </w:t>
            </w:r>
            <w:r w:rsidRPr="005916C0">
              <w:rPr>
                <w:rFonts w:eastAsia="Times New Roman" w:cs="Arial"/>
                <w:color w:val="000000"/>
                <w:sz w:val="16"/>
                <w:szCs w:val="16"/>
              </w:rPr>
              <w:t>(assessed via visits to the site or other current information)</w:t>
            </w:r>
          </w:p>
        </w:tc>
        <w:tc>
          <w:tcPr>
            <w:tcW w:w="1170" w:type="dxa"/>
            <w:noWrap/>
            <w:hideMark/>
          </w:tcPr>
          <w:p w14:paraId="7ACD0007"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2586FDFD"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Not supportive:</w:t>
            </w:r>
            <w:r w:rsidRPr="005916C0">
              <w:rPr>
                <w:rFonts w:eastAsia="Times New Roman" w:cs="Arial"/>
                <w:color w:val="000000"/>
                <w:sz w:val="16"/>
                <w:szCs w:val="16"/>
              </w:rPr>
              <w:t xml:space="preserve"> anoxic and sulfidic near the surface or easily resuspended or moved</w:t>
            </w:r>
          </w:p>
        </w:tc>
        <w:tc>
          <w:tcPr>
            <w:tcW w:w="3150" w:type="dxa"/>
            <w:hideMark/>
          </w:tcPr>
          <w:p w14:paraId="46CA86AF"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Minimally supportive:</w:t>
            </w:r>
            <w:r w:rsidRPr="005916C0">
              <w:rPr>
                <w:rFonts w:eastAsia="Times New Roman" w:cs="Arial"/>
                <w:color w:val="000000"/>
                <w:sz w:val="16"/>
                <w:szCs w:val="16"/>
              </w:rPr>
              <w:t xml:space="preserve"> hard bottom (e.g., compact sand or shells), not conducive for growth of rhizomes and roots, porewater may lack nutrients</w:t>
            </w:r>
          </w:p>
        </w:tc>
        <w:tc>
          <w:tcPr>
            <w:tcW w:w="3510" w:type="dxa"/>
            <w:hideMark/>
          </w:tcPr>
          <w:p w14:paraId="629DD51E"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Generally supportive:</w:t>
            </w:r>
            <w:r w:rsidRPr="005916C0">
              <w:rPr>
                <w:rFonts w:eastAsia="Times New Roman" w:cs="Arial"/>
                <w:color w:val="000000"/>
                <w:sz w:val="16"/>
                <w:szCs w:val="16"/>
              </w:rPr>
              <w:t xml:space="preserve"> unconsolidated sediment that holds plants with relatively little resuspension and movement observed, porewater nutrients not limiting</w:t>
            </w:r>
          </w:p>
        </w:tc>
        <w:tc>
          <w:tcPr>
            <w:tcW w:w="3240" w:type="dxa"/>
            <w:hideMark/>
          </w:tcPr>
          <w:p w14:paraId="5C05CF2A"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Fully supportive:</w:t>
            </w:r>
            <w:r w:rsidRPr="005916C0">
              <w:rPr>
                <w:rFonts w:eastAsia="Times New Roman" w:cs="Arial"/>
                <w:color w:val="000000"/>
                <w:sz w:val="16"/>
                <w:szCs w:val="16"/>
              </w:rPr>
              <w:t xml:space="preserve"> loosely consolidated sediment with firmly anchored plants if present, anoxic and sulfidic layers located below the zone occupied by roots and rhizomes, porewater rich in nutrients</w:t>
            </w:r>
          </w:p>
        </w:tc>
        <w:tc>
          <w:tcPr>
            <w:tcW w:w="720" w:type="dxa"/>
            <w:noWrap/>
            <w:vAlign w:val="center"/>
            <w:hideMark/>
          </w:tcPr>
          <w:p w14:paraId="65E97458" w14:textId="776E2739"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482137FF" w14:textId="57E3BB27" w:rsidR="00574ECD" w:rsidRPr="005916C0" w:rsidRDefault="00574ECD" w:rsidP="00084D65">
            <w:pPr>
              <w:spacing w:after="0"/>
              <w:jc w:val="center"/>
              <w:rPr>
                <w:rFonts w:eastAsia="Times New Roman" w:cs="Arial"/>
                <w:color w:val="000000"/>
                <w:sz w:val="16"/>
                <w:szCs w:val="16"/>
              </w:rPr>
            </w:pPr>
          </w:p>
        </w:tc>
      </w:tr>
      <w:tr w:rsidR="00574ECD" w:rsidRPr="005916C0" w14:paraId="7886021E" w14:textId="77777777" w:rsidTr="00084D65">
        <w:trPr>
          <w:trHeight w:val="433"/>
          <w:jc w:val="center"/>
        </w:trPr>
        <w:tc>
          <w:tcPr>
            <w:tcW w:w="1843" w:type="dxa"/>
            <w:hideMark/>
          </w:tcPr>
          <w:p w14:paraId="448C9888"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60C47438"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Water movement </w:t>
            </w:r>
            <w:r w:rsidRPr="005916C0">
              <w:rPr>
                <w:rFonts w:eastAsia="Times New Roman" w:cs="Arial"/>
                <w:color w:val="000000"/>
                <w:sz w:val="16"/>
                <w:szCs w:val="16"/>
              </w:rPr>
              <w:t>(assessed via visits to the site or other current information)</w:t>
            </w:r>
          </w:p>
        </w:tc>
        <w:tc>
          <w:tcPr>
            <w:tcW w:w="1170" w:type="dxa"/>
            <w:noWrap/>
            <w:hideMark/>
          </w:tcPr>
          <w:p w14:paraId="6BAB67E0"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29BCECEB"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High currents - possible scouring:</w:t>
            </w:r>
            <w:r w:rsidRPr="005916C0">
              <w:rPr>
                <w:rFonts w:eastAsia="Times New Roman" w:cs="Arial"/>
                <w:color w:val="000000"/>
                <w:sz w:val="16"/>
                <w:szCs w:val="16"/>
              </w:rPr>
              <w:t xml:space="preserve"> frequent and strong currents or waves that may cause ripples in the sediment and uproot new plants</w:t>
            </w:r>
          </w:p>
        </w:tc>
        <w:tc>
          <w:tcPr>
            <w:tcW w:w="3150" w:type="dxa"/>
            <w:hideMark/>
          </w:tcPr>
          <w:p w14:paraId="4FD9C69E"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 to high currents: c</w:t>
            </w:r>
            <w:r w:rsidRPr="005916C0">
              <w:rPr>
                <w:rFonts w:eastAsia="Times New Roman" w:cs="Arial"/>
                <w:color w:val="000000"/>
                <w:sz w:val="16"/>
                <w:szCs w:val="16"/>
              </w:rPr>
              <w:t>urrents and waves bend plants, sweep fragments of seagrass away before they can gain a foothold, and cause some resuspension of sediment</w:t>
            </w:r>
          </w:p>
        </w:tc>
        <w:tc>
          <w:tcPr>
            <w:tcW w:w="3510" w:type="dxa"/>
            <w:hideMark/>
          </w:tcPr>
          <w:p w14:paraId="70A56DAB"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 currents:</w:t>
            </w:r>
            <w:r w:rsidRPr="005916C0">
              <w:rPr>
                <w:rFonts w:eastAsia="Times New Roman" w:cs="Arial"/>
                <w:color w:val="000000"/>
                <w:sz w:val="16"/>
                <w:szCs w:val="16"/>
              </w:rPr>
              <w:t xml:space="preserve"> plants often stand upright, fragments of seagrass may be trapped, sediment typically not resuspended</w:t>
            </w:r>
          </w:p>
        </w:tc>
        <w:tc>
          <w:tcPr>
            <w:tcW w:w="3240" w:type="dxa"/>
            <w:hideMark/>
          </w:tcPr>
          <w:p w14:paraId="156D23E6"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Low currents:</w:t>
            </w:r>
            <w:r w:rsidRPr="005916C0">
              <w:rPr>
                <w:rFonts w:eastAsia="Times New Roman" w:cs="Arial"/>
                <w:color w:val="000000"/>
                <w:sz w:val="16"/>
                <w:szCs w:val="16"/>
              </w:rPr>
              <w:t xml:space="preserve"> mild currents or waves, sediment not disturbed, no apparent negative effects on any seagrass that is present</w:t>
            </w:r>
          </w:p>
        </w:tc>
        <w:tc>
          <w:tcPr>
            <w:tcW w:w="720" w:type="dxa"/>
            <w:noWrap/>
            <w:vAlign w:val="center"/>
            <w:hideMark/>
          </w:tcPr>
          <w:p w14:paraId="1706DBE4" w14:textId="568FB456"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7D2E692E" w14:textId="62063A08" w:rsidR="00574ECD" w:rsidRPr="005916C0" w:rsidRDefault="00574ECD" w:rsidP="00084D65">
            <w:pPr>
              <w:spacing w:after="0"/>
              <w:jc w:val="center"/>
              <w:rPr>
                <w:rFonts w:eastAsia="Times New Roman" w:cs="Arial"/>
                <w:color w:val="000000"/>
                <w:sz w:val="16"/>
                <w:szCs w:val="16"/>
              </w:rPr>
            </w:pPr>
          </w:p>
        </w:tc>
      </w:tr>
      <w:tr w:rsidR="00574ECD" w:rsidRPr="005916C0" w14:paraId="7F530372" w14:textId="77777777" w:rsidTr="00084D65">
        <w:trPr>
          <w:trHeight w:val="433"/>
          <w:jc w:val="center"/>
        </w:trPr>
        <w:tc>
          <w:tcPr>
            <w:tcW w:w="1843" w:type="dxa"/>
            <w:hideMark/>
          </w:tcPr>
          <w:p w14:paraId="480C3534"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1761F2EB"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Shoreline characteristics </w:t>
            </w:r>
            <w:r w:rsidRPr="005916C0">
              <w:rPr>
                <w:rFonts w:eastAsia="Times New Roman" w:cs="Arial"/>
                <w:color w:val="000000"/>
                <w:sz w:val="16"/>
                <w:szCs w:val="16"/>
              </w:rPr>
              <w:t>(assessed via visits the site or other current information)</w:t>
            </w:r>
          </w:p>
        </w:tc>
        <w:tc>
          <w:tcPr>
            <w:tcW w:w="1170" w:type="dxa"/>
            <w:noWrap/>
            <w:hideMark/>
          </w:tcPr>
          <w:p w14:paraId="23B0F1D9"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563AC874"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Unnatural shoreline:</w:t>
            </w:r>
            <w:r w:rsidRPr="005916C0">
              <w:rPr>
                <w:rFonts w:eastAsia="Times New Roman" w:cs="Arial"/>
                <w:color w:val="000000"/>
                <w:sz w:val="16"/>
                <w:szCs w:val="16"/>
              </w:rPr>
              <w:t xml:space="preserve"> </w:t>
            </w:r>
            <w:r w:rsidR="000F34E1" w:rsidRPr="005916C0">
              <w:rPr>
                <w:rFonts w:eastAsia="Times New Roman" w:cs="Arial"/>
                <w:color w:val="000000"/>
                <w:sz w:val="16"/>
                <w:szCs w:val="16"/>
              </w:rPr>
              <w:t>Critical Depth Zone</w:t>
            </w:r>
            <w:r w:rsidRPr="005916C0">
              <w:rPr>
                <w:rFonts w:eastAsia="Times New Roman" w:cs="Arial"/>
                <w:color w:val="000000"/>
                <w:sz w:val="16"/>
                <w:szCs w:val="16"/>
              </w:rPr>
              <w:t xml:space="preserve"> in close proximity to urban development, including canals, and a hardened shoreline (e.g., riprap or bulkhead)</w:t>
            </w:r>
          </w:p>
        </w:tc>
        <w:tc>
          <w:tcPr>
            <w:tcW w:w="3150" w:type="dxa"/>
            <w:hideMark/>
          </w:tcPr>
          <w:p w14:paraId="2828F3F1"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Semi-natural shoreline:</w:t>
            </w:r>
            <w:r w:rsidRPr="005916C0">
              <w:rPr>
                <w:rFonts w:eastAsia="Times New Roman" w:cs="Arial"/>
                <w:color w:val="000000"/>
                <w:sz w:val="16"/>
                <w:szCs w:val="16"/>
              </w:rPr>
              <w:t xml:space="preserve"> </w:t>
            </w:r>
            <w:r w:rsidR="000F34E1" w:rsidRPr="005916C0">
              <w:rPr>
                <w:rFonts w:eastAsia="Times New Roman" w:cs="Arial"/>
                <w:color w:val="000000"/>
                <w:sz w:val="16"/>
                <w:szCs w:val="16"/>
              </w:rPr>
              <w:t>Critical Depth Zone</w:t>
            </w:r>
            <w:r w:rsidRPr="005916C0">
              <w:rPr>
                <w:rFonts w:eastAsia="Times New Roman" w:cs="Arial"/>
                <w:color w:val="000000"/>
                <w:sz w:val="16"/>
                <w:szCs w:val="16"/>
              </w:rPr>
              <w:t xml:space="preserve"> near moderate development and some shoreline is vegetated</w:t>
            </w:r>
          </w:p>
        </w:tc>
        <w:tc>
          <w:tcPr>
            <w:tcW w:w="3510" w:type="dxa"/>
            <w:hideMark/>
          </w:tcPr>
          <w:p w14:paraId="46232A4F"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Mostly natural shoreline:</w:t>
            </w:r>
            <w:r w:rsidRPr="005916C0">
              <w:rPr>
                <w:rFonts w:eastAsia="Times New Roman" w:cs="Arial"/>
                <w:color w:val="000000"/>
                <w:sz w:val="16"/>
                <w:szCs w:val="16"/>
              </w:rPr>
              <w:t xml:space="preserve"> </w:t>
            </w:r>
            <w:r w:rsidR="000F34E1" w:rsidRPr="005916C0">
              <w:rPr>
                <w:rFonts w:eastAsia="Times New Roman" w:cs="Arial"/>
                <w:color w:val="000000"/>
                <w:sz w:val="16"/>
                <w:szCs w:val="16"/>
              </w:rPr>
              <w:t>Critical Depth Zone</w:t>
            </w:r>
            <w:r w:rsidRPr="005916C0">
              <w:rPr>
                <w:rFonts w:eastAsia="Times New Roman" w:cs="Arial"/>
                <w:color w:val="000000"/>
                <w:sz w:val="16"/>
                <w:szCs w:val="16"/>
              </w:rPr>
              <w:t xml:space="preserve"> near low to moderate development, most of the shoreline is vegetated shoreline or the site is associated with living shoreline project</w:t>
            </w:r>
          </w:p>
        </w:tc>
        <w:tc>
          <w:tcPr>
            <w:tcW w:w="3240" w:type="dxa"/>
            <w:hideMark/>
          </w:tcPr>
          <w:p w14:paraId="4E1AF6A9"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All natural shoreline:</w:t>
            </w:r>
            <w:r w:rsidRPr="005916C0">
              <w:rPr>
                <w:rFonts w:eastAsia="Times New Roman" w:cs="Arial"/>
                <w:color w:val="000000"/>
                <w:sz w:val="16"/>
                <w:szCs w:val="16"/>
              </w:rPr>
              <w:t xml:space="preserve"> vegetated shoreline with very limited development</w:t>
            </w:r>
          </w:p>
        </w:tc>
        <w:tc>
          <w:tcPr>
            <w:tcW w:w="720" w:type="dxa"/>
            <w:noWrap/>
            <w:vAlign w:val="center"/>
            <w:hideMark/>
          </w:tcPr>
          <w:p w14:paraId="7B7582B0" w14:textId="23ED293D"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66239D36" w14:textId="5C53C4F4" w:rsidR="00574ECD" w:rsidRPr="005916C0" w:rsidRDefault="00574ECD" w:rsidP="00084D65">
            <w:pPr>
              <w:spacing w:after="0"/>
              <w:jc w:val="center"/>
              <w:rPr>
                <w:rFonts w:eastAsia="Times New Roman" w:cs="Arial"/>
                <w:color w:val="000000"/>
                <w:sz w:val="16"/>
                <w:szCs w:val="16"/>
              </w:rPr>
            </w:pPr>
          </w:p>
        </w:tc>
      </w:tr>
      <w:tr w:rsidR="00574ECD" w:rsidRPr="005916C0" w14:paraId="42AC9828" w14:textId="77777777" w:rsidTr="00084D65">
        <w:trPr>
          <w:trHeight w:val="433"/>
          <w:jc w:val="center"/>
        </w:trPr>
        <w:tc>
          <w:tcPr>
            <w:tcW w:w="1843" w:type="dxa"/>
            <w:hideMark/>
          </w:tcPr>
          <w:p w14:paraId="2EB81CA8"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683036C4"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Public use </w:t>
            </w:r>
            <w:r w:rsidRPr="005916C0">
              <w:rPr>
                <w:rFonts w:eastAsia="Times New Roman" w:cs="Arial"/>
                <w:color w:val="000000"/>
                <w:sz w:val="16"/>
                <w:szCs w:val="16"/>
              </w:rPr>
              <w:t>(assessed via visits to the site visits or other current information, including recent aerial photographs)</w:t>
            </w:r>
          </w:p>
        </w:tc>
        <w:tc>
          <w:tcPr>
            <w:tcW w:w="1170" w:type="dxa"/>
            <w:noWrap/>
            <w:hideMark/>
          </w:tcPr>
          <w:p w14:paraId="1CB1DFF6"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6EE9A347"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High use:</w:t>
            </w:r>
            <w:r w:rsidRPr="005916C0">
              <w:rPr>
                <w:rFonts w:eastAsia="Times New Roman" w:cs="Arial"/>
                <w:color w:val="000000"/>
                <w:sz w:val="16"/>
                <w:szCs w:val="16"/>
              </w:rPr>
              <w:t xml:space="preserve"> </w:t>
            </w:r>
            <w:r w:rsidR="000F34E1" w:rsidRPr="005916C0">
              <w:rPr>
                <w:rFonts w:eastAsia="Times New Roman" w:cs="Arial"/>
                <w:color w:val="000000"/>
                <w:sz w:val="16"/>
                <w:szCs w:val="16"/>
              </w:rPr>
              <w:t>Critical Depth Zone</w:t>
            </w:r>
            <w:r w:rsidRPr="005916C0">
              <w:rPr>
                <w:rFonts w:eastAsia="Times New Roman" w:cs="Arial"/>
                <w:color w:val="000000"/>
                <w:sz w:val="16"/>
                <w:szCs w:val="16"/>
              </w:rPr>
              <w:t xml:space="preserve"> adjacent to or within an area with frequent boating, swimming or fishing (e.g., aerial photographs show prop scars)</w:t>
            </w:r>
          </w:p>
        </w:tc>
        <w:tc>
          <w:tcPr>
            <w:tcW w:w="3150" w:type="dxa"/>
            <w:hideMark/>
          </w:tcPr>
          <w:p w14:paraId="1429BC81"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Near high use:</w:t>
            </w:r>
            <w:r w:rsidRPr="005916C0">
              <w:rPr>
                <w:rFonts w:eastAsia="Times New Roman" w:cs="Arial"/>
                <w:color w:val="000000"/>
                <w:sz w:val="16"/>
                <w:szCs w:val="16"/>
              </w:rPr>
              <w:t xml:space="preserve"> </w:t>
            </w:r>
            <w:r w:rsidR="000F34E1" w:rsidRPr="005916C0">
              <w:rPr>
                <w:rFonts w:eastAsia="Times New Roman" w:cs="Arial"/>
                <w:color w:val="000000"/>
                <w:sz w:val="16"/>
                <w:szCs w:val="16"/>
              </w:rPr>
              <w:t xml:space="preserve">Critical Depth Zone </w:t>
            </w:r>
            <w:r w:rsidRPr="005916C0">
              <w:rPr>
                <w:rFonts w:eastAsia="Times New Roman" w:cs="Arial"/>
                <w:color w:val="000000"/>
                <w:sz w:val="16"/>
                <w:szCs w:val="16"/>
              </w:rPr>
              <w:t>within 0.5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(0.3 miles) of a highly used area</w:t>
            </w:r>
          </w:p>
        </w:tc>
        <w:tc>
          <w:tcPr>
            <w:tcW w:w="3510" w:type="dxa"/>
            <w:hideMark/>
          </w:tcPr>
          <w:p w14:paraId="20314EF2"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Not near high use:</w:t>
            </w:r>
            <w:r w:rsidRPr="005916C0">
              <w:rPr>
                <w:rFonts w:eastAsia="Times New Roman" w:cs="Arial"/>
                <w:color w:val="000000"/>
                <w:sz w:val="16"/>
                <w:szCs w:val="16"/>
              </w:rPr>
              <w:t xml:space="preserve"> </w:t>
            </w:r>
            <w:r w:rsidR="000F34E1" w:rsidRPr="005916C0">
              <w:rPr>
                <w:rFonts w:eastAsia="Times New Roman" w:cs="Arial"/>
                <w:color w:val="000000"/>
                <w:sz w:val="16"/>
                <w:szCs w:val="16"/>
              </w:rPr>
              <w:t>Critical Depth Zone</w:t>
            </w:r>
            <w:r w:rsidRPr="005916C0">
              <w:rPr>
                <w:rFonts w:eastAsia="Times New Roman" w:cs="Arial"/>
                <w:color w:val="000000"/>
                <w:sz w:val="16"/>
                <w:szCs w:val="16"/>
              </w:rPr>
              <w:t xml:space="preserve"> more than 0.5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from a highly used area</w:t>
            </w:r>
          </w:p>
        </w:tc>
        <w:tc>
          <w:tcPr>
            <w:tcW w:w="3240" w:type="dxa"/>
            <w:hideMark/>
          </w:tcPr>
          <w:p w14:paraId="1EAE6897"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Low use:</w:t>
            </w:r>
            <w:r w:rsidRPr="005916C0">
              <w:rPr>
                <w:rFonts w:eastAsia="Times New Roman" w:cs="Arial"/>
                <w:color w:val="000000"/>
                <w:sz w:val="16"/>
                <w:szCs w:val="16"/>
              </w:rPr>
              <w:t xml:space="preserve"> no public facilities nearby and limited signs of use</w:t>
            </w:r>
          </w:p>
        </w:tc>
        <w:tc>
          <w:tcPr>
            <w:tcW w:w="720" w:type="dxa"/>
            <w:noWrap/>
            <w:vAlign w:val="center"/>
            <w:hideMark/>
          </w:tcPr>
          <w:p w14:paraId="23EF380F" w14:textId="14B79C89"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2B464AB4" w14:textId="62FCE9B7" w:rsidR="00574ECD" w:rsidRPr="005916C0" w:rsidRDefault="00574ECD" w:rsidP="00084D65">
            <w:pPr>
              <w:spacing w:after="0"/>
              <w:jc w:val="center"/>
              <w:rPr>
                <w:rFonts w:eastAsia="Times New Roman" w:cs="Arial"/>
                <w:color w:val="000000"/>
                <w:sz w:val="16"/>
                <w:szCs w:val="16"/>
              </w:rPr>
            </w:pPr>
          </w:p>
        </w:tc>
      </w:tr>
      <w:tr w:rsidR="00574ECD" w:rsidRPr="005916C0" w14:paraId="49DD079A" w14:textId="77777777" w:rsidTr="00084D65">
        <w:trPr>
          <w:jc w:val="center"/>
        </w:trPr>
        <w:tc>
          <w:tcPr>
            <w:tcW w:w="1843" w:type="dxa"/>
            <w:hideMark/>
          </w:tcPr>
          <w:p w14:paraId="72561C48"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Potential stressors</w:t>
            </w:r>
          </w:p>
        </w:tc>
        <w:tc>
          <w:tcPr>
            <w:tcW w:w="2742" w:type="dxa"/>
            <w:hideMark/>
          </w:tcPr>
          <w:p w14:paraId="6C87E99E"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Biota </w:t>
            </w:r>
            <w:r w:rsidRPr="005916C0">
              <w:rPr>
                <w:rFonts w:eastAsia="Times New Roman" w:cs="Arial"/>
                <w:color w:val="000000"/>
                <w:sz w:val="16"/>
                <w:szCs w:val="16"/>
              </w:rPr>
              <w:t>(assessed via visits to the site or other current information on grazing or physical disturbance)</w:t>
            </w:r>
          </w:p>
        </w:tc>
        <w:tc>
          <w:tcPr>
            <w:tcW w:w="1170" w:type="dxa"/>
            <w:noWrap/>
            <w:hideMark/>
          </w:tcPr>
          <w:p w14:paraId="351A4F28"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4D5B75A4"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Heavy use:</w:t>
            </w:r>
            <w:r w:rsidRPr="005916C0">
              <w:rPr>
                <w:rFonts w:eastAsia="Times New Roman" w:cs="Arial"/>
                <w:color w:val="000000"/>
                <w:sz w:val="16"/>
                <w:szCs w:val="16"/>
              </w:rPr>
              <w:t xml:space="preserve"> site adjacent to deep water or manatee zone, power plant within 10 </w:t>
            </w:r>
            <w:r w:rsidR="00DC4206" w:rsidRPr="005916C0">
              <w:rPr>
                <w:rFonts w:eastAsia="Times New Roman" w:cs="Arial"/>
                <w:color w:val="000000"/>
                <w:sz w:val="16"/>
                <w:szCs w:val="16"/>
              </w:rPr>
              <w:t>kilometers</w:t>
            </w:r>
            <w:r w:rsidRPr="005916C0">
              <w:rPr>
                <w:rFonts w:eastAsia="Times New Roman" w:cs="Arial"/>
                <w:color w:val="000000"/>
                <w:sz w:val="16"/>
                <w:szCs w:val="16"/>
              </w:rPr>
              <w:t xml:space="preserve"> (6.2 miles), freshwater nearby, manatees and rays observed frequently, disturbance or grazing evident in &gt; 50% of the area on a weekly-monthly basis</w:t>
            </w:r>
          </w:p>
        </w:tc>
        <w:tc>
          <w:tcPr>
            <w:tcW w:w="3150" w:type="dxa"/>
            <w:hideMark/>
          </w:tcPr>
          <w:p w14:paraId="48BCF2B0"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Moderate use:</w:t>
            </w:r>
            <w:r w:rsidRPr="005916C0">
              <w:rPr>
                <w:rFonts w:eastAsia="Times New Roman" w:cs="Arial"/>
                <w:color w:val="000000"/>
                <w:sz w:val="16"/>
                <w:szCs w:val="16"/>
              </w:rPr>
              <w:t xml:space="preserve"> power plant &gt; 10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away, deep water and manatee zones &gt; 0.5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away, no freshwater nearby, disturbance or grazing evident in &lt; 50% of the area on a monthly basis</w:t>
            </w:r>
          </w:p>
        </w:tc>
        <w:tc>
          <w:tcPr>
            <w:tcW w:w="3510" w:type="dxa"/>
            <w:hideMark/>
          </w:tcPr>
          <w:p w14:paraId="13B7292D" w14:textId="77777777" w:rsidR="00574ECD" w:rsidRPr="005916C0" w:rsidRDefault="00574ECD" w:rsidP="004B699F">
            <w:pPr>
              <w:spacing w:after="0"/>
              <w:rPr>
                <w:rFonts w:eastAsia="Times New Roman" w:cs="Arial"/>
                <w:color w:val="000000"/>
                <w:sz w:val="16"/>
                <w:szCs w:val="16"/>
              </w:rPr>
            </w:pPr>
            <w:r w:rsidRPr="005916C0">
              <w:rPr>
                <w:rFonts w:eastAsia="Times New Roman" w:cs="Arial"/>
                <w:b/>
                <w:bCs/>
                <w:color w:val="000000"/>
                <w:sz w:val="16"/>
                <w:szCs w:val="16"/>
              </w:rPr>
              <w:t>Intermittent use:</w:t>
            </w:r>
            <w:r w:rsidRPr="005916C0">
              <w:rPr>
                <w:rFonts w:eastAsia="Times New Roman" w:cs="Arial"/>
                <w:color w:val="000000"/>
                <w:sz w:val="16"/>
                <w:szCs w:val="16"/>
              </w:rPr>
              <w:t xml:space="preserve"> disturbance or grazing evident in &lt; 25% of the area on a quarterly basis</w:t>
            </w:r>
          </w:p>
        </w:tc>
        <w:tc>
          <w:tcPr>
            <w:tcW w:w="3240" w:type="dxa"/>
            <w:hideMark/>
          </w:tcPr>
          <w:p w14:paraId="74B351A7"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Rare use:</w:t>
            </w:r>
            <w:r w:rsidRPr="005916C0">
              <w:rPr>
                <w:rFonts w:eastAsia="Times New Roman" w:cs="Arial"/>
                <w:color w:val="000000"/>
                <w:sz w:val="16"/>
                <w:szCs w:val="16"/>
              </w:rPr>
              <w:t xml:space="preserve"> disturbance or grazing hardly evident</w:t>
            </w:r>
          </w:p>
        </w:tc>
        <w:tc>
          <w:tcPr>
            <w:tcW w:w="720" w:type="dxa"/>
            <w:noWrap/>
            <w:vAlign w:val="center"/>
            <w:hideMark/>
          </w:tcPr>
          <w:p w14:paraId="1E505740" w14:textId="1B9F094B"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0B2FF52A" w14:textId="3F3446BB" w:rsidR="00574ECD" w:rsidRPr="005916C0" w:rsidRDefault="00574ECD" w:rsidP="00084D65">
            <w:pPr>
              <w:spacing w:after="0"/>
              <w:jc w:val="center"/>
              <w:rPr>
                <w:rFonts w:eastAsia="Times New Roman" w:cs="Arial"/>
                <w:color w:val="000000"/>
                <w:sz w:val="16"/>
                <w:szCs w:val="16"/>
              </w:rPr>
            </w:pPr>
          </w:p>
        </w:tc>
      </w:tr>
      <w:tr w:rsidR="00574ECD" w:rsidRPr="005916C0" w14:paraId="3EB72497" w14:textId="77777777" w:rsidTr="00084D65">
        <w:trPr>
          <w:trHeight w:val="184"/>
          <w:jc w:val="center"/>
        </w:trPr>
        <w:tc>
          <w:tcPr>
            <w:tcW w:w="1843" w:type="dxa"/>
            <w:noWrap/>
            <w:hideMark/>
          </w:tcPr>
          <w:p w14:paraId="3F797364"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Logistics</w:t>
            </w:r>
          </w:p>
        </w:tc>
        <w:tc>
          <w:tcPr>
            <w:tcW w:w="2742" w:type="dxa"/>
            <w:hideMark/>
          </w:tcPr>
          <w:p w14:paraId="314C9201"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Enhancement or protection </w:t>
            </w:r>
            <w:r w:rsidRPr="005916C0">
              <w:rPr>
                <w:rFonts w:eastAsia="Times New Roman" w:cs="Arial"/>
                <w:color w:val="000000"/>
                <w:sz w:val="16"/>
                <w:szCs w:val="16"/>
              </w:rPr>
              <w:t>(assessed via visits to the site)</w:t>
            </w:r>
          </w:p>
        </w:tc>
        <w:tc>
          <w:tcPr>
            <w:tcW w:w="1170" w:type="dxa"/>
            <w:noWrap/>
            <w:hideMark/>
          </w:tcPr>
          <w:p w14:paraId="6189FF90"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hideMark/>
          </w:tcPr>
          <w:p w14:paraId="061E10EE"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Extensive need:</w:t>
            </w:r>
            <w:r w:rsidRPr="005916C0">
              <w:rPr>
                <w:rFonts w:eastAsia="Times New Roman" w:cs="Arial"/>
                <w:color w:val="000000"/>
                <w:sz w:val="16"/>
                <w:szCs w:val="16"/>
              </w:rPr>
              <w:t xml:space="preserve"> dense planting required due to absence of seagrass, fencing or caging required due to grazing, other enhancement or protection required, including living shorelines, sediment barriers, wave baffles</w:t>
            </w:r>
          </w:p>
        </w:tc>
        <w:tc>
          <w:tcPr>
            <w:tcW w:w="3150" w:type="dxa"/>
            <w:hideMark/>
          </w:tcPr>
          <w:p w14:paraId="4A7C373A"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Substantial need:</w:t>
            </w:r>
            <w:r w:rsidRPr="005916C0">
              <w:rPr>
                <w:rFonts w:eastAsia="Times New Roman" w:cs="Arial"/>
                <w:color w:val="000000"/>
                <w:sz w:val="16"/>
                <w:szCs w:val="16"/>
              </w:rPr>
              <w:t xml:space="preserve"> moderately dense planting required because only 1-2% cover present, fencing or caging required, few additional enhancements or protections required</w:t>
            </w:r>
          </w:p>
        </w:tc>
        <w:tc>
          <w:tcPr>
            <w:tcW w:w="3510" w:type="dxa"/>
            <w:hideMark/>
          </w:tcPr>
          <w:p w14:paraId="1A5F91D3"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 need:</w:t>
            </w:r>
            <w:r w:rsidRPr="005916C0">
              <w:rPr>
                <w:rFonts w:eastAsia="Times New Roman" w:cs="Arial"/>
                <w:color w:val="000000"/>
                <w:sz w:val="16"/>
                <w:szCs w:val="16"/>
              </w:rPr>
              <w:t xml:space="preserve"> low density planting sufficient because at least 2% cover present, fencing or caging required for a limited time,</w:t>
            </w:r>
            <w:r w:rsidRPr="005916C0">
              <w:rPr>
                <w:rFonts w:eastAsia="Times New Roman" w:cs="Arial"/>
                <w:sz w:val="16"/>
                <w:szCs w:val="16"/>
              </w:rPr>
              <w:t xml:space="preserve"> other enhancements or protections beneficial but not critical</w:t>
            </w:r>
          </w:p>
        </w:tc>
        <w:tc>
          <w:tcPr>
            <w:tcW w:w="3240" w:type="dxa"/>
            <w:hideMark/>
          </w:tcPr>
          <w:p w14:paraId="5F6A18C1"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Limited need:</w:t>
            </w:r>
            <w:r w:rsidRPr="005916C0">
              <w:rPr>
                <w:rFonts w:eastAsia="Times New Roman" w:cs="Arial"/>
                <w:color w:val="000000"/>
                <w:sz w:val="16"/>
                <w:szCs w:val="16"/>
              </w:rPr>
              <w:t xml:space="preserve"> minimal density planting or no planting required because</w:t>
            </w:r>
            <w:r w:rsidRPr="005916C0">
              <w:rPr>
                <w:rFonts w:eastAsia="Times New Roman" w:cs="Arial"/>
                <w:color w:val="000000"/>
                <w:sz w:val="16"/>
                <w:szCs w:val="16"/>
              </w:rPr>
              <w:br/>
              <w:t>&gt; 2% cover present and protection from grazing may result in spread of seagrass, no other enhancements or protections required</w:t>
            </w:r>
          </w:p>
        </w:tc>
        <w:tc>
          <w:tcPr>
            <w:tcW w:w="720" w:type="dxa"/>
            <w:noWrap/>
            <w:vAlign w:val="center"/>
            <w:hideMark/>
          </w:tcPr>
          <w:p w14:paraId="04447A6F" w14:textId="538A4E85"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5219B164" w14:textId="7BF3354E" w:rsidR="00574ECD" w:rsidRPr="005916C0" w:rsidRDefault="00574ECD" w:rsidP="00084D65">
            <w:pPr>
              <w:spacing w:after="0"/>
              <w:jc w:val="center"/>
              <w:rPr>
                <w:rFonts w:eastAsia="Times New Roman" w:cs="Arial"/>
                <w:color w:val="000000"/>
                <w:sz w:val="16"/>
                <w:szCs w:val="16"/>
              </w:rPr>
            </w:pPr>
          </w:p>
        </w:tc>
      </w:tr>
      <w:tr w:rsidR="00574ECD" w:rsidRPr="005916C0" w14:paraId="737A2396" w14:textId="77777777" w:rsidTr="00084D65">
        <w:trPr>
          <w:jc w:val="center"/>
        </w:trPr>
        <w:tc>
          <w:tcPr>
            <w:tcW w:w="1843" w:type="dxa"/>
            <w:hideMark/>
          </w:tcPr>
          <w:p w14:paraId="130397D7"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Logistics</w:t>
            </w:r>
          </w:p>
        </w:tc>
        <w:tc>
          <w:tcPr>
            <w:tcW w:w="2742" w:type="dxa"/>
            <w:hideMark/>
          </w:tcPr>
          <w:p w14:paraId="0BE4C490"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Maintenance </w:t>
            </w:r>
            <w:r w:rsidRPr="005916C0">
              <w:rPr>
                <w:rFonts w:eastAsia="Times New Roman" w:cs="Arial"/>
                <w:color w:val="000000"/>
                <w:sz w:val="16"/>
                <w:szCs w:val="16"/>
              </w:rPr>
              <w:t>(assessed via visits to the site)</w:t>
            </w:r>
          </w:p>
        </w:tc>
        <w:tc>
          <w:tcPr>
            <w:tcW w:w="1170" w:type="dxa"/>
            <w:noWrap/>
            <w:hideMark/>
          </w:tcPr>
          <w:p w14:paraId="6255774A"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Anticipated</w:t>
            </w:r>
          </w:p>
        </w:tc>
        <w:tc>
          <w:tcPr>
            <w:tcW w:w="3330" w:type="dxa"/>
            <w:hideMark/>
          </w:tcPr>
          <w:p w14:paraId="03CE4DD1"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High maintenance:</w:t>
            </w:r>
            <w:r w:rsidRPr="005916C0">
              <w:rPr>
                <w:rFonts w:eastAsia="Times New Roman" w:cs="Arial"/>
                <w:color w:val="000000"/>
                <w:sz w:val="16"/>
                <w:szCs w:val="16"/>
              </w:rPr>
              <w:t xml:space="preserve"> weekly cleaning</w:t>
            </w:r>
          </w:p>
        </w:tc>
        <w:tc>
          <w:tcPr>
            <w:tcW w:w="3150" w:type="dxa"/>
            <w:hideMark/>
          </w:tcPr>
          <w:p w14:paraId="1C8C0F0A"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 maintenance:</w:t>
            </w:r>
            <w:r w:rsidRPr="005916C0">
              <w:rPr>
                <w:rFonts w:eastAsia="Times New Roman" w:cs="Arial"/>
                <w:color w:val="000000"/>
                <w:sz w:val="16"/>
                <w:szCs w:val="16"/>
              </w:rPr>
              <w:t xml:space="preserve"> monthly cleaning</w:t>
            </w:r>
          </w:p>
        </w:tc>
        <w:tc>
          <w:tcPr>
            <w:tcW w:w="3510" w:type="dxa"/>
            <w:hideMark/>
          </w:tcPr>
          <w:p w14:paraId="4429AA61"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Low maintenance:</w:t>
            </w:r>
            <w:r w:rsidRPr="005916C0">
              <w:rPr>
                <w:rFonts w:eastAsia="Times New Roman" w:cs="Arial"/>
                <w:color w:val="000000"/>
                <w:sz w:val="16"/>
                <w:szCs w:val="16"/>
              </w:rPr>
              <w:t xml:space="preserve"> quarterly cleaning</w:t>
            </w:r>
          </w:p>
        </w:tc>
        <w:tc>
          <w:tcPr>
            <w:tcW w:w="3240" w:type="dxa"/>
            <w:hideMark/>
          </w:tcPr>
          <w:p w14:paraId="0D7A2A7A"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Minimum maintenance:</w:t>
            </w:r>
            <w:r w:rsidRPr="005916C0">
              <w:rPr>
                <w:rFonts w:eastAsia="Times New Roman" w:cs="Arial"/>
                <w:color w:val="000000"/>
                <w:sz w:val="16"/>
                <w:szCs w:val="16"/>
              </w:rPr>
              <w:t xml:space="preserve"> maintain as needed</w:t>
            </w:r>
          </w:p>
        </w:tc>
        <w:tc>
          <w:tcPr>
            <w:tcW w:w="720" w:type="dxa"/>
            <w:noWrap/>
            <w:vAlign w:val="center"/>
            <w:hideMark/>
          </w:tcPr>
          <w:p w14:paraId="22BC38A1" w14:textId="3C50EE3E" w:rsidR="00574ECD" w:rsidRPr="005916C0" w:rsidRDefault="00574ECD" w:rsidP="00084D65">
            <w:pPr>
              <w:spacing w:after="0"/>
              <w:jc w:val="center"/>
              <w:rPr>
                <w:rFonts w:eastAsia="Times New Roman" w:cs="Arial"/>
                <w:color w:val="000000"/>
                <w:sz w:val="16"/>
                <w:szCs w:val="16"/>
              </w:rPr>
            </w:pPr>
          </w:p>
        </w:tc>
        <w:tc>
          <w:tcPr>
            <w:tcW w:w="1350" w:type="dxa"/>
            <w:noWrap/>
            <w:vAlign w:val="center"/>
            <w:hideMark/>
          </w:tcPr>
          <w:p w14:paraId="29D535B5" w14:textId="07D09293" w:rsidR="00574ECD" w:rsidRPr="005916C0" w:rsidRDefault="00574ECD" w:rsidP="00084D65">
            <w:pPr>
              <w:spacing w:after="0"/>
              <w:jc w:val="center"/>
              <w:rPr>
                <w:rFonts w:eastAsia="Times New Roman" w:cs="Arial"/>
                <w:color w:val="000000"/>
                <w:sz w:val="16"/>
                <w:szCs w:val="16"/>
              </w:rPr>
            </w:pPr>
          </w:p>
        </w:tc>
      </w:tr>
      <w:tr w:rsidR="00574ECD" w:rsidRPr="005916C0" w14:paraId="476FA3F7" w14:textId="77777777" w:rsidTr="00084D65">
        <w:trPr>
          <w:jc w:val="center"/>
        </w:trPr>
        <w:tc>
          <w:tcPr>
            <w:tcW w:w="1843" w:type="dxa"/>
          </w:tcPr>
          <w:p w14:paraId="2FB43298"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Logistics</w:t>
            </w:r>
          </w:p>
        </w:tc>
        <w:tc>
          <w:tcPr>
            <w:tcW w:w="2742" w:type="dxa"/>
          </w:tcPr>
          <w:p w14:paraId="2F05C9DC"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Staging and accessibility </w:t>
            </w:r>
            <w:r w:rsidRPr="005916C0">
              <w:rPr>
                <w:rFonts w:eastAsia="Times New Roman" w:cs="Arial"/>
                <w:color w:val="000000"/>
                <w:sz w:val="16"/>
                <w:szCs w:val="16"/>
              </w:rPr>
              <w:t>(assessed via visits to the site)</w:t>
            </w:r>
          </w:p>
        </w:tc>
        <w:tc>
          <w:tcPr>
            <w:tcW w:w="1170" w:type="dxa"/>
            <w:noWrap/>
          </w:tcPr>
          <w:p w14:paraId="0C1DD232"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tcPr>
          <w:p w14:paraId="6F157066"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u w:val="single"/>
              </w:rPr>
              <w:t>Very</w:t>
            </w:r>
            <w:r w:rsidRPr="005916C0">
              <w:rPr>
                <w:rFonts w:eastAsia="Times New Roman" w:cs="Arial"/>
                <w:b/>
                <w:bCs/>
                <w:color w:val="000000"/>
                <w:sz w:val="16"/>
                <w:szCs w:val="16"/>
              </w:rPr>
              <w:t xml:space="preserve"> difficult:</w:t>
            </w:r>
            <w:r w:rsidRPr="005916C0">
              <w:rPr>
                <w:rFonts w:eastAsia="Times New Roman" w:cs="Arial"/>
                <w:color w:val="000000"/>
                <w:sz w:val="16"/>
                <w:szCs w:val="16"/>
              </w:rPr>
              <w:t xml:space="preserve"> substantial impediments that may include boat ramps </w:t>
            </w:r>
            <w:r w:rsidRPr="005916C0">
              <w:rPr>
                <w:rFonts w:eastAsia="Times New Roman" w:cs="Arial"/>
                <w:b/>
                <w:bCs/>
                <w:color w:val="000000"/>
                <w:sz w:val="16"/>
                <w:szCs w:val="16"/>
              </w:rPr>
              <w:t xml:space="preserve">&gt; </w:t>
            </w:r>
            <w:r w:rsidRPr="005916C0">
              <w:rPr>
                <w:rFonts w:eastAsia="Times New Roman" w:cs="Arial"/>
                <w:color w:val="000000"/>
                <w:sz w:val="16"/>
                <w:szCs w:val="16"/>
              </w:rPr>
              <w:t>10 k</w:t>
            </w:r>
            <w:r w:rsidR="000F34E1" w:rsidRPr="005916C0">
              <w:rPr>
                <w:rFonts w:eastAsia="Times New Roman" w:cs="Arial"/>
                <w:color w:val="000000"/>
                <w:sz w:val="16"/>
                <w:szCs w:val="16"/>
              </w:rPr>
              <w:t>ilometer</w:t>
            </w:r>
            <w:r w:rsidRPr="005916C0">
              <w:rPr>
                <w:rFonts w:eastAsia="Times New Roman" w:cs="Arial"/>
                <w:color w:val="000000"/>
                <w:sz w:val="16"/>
                <w:szCs w:val="16"/>
              </w:rPr>
              <w:t xml:space="preserve"> away, soft sediment that is easily disturbed, permitting and access issues</w:t>
            </w:r>
          </w:p>
        </w:tc>
        <w:tc>
          <w:tcPr>
            <w:tcW w:w="3150" w:type="dxa"/>
          </w:tcPr>
          <w:p w14:paraId="2485E7A7"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Moderately difficult:</w:t>
            </w:r>
            <w:r w:rsidRPr="005916C0">
              <w:rPr>
                <w:rFonts w:eastAsia="Times New Roman" w:cs="Arial"/>
                <w:color w:val="000000"/>
                <w:sz w:val="16"/>
                <w:szCs w:val="16"/>
              </w:rPr>
              <w:t xml:space="preserve"> boat ramp within 10 k</w:t>
            </w:r>
            <w:r w:rsidR="000F34E1" w:rsidRPr="005916C0">
              <w:rPr>
                <w:rFonts w:eastAsia="Times New Roman" w:cs="Arial"/>
                <w:color w:val="000000"/>
                <w:sz w:val="16"/>
                <w:szCs w:val="16"/>
              </w:rPr>
              <w:t>ilometers</w:t>
            </w:r>
            <w:r w:rsidRPr="005916C0">
              <w:rPr>
                <w:rFonts w:eastAsia="Times New Roman" w:cs="Arial"/>
                <w:color w:val="000000"/>
                <w:sz w:val="16"/>
                <w:szCs w:val="16"/>
              </w:rPr>
              <w:t>, somewhat firm sediment, tractable permitting and access issues</w:t>
            </w:r>
          </w:p>
        </w:tc>
        <w:tc>
          <w:tcPr>
            <w:tcW w:w="3510" w:type="dxa"/>
          </w:tcPr>
          <w:p w14:paraId="4014A90A"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Relatively simple:</w:t>
            </w:r>
            <w:r w:rsidRPr="005916C0">
              <w:rPr>
                <w:rFonts w:eastAsia="Times New Roman" w:cs="Arial"/>
                <w:color w:val="000000"/>
                <w:sz w:val="16"/>
                <w:szCs w:val="16"/>
              </w:rPr>
              <w:t xml:space="preserve"> boat ramp nearby and few other issues</w:t>
            </w:r>
          </w:p>
        </w:tc>
        <w:tc>
          <w:tcPr>
            <w:tcW w:w="3240" w:type="dxa"/>
          </w:tcPr>
          <w:p w14:paraId="73A5C763"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No issues</w:t>
            </w:r>
          </w:p>
        </w:tc>
        <w:tc>
          <w:tcPr>
            <w:tcW w:w="720" w:type="dxa"/>
            <w:noWrap/>
            <w:vAlign w:val="center"/>
          </w:tcPr>
          <w:p w14:paraId="39DF0A3D" w14:textId="77777777" w:rsidR="00574ECD" w:rsidRPr="005916C0" w:rsidRDefault="00574ECD" w:rsidP="00084D65">
            <w:pPr>
              <w:spacing w:after="0"/>
              <w:jc w:val="center"/>
              <w:rPr>
                <w:rFonts w:eastAsia="Times New Roman" w:cs="Arial"/>
                <w:color w:val="000000"/>
                <w:sz w:val="16"/>
                <w:szCs w:val="16"/>
              </w:rPr>
            </w:pPr>
          </w:p>
        </w:tc>
        <w:tc>
          <w:tcPr>
            <w:tcW w:w="1350" w:type="dxa"/>
            <w:noWrap/>
            <w:vAlign w:val="center"/>
          </w:tcPr>
          <w:p w14:paraId="3C98A7F1" w14:textId="77777777" w:rsidR="00574ECD" w:rsidRPr="005916C0" w:rsidRDefault="00574ECD" w:rsidP="00084D65">
            <w:pPr>
              <w:spacing w:after="0"/>
              <w:jc w:val="center"/>
              <w:rPr>
                <w:rFonts w:eastAsia="Times New Roman" w:cs="Arial"/>
                <w:color w:val="000000"/>
                <w:sz w:val="16"/>
                <w:szCs w:val="16"/>
              </w:rPr>
            </w:pPr>
          </w:p>
        </w:tc>
      </w:tr>
      <w:tr w:rsidR="00574ECD" w:rsidRPr="005916C0" w14:paraId="16C9B2EB" w14:textId="77777777" w:rsidTr="00084D65">
        <w:trPr>
          <w:jc w:val="center"/>
        </w:trPr>
        <w:tc>
          <w:tcPr>
            <w:tcW w:w="1843" w:type="dxa"/>
          </w:tcPr>
          <w:p w14:paraId="20F20549" w14:textId="77777777" w:rsidR="00574ECD" w:rsidRPr="005916C0" w:rsidRDefault="00964722"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Logistics</w:t>
            </w:r>
          </w:p>
        </w:tc>
        <w:tc>
          <w:tcPr>
            <w:tcW w:w="2742" w:type="dxa"/>
          </w:tcPr>
          <w:p w14:paraId="7FC19117"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 xml:space="preserve">Monitoring </w:t>
            </w:r>
            <w:r w:rsidRPr="005916C0">
              <w:rPr>
                <w:rFonts w:eastAsia="Times New Roman" w:cs="Arial"/>
                <w:color w:val="000000"/>
                <w:sz w:val="16"/>
                <w:szCs w:val="16"/>
              </w:rPr>
              <w:t>(relevant past, current and future information on water quality and seagrasses available)</w:t>
            </w:r>
          </w:p>
        </w:tc>
        <w:tc>
          <w:tcPr>
            <w:tcW w:w="1170" w:type="dxa"/>
            <w:noWrap/>
          </w:tcPr>
          <w:p w14:paraId="3FE81BD0" w14:textId="77777777" w:rsidR="00574ECD" w:rsidRPr="005916C0" w:rsidRDefault="00574ECD" w:rsidP="004B699F">
            <w:pPr>
              <w:spacing w:after="0"/>
              <w:jc w:val="center"/>
              <w:rPr>
                <w:rFonts w:eastAsia="Times New Roman" w:cs="Arial"/>
                <w:b/>
                <w:bCs/>
                <w:color w:val="000000"/>
                <w:sz w:val="16"/>
                <w:szCs w:val="16"/>
              </w:rPr>
            </w:pPr>
            <w:r w:rsidRPr="005916C0">
              <w:rPr>
                <w:rFonts w:eastAsia="Times New Roman" w:cs="Arial"/>
                <w:b/>
                <w:bCs/>
                <w:color w:val="000000"/>
                <w:sz w:val="16"/>
                <w:szCs w:val="16"/>
              </w:rPr>
              <w:t>Present</w:t>
            </w:r>
          </w:p>
        </w:tc>
        <w:tc>
          <w:tcPr>
            <w:tcW w:w="3330" w:type="dxa"/>
          </w:tcPr>
          <w:p w14:paraId="467FC92A" w14:textId="77777777" w:rsidR="00574ECD" w:rsidRPr="005916C0" w:rsidRDefault="00574ECD" w:rsidP="004B699F">
            <w:pPr>
              <w:spacing w:after="0"/>
              <w:rPr>
                <w:rFonts w:eastAsia="Times New Roman" w:cs="Arial"/>
                <w:b/>
                <w:bCs/>
                <w:color w:val="000000"/>
                <w:sz w:val="16"/>
                <w:szCs w:val="16"/>
                <w:u w:val="single"/>
              </w:rPr>
            </w:pPr>
            <w:r w:rsidRPr="005916C0">
              <w:rPr>
                <w:rFonts w:eastAsia="Times New Roman" w:cs="Arial"/>
                <w:b/>
                <w:bCs/>
                <w:color w:val="000000"/>
                <w:sz w:val="16"/>
                <w:szCs w:val="16"/>
              </w:rPr>
              <w:t>No external support:</w:t>
            </w:r>
            <w:r w:rsidRPr="005916C0">
              <w:rPr>
                <w:rFonts w:eastAsia="Times New Roman" w:cs="Arial"/>
                <w:color w:val="000000"/>
                <w:sz w:val="16"/>
                <w:szCs w:val="16"/>
              </w:rPr>
              <w:t xml:space="preserve"> no sampling of seagrass within 5 k</w:t>
            </w:r>
            <w:r w:rsidR="000F34E1" w:rsidRPr="005916C0">
              <w:rPr>
                <w:rFonts w:eastAsia="Times New Roman" w:cs="Arial"/>
                <w:color w:val="000000"/>
                <w:sz w:val="16"/>
                <w:szCs w:val="16"/>
              </w:rPr>
              <w:t>ilometers</w:t>
            </w:r>
            <w:r w:rsidRPr="005916C0">
              <w:rPr>
                <w:rFonts w:eastAsia="Times New Roman" w:cs="Arial"/>
                <w:color w:val="000000"/>
                <w:sz w:val="16"/>
                <w:szCs w:val="16"/>
              </w:rPr>
              <w:t xml:space="preserve"> (3.1 miles), nearest water quality station not representative of conditions at the site</w:t>
            </w:r>
          </w:p>
        </w:tc>
        <w:tc>
          <w:tcPr>
            <w:tcW w:w="3150" w:type="dxa"/>
          </w:tcPr>
          <w:p w14:paraId="2F55187D" w14:textId="0496EA21"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Minimal external support:</w:t>
            </w:r>
            <w:r w:rsidRPr="005916C0">
              <w:rPr>
                <w:rFonts w:eastAsia="Times New Roman" w:cs="Arial"/>
                <w:color w:val="000000"/>
                <w:sz w:val="16"/>
                <w:szCs w:val="16"/>
              </w:rPr>
              <w:t xml:space="preserve"> seagrass surveyed within 3-5</w:t>
            </w:r>
            <w:r w:rsidR="000F34E1" w:rsidRPr="005916C0">
              <w:rPr>
                <w:rFonts w:eastAsia="Times New Roman" w:cs="Arial"/>
                <w:color w:val="000000"/>
                <w:sz w:val="16"/>
                <w:szCs w:val="16"/>
              </w:rPr>
              <w:t xml:space="preserve"> kilometers</w:t>
            </w:r>
            <w:r w:rsidRPr="005916C0">
              <w:rPr>
                <w:rFonts w:eastAsia="Times New Roman" w:cs="Arial"/>
                <w:color w:val="000000"/>
                <w:sz w:val="16"/>
                <w:szCs w:val="16"/>
              </w:rPr>
              <w:t xml:space="preserve"> (1.9-3.1 miles)</w:t>
            </w:r>
            <w:r w:rsidR="00E00CFA" w:rsidRPr="005916C0">
              <w:rPr>
                <w:rFonts w:eastAsia="Times New Roman" w:cs="Arial"/>
                <w:color w:val="000000"/>
                <w:sz w:val="16"/>
                <w:szCs w:val="16"/>
              </w:rPr>
              <w:t>;</w:t>
            </w:r>
            <w:r w:rsidRPr="005916C0">
              <w:rPr>
                <w:rFonts w:eastAsia="Times New Roman" w:cs="Arial"/>
                <w:color w:val="000000"/>
                <w:sz w:val="16"/>
                <w:szCs w:val="16"/>
              </w:rPr>
              <w:t xml:space="preserve"> water quality station is representative of conditions at the site</w:t>
            </w:r>
          </w:p>
        </w:tc>
        <w:tc>
          <w:tcPr>
            <w:tcW w:w="3510" w:type="dxa"/>
          </w:tcPr>
          <w:p w14:paraId="6E995125"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Moderate external support:</w:t>
            </w:r>
            <w:r w:rsidRPr="005916C0">
              <w:rPr>
                <w:rFonts w:eastAsia="Times New Roman" w:cs="Arial"/>
                <w:color w:val="000000"/>
                <w:sz w:val="16"/>
                <w:szCs w:val="16"/>
              </w:rPr>
              <w:t xml:space="preserve"> seagrass and water quality sampled within 3 </w:t>
            </w:r>
            <w:r w:rsidR="00DC4206" w:rsidRPr="005916C0">
              <w:rPr>
                <w:rFonts w:eastAsia="Times New Roman" w:cs="Arial"/>
                <w:color w:val="000000"/>
                <w:sz w:val="16"/>
                <w:szCs w:val="16"/>
              </w:rPr>
              <w:t>kilometers,</w:t>
            </w:r>
            <w:r w:rsidRPr="005916C0">
              <w:rPr>
                <w:rFonts w:eastAsia="Times New Roman" w:cs="Arial"/>
                <w:color w:val="000000"/>
                <w:sz w:val="16"/>
                <w:szCs w:val="16"/>
              </w:rPr>
              <w:t xml:space="preserve"> so both are representative of conditions at the site</w:t>
            </w:r>
          </w:p>
        </w:tc>
        <w:tc>
          <w:tcPr>
            <w:tcW w:w="3240" w:type="dxa"/>
          </w:tcPr>
          <w:p w14:paraId="0ACADB33" w14:textId="77777777" w:rsidR="00574ECD" w:rsidRPr="005916C0" w:rsidRDefault="00574ECD" w:rsidP="004B699F">
            <w:pPr>
              <w:spacing w:after="0"/>
              <w:rPr>
                <w:rFonts w:eastAsia="Times New Roman" w:cs="Arial"/>
                <w:b/>
                <w:bCs/>
                <w:color w:val="000000"/>
                <w:sz w:val="16"/>
                <w:szCs w:val="16"/>
              </w:rPr>
            </w:pPr>
            <w:r w:rsidRPr="005916C0">
              <w:rPr>
                <w:rFonts w:eastAsia="Times New Roman" w:cs="Arial"/>
                <w:b/>
                <w:bCs/>
                <w:color w:val="000000"/>
                <w:sz w:val="16"/>
                <w:szCs w:val="16"/>
              </w:rPr>
              <w:t>Considerable external support:</w:t>
            </w:r>
            <w:r w:rsidRPr="005916C0">
              <w:rPr>
                <w:rFonts w:eastAsia="Times New Roman" w:cs="Arial"/>
                <w:color w:val="000000"/>
                <w:sz w:val="16"/>
                <w:szCs w:val="16"/>
              </w:rPr>
              <w:t xml:space="preserve"> seagrasses and water quality sampled at or adjacent to the site</w:t>
            </w:r>
          </w:p>
        </w:tc>
        <w:tc>
          <w:tcPr>
            <w:tcW w:w="720" w:type="dxa"/>
            <w:noWrap/>
            <w:vAlign w:val="center"/>
          </w:tcPr>
          <w:p w14:paraId="2347F697" w14:textId="77777777" w:rsidR="00574ECD" w:rsidRPr="005916C0" w:rsidRDefault="00574ECD" w:rsidP="00084D65">
            <w:pPr>
              <w:spacing w:after="0"/>
              <w:jc w:val="center"/>
              <w:rPr>
                <w:rFonts w:eastAsia="Times New Roman" w:cs="Arial"/>
                <w:color w:val="000000"/>
                <w:sz w:val="16"/>
                <w:szCs w:val="16"/>
              </w:rPr>
            </w:pPr>
          </w:p>
        </w:tc>
        <w:tc>
          <w:tcPr>
            <w:tcW w:w="1350" w:type="dxa"/>
            <w:noWrap/>
            <w:vAlign w:val="center"/>
          </w:tcPr>
          <w:p w14:paraId="1ACBC823" w14:textId="77777777" w:rsidR="00574ECD" w:rsidRPr="005916C0" w:rsidRDefault="00574ECD" w:rsidP="00084D65">
            <w:pPr>
              <w:spacing w:after="0"/>
              <w:jc w:val="center"/>
              <w:rPr>
                <w:rFonts w:eastAsia="Times New Roman" w:cs="Arial"/>
                <w:color w:val="000000"/>
                <w:sz w:val="16"/>
                <w:szCs w:val="16"/>
              </w:rPr>
            </w:pPr>
          </w:p>
        </w:tc>
      </w:tr>
      <w:tr w:rsidR="000F34E1" w:rsidRPr="005916C0" w14:paraId="7AD18329" w14:textId="77777777" w:rsidTr="00084D65">
        <w:trPr>
          <w:jc w:val="center"/>
        </w:trPr>
        <w:tc>
          <w:tcPr>
            <w:tcW w:w="1843" w:type="dxa"/>
          </w:tcPr>
          <w:p w14:paraId="52E1B0CB" w14:textId="77777777" w:rsidR="000F34E1" w:rsidRPr="005916C0" w:rsidRDefault="000F34E1" w:rsidP="00574ECD">
            <w:pPr>
              <w:spacing w:after="0"/>
              <w:jc w:val="center"/>
              <w:rPr>
                <w:rFonts w:eastAsia="Times New Roman" w:cs="Arial"/>
                <w:b/>
                <w:bCs/>
                <w:color w:val="000000"/>
                <w:sz w:val="16"/>
                <w:szCs w:val="16"/>
              </w:rPr>
            </w:pPr>
            <w:r w:rsidRPr="005916C0">
              <w:rPr>
                <w:rFonts w:eastAsia="Times New Roman" w:cs="Arial"/>
                <w:b/>
                <w:bCs/>
                <w:color w:val="000000"/>
                <w:sz w:val="16"/>
                <w:szCs w:val="16"/>
              </w:rPr>
              <w:t>Total</w:t>
            </w:r>
          </w:p>
        </w:tc>
        <w:tc>
          <w:tcPr>
            <w:tcW w:w="2742" w:type="dxa"/>
          </w:tcPr>
          <w:p w14:paraId="37484A44" w14:textId="77777777" w:rsidR="000F34E1" w:rsidRPr="005916C0" w:rsidRDefault="000F34E1" w:rsidP="00574ECD">
            <w:pPr>
              <w:spacing w:after="0"/>
              <w:rPr>
                <w:rFonts w:eastAsia="Times New Roman" w:cs="Arial"/>
                <w:b/>
                <w:bCs/>
                <w:color w:val="000000"/>
                <w:sz w:val="16"/>
                <w:szCs w:val="16"/>
              </w:rPr>
            </w:pPr>
          </w:p>
        </w:tc>
        <w:tc>
          <w:tcPr>
            <w:tcW w:w="1170" w:type="dxa"/>
          </w:tcPr>
          <w:p w14:paraId="6B55E978" w14:textId="77777777" w:rsidR="000F34E1" w:rsidRPr="005916C0" w:rsidRDefault="000F34E1" w:rsidP="00574ECD">
            <w:pPr>
              <w:spacing w:after="0"/>
              <w:rPr>
                <w:rFonts w:eastAsia="Times New Roman" w:cs="Arial"/>
                <w:b/>
                <w:bCs/>
                <w:color w:val="000000"/>
                <w:sz w:val="16"/>
                <w:szCs w:val="16"/>
              </w:rPr>
            </w:pPr>
          </w:p>
        </w:tc>
        <w:tc>
          <w:tcPr>
            <w:tcW w:w="3330" w:type="dxa"/>
          </w:tcPr>
          <w:p w14:paraId="59EA8778" w14:textId="77777777" w:rsidR="000F34E1" w:rsidRPr="005916C0" w:rsidRDefault="000F34E1" w:rsidP="00574ECD">
            <w:pPr>
              <w:spacing w:after="0"/>
              <w:rPr>
                <w:rFonts w:eastAsia="Times New Roman" w:cs="Arial"/>
                <w:b/>
                <w:bCs/>
                <w:color w:val="000000"/>
                <w:sz w:val="16"/>
                <w:szCs w:val="16"/>
              </w:rPr>
            </w:pPr>
          </w:p>
        </w:tc>
        <w:tc>
          <w:tcPr>
            <w:tcW w:w="3150" w:type="dxa"/>
          </w:tcPr>
          <w:p w14:paraId="155BEF92" w14:textId="77777777" w:rsidR="000F34E1" w:rsidRPr="005916C0" w:rsidRDefault="000F34E1" w:rsidP="00574ECD">
            <w:pPr>
              <w:spacing w:after="0"/>
              <w:rPr>
                <w:rFonts w:eastAsia="Times New Roman" w:cs="Arial"/>
                <w:b/>
                <w:bCs/>
                <w:color w:val="000000"/>
                <w:sz w:val="16"/>
                <w:szCs w:val="16"/>
              </w:rPr>
            </w:pPr>
          </w:p>
        </w:tc>
        <w:tc>
          <w:tcPr>
            <w:tcW w:w="3510" w:type="dxa"/>
          </w:tcPr>
          <w:p w14:paraId="030279E0" w14:textId="77777777" w:rsidR="000F34E1" w:rsidRPr="005916C0" w:rsidRDefault="000F34E1" w:rsidP="00574ECD">
            <w:pPr>
              <w:spacing w:after="0"/>
              <w:rPr>
                <w:rFonts w:eastAsia="Times New Roman" w:cs="Arial"/>
                <w:b/>
                <w:bCs/>
                <w:color w:val="000000"/>
                <w:sz w:val="16"/>
                <w:szCs w:val="16"/>
              </w:rPr>
            </w:pPr>
          </w:p>
        </w:tc>
        <w:tc>
          <w:tcPr>
            <w:tcW w:w="3240" w:type="dxa"/>
          </w:tcPr>
          <w:p w14:paraId="110A44F1" w14:textId="77777777" w:rsidR="000F34E1" w:rsidRPr="005916C0" w:rsidRDefault="000F34E1" w:rsidP="00574ECD">
            <w:pPr>
              <w:spacing w:after="0"/>
              <w:rPr>
                <w:rFonts w:eastAsia="Times New Roman" w:cs="Arial"/>
                <w:b/>
                <w:bCs/>
                <w:color w:val="000000"/>
                <w:sz w:val="16"/>
                <w:szCs w:val="16"/>
              </w:rPr>
            </w:pPr>
          </w:p>
        </w:tc>
        <w:tc>
          <w:tcPr>
            <w:tcW w:w="720" w:type="dxa"/>
            <w:noWrap/>
            <w:vAlign w:val="center"/>
          </w:tcPr>
          <w:p w14:paraId="52039EBA" w14:textId="77777777" w:rsidR="000F34E1" w:rsidRPr="005916C0" w:rsidRDefault="000F34E1" w:rsidP="00084D65">
            <w:pPr>
              <w:spacing w:after="0"/>
              <w:jc w:val="center"/>
              <w:rPr>
                <w:rFonts w:eastAsia="Times New Roman" w:cs="Arial"/>
                <w:color w:val="000000"/>
                <w:sz w:val="16"/>
                <w:szCs w:val="16"/>
              </w:rPr>
            </w:pPr>
          </w:p>
        </w:tc>
        <w:tc>
          <w:tcPr>
            <w:tcW w:w="1350" w:type="dxa"/>
            <w:noWrap/>
            <w:vAlign w:val="center"/>
          </w:tcPr>
          <w:p w14:paraId="6FED39DB" w14:textId="77777777" w:rsidR="000F34E1" w:rsidRPr="005916C0" w:rsidRDefault="000F34E1" w:rsidP="00084D65">
            <w:pPr>
              <w:spacing w:after="0"/>
              <w:jc w:val="center"/>
              <w:rPr>
                <w:rFonts w:eastAsia="Times New Roman" w:cs="Arial"/>
                <w:color w:val="000000"/>
                <w:sz w:val="16"/>
                <w:szCs w:val="16"/>
              </w:rPr>
            </w:pPr>
          </w:p>
        </w:tc>
      </w:tr>
    </w:tbl>
    <w:p w14:paraId="52A1BECB" w14:textId="77777777" w:rsidR="000F34E1" w:rsidRPr="005916C0" w:rsidRDefault="000F34E1" w:rsidP="00D6352C">
      <w:pPr>
        <w:spacing w:after="0"/>
        <w:rPr>
          <w:sz w:val="16"/>
        </w:rPr>
      </w:pPr>
      <w:r w:rsidRPr="005916C0">
        <w:rPr>
          <w:sz w:val="16"/>
        </w:rPr>
        <w:t>Notes:</w:t>
      </w:r>
    </w:p>
    <w:p w14:paraId="2221582D" w14:textId="77777777" w:rsidR="000F34E1" w:rsidRPr="005916C0" w:rsidRDefault="000F34E1" w:rsidP="00D6352C">
      <w:pPr>
        <w:spacing w:after="0"/>
        <w:rPr>
          <w:sz w:val="16"/>
        </w:rPr>
      </w:pPr>
      <w:r w:rsidRPr="005916C0">
        <w:rPr>
          <w:sz w:val="16"/>
        </w:rPr>
        <w:t>Optimize potential for success by planting: a) within the Critical Depth Zone (e.g., at 0.6-0.8 meters below mean sea level) with due recognition of tides and annual changes in water levels; or b) during the spring (e.g., late March to May) when water clarity is best, water temperatures are warming, and grazing by fish is relatively low</w:t>
      </w:r>
    </w:p>
    <w:p w14:paraId="091A5916" w14:textId="77777777" w:rsidR="005E4FB0" w:rsidRPr="005916C0" w:rsidRDefault="000F34E1" w:rsidP="00D6352C">
      <w:pPr>
        <w:spacing w:after="0"/>
        <w:rPr>
          <w:sz w:val="16"/>
        </w:rPr>
        <w:sectPr w:rsidR="005E4FB0" w:rsidRPr="005916C0" w:rsidSect="0034288D">
          <w:footerReference w:type="default" r:id="rId121"/>
          <w:pgSz w:w="24480" w:h="15840" w:orient="landscape" w:code="17"/>
          <w:pgMar w:top="1440" w:right="1440" w:bottom="1440" w:left="1440" w:header="720" w:footer="720" w:gutter="0"/>
          <w:cols w:space="720"/>
          <w:docGrid w:linePitch="360"/>
        </w:sectPr>
      </w:pPr>
      <w:r w:rsidRPr="005916C0">
        <w:rPr>
          <w:sz w:val="16"/>
        </w:rPr>
        <w:t>Scoring: if conditions do not match the attributes provided, then assign a score between the two that are most applicable</w:t>
      </w:r>
    </w:p>
    <w:p w14:paraId="52D85AC3" w14:textId="3315DB4B" w:rsidR="005E4FB0" w:rsidRPr="005916C0" w:rsidRDefault="005E4FB0" w:rsidP="005E4FB0">
      <w:pPr>
        <w:pStyle w:val="Heading1"/>
        <w:keepNext w:val="0"/>
        <w:widowControl w:val="0"/>
        <w:numPr>
          <w:ilvl w:val="0"/>
          <w:numId w:val="0"/>
        </w:numPr>
        <w:ind w:left="360" w:hanging="360"/>
        <w:jc w:val="center"/>
      </w:pPr>
      <w:bookmarkStart w:id="563" w:name="_Toc97039006"/>
      <w:r w:rsidRPr="005916C0">
        <w:t xml:space="preserve">Appendix D: </w:t>
      </w:r>
      <w:r w:rsidR="007611E7" w:rsidRPr="005916C0">
        <w:t>Withdrawn Projects</w:t>
      </w:r>
      <w:bookmarkEnd w:id="563"/>
    </w:p>
    <w:p w14:paraId="2EBD1028" w14:textId="55C0AB46" w:rsidR="007611E7" w:rsidRPr="005916C0" w:rsidRDefault="007611E7" w:rsidP="007611E7">
      <w:r w:rsidRPr="005916C0">
        <w:t xml:space="preserve">Some of the projects submitted </w:t>
      </w:r>
      <w:r w:rsidR="00840076" w:rsidRPr="005916C0">
        <w:t xml:space="preserve">and approved as part of a plan update </w:t>
      </w:r>
      <w:r w:rsidRPr="005916C0">
        <w:t xml:space="preserve">were determined to be </w:t>
      </w:r>
      <w:r w:rsidR="00134F12" w:rsidRPr="005916C0">
        <w:t xml:space="preserve">less </w:t>
      </w:r>
      <w:r w:rsidRPr="005916C0">
        <w:t xml:space="preserve">cost-effective and/or </w:t>
      </w:r>
      <w:r w:rsidR="00134F12" w:rsidRPr="005916C0">
        <w:t>in</w:t>
      </w:r>
      <w:r w:rsidRPr="005916C0">
        <w:t xml:space="preserve">feasible to implement after further investigation. </w:t>
      </w:r>
      <w:r w:rsidR="00134F12" w:rsidRPr="005916C0">
        <w:t xml:space="preserve">Stormwater basin delineations were updated in 2019 with some basins merged or renamed in the 2020 Plan Update. </w:t>
      </w:r>
      <w:r w:rsidRPr="005916C0">
        <w:t xml:space="preserve">Therefore, </w:t>
      </w:r>
      <w:r w:rsidR="00840076" w:rsidRPr="005916C0">
        <w:t>t</w:t>
      </w:r>
      <w:r w:rsidRPr="005916C0">
        <w:t xml:space="preserve">hese projects </w:t>
      </w:r>
      <w:r w:rsidR="00840076" w:rsidRPr="005916C0">
        <w:t>were</w:t>
      </w:r>
      <w:r w:rsidRPr="005916C0">
        <w:t xml:space="preserve"> removed from the Save Our Indian River Lagoon Project Plan so that the funding could be used for other projects. </w:t>
      </w:r>
      <w:r w:rsidR="00840076" w:rsidRPr="005916C0">
        <w:rPr>
          <w:b/>
        </w:rPr>
        <w:t xml:space="preserve">Table D-1 </w:t>
      </w:r>
      <w:r w:rsidRPr="005916C0">
        <w:t>lists the projects that have been removed from the plan at the request of the responsible entity.</w:t>
      </w:r>
    </w:p>
    <w:p w14:paraId="65708D3D" w14:textId="77777777" w:rsidR="006242A7" w:rsidRPr="005916C0" w:rsidRDefault="007611E7" w:rsidP="006242A7">
      <w:pPr>
        <w:pStyle w:val="TableCaption"/>
      </w:pPr>
      <w:bookmarkStart w:id="564" w:name="_Ref505262547"/>
      <w:bookmarkStart w:id="565" w:name="_Toc508375151"/>
      <w:bookmarkStart w:id="566" w:name="_Toc511288265"/>
      <w:bookmarkStart w:id="567" w:name="_Toc97039117"/>
      <w:r w:rsidRPr="005916C0">
        <w:t>Tabl</w:t>
      </w:r>
      <w:bookmarkEnd w:id="564"/>
      <w:r w:rsidR="00840076" w:rsidRPr="005916C0">
        <w:t>e D-1</w:t>
      </w:r>
      <w:r w:rsidRPr="005916C0">
        <w:t xml:space="preserve">: Summary </w:t>
      </w:r>
      <w:r w:rsidR="00840076" w:rsidRPr="005916C0">
        <w:t xml:space="preserve">of </w:t>
      </w:r>
      <w:r w:rsidRPr="005916C0">
        <w:t>Project Withdrawals</w:t>
      </w:r>
      <w:bookmarkEnd w:id="565"/>
      <w:bookmarkEnd w:id="566"/>
      <w:r w:rsidR="00840076" w:rsidRPr="005916C0">
        <w:t xml:space="preserve"> from the Plan</w:t>
      </w:r>
      <w:bookmarkEnd w:id="567"/>
    </w:p>
    <w:tbl>
      <w:tblPr>
        <w:tblStyle w:val="TableGrid"/>
        <w:tblW w:w="11233" w:type="dxa"/>
        <w:jc w:val="center"/>
        <w:tblLook w:val="0420" w:firstRow="1" w:lastRow="0" w:firstColumn="0" w:lastColumn="0" w:noHBand="0" w:noVBand="1"/>
        <w:tblCaption w:val="Average Amount of Nutrients Contained in Seagrass from 1996–2009"/>
      </w:tblPr>
      <w:tblGrid>
        <w:gridCol w:w="1027"/>
        <w:gridCol w:w="2444"/>
        <w:gridCol w:w="1572"/>
        <w:gridCol w:w="1072"/>
        <w:gridCol w:w="1856"/>
        <w:gridCol w:w="1856"/>
        <w:gridCol w:w="1406"/>
      </w:tblGrid>
      <w:tr w:rsidR="007D2297" w:rsidRPr="005916C0" w14:paraId="7F63E069" w14:textId="77777777" w:rsidTr="00BE42D1">
        <w:trPr>
          <w:cantSplit/>
          <w:trHeight w:val="70"/>
          <w:tblHeader/>
          <w:jc w:val="center"/>
        </w:trPr>
        <w:tc>
          <w:tcPr>
            <w:tcW w:w="1027" w:type="dxa"/>
            <w:shd w:val="clear" w:color="auto" w:fill="BDD7EE"/>
            <w:vAlign w:val="center"/>
            <w:hideMark/>
          </w:tcPr>
          <w:p w14:paraId="29E74C6E" w14:textId="77777777" w:rsidR="006242A7" w:rsidRPr="005916C0" w:rsidRDefault="006242A7" w:rsidP="002221B8">
            <w:pPr>
              <w:spacing w:after="0"/>
              <w:jc w:val="center"/>
              <w:rPr>
                <w:rFonts w:eastAsia="Times New Roman" w:cs="Arial"/>
                <w:b/>
                <w:bCs/>
                <w:color w:val="000000"/>
                <w:sz w:val="18"/>
                <w:szCs w:val="18"/>
              </w:rPr>
            </w:pPr>
            <w:bookmarkStart w:id="568" w:name="_Hlk88552200"/>
            <w:r w:rsidRPr="005916C0">
              <w:rPr>
                <w:b/>
                <w:sz w:val="18"/>
                <w:szCs w:val="18"/>
              </w:rPr>
              <w:t>Year Removed</w:t>
            </w:r>
          </w:p>
        </w:tc>
        <w:tc>
          <w:tcPr>
            <w:tcW w:w="2444" w:type="dxa"/>
            <w:shd w:val="clear" w:color="auto" w:fill="BDD7EE"/>
            <w:vAlign w:val="center"/>
            <w:hideMark/>
          </w:tcPr>
          <w:p w14:paraId="296BE7B0" w14:textId="77777777" w:rsidR="006242A7" w:rsidRPr="005916C0" w:rsidRDefault="006242A7" w:rsidP="002221B8">
            <w:pPr>
              <w:spacing w:after="0"/>
              <w:jc w:val="center"/>
              <w:rPr>
                <w:rFonts w:eastAsia="Times New Roman" w:cs="Arial"/>
                <w:b/>
                <w:bCs/>
                <w:color w:val="000000"/>
                <w:sz w:val="18"/>
                <w:szCs w:val="18"/>
              </w:rPr>
            </w:pPr>
            <w:r w:rsidRPr="005916C0">
              <w:rPr>
                <w:b/>
                <w:sz w:val="18"/>
                <w:szCs w:val="18"/>
              </w:rPr>
              <w:t>Project Name</w:t>
            </w:r>
          </w:p>
        </w:tc>
        <w:tc>
          <w:tcPr>
            <w:tcW w:w="1572" w:type="dxa"/>
            <w:shd w:val="clear" w:color="auto" w:fill="BDD7EE"/>
            <w:vAlign w:val="center"/>
            <w:hideMark/>
          </w:tcPr>
          <w:p w14:paraId="2BA4089B" w14:textId="77777777" w:rsidR="006242A7" w:rsidRPr="005916C0" w:rsidRDefault="006242A7" w:rsidP="002221B8">
            <w:pPr>
              <w:spacing w:after="0"/>
              <w:jc w:val="center"/>
              <w:rPr>
                <w:rFonts w:eastAsia="Times New Roman" w:cs="Arial"/>
                <w:b/>
                <w:bCs/>
                <w:color w:val="000000"/>
                <w:sz w:val="18"/>
                <w:szCs w:val="18"/>
              </w:rPr>
            </w:pPr>
            <w:r w:rsidRPr="005916C0">
              <w:rPr>
                <w:b/>
                <w:sz w:val="18"/>
                <w:szCs w:val="18"/>
              </w:rPr>
              <w:t>Responsible Entity</w:t>
            </w:r>
          </w:p>
        </w:tc>
        <w:tc>
          <w:tcPr>
            <w:tcW w:w="1072" w:type="dxa"/>
            <w:shd w:val="clear" w:color="auto" w:fill="BDD7EE"/>
            <w:vAlign w:val="center"/>
          </w:tcPr>
          <w:p w14:paraId="4EEAE897" w14:textId="77777777" w:rsidR="006242A7" w:rsidRPr="005916C0" w:rsidRDefault="006242A7" w:rsidP="002221B8">
            <w:pPr>
              <w:spacing w:after="0"/>
              <w:jc w:val="center"/>
              <w:rPr>
                <w:rFonts w:eastAsia="Times New Roman" w:cs="Arial"/>
                <w:b/>
                <w:bCs/>
                <w:color w:val="000000"/>
                <w:sz w:val="18"/>
                <w:szCs w:val="18"/>
              </w:rPr>
            </w:pPr>
            <w:r w:rsidRPr="005916C0">
              <w:rPr>
                <w:b/>
                <w:sz w:val="18"/>
                <w:szCs w:val="18"/>
              </w:rPr>
              <w:t>Sub-Lagoon</w:t>
            </w:r>
          </w:p>
        </w:tc>
        <w:tc>
          <w:tcPr>
            <w:tcW w:w="1856" w:type="dxa"/>
            <w:shd w:val="clear" w:color="auto" w:fill="BDD7EE"/>
            <w:vAlign w:val="center"/>
          </w:tcPr>
          <w:p w14:paraId="24E9D13C" w14:textId="312ED069" w:rsidR="006242A7" w:rsidRPr="005916C0" w:rsidRDefault="006242A7" w:rsidP="002221B8">
            <w:pPr>
              <w:spacing w:after="0"/>
              <w:jc w:val="center"/>
              <w:rPr>
                <w:b/>
                <w:sz w:val="18"/>
                <w:szCs w:val="18"/>
              </w:rPr>
            </w:pPr>
            <w:r w:rsidRPr="005916C0">
              <w:rPr>
                <w:b/>
                <w:sz w:val="18"/>
                <w:szCs w:val="18"/>
              </w:rPr>
              <w:t>T</w:t>
            </w:r>
            <w:r w:rsidR="00BC1EF6" w:rsidRPr="005916C0">
              <w:rPr>
                <w:b/>
                <w:sz w:val="18"/>
                <w:szCs w:val="18"/>
              </w:rPr>
              <w:t xml:space="preserve">otal </w:t>
            </w:r>
            <w:r w:rsidRPr="005916C0">
              <w:rPr>
                <w:b/>
                <w:sz w:val="18"/>
                <w:szCs w:val="18"/>
              </w:rPr>
              <w:t>N</w:t>
            </w:r>
            <w:r w:rsidR="00BC1EF6" w:rsidRPr="005916C0">
              <w:rPr>
                <w:b/>
                <w:sz w:val="18"/>
                <w:szCs w:val="18"/>
              </w:rPr>
              <w:t>itrogen</w:t>
            </w:r>
            <w:r w:rsidRPr="005916C0">
              <w:rPr>
                <w:b/>
                <w:sz w:val="18"/>
                <w:szCs w:val="18"/>
              </w:rPr>
              <w:t xml:space="preserve"> Reduction (</w:t>
            </w:r>
            <w:r w:rsidR="0094251A" w:rsidRPr="005916C0">
              <w:rPr>
                <w:b/>
                <w:sz w:val="18"/>
                <w:szCs w:val="18"/>
              </w:rPr>
              <w:t>pounds per year</w:t>
            </w:r>
            <w:r w:rsidRPr="005916C0">
              <w:rPr>
                <w:b/>
                <w:sz w:val="18"/>
                <w:szCs w:val="18"/>
              </w:rPr>
              <w:t>)</w:t>
            </w:r>
          </w:p>
        </w:tc>
        <w:tc>
          <w:tcPr>
            <w:tcW w:w="1856" w:type="dxa"/>
            <w:shd w:val="clear" w:color="auto" w:fill="BDD7EE"/>
            <w:vAlign w:val="center"/>
          </w:tcPr>
          <w:p w14:paraId="390C9F3F" w14:textId="6250815A" w:rsidR="006242A7" w:rsidRPr="005916C0" w:rsidRDefault="006242A7" w:rsidP="002221B8">
            <w:pPr>
              <w:spacing w:after="0"/>
              <w:jc w:val="center"/>
              <w:rPr>
                <w:b/>
                <w:sz w:val="18"/>
                <w:szCs w:val="18"/>
              </w:rPr>
            </w:pPr>
            <w:r w:rsidRPr="005916C0">
              <w:rPr>
                <w:rFonts w:eastAsia="Times New Roman" w:cs="Arial"/>
                <w:b/>
                <w:bCs/>
                <w:color w:val="000000"/>
                <w:sz w:val="18"/>
                <w:szCs w:val="18"/>
              </w:rPr>
              <w:t>T</w:t>
            </w:r>
            <w:r w:rsidR="00BC1EF6" w:rsidRPr="005916C0">
              <w:rPr>
                <w:rFonts w:eastAsia="Times New Roman" w:cs="Arial"/>
                <w:b/>
                <w:bCs/>
                <w:color w:val="000000"/>
                <w:sz w:val="18"/>
                <w:szCs w:val="18"/>
              </w:rPr>
              <w:t xml:space="preserve">otal </w:t>
            </w:r>
            <w:r w:rsidRPr="005916C0">
              <w:rPr>
                <w:rFonts w:eastAsia="Times New Roman" w:cs="Arial"/>
                <w:b/>
                <w:bCs/>
                <w:color w:val="000000"/>
                <w:sz w:val="18"/>
                <w:szCs w:val="18"/>
              </w:rPr>
              <w:t>P</w:t>
            </w:r>
            <w:r w:rsidR="00BC1EF6" w:rsidRPr="005916C0">
              <w:rPr>
                <w:rFonts w:eastAsia="Times New Roman" w:cs="Arial"/>
                <w:b/>
                <w:bCs/>
                <w:color w:val="000000"/>
                <w:sz w:val="18"/>
                <w:szCs w:val="18"/>
              </w:rPr>
              <w:t>hosphorus</w:t>
            </w:r>
            <w:r w:rsidRPr="005916C0">
              <w:rPr>
                <w:rFonts w:eastAsia="Times New Roman" w:cs="Arial"/>
                <w:b/>
                <w:bCs/>
                <w:color w:val="000000"/>
                <w:sz w:val="18"/>
                <w:szCs w:val="18"/>
              </w:rPr>
              <w:t xml:space="preserve"> Reduction (</w:t>
            </w:r>
            <w:r w:rsidR="0094251A" w:rsidRPr="005916C0">
              <w:rPr>
                <w:rFonts w:eastAsia="Times New Roman" w:cs="Arial"/>
                <w:b/>
                <w:bCs/>
                <w:color w:val="000000"/>
                <w:sz w:val="18"/>
                <w:szCs w:val="18"/>
              </w:rPr>
              <w:t>pounds per year</w:t>
            </w:r>
            <w:r w:rsidRPr="005916C0">
              <w:rPr>
                <w:rFonts w:eastAsia="Times New Roman" w:cs="Arial"/>
                <w:b/>
                <w:bCs/>
                <w:color w:val="000000"/>
                <w:sz w:val="18"/>
                <w:szCs w:val="18"/>
              </w:rPr>
              <w:t>)</w:t>
            </w:r>
          </w:p>
        </w:tc>
        <w:tc>
          <w:tcPr>
            <w:tcW w:w="1406" w:type="dxa"/>
            <w:shd w:val="clear" w:color="auto" w:fill="BDD7EE"/>
            <w:vAlign w:val="center"/>
          </w:tcPr>
          <w:p w14:paraId="3446136C" w14:textId="77777777" w:rsidR="006242A7" w:rsidRPr="005916C0" w:rsidRDefault="006242A7" w:rsidP="002221B8">
            <w:pPr>
              <w:spacing w:after="0"/>
              <w:jc w:val="center"/>
              <w:rPr>
                <w:b/>
                <w:sz w:val="18"/>
                <w:szCs w:val="18"/>
              </w:rPr>
            </w:pPr>
            <w:r w:rsidRPr="005916C0">
              <w:rPr>
                <w:rFonts w:eastAsia="Times New Roman" w:cs="Arial"/>
                <w:b/>
                <w:bCs/>
                <w:color w:val="000000"/>
                <w:sz w:val="18"/>
                <w:szCs w:val="18"/>
              </w:rPr>
              <w:t xml:space="preserve">Plan Funding </w:t>
            </w:r>
          </w:p>
        </w:tc>
      </w:tr>
      <w:tr w:rsidR="006242A7" w:rsidRPr="005916C0" w14:paraId="3C993CFC" w14:textId="77777777" w:rsidTr="00BE42D1">
        <w:trPr>
          <w:cantSplit/>
          <w:trHeight w:val="70"/>
          <w:jc w:val="center"/>
        </w:trPr>
        <w:tc>
          <w:tcPr>
            <w:tcW w:w="1027" w:type="dxa"/>
            <w:noWrap/>
            <w:vAlign w:val="center"/>
          </w:tcPr>
          <w:p w14:paraId="35A5159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193A9FB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Holman Road Baffle Box</w:t>
            </w:r>
          </w:p>
        </w:tc>
        <w:tc>
          <w:tcPr>
            <w:tcW w:w="1572" w:type="dxa"/>
            <w:noWrap/>
            <w:vAlign w:val="center"/>
          </w:tcPr>
          <w:p w14:paraId="790E297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2F5988F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18E8DB6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71</w:t>
            </w:r>
          </w:p>
        </w:tc>
        <w:tc>
          <w:tcPr>
            <w:tcW w:w="1856" w:type="dxa"/>
            <w:vAlign w:val="center"/>
          </w:tcPr>
          <w:p w14:paraId="3836C10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w:t>
            </w:r>
          </w:p>
        </w:tc>
        <w:tc>
          <w:tcPr>
            <w:tcW w:w="1406" w:type="dxa"/>
            <w:vAlign w:val="center"/>
          </w:tcPr>
          <w:p w14:paraId="27993BD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$6,248</w:t>
            </w:r>
          </w:p>
        </w:tc>
      </w:tr>
      <w:tr w:rsidR="006242A7" w:rsidRPr="005916C0" w14:paraId="6701B95B" w14:textId="77777777" w:rsidTr="00BE42D1">
        <w:trPr>
          <w:cantSplit/>
          <w:trHeight w:val="255"/>
          <w:jc w:val="center"/>
        </w:trPr>
        <w:tc>
          <w:tcPr>
            <w:tcW w:w="1027" w:type="dxa"/>
            <w:noWrap/>
            <w:vAlign w:val="center"/>
          </w:tcPr>
          <w:p w14:paraId="5DC56AE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79A24A0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Center Street Baffle Box</w:t>
            </w:r>
          </w:p>
        </w:tc>
        <w:tc>
          <w:tcPr>
            <w:tcW w:w="1572" w:type="dxa"/>
            <w:noWrap/>
            <w:vAlign w:val="center"/>
          </w:tcPr>
          <w:p w14:paraId="61FFA86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27ECE6A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4659E0C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297</w:t>
            </w:r>
          </w:p>
        </w:tc>
        <w:tc>
          <w:tcPr>
            <w:tcW w:w="1856" w:type="dxa"/>
            <w:vAlign w:val="center"/>
          </w:tcPr>
          <w:p w14:paraId="0110DDA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w:t>
            </w:r>
          </w:p>
        </w:tc>
        <w:tc>
          <w:tcPr>
            <w:tcW w:w="1406" w:type="dxa"/>
            <w:vAlign w:val="center"/>
          </w:tcPr>
          <w:p w14:paraId="7F15163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$26,136</w:t>
            </w:r>
          </w:p>
        </w:tc>
      </w:tr>
      <w:tr w:rsidR="006242A7" w:rsidRPr="005916C0" w14:paraId="6DC0F7D0" w14:textId="77777777" w:rsidTr="00BE42D1">
        <w:trPr>
          <w:cantSplit/>
          <w:trHeight w:val="255"/>
          <w:jc w:val="center"/>
        </w:trPr>
        <w:tc>
          <w:tcPr>
            <w:tcW w:w="1027" w:type="dxa"/>
            <w:noWrap/>
            <w:vAlign w:val="center"/>
          </w:tcPr>
          <w:p w14:paraId="4830D62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1494D7A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International Drive Baffle Box</w:t>
            </w:r>
          </w:p>
        </w:tc>
        <w:tc>
          <w:tcPr>
            <w:tcW w:w="1572" w:type="dxa"/>
            <w:noWrap/>
            <w:vAlign w:val="center"/>
          </w:tcPr>
          <w:p w14:paraId="2D213B8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6EF6073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6F80441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443</w:t>
            </w:r>
          </w:p>
        </w:tc>
        <w:tc>
          <w:tcPr>
            <w:tcW w:w="1856" w:type="dxa"/>
            <w:vAlign w:val="center"/>
          </w:tcPr>
          <w:p w14:paraId="26C00DB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4</w:t>
            </w:r>
          </w:p>
        </w:tc>
        <w:tc>
          <w:tcPr>
            <w:tcW w:w="1406" w:type="dxa"/>
            <w:vAlign w:val="center"/>
          </w:tcPr>
          <w:p w14:paraId="30DB726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$34,700</w:t>
            </w:r>
          </w:p>
        </w:tc>
      </w:tr>
      <w:tr w:rsidR="006242A7" w:rsidRPr="005916C0" w14:paraId="6A8B4A19" w14:textId="77777777" w:rsidTr="00BE42D1">
        <w:trPr>
          <w:cantSplit/>
          <w:trHeight w:val="255"/>
          <w:jc w:val="center"/>
        </w:trPr>
        <w:tc>
          <w:tcPr>
            <w:tcW w:w="1027" w:type="dxa"/>
            <w:noWrap/>
            <w:vAlign w:val="center"/>
          </w:tcPr>
          <w:p w14:paraId="1EEFE65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74637FB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Angel Isles Baffle Box</w:t>
            </w:r>
          </w:p>
        </w:tc>
        <w:tc>
          <w:tcPr>
            <w:tcW w:w="1572" w:type="dxa"/>
            <w:noWrap/>
            <w:vAlign w:val="center"/>
          </w:tcPr>
          <w:p w14:paraId="2827D54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1B2E661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5E0FD4B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131</w:t>
            </w:r>
          </w:p>
        </w:tc>
        <w:tc>
          <w:tcPr>
            <w:tcW w:w="1856" w:type="dxa"/>
            <w:vAlign w:val="center"/>
          </w:tcPr>
          <w:p w14:paraId="205FCE6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3</w:t>
            </w:r>
          </w:p>
        </w:tc>
        <w:tc>
          <w:tcPr>
            <w:tcW w:w="1406" w:type="dxa"/>
            <w:vAlign w:val="center"/>
          </w:tcPr>
          <w:p w14:paraId="167D935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$11,528</w:t>
            </w:r>
          </w:p>
        </w:tc>
      </w:tr>
      <w:tr w:rsidR="006242A7" w:rsidRPr="005916C0" w14:paraId="4C088EF5" w14:textId="77777777" w:rsidTr="00BE42D1">
        <w:trPr>
          <w:cantSplit/>
          <w:trHeight w:val="255"/>
          <w:jc w:val="center"/>
        </w:trPr>
        <w:tc>
          <w:tcPr>
            <w:tcW w:w="1027" w:type="dxa"/>
            <w:noWrap/>
            <w:vAlign w:val="center"/>
          </w:tcPr>
          <w:p w14:paraId="7CA68FD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1CE87D5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Cherie Down Park Swale</w:t>
            </w:r>
          </w:p>
        </w:tc>
        <w:tc>
          <w:tcPr>
            <w:tcW w:w="1572" w:type="dxa"/>
            <w:noWrap/>
            <w:vAlign w:val="center"/>
          </w:tcPr>
          <w:p w14:paraId="1E1CB3B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4E284AA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7AC4BF3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27</w:t>
            </w:r>
          </w:p>
        </w:tc>
        <w:tc>
          <w:tcPr>
            <w:tcW w:w="1856" w:type="dxa"/>
            <w:vAlign w:val="center"/>
          </w:tcPr>
          <w:p w14:paraId="68E84C9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w:t>
            </w:r>
          </w:p>
        </w:tc>
        <w:tc>
          <w:tcPr>
            <w:tcW w:w="1406" w:type="dxa"/>
            <w:vAlign w:val="center"/>
          </w:tcPr>
          <w:p w14:paraId="32CF0BE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$2,376</w:t>
            </w:r>
          </w:p>
        </w:tc>
      </w:tr>
      <w:tr w:rsidR="006242A7" w:rsidRPr="005916C0" w14:paraId="68391521" w14:textId="77777777" w:rsidTr="00BE42D1">
        <w:trPr>
          <w:cantSplit/>
          <w:trHeight w:val="255"/>
          <w:jc w:val="center"/>
        </w:trPr>
        <w:tc>
          <w:tcPr>
            <w:tcW w:w="1027" w:type="dxa"/>
            <w:noWrap/>
            <w:vAlign w:val="center"/>
          </w:tcPr>
          <w:p w14:paraId="7F61385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4FBC9FE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Norwood Baffle Box Retrofit</w:t>
            </w:r>
          </w:p>
        </w:tc>
        <w:tc>
          <w:tcPr>
            <w:tcW w:w="1572" w:type="dxa"/>
            <w:noWrap/>
            <w:vAlign w:val="center"/>
          </w:tcPr>
          <w:p w14:paraId="124E4EE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72" w:type="dxa"/>
            <w:vAlign w:val="center"/>
          </w:tcPr>
          <w:p w14:paraId="61350D4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4B4AC96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1,631</w:t>
            </w:r>
          </w:p>
        </w:tc>
        <w:tc>
          <w:tcPr>
            <w:tcW w:w="1856" w:type="dxa"/>
            <w:vAlign w:val="center"/>
          </w:tcPr>
          <w:p w14:paraId="0F1CB31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254</w:t>
            </w:r>
          </w:p>
        </w:tc>
        <w:tc>
          <w:tcPr>
            <w:tcW w:w="1406" w:type="dxa"/>
            <w:vAlign w:val="center"/>
          </w:tcPr>
          <w:p w14:paraId="5B0EF77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$143,528</w:t>
            </w:r>
          </w:p>
        </w:tc>
      </w:tr>
      <w:tr w:rsidR="006242A7" w:rsidRPr="005916C0" w14:paraId="67753A5F" w14:textId="77777777" w:rsidTr="00BE42D1">
        <w:trPr>
          <w:cantSplit/>
          <w:trHeight w:val="255"/>
          <w:jc w:val="center"/>
        </w:trPr>
        <w:tc>
          <w:tcPr>
            <w:tcW w:w="1027" w:type="dxa"/>
            <w:noWrap/>
            <w:vAlign w:val="center"/>
          </w:tcPr>
          <w:p w14:paraId="70EC7EF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3BCF736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Victoria Pond</w:t>
            </w:r>
          </w:p>
        </w:tc>
        <w:tc>
          <w:tcPr>
            <w:tcW w:w="1572" w:type="dxa"/>
            <w:noWrap/>
            <w:vAlign w:val="center"/>
          </w:tcPr>
          <w:p w14:paraId="208A9CD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72" w:type="dxa"/>
            <w:vAlign w:val="center"/>
          </w:tcPr>
          <w:p w14:paraId="00B0CCD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19AE0B1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267</w:t>
            </w:r>
          </w:p>
        </w:tc>
        <w:tc>
          <w:tcPr>
            <w:tcW w:w="1856" w:type="dxa"/>
            <w:vAlign w:val="center"/>
          </w:tcPr>
          <w:p w14:paraId="44EBA4A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42</w:t>
            </w:r>
          </w:p>
        </w:tc>
        <w:tc>
          <w:tcPr>
            <w:tcW w:w="1406" w:type="dxa"/>
            <w:vAlign w:val="center"/>
          </w:tcPr>
          <w:p w14:paraId="1F1799D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$23,486</w:t>
            </w:r>
          </w:p>
        </w:tc>
      </w:tr>
      <w:tr w:rsidR="006242A7" w:rsidRPr="005916C0" w14:paraId="247CAB75" w14:textId="77777777" w:rsidTr="00BE42D1">
        <w:trPr>
          <w:cantSplit/>
          <w:trHeight w:val="255"/>
          <w:jc w:val="center"/>
        </w:trPr>
        <w:tc>
          <w:tcPr>
            <w:tcW w:w="1027" w:type="dxa"/>
            <w:noWrap/>
            <w:vAlign w:val="center"/>
          </w:tcPr>
          <w:p w14:paraId="174D3EF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0975EF5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Goode Park</w:t>
            </w:r>
          </w:p>
        </w:tc>
        <w:tc>
          <w:tcPr>
            <w:tcW w:w="1572" w:type="dxa"/>
            <w:noWrap/>
            <w:vAlign w:val="center"/>
          </w:tcPr>
          <w:p w14:paraId="0C6A988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72" w:type="dxa"/>
            <w:vAlign w:val="center"/>
          </w:tcPr>
          <w:p w14:paraId="7069F29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2B8C879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794</w:t>
            </w:r>
          </w:p>
        </w:tc>
        <w:tc>
          <w:tcPr>
            <w:tcW w:w="1856" w:type="dxa"/>
            <w:vAlign w:val="center"/>
          </w:tcPr>
          <w:p w14:paraId="493B562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121</w:t>
            </w:r>
          </w:p>
        </w:tc>
        <w:tc>
          <w:tcPr>
            <w:tcW w:w="1406" w:type="dxa"/>
            <w:vAlign w:val="center"/>
          </w:tcPr>
          <w:p w14:paraId="0464A78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$69,872</w:t>
            </w:r>
          </w:p>
        </w:tc>
      </w:tr>
      <w:tr w:rsidR="006242A7" w:rsidRPr="005916C0" w14:paraId="158F65E1" w14:textId="77777777" w:rsidTr="00BE42D1">
        <w:trPr>
          <w:cantSplit/>
          <w:trHeight w:val="255"/>
          <w:jc w:val="center"/>
        </w:trPr>
        <w:tc>
          <w:tcPr>
            <w:tcW w:w="1027" w:type="dxa"/>
            <w:noWrap/>
            <w:vAlign w:val="center"/>
          </w:tcPr>
          <w:p w14:paraId="5DCA7C2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3C0A879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Florin Pond</w:t>
            </w:r>
          </w:p>
        </w:tc>
        <w:tc>
          <w:tcPr>
            <w:tcW w:w="1572" w:type="dxa"/>
            <w:noWrap/>
            <w:vAlign w:val="center"/>
          </w:tcPr>
          <w:p w14:paraId="7AFF888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Palm Bay</w:t>
            </w:r>
          </w:p>
        </w:tc>
        <w:tc>
          <w:tcPr>
            <w:tcW w:w="1072" w:type="dxa"/>
            <w:vAlign w:val="center"/>
          </w:tcPr>
          <w:p w14:paraId="3824E45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7A58432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75</w:t>
            </w:r>
          </w:p>
        </w:tc>
        <w:tc>
          <w:tcPr>
            <w:tcW w:w="1856" w:type="dxa"/>
            <w:vAlign w:val="center"/>
          </w:tcPr>
          <w:p w14:paraId="27152AC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11</w:t>
            </w:r>
          </w:p>
        </w:tc>
        <w:tc>
          <w:tcPr>
            <w:tcW w:w="1406" w:type="dxa"/>
            <w:vAlign w:val="center"/>
          </w:tcPr>
          <w:p w14:paraId="7217C93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$6,600</w:t>
            </w:r>
          </w:p>
        </w:tc>
      </w:tr>
      <w:tr w:rsidR="006242A7" w:rsidRPr="005916C0" w14:paraId="104DA33A" w14:textId="77777777" w:rsidTr="00BE42D1">
        <w:trPr>
          <w:cantSplit/>
          <w:trHeight w:val="255"/>
          <w:jc w:val="center"/>
        </w:trPr>
        <w:tc>
          <w:tcPr>
            <w:tcW w:w="1027" w:type="dxa"/>
            <w:noWrap/>
            <w:vAlign w:val="center"/>
          </w:tcPr>
          <w:p w14:paraId="3944180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045A42E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Airport Boulevard Dry Retrofit</w:t>
            </w:r>
          </w:p>
        </w:tc>
        <w:tc>
          <w:tcPr>
            <w:tcW w:w="1572" w:type="dxa"/>
            <w:noWrap/>
            <w:vAlign w:val="center"/>
          </w:tcPr>
          <w:p w14:paraId="15C5252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72" w:type="dxa"/>
            <w:vAlign w:val="center"/>
          </w:tcPr>
          <w:p w14:paraId="4730355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856" w:type="dxa"/>
            <w:vAlign w:val="center"/>
          </w:tcPr>
          <w:p w14:paraId="1F7A5BF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99</w:t>
            </w:r>
          </w:p>
        </w:tc>
        <w:tc>
          <w:tcPr>
            <w:tcW w:w="1856" w:type="dxa"/>
            <w:vAlign w:val="center"/>
          </w:tcPr>
          <w:p w14:paraId="3425D52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23</w:t>
            </w:r>
          </w:p>
        </w:tc>
        <w:tc>
          <w:tcPr>
            <w:tcW w:w="1406" w:type="dxa"/>
            <w:vAlign w:val="center"/>
          </w:tcPr>
          <w:p w14:paraId="2A6F70F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$8,718</w:t>
            </w:r>
          </w:p>
        </w:tc>
      </w:tr>
      <w:tr w:rsidR="006242A7" w:rsidRPr="005916C0" w14:paraId="04EB2890" w14:textId="77777777" w:rsidTr="00BE42D1">
        <w:trPr>
          <w:cantSplit/>
          <w:trHeight w:val="255"/>
          <w:jc w:val="center"/>
        </w:trPr>
        <w:tc>
          <w:tcPr>
            <w:tcW w:w="1027" w:type="dxa"/>
            <w:noWrap/>
            <w:vAlign w:val="center"/>
          </w:tcPr>
          <w:p w14:paraId="0D7BA65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5BA908E8" w14:textId="7C56F43A" w:rsidR="006242A7" w:rsidRPr="005916C0" w:rsidRDefault="00C651E8" w:rsidP="002221B8">
            <w:pPr>
              <w:spacing w:after="0"/>
              <w:jc w:val="center"/>
              <w:rPr>
                <w:rFonts w:eastAsia="Times New Roman" w:cs="Arial"/>
                <w:color w:val="000000"/>
                <w:sz w:val="18"/>
                <w:szCs w:val="18"/>
              </w:rPr>
            </w:pPr>
            <w:r w:rsidRPr="005916C0">
              <w:rPr>
                <w:rFonts w:eastAsia="Times New Roman" w:cs="Arial"/>
                <w:color w:val="000000"/>
                <w:sz w:val="18"/>
                <w:szCs w:val="18"/>
              </w:rPr>
              <w:t>National Aeronautics and Space Administration</w:t>
            </w:r>
            <w:r w:rsidR="006242A7" w:rsidRPr="005916C0">
              <w:rPr>
                <w:rFonts w:eastAsia="Times New Roman" w:cs="Arial"/>
                <w:color w:val="000000"/>
                <w:sz w:val="18"/>
                <w:szCs w:val="18"/>
              </w:rPr>
              <w:t xml:space="preserve"> Boulevard Pond Retrofit</w:t>
            </w:r>
          </w:p>
        </w:tc>
        <w:tc>
          <w:tcPr>
            <w:tcW w:w="1572" w:type="dxa"/>
            <w:noWrap/>
            <w:vAlign w:val="center"/>
          </w:tcPr>
          <w:p w14:paraId="7EC79A0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72" w:type="dxa"/>
            <w:vAlign w:val="center"/>
          </w:tcPr>
          <w:p w14:paraId="4A6DC28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6FCCC52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1,097</w:t>
            </w:r>
          </w:p>
        </w:tc>
        <w:tc>
          <w:tcPr>
            <w:tcW w:w="1856" w:type="dxa"/>
            <w:vAlign w:val="center"/>
          </w:tcPr>
          <w:p w14:paraId="1DB3682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157</w:t>
            </w:r>
          </w:p>
        </w:tc>
        <w:tc>
          <w:tcPr>
            <w:tcW w:w="1406" w:type="dxa"/>
            <w:vAlign w:val="center"/>
          </w:tcPr>
          <w:p w14:paraId="06AF0F5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$96,532</w:t>
            </w:r>
          </w:p>
        </w:tc>
      </w:tr>
      <w:tr w:rsidR="006242A7" w:rsidRPr="005916C0" w14:paraId="5D32B2AB" w14:textId="77777777" w:rsidTr="00BE42D1">
        <w:trPr>
          <w:cantSplit/>
          <w:trHeight w:val="255"/>
          <w:jc w:val="center"/>
        </w:trPr>
        <w:tc>
          <w:tcPr>
            <w:tcW w:w="1027" w:type="dxa"/>
            <w:noWrap/>
            <w:vAlign w:val="center"/>
          </w:tcPr>
          <w:p w14:paraId="4C7FCE2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5E140CE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General Aviation Drive Retrofit</w:t>
            </w:r>
          </w:p>
        </w:tc>
        <w:tc>
          <w:tcPr>
            <w:tcW w:w="1572" w:type="dxa"/>
            <w:noWrap/>
            <w:vAlign w:val="center"/>
          </w:tcPr>
          <w:p w14:paraId="423FBAE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Melbourne</w:t>
            </w:r>
          </w:p>
        </w:tc>
        <w:tc>
          <w:tcPr>
            <w:tcW w:w="1072" w:type="dxa"/>
            <w:vAlign w:val="center"/>
          </w:tcPr>
          <w:p w14:paraId="21F1361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Central IRL</w:t>
            </w:r>
          </w:p>
        </w:tc>
        <w:tc>
          <w:tcPr>
            <w:tcW w:w="1856" w:type="dxa"/>
            <w:vAlign w:val="center"/>
          </w:tcPr>
          <w:p w14:paraId="3DB4B67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158</w:t>
            </w:r>
          </w:p>
        </w:tc>
        <w:tc>
          <w:tcPr>
            <w:tcW w:w="1856" w:type="dxa"/>
            <w:vAlign w:val="center"/>
          </w:tcPr>
          <w:p w14:paraId="58C9EB1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10</w:t>
            </w:r>
          </w:p>
        </w:tc>
        <w:tc>
          <w:tcPr>
            <w:tcW w:w="1406" w:type="dxa"/>
            <w:vAlign w:val="center"/>
          </w:tcPr>
          <w:p w14:paraId="554BEF9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$13,937</w:t>
            </w:r>
          </w:p>
        </w:tc>
      </w:tr>
      <w:tr w:rsidR="006242A7" w:rsidRPr="005916C0" w14:paraId="058A3625" w14:textId="77777777" w:rsidTr="00BE42D1">
        <w:trPr>
          <w:cantSplit/>
          <w:trHeight w:val="255"/>
          <w:jc w:val="center"/>
        </w:trPr>
        <w:tc>
          <w:tcPr>
            <w:tcW w:w="1027" w:type="dxa"/>
            <w:noWrap/>
            <w:vAlign w:val="center"/>
          </w:tcPr>
          <w:p w14:paraId="7CFD22E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2018</w:t>
            </w:r>
          </w:p>
        </w:tc>
        <w:tc>
          <w:tcPr>
            <w:tcW w:w="2444" w:type="dxa"/>
            <w:noWrap/>
            <w:vAlign w:val="center"/>
          </w:tcPr>
          <w:p w14:paraId="163127D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L-1 Canal Bank Stabilization</w:t>
            </w:r>
          </w:p>
        </w:tc>
        <w:tc>
          <w:tcPr>
            <w:tcW w:w="1572" w:type="dxa"/>
            <w:noWrap/>
            <w:vAlign w:val="center"/>
          </w:tcPr>
          <w:p w14:paraId="76D29C8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72" w:type="dxa"/>
            <w:vAlign w:val="center"/>
          </w:tcPr>
          <w:p w14:paraId="08CCBC9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North IRL</w:t>
            </w:r>
          </w:p>
        </w:tc>
        <w:tc>
          <w:tcPr>
            <w:tcW w:w="1856" w:type="dxa"/>
            <w:vAlign w:val="center"/>
          </w:tcPr>
          <w:p w14:paraId="316ADD8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995</w:t>
            </w:r>
          </w:p>
        </w:tc>
        <w:tc>
          <w:tcPr>
            <w:tcW w:w="1856" w:type="dxa"/>
            <w:vAlign w:val="center"/>
          </w:tcPr>
          <w:p w14:paraId="6BC0FEC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383</w:t>
            </w:r>
          </w:p>
        </w:tc>
        <w:tc>
          <w:tcPr>
            <w:tcW w:w="1406" w:type="dxa"/>
            <w:vAlign w:val="center"/>
          </w:tcPr>
          <w:p w14:paraId="65FBBCE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$87,560</w:t>
            </w:r>
          </w:p>
        </w:tc>
      </w:tr>
      <w:tr w:rsidR="00A75A59" w:rsidRPr="005916C0" w14:paraId="412943DC" w14:textId="77777777" w:rsidTr="00BE42D1">
        <w:trPr>
          <w:cantSplit/>
          <w:trHeight w:val="255"/>
          <w:jc w:val="center"/>
        </w:trPr>
        <w:tc>
          <w:tcPr>
            <w:tcW w:w="1027" w:type="dxa"/>
            <w:noWrap/>
            <w:vAlign w:val="center"/>
          </w:tcPr>
          <w:p w14:paraId="124F7DEA" w14:textId="74F0E566"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0E9E3295" w14:textId="589D632E"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979</w:t>
            </w:r>
          </w:p>
        </w:tc>
        <w:tc>
          <w:tcPr>
            <w:tcW w:w="1572" w:type="dxa"/>
            <w:noWrap/>
            <w:vAlign w:val="center"/>
          </w:tcPr>
          <w:p w14:paraId="660736EC" w14:textId="28F2AF8F"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3DD2EFCC" w14:textId="0145BE3F"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60464CCF" w14:textId="6BA01A53" w:rsidR="00A75A59" w:rsidRPr="005916C0" w:rsidRDefault="00A75A59" w:rsidP="00A75A59">
            <w:pPr>
              <w:spacing w:after="0"/>
              <w:jc w:val="center"/>
              <w:rPr>
                <w:rFonts w:eastAsia="Times New Roman" w:cs="Arial"/>
                <w:color w:val="000000"/>
                <w:sz w:val="18"/>
                <w:szCs w:val="18"/>
              </w:rPr>
            </w:pPr>
            <w:r w:rsidRPr="005916C0">
              <w:rPr>
                <w:rFonts w:cs="Arial"/>
                <w:sz w:val="18"/>
                <w:szCs w:val="18"/>
              </w:rPr>
              <w:t>3,275</w:t>
            </w:r>
          </w:p>
        </w:tc>
        <w:tc>
          <w:tcPr>
            <w:tcW w:w="1856" w:type="dxa"/>
            <w:vAlign w:val="center"/>
          </w:tcPr>
          <w:p w14:paraId="03FD8A07" w14:textId="781EDF21" w:rsidR="00A75A59" w:rsidRPr="005916C0" w:rsidRDefault="00A75A59" w:rsidP="00A75A59">
            <w:pPr>
              <w:spacing w:after="0"/>
              <w:jc w:val="center"/>
              <w:rPr>
                <w:rFonts w:eastAsia="Times New Roman" w:cs="Arial"/>
                <w:color w:val="000000"/>
                <w:sz w:val="18"/>
                <w:szCs w:val="18"/>
              </w:rPr>
            </w:pPr>
            <w:r w:rsidRPr="005916C0">
              <w:rPr>
                <w:rFonts w:cs="Arial"/>
                <w:sz w:val="18"/>
                <w:szCs w:val="18"/>
              </w:rPr>
              <w:t>448</w:t>
            </w:r>
          </w:p>
        </w:tc>
        <w:tc>
          <w:tcPr>
            <w:tcW w:w="1406" w:type="dxa"/>
            <w:vAlign w:val="center"/>
          </w:tcPr>
          <w:p w14:paraId="30A4E671" w14:textId="5362FFD4"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$225,000</w:t>
            </w:r>
          </w:p>
        </w:tc>
      </w:tr>
      <w:tr w:rsidR="00A75A59" w:rsidRPr="005916C0" w14:paraId="6FCA8903" w14:textId="77777777" w:rsidTr="00BE42D1">
        <w:trPr>
          <w:cantSplit/>
          <w:trHeight w:val="255"/>
          <w:jc w:val="center"/>
        </w:trPr>
        <w:tc>
          <w:tcPr>
            <w:tcW w:w="1027" w:type="dxa"/>
            <w:noWrap/>
            <w:vAlign w:val="center"/>
          </w:tcPr>
          <w:p w14:paraId="346EB65B" w14:textId="17FD5830"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16569B0D" w14:textId="6D2CD9B0"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1280</w:t>
            </w:r>
          </w:p>
        </w:tc>
        <w:tc>
          <w:tcPr>
            <w:tcW w:w="1572" w:type="dxa"/>
            <w:noWrap/>
            <w:vAlign w:val="center"/>
          </w:tcPr>
          <w:p w14:paraId="1386FAF9" w14:textId="6CA8343D"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3C56CD3E" w14:textId="0BE8F961"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690C927F" w14:textId="03B3C367"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1,735</w:t>
            </w:r>
          </w:p>
        </w:tc>
        <w:tc>
          <w:tcPr>
            <w:tcW w:w="1856" w:type="dxa"/>
            <w:vAlign w:val="center"/>
          </w:tcPr>
          <w:p w14:paraId="225CFD36" w14:textId="225BECA2"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236</w:t>
            </w:r>
          </w:p>
        </w:tc>
        <w:tc>
          <w:tcPr>
            <w:tcW w:w="1406" w:type="dxa"/>
            <w:vAlign w:val="center"/>
          </w:tcPr>
          <w:p w14:paraId="646AC9BF" w14:textId="3B91CEC1"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$175,000</w:t>
            </w:r>
          </w:p>
        </w:tc>
      </w:tr>
      <w:tr w:rsidR="00A75A59" w:rsidRPr="005916C0" w14:paraId="7EABE8A3" w14:textId="77777777" w:rsidTr="00BE42D1">
        <w:trPr>
          <w:cantSplit/>
          <w:trHeight w:val="255"/>
          <w:jc w:val="center"/>
        </w:trPr>
        <w:tc>
          <w:tcPr>
            <w:tcW w:w="1027" w:type="dxa"/>
            <w:noWrap/>
            <w:vAlign w:val="center"/>
          </w:tcPr>
          <w:p w14:paraId="36BB88D6" w14:textId="63B59C06"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537D4B1D" w14:textId="492F912F"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1063</w:t>
            </w:r>
          </w:p>
        </w:tc>
        <w:tc>
          <w:tcPr>
            <w:tcW w:w="1572" w:type="dxa"/>
            <w:noWrap/>
            <w:vAlign w:val="center"/>
          </w:tcPr>
          <w:p w14:paraId="08B77B6B" w14:textId="40E18D58"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02067039" w14:textId="27F83792"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4C0BDE99" w14:textId="7878A444"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1,235</w:t>
            </w:r>
          </w:p>
        </w:tc>
        <w:tc>
          <w:tcPr>
            <w:tcW w:w="1856" w:type="dxa"/>
            <w:vAlign w:val="center"/>
          </w:tcPr>
          <w:p w14:paraId="7E676DA5" w14:textId="4742C8CD"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192</w:t>
            </w:r>
          </w:p>
        </w:tc>
        <w:tc>
          <w:tcPr>
            <w:tcW w:w="1406" w:type="dxa"/>
            <w:vAlign w:val="center"/>
          </w:tcPr>
          <w:p w14:paraId="60E65085" w14:textId="681E434D"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$100,000</w:t>
            </w:r>
          </w:p>
        </w:tc>
      </w:tr>
      <w:tr w:rsidR="00A75A59" w:rsidRPr="005916C0" w14:paraId="4ED85EFB" w14:textId="77777777" w:rsidTr="00BE42D1">
        <w:trPr>
          <w:cantSplit/>
          <w:trHeight w:val="255"/>
          <w:jc w:val="center"/>
        </w:trPr>
        <w:tc>
          <w:tcPr>
            <w:tcW w:w="1027" w:type="dxa"/>
            <w:noWrap/>
            <w:vAlign w:val="center"/>
          </w:tcPr>
          <w:p w14:paraId="0AF4705B" w14:textId="6C08D136"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5E870FD3" w14:textId="294F0891"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970</w:t>
            </w:r>
          </w:p>
        </w:tc>
        <w:tc>
          <w:tcPr>
            <w:tcW w:w="1572" w:type="dxa"/>
            <w:noWrap/>
            <w:vAlign w:val="center"/>
          </w:tcPr>
          <w:p w14:paraId="7E76F767" w14:textId="58087792"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34FE1DE2" w14:textId="57DFEE29"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13CD3D7F" w14:textId="44C077BB"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1,092</w:t>
            </w:r>
          </w:p>
        </w:tc>
        <w:tc>
          <w:tcPr>
            <w:tcW w:w="1856" w:type="dxa"/>
            <w:vAlign w:val="center"/>
          </w:tcPr>
          <w:p w14:paraId="43BCF52C" w14:textId="26BE1CCC"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185</w:t>
            </w:r>
          </w:p>
        </w:tc>
        <w:tc>
          <w:tcPr>
            <w:tcW w:w="1406" w:type="dxa"/>
            <w:vAlign w:val="center"/>
          </w:tcPr>
          <w:p w14:paraId="43167020" w14:textId="66638C1C"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$100,000</w:t>
            </w:r>
          </w:p>
        </w:tc>
      </w:tr>
      <w:tr w:rsidR="00A75A59" w:rsidRPr="005916C0" w14:paraId="148F0E97" w14:textId="77777777" w:rsidTr="00BE42D1">
        <w:trPr>
          <w:cantSplit/>
          <w:trHeight w:val="255"/>
          <w:jc w:val="center"/>
        </w:trPr>
        <w:tc>
          <w:tcPr>
            <w:tcW w:w="1027" w:type="dxa"/>
            <w:noWrap/>
            <w:vAlign w:val="center"/>
          </w:tcPr>
          <w:p w14:paraId="41A9ECAA" w14:textId="1402EB63"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2EE90808" w14:textId="4F0CE6F1"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995</w:t>
            </w:r>
          </w:p>
        </w:tc>
        <w:tc>
          <w:tcPr>
            <w:tcW w:w="1572" w:type="dxa"/>
            <w:noWrap/>
            <w:vAlign w:val="center"/>
          </w:tcPr>
          <w:p w14:paraId="3CE5DF51" w14:textId="3D048B4F"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59B4FA0B" w14:textId="726134C8"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0EE96D1D" w14:textId="1632C9C1"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1,048</w:t>
            </w:r>
          </w:p>
        </w:tc>
        <w:tc>
          <w:tcPr>
            <w:tcW w:w="1856" w:type="dxa"/>
            <w:vAlign w:val="center"/>
          </w:tcPr>
          <w:p w14:paraId="2C0BA157" w14:textId="3572B693"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169</w:t>
            </w:r>
          </w:p>
        </w:tc>
        <w:tc>
          <w:tcPr>
            <w:tcW w:w="1406" w:type="dxa"/>
            <w:vAlign w:val="center"/>
          </w:tcPr>
          <w:p w14:paraId="55395C19" w14:textId="0CD2E77E"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$100,000</w:t>
            </w:r>
          </w:p>
        </w:tc>
      </w:tr>
      <w:tr w:rsidR="00A75A59" w:rsidRPr="005916C0" w14:paraId="10295BB3" w14:textId="77777777" w:rsidTr="00BE42D1">
        <w:trPr>
          <w:cantSplit/>
          <w:trHeight w:val="255"/>
          <w:jc w:val="center"/>
        </w:trPr>
        <w:tc>
          <w:tcPr>
            <w:tcW w:w="1027" w:type="dxa"/>
            <w:noWrap/>
            <w:vAlign w:val="center"/>
          </w:tcPr>
          <w:p w14:paraId="518BDDD4" w14:textId="199F0C95"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7DC9FB1C" w14:textId="05B2731E"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754</w:t>
            </w:r>
          </w:p>
        </w:tc>
        <w:tc>
          <w:tcPr>
            <w:tcW w:w="1572" w:type="dxa"/>
            <w:noWrap/>
            <w:vAlign w:val="center"/>
          </w:tcPr>
          <w:p w14:paraId="48B34CFE" w14:textId="29F70836"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219D94CD" w14:textId="0502CFF2" w:rsidR="00A75A59" w:rsidRPr="005916C0" w:rsidRDefault="00A75A59" w:rsidP="00A75A59">
            <w:pPr>
              <w:spacing w:after="0"/>
              <w:jc w:val="center"/>
              <w:rPr>
                <w:rFonts w:eastAsia="Times New Roman" w:cs="Arial"/>
                <w:sz w:val="18"/>
                <w:szCs w:val="18"/>
              </w:rPr>
            </w:pPr>
            <w:r w:rsidRPr="005916C0">
              <w:rPr>
                <w:rFonts w:cs="Arial"/>
                <w:sz w:val="18"/>
                <w:szCs w:val="18"/>
              </w:rPr>
              <w:t>Banana</w:t>
            </w:r>
          </w:p>
        </w:tc>
        <w:tc>
          <w:tcPr>
            <w:tcW w:w="1856" w:type="dxa"/>
            <w:vAlign w:val="center"/>
          </w:tcPr>
          <w:p w14:paraId="35623EDC" w14:textId="57F01F99" w:rsidR="00A75A59" w:rsidRPr="005916C0" w:rsidRDefault="00A75A59" w:rsidP="00A75A59">
            <w:pPr>
              <w:spacing w:after="0"/>
              <w:jc w:val="center"/>
              <w:rPr>
                <w:rFonts w:eastAsia="Times New Roman" w:cs="Arial"/>
                <w:color w:val="000000"/>
                <w:sz w:val="18"/>
                <w:szCs w:val="18"/>
              </w:rPr>
            </w:pPr>
            <w:r w:rsidRPr="005916C0">
              <w:rPr>
                <w:rFonts w:cs="Arial"/>
                <w:sz w:val="18"/>
                <w:szCs w:val="18"/>
              </w:rPr>
              <w:t>734</w:t>
            </w:r>
          </w:p>
        </w:tc>
        <w:tc>
          <w:tcPr>
            <w:tcW w:w="1856" w:type="dxa"/>
            <w:vAlign w:val="center"/>
          </w:tcPr>
          <w:p w14:paraId="15125537" w14:textId="31F922A0" w:rsidR="00A75A59" w:rsidRPr="005916C0" w:rsidRDefault="00A75A59" w:rsidP="00A75A59">
            <w:pPr>
              <w:spacing w:after="0"/>
              <w:jc w:val="center"/>
              <w:rPr>
                <w:rFonts w:eastAsia="Times New Roman" w:cs="Arial"/>
                <w:color w:val="000000"/>
                <w:sz w:val="18"/>
                <w:szCs w:val="18"/>
              </w:rPr>
            </w:pPr>
            <w:r w:rsidRPr="005916C0">
              <w:rPr>
                <w:rFonts w:cs="Arial"/>
                <w:sz w:val="18"/>
                <w:szCs w:val="18"/>
              </w:rPr>
              <w:t>95</w:t>
            </w:r>
          </w:p>
        </w:tc>
        <w:tc>
          <w:tcPr>
            <w:tcW w:w="1406" w:type="dxa"/>
            <w:vAlign w:val="center"/>
          </w:tcPr>
          <w:p w14:paraId="7B5BE9E8" w14:textId="3DB21922"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$100,000</w:t>
            </w:r>
          </w:p>
        </w:tc>
      </w:tr>
      <w:tr w:rsidR="00A75A59" w:rsidRPr="005916C0" w14:paraId="31CCF9F4" w14:textId="77777777" w:rsidTr="00BE42D1">
        <w:trPr>
          <w:cantSplit/>
          <w:trHeight w:val="255"/>
          <w:jc w:val="center"/>
        </w:trPr>
        <w:tc>
          <w:tcPr>
            <w:tcW w:w="1027" w:type="dxa"/>
            <w:noWrap/>
            <w:vAlign w:val="center"/>
          </w:tcPr>
          <w:p w14:paraId="718CA035" w14:textId="1DFBC78E"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3AEB06F8" w14:textId="5F235CEA"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327</w:t>
            </w:r>
          </w:p>
        </w:tc>
        <w:tc>
          <w:tcPr>
            <w:tcW w:w="1572" w:type="dxa"/>
            <w:noWrap/>
            <w:vAlign w:val="center"/>
          </w:tcPr>
          <w:p w14:paraId="6577195B" w14:textId="6AB05E0A"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251499EB" w14:textId="0B148818" w:rsidR="00A75A59" w:rsidRPr="005916C0" w:rsidRDefault="00A75A59" w:rsidP="00A75A59">
            <w:pPr>
              <w:spacing w:after="0"/>
              <w:jc w:val="center"/>
              <w:rPr>
                <w:rFonts w:eastAsia="Times New Roman" w:cs="Arial"/>
                <w:sz w:val="18"/>
                <w:szCs w:val="18"/>
              </w:rPr>
            </w:pPr>
            <w:r w:rsidRPr="005916C0">
              <w:rPr>
                <w:rFonts w:eastAsia="Times New Roman" w:cs="Arial"/>
                <w:color w:val="000000"/>
                <w:sz w:val="18"/>
                <w:szCs w:val="18"/>
              </w:rPr>
              <w:t>North IRL</w:t>
            </w:r>
          </w:p>
        </w:tc>
        <w:tc>
          <w:tcPr>
            <w:tcW w:w="1856" w:type="dxa"/>
            <w:vAlign w:val="center"/>
          </w:tcPr>
          <w:p w14:paraId="22618864" w14:textId="2DB5A7C2"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1,999</w:t>
            </w:r>
          </w:p>
        </w:tc>
        <w:tc>
          <w:tcPr>
            <w:tcW w:w="1856" w:type="dxa"/>
            <w:vAlign w:val="center"/>
          </w:tcPr>
          <w:p w14:paraId="12BA2AC4" w14:textId="2CF1894E"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283</w:t>
            </w:r>
          </w:p>
        </w:tc>
        <w:tc>
          <w:tcPr>
            <w:tcW w:w="1406" w:type="dxa"/>
            <w:vAlign w:val="center"/>
          </w:tcPr>
          <w:p w14:paraId="0B074ACB" w14:textId="492D4848" w:rsidR="00A75A59" w:rsidRPr="005916C0" w:rsidRDefault="00A75A59" w:rsidP="00A75A59">
            <w:pPr>
              <w:spacing w:after="0"/>
              <w:jc w:val="center"/>
              <w:rPr>
                <w:rFonts w:eastAsia="Times New Roman" w:cs="Arial"/>
                <w:color w:val="000000"/>
                <w:sz w:val="18"/>
                <w:szCs w:val="18"/>
              </w:rPr>
            </w:pPr>
            <w:r w:rsidRPr="005916C0">
              <w:rPr>
                <w:rFonts w:cs="Arial"/>
                <w:sz w:val="18"/>
                <w:szCs w:val="18"/>
              </w:rPr>
              <w:t>$125,000</w:t>
            </w:r>
          </w:p>
        </w:tc>
      </w:tr>
      <w:tr w:rsidR="00A75A59" w:rsidRPr="005916C0" w14:paraId="5716DAD8" w14:textId="77777777" w:rsidTr="00BE42D1">
        <w:trPr>
          <w:cantSplit/>
          <w:trHeight w:val="255"/>
          <w:jc w:val="center"/>
        </w:trPr>
        <w:tc>
          <w:tcPr>
            <w:tcW w:w="1027" w:type="dxa"/>
            <w:noWrap/>
            <w:vAlign w:val="center"/>
          </w:tcPr>
          <w:p w14:paraId="519E8EE2" w14:textId="693ACEEA"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2018</w:t>
            </w:r>
          </w:p>
        </w:tc>
        <w:tc>
          <w:tcPr>
            <w:tcW w:w="2444" w:type="dxa"/>
            <w:noWrap/>
            <w:vAlign w:val="center"/>
          </w:tcPr>
          <w:p w14:paraId="4ADC4B8B" w14:textId="1020E245" w:rsidR="00A75A59" w:rsidRPr="005916C0" w:rsidRDefault="00A75A59" w:rsidP="00A75A59">
            <w:pPr>
              <w:spacing w:after="0"/>
              <w:jc w:val="center"/>
              <w:rPr>
                <w:rFonts w:eastAsia="Times New Roman" w:cs="Arial"/>
                <w:color w:val="000000"/>
                <w:sz w:val="18"/>
                <w:szCs w:val="18"/>
              </w:rPr>
            </w:pPr>
            <w:r w:rsidRPr="005916C0">
              <w:rPr>
                <w:rFonts w:cs="Arial"/>
                <w:sz w:val="18"/>
                <w:szCs w:val="18"/>
              </w:rPr>
              <w:t>Stormwater project in Basin 1582</w:t>
            </w:r>
          </w:p>
        </w:tc>
        <w:tc>
          <w:tcPr>
            <w:tcW w:w="1572" w:type="dxa"/>
            <w:noWrap/>
            <w:vAlign w:val="center"/>
          </w:tcPr>
          <w:p w14:paraId="004AEC5E" w14:textId="58951CD3" w:rsidR="00A75A59" w:rsidRPr="005916C0" w:rsidRDefault="00A75A59" w:rsidP="00A75A59">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555A6F98" w14:textId="6B7FA77C" w:rsidR="00A75A59" w:rsidRPr="005916C0" w:rsidRDefault="00A75A59" w:rsidP="00A75A59">
            <w:pPr>
              <w:spacing w:after="0"/>
              <w:jc w:val="center"/>
              <w:rPr>
                <w:rFonts w:eastAsia="Times New Roman" w:cs="Arial"/>
                <w:sz w:val="18"/>
                <w:szCs w:val="18"/>
              </w:rPr>
            </w:pPr>
            <w:r w:rsidRPr="005916C0">
              <w:rPr>
                <w:rFonts w:eastAsia="Times New Roman" w:cs="Arial"/>
                <w:color w:val="000000"/>
                <w:sz w:val="18"/>
                <w:szCs w:val="18"/>
              </w:rPr>
              <w:t>Central IRL</w:t>
            </w:r>
          </w:p>
        </w:tc>
        <w:tc>
          <w:tcPr>
            <w:tcW w:w="1856" w:type="dxa"/>
            <w:vAlign w:val="center"/>
          </w:tcPr>
          <w:p w14:paraId="097802D3" w14:textId="1B494246" w:rsidR="00A75A59" w:rsidRPr="005916C0" w:rsidRDefault="00A75A59" w:rsidP="00A75A59">
            <w:pPr>
              <w:spacing w:after="0"/>
              <w:jc w:val="center"/>
              <w:rPr>
                <w:rFonts w:eastAsia="Times New Roman" w:cs="Arial"/>
                <w:color w:val="000000"/>
                <w:sz w:val="18"/>
                <w:szCs w:val="18"/>
              </w:rPr>
            </w:pPr>
            <w:r w:rsidRPr="005916C0">
              <w:rPr>
                <w:rFonts w:eastAsia="Times New Roman" w:cs="Arial"/>
                <w:color w:val="000000"/>
                <w:sz w:val="18"/>
                <w:szCs w:val="18"/>
              </w:rPr>
              <w:t>2,402</w:t>
            </w:r>
          </w:p>
        </w:tc>
        <w:tc>
          <w:tcPr>
            <w:tcW w:w="1856" w:type="dxa"/>
            <w:vAlign w:val="center"/>
          </w:tcPr>
          <w:p w14:paraId="5C110A07" w14:textId="64804594" w:rsidR="00A75A59" w:rsidRPr="005916C0" w:rsidRDefault="00A75A59" w:rsidP="00A75A59">
            <w:pPr>
              <w:spacing w:after="0"/>
              <w:jc w:val="center"/>
              <w:rPr>
                <w:rFonts w:eastAsia="Times New Roman" w:cs="Arial"/>
                <w:color w:val="000000"/>
                <w:sz w:val="18"/>
                <w:szCs w:val="18"/>
              </w:rPr>
            </w:pPr>
            <w:r w:rsidRPr="005916C0">
              <w:rPr>
                <w:rFonts w:eastAsia="Times New Roman" w:cs="Arial"/>
                <w:color w:val="000000"/>
                <w:sz w:val="18"/>
                <w:szCs w:val="18"/>
              </w:rPr>
              <w:t>443</w:t>
            </w:r>
          </w:p>
        </w:tc>
        <w:tc>
          <w:tcPr>
            <w:tcW w:w="1406" w:type="dxa"/>
            <w:vAlign w:val="center"/>
          </w:tcPr>
          <w:p w14:paraId="14BAA349" w14:textId="27FA29EA" w:rsidR="00A75A59" w:rsidRPr="005916C0" w:rsidRDefault="00A75A59" w:rsidP="00A75A59">
            <w:pPr>
              <w:spacing w:after="0"/>
              <w:jc w:val="center"/>
              <w:rPr>
                <w:rFonts w:eastAsia="Times New Roman" w:cs="Arial"/>
                <w:color w:val="000000"/>
                <w:sz w:val="18"/>
                <w:szCs w:val="18"/>
              </w:rPr>
            </w:pPr>
            <w:r w:rsidRPr="005916C0">
              <w:rPr>
                <w:rFonts w:eastAsia="Times New Roman" w:cs="Arial"/>
                <w:sz w:val="18"/>
                <w:szCs w:val="18"/>
              </w:rPr>
              <w:t>$200,000</w:t>
            </w:r>
          </w:p>
        </w:tc>
      </w:tr>
      <w:tr w:rsidR="006242A7" w:rsidRPr="005916C0" w14:paraId="316153BD" w14:textId="77777777" w:rsidTr="00BE42D1">
        <w:trPr>
          <w:cantSplit/>
          <w:trHeight w:val="255"/>
          <w:jc w:val="center"/>
        </w:trPr>
        <w:tc>
          <w:tcPr>
            <w:tcW w:w="1027" w:type="dxa"/>
            <w:noWrap/>
            <w:vAlign w:val="center"/>
          </w:tcPr>
          <w:p w14:paraId="224BEF9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2444" w:type="dxa"/>
            <w:noWrap/>
            <w:vAlign w:val="center"/>
          </w:tcPr>
          <w:p w14:paraId="5632B4D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Cocoa Beach Muck Dredging – Phase III Interstitial</w:t>
            </w:r>
          </w:p>
        </w:tc>
        <w:tc>
          <w:tcPr>
            <w:tcW w:w="1572" w:type="dxa"/>
            <w:noWrap/>
            <w:vAlign w:val="center"/>
          </w:tcPr>
          <w:p w14:paraId="72507F2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Cocoa Beach</w:t>
            </w:r>
          </w:p>
        </w:tc>
        <w:tc>
          <w:tcPr>
            <w:tcW w:w="1072" w:type="dxa"/>
            <w:vAlign w:val="center"/>
          </w:tcPr>
          <w:p w14:paraId="152B26A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3377B28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2,942</w:t>
            </w:r>
          </w:p>
        </w:tc>
        <w:tc>
          <w:tcPr>
            <w:tcW w:w="1856" w:type="dxa"/>
            <w:vAlign w:val="center"/>
          </w:tcPr>
          <w:p w14:paraId="1208022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To be determined</w:t>
            </w:r>
          </w:p>
        </w:tc>
        <w:tc>
          <w:tcPr>
            <w:tcW w:w="1406" w:type="dxa"/>
            <w:vAlign w:val="center"/>
          </w:tcPr>
          <w:p w14:paraId="5846DB8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$514,809</w:t>
            </w:r>
          </w:p>
        </w:tc>
      </w:tr>
      <w:tr w:rsidR="006242A7" w:rsidRPr="005916C0" w14:paraId="39594D10" w14:textId="77777777" w:rsidTr="00BE42D1">
        <w:trPr>
          <w:cantSplit/>
          <w:trHeight w:val="255"/>
          <w:jc w:val="center"/>
        </w:trPr>
        <w:tc>
          <w:tcPr>
            <w:tcW w:w="1027" w:type="dxa"/>
            <w:noWrap/>
            <w:vAlign w:val="center"/>
          </w:tcPr>
          <w:p w14:paraId="7DD6573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2444" w:type="dxa"/>
            <w:noWrap/>
            <w:vAlign w:val="center"/>
          </w:tcPr>
          <w:p w14:paraId="22DDE0B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Indian River Drive Oyster Bar (reduction from 1,900 to 140 feet)</w:t>
            </w:r>
          </w:p>
        </w:tc>
        <w:tc>
          <w:tcPr>
            <w:tcW w:w="1572" w:type="dxa"/>
            <w:noWrap/>
            <w:vAlign w:val="center"/>
          </w:tcPr>
          <w:p w14:paraId="35024AE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72" w:type="dxa"/>
            <w:vAlign w:val="center"/>
          </w:tcPr>
          <w:p w14:paraId="3400873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856" w:type="dxa"/>
            <w:vAlign w:val="center"/>
          </w:tcPr>
          <w:p w14:paraId="13510AA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422</w:t>
            </w:r>
          </w:p>
        </w:tc>
        <w:tc>
          <w:tcPr>
            <w:tcW w:w="1856" w:type="dxa"/>
            <w:vAlign w:val="center"/>
          </w:tcPr>
          <w:p w14:paraId="271253D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10</w:t>
            </w:r>
          </w:p>
        </w:tc>
        <w:tc>
          <w:tcPr>
            <w:tcW w:w="1406" w:type="dxa"/>
            <w:vAlign w:val="center"/>
          </w:tcPr>
          <w:p w14:paraId="0526B77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$166,672</w:t>
            </w:r>
          </w:p>
        </w:tc>
      </w:tr>
      <w:tr w:rsidR="006242A7" w:rsidRPr="005916C0" w14:paraId="7A569D67" w14:textId="77777777" w:rsidTr="00BE42D1">
        <w:trPr>
          <w:cantSplit/>
          <w:trHeight w:val="255"/>
          <w:jc w:val="center"/>
        </w:trPr>
        <w:tc>
          <w:tcPr>
            <w:tcW w:w="1027" w:type="dxa"/>
            <w:noWrap/>
            <w:vAlign w:val="center"/>
          </w:tcPr>
          <w:p w14:paraId="31EE29D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2019</w:t>
            </w:r>
          </w:p>
        </w:tc>
        <w:tc>
          <w:tcPr>
            <w:tcW w:w="2444" w:type="dxa"/>
            <w:noWrap/>
            <w:vAlign w:val="center"/>
          </w:tcPr>
          <w:p w14:paraId="18C709F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Indian River Drive Planted Shoreline (reduction from 1,900 to 140 feet)</w:t>
            </w:r>
          </w:p>
        </w:tc>
        <w:tc>
          <w:tcPr>
            <w:tcW w:w="1572" w:type="dxa"/>
            <w:noWrap/>
            <w:vAlign w:val="center"/>
          </w:tcPr>
          <w:p w14:paraId="26D56CA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72" w:type="dxa"/>
            <w:vAlign w:val="center"/>
          </w:tcPr>
          <w:p w14:paraId="64B5C6B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North IRL</w:t>
            </w:r>
          </w:p>
        </w:tc>
        <w:tc>
          <w:tcPr>
            <w:tcW w:w="1856" w:type="dxa"/>
            <w:vAlign w:val="center"/>
          </w:tcPr>
          <w:p w14:paraId="2C952CF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118</w:t>
            </w:r>
          </w:p>
        </w:tc>
        <w:tc>
          <w:tcPr>
            <w:tcW w:w="1856" w:type="dxa"/>
            <w:vAlign w:val="center"/>
          </w:tcPr>
          <w:p w14:paraId="71EB4C2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41</w:t>
            </w:r>
          </w:p>
        </w:tc>
        <w:tc>
          <w:tcPr>
            <w:tcW w:w="1406" w:type="dxa"/>
            <w:vAlign w:val="center"/>
          </w:tcPr>
          <w:p w14:paraId="6AD4A1F8"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$20,620</w:t>
            </w:r>
          </w:p>
        </w:tc>
      </w:tr>
      <w:tr w:rsidR="00A75A59" w:rsidRPr="005916C0" w14:paraId="6462AA4F" w14:textId="77777777" w:rsidTr="00BE42D1">
        <w:trPr>
          <w:cantSplit/>
          <w:trHeight w:val="255"/>
          <w:jc w:val="center"/>
        </w:trPr>
        <w:tc>
          <w:tcPr>
            <w:tcW w:w="1027" w:type="dxa"/>
            <w:noWrap/>
            <w:vAlign w:val="center"/>
          </w:tcPr>
          <w:p w14:paraId="7AE49D8A" w14:textId="6D3A20BC"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2F7CC174" w14:textId="6A06CF0B" w:rsidR="00A75A59" w:rsidRPr="005916C0" w:rsidRDefault="00A75A59" w:rsidP="00A75A59">
            <w:pPr>
              <w:spacing w:after="0"/>
              <w:jc w:val="center"/>
              <w:rPr>
                <w:rFonts w:cs="Arial"/>
                <w:sz w:val="18"/>
                <w:szCs w:val="18"/>
              </w:rPr>
            </w:pPr>
            <w:r w:rsidRPr="005916C0">
              <w:rPr>
                <w:rFonts w:cs="Arial"/>
                <w:sz w:val="18"/>
                <w:szCs w:val="18"/>
              </w:rPr>
              <w:t>Stormwater project in Basin 905</w:t>
            </w:r>
          </w:p>
        </w:tc>
        <w:tc>
          <w:tcPr>
            <w:tcW w:w="1572" w:type="dxa"/>
            <w:noWrap/>
            <w:vAlign w:val="center"/>
          </w:tcPr>
          <w:p w14:paraId="60163E9A" w14:textId="2241D7DA"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506C9461" w14:textId="53028D87"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70851F6F" w14:textId="23FC4AE3" w:rsidR="00A75A59" w:rsidRPr="005916C0" w:rsidRDefault="00A75A59" w:rsidP="00A75A59">
            <w:pPr>
              <w:spacing w:after="0"/>
              <w:jc w:val="center"/>
              <w:rPr>
                <w:rFonts w:cs="Arial"/>
                <w:sz w:val="18"/>
                <w:szCs w:val="18"/>
              </w:rPr>
            </w:pPr>
            <w:r w:rsidRPr="005916C0">
              <w:rPr>
                <w:rFonts w:eastAsia="Times New Roman" w:cs="Arial"/>
                <w:sz w:val="18"/>
                <w:szCs w:val="18"/>
              </w:rPr>
              <w:t>1,143</w:t>
            </w:r>
          </w:p>
        </w:tc>
        <w:tc>
          <w:tcPr>
            <w:tcW w:w="1856" w:type="dxa"/>
            <w:vAlign w:val="center"/>
          </w:tcPr>
          <w:p w14:paraId="3E13C921" w14:textId="20D1ADF3" w:rsidR="00A75A59" w:rsidRPr="005916C0" w:rsidRDefault="00A75A59" w:rsidP="00A75A59">
            <w:pPr>
              <w:spacing w:after="0"/>
              <w:jc w:val="center"/>
              <w:rPr>
                <w:rFonts w:cs="Arial"/>
                <w:sz w:val="18"/>
                <w:szCs w:val="18"/>
              </w:rPr>
            </w:pPr>
            <w:r w:rsidRPr="005916C0">
              <w:rPr>
                <w:rFonts w:eastAsia="Times New Roman" w:cs="Arial"/>
                <w:sz w:val="18"/>
                <w:szCs w:val="18"/>
              </w:rPr>
              <w:t>178</w:t>
            </w:r>
          </w:p>
        </w:tc>
        <w:tc>
          <w:tcPr>
            <w:tcW w:w="1406" w:type="dxa"/>
            <w:vAlign w:val="center"/>
          </w:tcPr>
          <w:p w14:paraId="1817CEBB" w14:textId="270B01B2" w:rsidR="00A75A59" w:rsidRPr="005916C0" w:rsidRDefault="00A75A59" w:rsidP="00A75A59">
            <w:pPr>
              <w:spacing w:after="0"/>
              <w:jc w:val="center"/>
              <w:rPr>
                <w:rFonts w:cs="Arial"/>
                <w:sz w:val="18"/>
                <w:szCs w:val="18"/>
              </w:rPr>
            </w:pPr>
            <w:r w:rsidRPr="005916C0">
              <w:rPr>
                <w:rFonts w:eastAsia="Times New Roman" w:cs="Arial"/>
                <w:sz w:val="18"/>
                <w:szCs w:val="18"/>
              </w:rPr>
              <w:t>$150,000</w:t>
            </w:r>
          </w:p>
        </w:tc>
      </w:tr>
      <w:tr w:rsidR="00A75A59" w:rsidRPr="005916C0" w14:paraId="5B588E67" w14:textId="77777777" w:rsidTr="00BE42D1">
        <w:trPr>
          <w:cantSplit/>
          <w:trHeight w:val="255"/>
          <w:jc w:val="center"/>
        </w:trPr>
        <w:tc>
          <w:tcPr>
            <w:tcW w:w="1027" w:type="dxa"/>
            <w:noWrap/>
            <w:vAlign w:val="center"/>
          </w:tcPr>
          <w:p w14:paraId="7941472C" w14:textId="6C4CC8E7"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58546E0D" w14:textId="58C42B72" w:rsidR="00A75A59" w:rsidRPr="005916C0" w:rsidRDefault="00A75A59" w:rsidP="00A75A59">
            <w:pPr>
              <w:spacing w:after="0"/>
              <w:jc w:val="center"/>
              <w:rPr>
                <w:rFonts w:cs="Arial"/>
                <w:sz w:val="18"/>
                <w:szCs w:val="18"/>
              </w:rPr>
            </w:pPr>
            <w:r w:rsidRPr="005916C0">
              <w:rPr>
                <w:rFonts w:cs="Arial"/>
                <w:sz w:val="18"/>
                <w:szCs w:val="18"/>
              </w:rPr>
              <w:t>Stormwater project in Basin 492</w:t>
            </w:r>
          </w:p>
        </w:tc>
        <w:tc>
          <w:tcPr>
            <w:tcW w:w="1572" w:type="dxa"/>
            <w:noWrap/>
            <w:vAlign w:val="center"/>
          </w:tcPr>
          <w:p w14:paraId="3A0EC75C" w14:textId="78C3930C"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6402D7B5" w14:textId="01ED1D03"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5C1A18F0" w14:textId="007EB411" w:rsidR="00A75A59" w:rsidRPr="005916C0" w:rsidRDefault="00A75A59" w:rsidP="00A75A59">
            <w:pPr>
              <w:spacing w:after="0"/>
              <w:jc w:val="center"/>
              <w:rPr>
                <w:rFonts w:cs="Arial"/>
                <w:sz w:val="18"/>
                <w:szCs w:val="18"/>
              </w:rPr>
            </w:pPr>
            <w:r w:rsidRPr="005916C0">
              <w:rPr>
                <w:rFonts w:cs="Arial"/>
                <w:sz w:val="18"/>
                <w:szCs w:val="18"/>
              </w:rPr>
              <w:t>1,020</w:t>
            </w:r>
          </w:p>
        </w:tc>
        <w:tc>
          <w:tcPr>
            <w:tcW w:w="1856" w:type="dxa"/>
            <w:vAlign w:val="center"/>
          </w:tcPr>
          <w:p w14:paraId="703B9563" w14:textId="17CE9798" w:rsidR="00A75A59" w:rsidRPr="005916C0" w:rsidRDefault="00A75A59" w:rsidP="00A75A59">
            <w:pPr>
              <w:spacing w:after="0"/>
              <w:jc w:val="center"/>
              <w:rPr>
                <w:rFonts w:cs="Arial"/>
                <w:sz w:val="18"/>
                <w:szCs w:val="18"/>
              </w:rPr>
            </w:pPr>
            <w:r w:rsidRPr="005916C0">
              <w:rPr>
                <w:rFonts w:cs="Arial"/>
                <w:sz w:val="18"/>
                <w:szCs w:val="18"/>
              </w:rPr>
              <w:t>117</w:t>
            </w:r>
          </w:p>
        </w:tc>
        <w:tc>
          <w:tcPr>
            <w:tcW w:w="1406" w:type="dxa"/>
            <w:vAlign w:val="center"/>
          </w:tcPr>
          <w:p w14:paraId="38DEEDE0" w14:textId="6B9A5B28" w:rsidR="00A75A59" w:rsidRPr="005916C0" w:rsidRDefault="00A75A59" w:rsidP="00A75A59">
            <w:pPr>
              <w:spacing w:after="0"/>
              <w:jc w:val="center"/>
              <w:rPr>
                <w:rFonts w:cs="Arial"/>
                <w:sz w:val="18"/>
                <w:szCs w:val="18"/>
              </w:rPr>
            </w:pPr>
            <w:r w:rsidRPr="005916C0">
              <w:rPr>
                <w:rFonts w:cs="Arial"/>
                <w:sz w:val="18"/>
                <w:szCs w:val="18"/>
              </w:rPr>
              <w:t>$100,000</w:t>
            </w:r>
          </w:p>
        </w:tc>
      </w:tr>
      <w:tr w:rsidR="00A75A59" w:rsidRPr="005916C0" w14:paraId="14FBB26A" w14:textId="77777777" w:rsidTr="00BE42D1">
        <w:trPr>
          <w:cantSplit/>
          <w:trHeight w:val="255"/>
          <w:jc w:val="center"/>
        </w:trPr>
        <w:tc>
          <w:tcPr>
            <w:tcW w:w="1027" w:type="dxa"/>
            <w:noWrap/>
            <w:vAlign w:val="center"/>
          </w:tcPr>
          <w:p w14:paraId="6A23AA7F" w14:textId="1BA7FC69"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7550CC49" w14:textId="168AFCF9" w:rsidR="00A75A59" w:rsidRPr="005916C0" w:rsidRDefault="00A75A59" w:rsidP="00A75A59">
            <w:pPr>
              <w:spacing w:after="0"/>
              <w:jc w:val="center"/>
              <w:rPr>
                <w:rFonts w:cs="Arial"/>
                <w:sz w:val="18"/>
                <w:szCs w:val="18"/>
              </w:rPr>
            </w:pPr>
            <w:r w:rsidRPr="005916C0">
              <w:rPr>
                <w:rFonts w:cs="Arial"/>
                <w:sz w:val="18"/>
                <w:szCs w:val="18"/>
              </w:rPr>
              <w:t>Stormwater project in Basin 522</w:t>
            </w:r>
          </w:p>
        </w:tc>
        <w:tc>
          <w:tcPr>
            <w:tcW w:w="1572" w:type="dxa"/>
            <w:noWrap/>
            <w:vAlign w:val="center"/>
          </w:tcPr>
          <w:p w14:paraId="37B9F9EA" w14:textId="6D17921A"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74B56756" w14:textId="3C4CF1BF"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6E4A4C92" w14:textId="6EE3016E" w:rsidR="00A75A59" w:rsidRPr="005916C0" w:rsidRDefault="00A75A59" w:rsidP="00A75A59">
            <w:pPr>
              <w:spacing w:after="0"/>
              <w:jc w:val="center"/>
              <w:rPr>
                <w:rFonts w:cs="Arial"/>
                <w:sz w:val="18"/>
                <w:szCs w:val="18"/>
              </w:rPr>
            </w:pPr>
            <w:r w:rsidRPr="005916C0">
              <w:rPr>
                <w:rFonts w:cs="Arial"/>
                <w:sz w:val="18"/>
                <w:szCs w:val="18"/>
              </w:rPr>
              <w:t>795</w:t>
            </w:r>
          </w:p>
        </w:tc>
        <w:tc>
          <w:tcPr>
            <w:tcW w:w="1856" w:type="dxa"/>
            <w:vAlign w:val="center"/>
          </w:tcPr>
          <w:p w14:paraId="33686078" w14:textId="15BAB906" w:rsidR="00A75A59" w:rsidRPr="005916C0" w:rsidRDefault="00A75A59" w:rsidP="00A75A59">
            <w:pPr>
              <w:spacing w:after="0"/>
              <w:jc w:val="center"/>
              <w:rPr>
                <w:rFonts w:cs="Arial"/>
                <w:sz w:val="18"/>
                <w:szCs w:val="18"/>
              </w:rPr>
            </w:pPr>
            <w:r w:rsidRPr="005916C0">
              <w:rPr>
                <w:rFonts w:eastAsia="Times New Roman" w:cs="Arial"/>
                <w:sz w:val="18"/>
                <w:szCs w:val="18"/>
              </w:rPr>
              <w:t>110</w:t>
            </w:r>
          </w:p>
        </w:tc>
        <w:tc>
          <w:tcPr>
            <w:tcW w:w="1406" w:type="dxa"/>
            <w:vAlign w:val="center"/>
          </w:tcPr>
          <w:p w14:paraId="4649B6EE" w14:textId="3758C990" w:rsidR="00A75A59" w:rsidRPr="005916C0" w:rsidRDefault="00A75A59" w:rsidP="00A75A59">
            <w:pPr>
              <w:spacing w:after="0"/>
              <w:jc w:val="center"/>
              <w:rPr>
                <w:rFonts w:cs="Arial"/>
                <w:sz w:val="18"/>
                <w:szCs w:val="18"/>
              </w:rPr>
            </w:pPr>
            <w:r w:rsidRPr="005916C0">
              <w:rPr>
                <w:rFonts w:eastAsia="Times New Roman" w:cs="Arial"/>
                <w:sz w:val="18"/>
                <w:szCs w:val="18"/>
              </w:rPr>
              <w:t>$125,000</w:t>
            </w:r>
          </w:p>
        </w:tc>
      </w:tr>
      <w:tr w:rsidR="00A75A59" w:rsidRPr="005916C0" w14:paraId="36802F81" w14:textId="77777777" w:rsidTr="00BE42D1">
        <w:trPr>
          <w:cantSplit/>
          <w:trHeight w:val="255"/>
          <w:jc w:val="center"/>
        </w:trPr>
        <w:tc>
          <w:tcPr>
            <w:tcW w:w="1027" w:type="dxa"/>
            <w:noWrap/>
            <w:vAlign w:val="center"/>
          </w:tcPr>
          <w:p w14:paraId="2D9F6DCA" w14:textId="64395D7F"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5843B539" w14:textId="07C4B638" w:rsidR="00A75A59" w:rsidRPr="005916C0" w:rsidRDefault="00A75A59" w:rsidP="00A75A59">
            <w:pPr>
              <w:spacing w:after="0"/>
              <w:jc w:val="center"/>
              <w:rPr>
                <w:rFonts w:cs="Arial"/>
                <w:sz w:val="18"/>
                <w:szCs w:val="18"/>
              </w:rPr>
            </w:pPr>
            <w:r w:rsidRPr="005916C0">
              <w:rPr>
                <w:rFonts w:cs="Arial"/>
                <w:sz w:val="18"/>
                <w:szCs w:val="18"/>
              </w:rPr>
              <w:t>Stormwater project in Basin 705</w:t>
            </w:r>
          </w:p>
        </w:tc>
        <w:tc>
          <w:tcPr>
            <w:tcW w:w="1572" w:type="dxa"/>
            <w:noWrap/>
            <w:vAlign w:val="center"/>
          </w:tcPr>
          <w:p w14:paraId="388C398D" w14:textId="208F3718"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7688BB00" w14:textId="314168C3"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767AD49A" w14:textId="355CE0E6" w:rsidR="00A75A59" w:rsidRPr="005916C0" w:rsidRDefault="00A75A59" w:rsidP="00A75A59">
            <w:pPr>
              <w:spacing w:after="0"/>
              <w:jc w:val="center"/>
              <w:rPr>
                <w:rFonts w:cs="Arial"/>
                <w:sz w:val="18"/>
                <w:szCs w:val="18"/>
              </w:rPr>
            </w:pPr>
            <w:r w:rsidRPr="005916C0">
              <w:rPr>
                <w:rFonts w:eastAsia="Times New Roman" w:cs="Arial"/>
                <w:sz w:val="18"/>
                <w:szCs w:val="18"/>
              </w:rPr>
              <w:t>650</w:t>
            </w:r>
          </w:p>
        </w:tc>
        <w:tc>
          <w:tcPr>
            <w:tcW w:w="1856" w:type="dxa"/>
            <w:vAlign w:val="center"/>
          </w:tcPr>
          <w:p w14:paraId="613AFD79" w14:textId="472CAC26" w:rsidR="00A75A59" w:rsidRPr="005916C0" w:rsidRDefault="00A75A59" w:rsidP="00A75A59">
            <w:pPr>
              <w:spacing w:after="0"/>
              <w:jc w:val="center"/>
              <w:rPr>
                <w:rFonts w:cs="Arial"/>
                <w:sz w:val="18"/>
                <w:szCs w:val="18"/>
              </w:rPr>
            </w:pPr>
            <w:r w:rsidRPr="005916C0">
              <w:rPr>
                <w:rFonts w:eastAsia="Times New Roman" w:cs="Arial"/>
                <w:sz w:val="18"/>
                <w:szCs w:val="18"/>
              </w:rPr>
              <w:t>95</w:t>
            </w:r>
          </w:p>
        </w:tc>
        <w:tc>
          <w:tcPr>
            <w:tcW w:w="1406" w:type="dxa"/>
            <w:vAlign w:val="center"/>
          </w:tcPr>
          <w:p w14:paraId="2F1AE998" w14:textId="17D50A6B" w:rsidR="00A75A59" w:rsidRPr="005916C0" w:rsidRDefault="00A75A59" w:rsidP="00A75A59">
            <w:pPr>
              <w:spacing w:after="0"/>
              <w:jc w:val="center"/>
              <w:rPr>
                <w:rFonts w:cs="Arial"/>
                <w:sz w:val="18"/>
                <w:szCs w:val="18"/>
              </w:rPr>
            </w:pPr>
            <w:r w:rsidRPr="005916C0">
              <w:rPr>
                <w:rFonts w:cs="Arial"/>
                <w:sz w:val="18"/>
                <w:szCs w:val="18"/>
              </w:rPr>
              <w:t>$100,000</w:t>
            </w:r>
          </w:p>
        </w:tc>
      </w:tr>
      <w:tr w:rsidR="00A75A59" w:rsidRPr="005916C0" w14:paraId="4CAA1646" w14:textId="77777777" w:rsidTr="00BE42D1">
        <w:trPr>
          <w:cantSplit/>
          <w:trHeight w:val="255"/>
          <w:jc w:val="center"/>
        </w:trPr>
        <w:tc>
          <w:tcPr>
            <w:tcW w:w="1027" w:type="dxa"/>
            <w:noWrap/>
            <w:vAlign w:val="center"/>
          </w:tcPr>
          <w:p w14:paraId="76D04AB5" w14:textId="62FD71D4"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2FCF06E7" w14:textId="3004AC61" w:rsidR="00A75A59" w:rsidRPr="005916C0" w:rsidRDefault="00A75A59" w:rsidP="00A75A59">
            <w:pPr>
              <w:spacing w:after="0"/>
              <w:jc w:val="center"/>
              <w:rPr>
                <w:rFonts w:cs="Arial"/>
                <w:sz w:val="18"/>
                <w:szCs w:val="18"/>
              </w:rPr>
            </w:pPr>
            <w:r w:rsidRPr="005916C0">
              <w:rPr>
                <w:rFonts w:cs="Arial"/>
                <w:sz w:val="18"/>
                <w:szCs w:val="18"/>
              </w:rPr>
              <w:t>Stormwater project in Basin 821</w:t>
            </w:r>
          </w:p>
        </w:tc>
        <w:tc>
          <w:tcPr>
            <w:tcW w:w="1572" w:type="dxa"/>
            <w:noWrap/>
            <w:vAlign w:val="center"/>
          </w:tcPr>
          <w:p w14:paraId="34489D37" w14:textId="3E55E153"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60C423E4" w14:textId="7FB2100E"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5FA1C4A8" w14:textId="6D1EE04B" w:rsidR="00A75A59" w:rsidRPr="005916C0" w:rsidRDefault="00A75A59" w:rsidP="00A75A59">
            <w:pPr>
              <w:spacing w:after="0"/>
              <w:jc w:val="center"/>
              <w:rPr>
                <w:rFonts w:cs="Arial"/>
                <w:sz w:val="18"/>
                <w:szCs w:val="18"/>
              </w:rPr>
            </w:pPr>
            <w:r w:rsidRPr="005916C0">
              <w:rPr>
                <w:rFonts w:eastAsia="Times New Roman" w:cs="Arial"/>
                <w:sz w:val="18"/>
                <w:szCs w:val="18"/>
              </w:rPr>
              <w:t>627</w:t>
            </w:r>
          </w:p>
        </w:tc>
        <w:tc>
          <w:tcPr>
            <w:tcW w:w="1856" w:type="dxa"/>
            <w:vAlign w:val="center"/>
          </w:tcPr>
          <w:p w14:paraId="5C025146" w14:textId="548F9D26" w:rsidR="00A75A59" w:rsidRPr="005916C0" w:rsidRDefault="00A75A59" w:rsidP="00A75A59">
            <w:pPr>
              <w:spacing w:after="0"/>
              <w:jc w:val="center"/>
              <w:rPr>
                <w:rFonts w:cs="Arial"/>
                <w:sz w:val="18"/>
                <w:szCs w:val="18"/>
              </w:rPr>
            </w:pPr>
            <w:r w:rsidRPr="005916C0">
              <w:rPr>
                <w:rFonts w:eastAsia="Times New Roman" w:cs="Arial"/>
                <w:sz w:val="18"/>
                <w:szCs w:val="18"/>
              </w:rPr>
              <w:t>123</w:t>
            </w:r>
          </w:p>
        </w:tc>
        <w:tc>
          <w:tcPr>
            <w:tcW w:w="1406" w:type="dxa"/>
            <w:vAlign w:val="center"/>
          </w:tcPr>
          <w:p w14:paraId="5FF4C803" w14:textId="248C970B" w:rsidR="00A75A59" w:rsidRPr="005916C0" w:rsidRDefault="00A75A59" w:rsidP="00A75A59">
            <w:pPr>
              <w:spacing w:after="0"/>
              <w:jc w:val="center"/>
              <w:rPr>
                <w:rFonts w:cs="Arial"/>
                <w:sz w:val="18"/>
                <w:szCs w:val="18"/>
              </w:rPr>
            </w:pPr>
            <w:r w:rsidRPr="005916C0">
              <w:rPr>
                <w:rFonts w:cs="Arial"/>
                <w:sz w:val="18"/>
                <w:szCs w:val="18"/>
              </w:rPr>
              <w:t>$100,000</w:t>
            </w:r>
          </w:p>
        </w:tc>
      </w:tr>
      <w:tr w:rsidR="00A75A59" w:rsidRPr="005916C0" w14:paraId="0410B02E" w14:textId="77777777" w:rsidTr="00BE42D1">
        <w:trPr>
          <w:cantSplit/>
          <w:trHeight w:val="255"/>
          <w:jc w:val="center"/>
        </w:trPr>
        <w:tc>
          <w:tcPr>
            <w:tcW w:w="1027" w:type="dxa"/>
            <w:noWrap/>
            <w:vAlign w:val="center"/>
          </w:tcPr>
          <w:p w14:paraId="61428A6F" w14:textId="408B4B7A"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50C5A8E1" w14:textId="3ADB4FED" w:rsidR="00A75A59" w:rsidRPr="005916C0" w:rsidRDefault="00A75A59" w:rsidP="00A75A59">
            <w:pPr>
              <w:spacing w:after="0"/>
              <w:jc w:val="center"/>
              <w:rPr>
                <w:rFonts w:cs="Arial"/>
                <w:sz w:val="18"/>
                <w:szCs w:val="18"/>
              </w:rPr>
            </w:pPr>
            <w:r w:rsidRPr="005916C0">
              <w:rPr>
                <w:rFonts w:cs="Arial"/>
                <w:sz w:val="18"/>
                <w:szCs w:val="18"/>
              </w:rPr>
              <w:t>Stormwater project in Basin 820</w:t>
            </w:r>
          </w:p>
        </w:tc>
        <w:tc>
          <w:tcPr>
            <w:tcW w:w="1572" w:type="dxa"/>
            <w:noWrap/>
            <w:vAlign w:val="center"/>
          </w:tcPr>
          <w:p w14:paraId="49EC9070" w14:textId="0A961151"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136DE438" w14:textId="3A22F837" w:rsidR="00A75A59" w:rsidRPr="005916C0" w:rsidRDefault="00A75A59" w:rsidP="00A75A59">
            <w:pPr>
              <w:spacing w:after="0"/>
              <w:jc w:val="center"/>
              <w:rPr>
                <w:rFonts w:cs="Arial"/>
                <w:sz w:val="18"/>
                <w:szCs w:val="18"/>
              </w:rPr>
            </w:pPr>
            <w:r w:rsidRPr="005916C0">
              <w:rPr>
                <w:rFonts w:cs="Arial"/>
                <w:sz w:val="18"/>
                <w:szCs w:val="18"/>
              </w:rPr>
              <w:t>Banana</w:t>
            </w:r>
          </w:p>
        </w:tc>
        <w:tc>
          <w:tcPr>
            <w:tcW w:w="1856" w:type="dxa"/>
            <w:vAlign w:val="center"/>
          </w:tcPr>
          <w:p w14:paraId="79D8EF6A" w14:textId="6A991AC3" w:rsidR="00A75A59" w:rsidRPr="005916C0" w:rsidRDefault="00A75A59" w:rsidP="00A75A59">
            <w:pPr>
              <w:spacing w:after="0"/>
              <w:jc w:val="center"/>
              <w:rPr>
                <w:rFonts w:cs="Arial"/>
                <w:sz w:val="18"/>
                <w:szCs w:val="18"/>
              </w:rPr>
            </w:pPr>
            <w:r w:rsidRPr="005916C0">
              <w:rPr>
                <w:rFonts w:eastAsia="Times New Roman" w:cs="Arial"/>
                <w:sz w:val="18"/>
                <w:szCs w:val="18"/>
              </w:rPr>
              <w:t>597</w:t>
            </w:r>
          </w:p>
        </w:tc>
        <w:tc>
          <w:tcPr>
            <w:tcW w:w="1856" w:type="dxa"/>
            <w:vAlign w:val="center"/>
          </w:tcPr>
          <w:p w14:paraId="1265A2C2" w14:textId="0EA4A14E" w:rsidR="00A75A59" w:rsidRPr="005916C0" w:rsidRDefault="00A75A59" w:rsidP="00A75A59">
            <w:pPr>
              <w:spacing w:after="0"/>
              <w:jc w:val="center"/>
              <w:rPr>
                <w:rFonts w:cs="Arial"/>
                <w:sz w:val="18"/>
                <w:szCs w:val="18"/>
              </w:rPr>
            </w:pPr>
            <w:r w:rsidRPr="005916C0">
              <w:rPr>
                <w:rFonts w:cs="Arial"/>
                <w:sz w:val="18"/>
                <w:szCs w:val="18"/>
              </w:rPr>
              <w:t>112</w:t>
            </w:r>
          </w:p>
        </w:tc>
        <w:tc>
          <w:tcPr>
            <w:tcW w:w="1406" w:type="dxa"/>
            <w:vAlign w:val="center"/>
          </w:tcPr>
          <w:p w14:paraId="602199A8" w14:textId="5CCCE77B" w:rsidR="00A75A59" w:rsidRPr="005916C0" w:rsidRDefault="00A75A59" w:rsidP="00A75A59">
            <w:pPr>
              <w:spacing w:after="0"/>
              <w:jc w:val="center"/>
              <w:rPr>
                <w:rFonts w:cs="Arial"/>
                <w:sz w:val="18"/>
                <w:szCs w:val="18"/>
              </w:rPr>
            </w:pPr>
            <w:r w:rsidRPr="005916C0">
              <w:rPr>
                <w:rFonts w:cs="Arial"/>
                <w:sz w:val="18"/>
                <w:szCs w:val="18"/>
              </w:rPr>
              <w:t>$100,000</w:t>
            </w:r>
          </w:p>
        </w:tc>
      </w:tr>
      <w:tr w:rsidR="00A75A59" w:rsidRPr="005916C0" w14:paraId="374CC7F9" w14:textId="77777777" w:rsidTr="00BE42D1">
        <w:trPr>
          <w:cantSplit/>
          <w:trHeight w:val="255"/>
          <w:jc w:val="center"/>
        </w:trPr>
        <w:tc>
          <w:tcPr>
            <w:tcW w:w="1027" w:type="dxa"/>
            <w:noWrap/>
            <w:vAlign w:val="center"/>
          </w:tcPr>
          <w:p w14:paraId="7618BC38" w14:textId="5FD8E9C0"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2DF9B019" w14:textId="1F8C5560" w:rsidR="00A75A59" w:rsidRPr="005916C0" w:rsidRDefault="00A75A59" w:rsidP="00A75A59">
            <w:pPr>
              <w:spacing w:after="0"/>
              <w:jc w:val="center"/>
              <w:rPr>
                <w:rFonts w:cs="Arial"/>
                <w:sz w:val="18"/>
                <w:szCs w:val="18"/>
              </w:rPr>
            </w:pPr>
            <w:r w:rsidRPr="005916C0">
              <w:rPr>
                <w:rFonts w:cs="Arial"/>
                <w:sz w:val="18"/>
                <w:szCs w:val="18"/>
              </w:rPr>
              <w:t>Stormwater project in Basin 47</w:t>
            </w:r>
          </w:p>
        </w:tc>
        <w:tc>
          <w:tcPr>
            <w:tcW w:w="1572" w:type="dxa"/>
            <w:noWrap/>
            <w:vAlign w:val="center"/>
          </w:tcPr>
          <w:p w14:paraId="5EE57D61" w14:textId="65B4098E"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2507EB53" w14:textId="46DF89F1" w:rsidR="00A75A59" w:rsidRPr="005916C0" w:rsidRDefault="00A75A59" w:rsidP="00A75A59">
            <w:pPr>
              <w:spacing w:after="0"/>
              <w:jc w:val="center"/>
              <w:rPr>
                <w:rFonts w:cs="Arial"/>
                <w:sz w:val="18"/>
                <w:szCs w:val="18"/>
              </w:rPr>
            </w:pPr>
            <w:r w:rsidRPr="005916C0">
              <w:rPr>
                <w:rFonts w:eastAsia="Times New Roman" w:cs="Arial"/>
                <w:color w:val="000000"/>
                <w:sz w:val="18"/>
                <w:szCs w:val="18"/>
              </w:rPr>
              <w:t>North IRL</w:t>
            </w:r>
          </w:p>
        </w:tc>
        <w:tc>
          <w:tcPr>
            <w:tcW w:w="1856" w:type="dxa"/>
            <w:vAlign w:val="center"/>
          </w:tcPr>
          <w:p w14:paraId="3BDB9702" w14:textId="08BBB7F9" w:rsidR="00A75A59" w:rsidRPr="005916C0" w:rsidRDefault="00A75A59" w:rsidP="00A75A59">
            <w:pPr>
              <w:spacing w:after="0"/>
              <w:jc w:val="center"/>
              <w:rPr>
                <w:rFonts w:cs="Arial"/>
                <w:sz w:val="18"/>
                <w:szCs w:val="18"/>
              </w:rPr>
            </w:pPr>
            <w:r w:rsidRPr="005916C0">
              <w:rPr>
                <w:rFonts w:eastAsia="Times New Roman" w:cs="Arial"/>
                <w:sz w:val="18"/>
                <w:szCs w:val="18"/>
              </w:rPr>
              <w:t>1,348</w:t>
            </w:r>
          </w:p>
        </w:tc>
        <w:tc>
          <w:tcPr>
            <w:tcW w:w="1856" w:type="dxa"/>
            <w:vAlign w:val="center"/>
          </w:tcPr>
          <w:p w14:paraId="723D08FB" w14:textId="248D81A2" w:rsidR="00A75A59" w:rsidRPr="005916C0" w:rsidRDefault="00A75A59" w:rsidP="00A75A59">
            <w:pPr>
              <w:spacing w:after="0"/>
              <w:jc w:val="center"/>
              <w:rPr>
                <w:rFonts w:cs="Arial"/>
                <w:sz w:val="18"/>
                <w:szCs w:val="18"/>
              </w:rPr>
            </w:pPr>
            <w:r w:rsidRPr="005916C0">
              <w:rPr>
                <w:rFonts w:eastAsia="Times New Roman" w:cs="Arial"/>
                <w:sz w:val="18"/>
                <w:szCs w:val="18"/>
              </w:rPr>
              <w:t>139</w:t>
            </w:r>
          </w:p>
        </w:tc>
        <w:tc>
          <w:tcPr>
            <w:tcW w:w="1406" w:type="dxa"/>
            <w:vAlign w:val="center"/>
          </w:tcPr>
          <w:p w14:paraId="2A8E7C8C" w14:textId="63B2E3D7" w:rsidR="00A75A59" w:rsidRPr="005916C0" w:rsidRDefault="00A75A59" w:rsidP="00A75A59">
            <w:pPr>
              <w:spacing w:after="0"/>
              <w:jc w:val="center"/>
              <w:rPr>
                <w:rFonts w:cs="Arial"/>
                <w:sz w:val="18"/>
                <w:szCs w:val="18"/>
              </w:rPr>
            </w:pPr>
            <w:r w:rsidRPr="005916C0">
              <w:rPr>
                <w:rFonts w:cs="Arial"/>
                <w:color w:val="000000"/>
                <w:sz w:val="18"/>
                <w:szCs w:val="18"/>
              </w:rPr>
              <w:t>$125,000</w:t>
            </w:r>
          </w:p>
        </w:tc>
      </w:tr>
      <w:tr w:rsidR="00A75A59" w:rsidRPr="005916C0" w14:paraId="40545DF6" w14:textId="77777777" w:rsidTr="00BE42D1">
        <w:trPr>
          <w:cantSplit/>
          <w:trHeight w:val="255"/>
          <w:jc w:val="center"/>
        </w:trPr>
        <w:tc>
          <w:tcPr>
            <w:tcW w:w="1027" w:type="dxa"/>
            <w:noWrap/>
            <w:vAlign w:val="center"/>
          </w:tcPr>
          <w:p w14:paraId="6F11D2BC" w14:textId="60DB8D97" w:rsidR="00A75A59" w:rsidRPr="005916C0" w:rsidRDefault="00A75A59" w:rsidP="00A75A59">
            <w:pPr>
              <w:spacing w:after="0"/>
              <w:jc w:val="center"/>
              <w:rPr>
                <w:rFonts w:eastAsia="Times New Roman" w:cs="Arial"/>
                <w:color w:val="000000"/>
                <w:sz w:val="18"/>
                <w:szCs w:val="18"/>
              </w:rPr>
            </w:pPr>
            <w:r w:rsidRPr="005916C0">
              <w:rPr>
                <w:rFonts w:cs="Arial"/>
                <w:sz w:val="18"/>
                <w:szCs w:val="18"/>
              </w:rPr>
              <w:t>2019</w:t>
            </w:r>
          </w:p>
        </w:tc>
        <w:tc>
          <w:tcPr>
            <w:tcW w:w="2444" w:type="dxa"/>
            <w:noWrap/>
            <w:vAlign w:val="center"/>
          </w:tcPr>
          <w:p w14:paraId="19CE76A7" w14:textId="61D3B591" w:rsidR="00A75A59" w:rsidRPr="005916C0" w:rsidRDefault="00A75A59" w:rsidP="00A75A59">
            <w:pPr>
              <w:spacing w:after="0"/>
              <w:jc w:val="center"/>
              <w:rPr>
                <w:rFonts w:cs="Arial"/>
                <w:sz w:val="18"/>
                <w:szCs w:val="18"/>
              </w:rPr>
            </w:pPr>
            <w:r w:rsidRPr="005916C0">
              <w:rPr>
                <w:rFonts w:cs="Arial"/>
                <w:sz w:val="18"/>
                <w:szCs w:val="18"/>
              </w:rPr>
              <w:t>Stormwater project in Basin 219</w:t>
            </w:r>
          </w:p>
        </w:tc>
        <w:tc>
          <w:tcPr>
            <w:tcW w:w="1572" w:type="dxa"/>
            <w:noWrap/>
            <w:vAlign w:val="center"/>
          </w:tcPr>
          <w:p w14:paraId="20AA9DFE" w14:textId="11E9621B" w:rsidR="00A75A59" w:rsidRPr="005916C0" w:rsidRDefault="00A75A59" w:rsidP="00A75A59">
            <w:pPr>
              <w:spacing w:after="0"/>
              <w:jc w:val="center"/>
              <w:rPr>
                <w:rFonts w:cs="Arial"/>
                <w:sz w:val="18"/>
                <w:szCs w:val="18"/>
              </w:rPr>
            </w:pPr>
            <w:r w:rsidRPr="005916C0">
              <w:rPr>
                <w:rFonts w:cs="Arial"/>
                <w:sz w:val="18"/>
                <w:szCs w:val="18"/>
              </w:rPr>
              <w:t>Brevard County</w:t>
            </w:r>
          </w:p>
        </w:tc>
        <w:tc>
          <w:tcPr>
            <w:tcW w:w="1072" w:type="dxa"/>
            <w:vAlign w:val="center"/>
          </w:tcPr>
          <w:p w14:paraId="4C7BCB07" w14:textId="416564E6" w:rsidR="00A75A59" w:rsidRPr="005916C0" w:rsidRDefault="00A75A59" w:rsidP="00A75A59">
            <w:pPr>
              <w:spacing w:after="0"/>
              <w:jc w:val="center"/>
              <w:rPr>
                <w:rFonts w:cs="Arial"/>
                <w:sz w:val="18"/>
                <w:szCs w:val="18"/>
              </w:rPr>
            </w:pPr>
            <w:r w:rsidRPr="005916C0">
              <w:rPr>
                <w:rFonts w:eastAsia="Times New Roman" w:cs="Arial"/>
                <w:color w:val="000000"/>
                <w:sz w:val="18"/>
                <w:szCs w:val="18"/>
              </w:rPr>
              <w:t>North IRL</w:t>
            </w:r>
          </w:p>
        </w:tc>
        <w:tc>
          <w:tcPr>
            <w:tcW w:w="1856" w:type="dxa"/>
            <w:vAlign w:val="center"/>
          </w:tcPr>
          <w:p w14:paraId="44289665" w14:textId="69DCA325" w:rsidR="00A75A59" w:rsidRPr="005916C0" w:rsidRDefault="00A75A59" w:rsidP="00A75A59">
            <w:pPr>
              <w:spacing w:after="0"/>
              <w:jc w:val="center"/>
              <w:rPr>
                <w:rFonts w:cs="Arial"/>
                <w:sz w:val="18"/>
                <w:szCs w:val="18"/>
              </w:rPr>
            </w:pPr>
            <w:r w:rsidRPr="005916C0">
              <w:rPr>
                <w:rFonts w:eastAsia="Times New Roman" w:cs="Arial"/>
                <w:sz w:val="18"/>
                <w:szCs w:val="18"/>
              </w:rPr>
              <w:t>956</w:t>
            </w:r>
          </w:p>
        </w:tc>
        <w:tc>
          <w:tcPr>
            <w:tcW w:w="1856" w:type="dxa"/>
            <w:vAlign w:val="center"/>
          </w:tcPr>
          <w:p w14:paraId="641E8C23" w14:textId="506BA93E" w:rsidR="00A75A59" w:rsidRPr="005916C0" w:rsidRDefault="00A75A59" w:rsidP="00A75A59">
            <w:pPr>
              <w:spacing w:after="0"/>
              <w:jc w:val="center"/>
              <w:rPr>
                <w:rFonts w:cs="Arial"/>
                <w:sz w:val="18"/>
                <w:szCs w:val="18"/>
              </w:rPr>
            </w:pPr>
            <w:r w:rsidRPr="005916C0">
              <w:rPr>
                <w:rFonts w:eastAsia="Times New Roman" w:cs="Arial"/>
                <w:sz w:val="18"/>
                <w:szCs w:val="18"/>
              </w:rPr>
              <w:t>113</w:t>
            </w:r>
          </w:p>
        </w:tc>
        <w:tc>
          <w:tcPr>
            <w:tcW w:w="1406" w:type="dxa"/>
            <w:vAlign w:val="center"/>
          </w:tcPr>
          <w:p w14:paraId="02F306B1" w14:textId="4D489174" w:rsidR="00A75A59" w:rsidRPr="005916C0" w:rsidRDefault="00A75A59" w:rsidP="00A75A59">
            <w:pPr>
              <w:spacing w:after="0"/>
              <w:jc w:val="center"/>
              <w:rPr>
                <w:rFonts w:cs="Arial"/>
                <w:sz w:val="18"/>
                <w:szCs w:val="18"/>
              </w:rPr>
            </w:pPr>
            <w:r w:rsidRPr="005916C0">
              <w:rPr>
                <w:rFonts w:cs="Arial"/>
                <w:color w:val="000000"/>
                <w:sz w:val="18"/>
                <w:szCs w:val="18"/>
              </w:rPr>
              <w:t>$125,000</w:t>
            </w:r>
          </w:p>
        </w:tc>
      </w:tr>
      <w:tr w:rsidR="006242A7" w:rsidRPr="005916C0" w14:paraId="7D22478B" w14:textId="77777777" w:rsidTr="00BE42D1">
        <w:trPr>
          <w:cantSplit/>
          <w:trHeight w:val="255"/>
          <w:jc w:val="center"/>
        </w:trPr>
        <w:tc>
          <w:tcPr>
            <w:tcW w:w="1027" w:type="dxa"/>
            <w:noWrap/>
            <w:vAlign w:val="center"/>
          </w:tcPr>
          <w:p w14:paraId="4764B2A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7D2641AC" w14:textId="6B11AC6B"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Cape Canaveral Air Force Station Upgrade</w:t>
            </w:r>
          </w:p>
        </w:tc>
        <w:tc>
          <w:tcPr>
            <w:tcW w:w="1572" w:type="dxa"/>
            <w:noWrap/>
            <w:vAlign w:val="center"/>
          </w:tcPr>
          <w:p w14:paraId="3FB26C9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Cape Canaveral Air Force Station</w:t>
            </w:r>
          </w:p>
        </w:tc>
        <w:tc>
          <w:tcPr>
            <w:tcW w:w="1072" w:type="dxa"/>
            <w:vAlign w:val="center"/>
          </w:tcPr>
          <w:p w14:paraId="3AFD395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1F8EBAC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25,627</w:t>
            </w:r>
          </w:p>
        </w:tc>
        <w:tc>
          <w:tcPr>
            <w:tcW w:w="1856" w:type="dxa"/>
            <w:vAlign w:val="center"/>
          </w:tcPr>
          <w:p w14:paraId="41A0C9F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To be determined</w:t>
            </w:r>
          </w:p>
        </w:tc>
        <w:tc>
          <w:tcPr>
            <w:tcW w:w="1406" w:type="dxa"/>
            <w:vAlign w:val="center"/>
          </w:tcPr>
          <w:p w14:paraId="50703EB3"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$6,000,000</w:t>
            </w:r>
          </w:p>
        </w:tc>
      </w:tr>
      <w:tr w:rsidR="006242A7" w:rsidRPr="005916C0" w14:paraId="3B7B80CD" w14:textId="77777777" w:rsidTr="00BE42D1">
        <w:trPr>
          <w:cantSplit/>
          <w:trHeight w:val="255"/>
          <w:jc w:val="center"/>
        </w:trPr>
        <w:tc>
          <w:tcPr>
            <w:tcW w:w="1027" w:type="dxa"/>
            <w:noWrap/>
            <w:vAlign w:val="center"/>
          </w:tcPr>
          <w:p w14:paraId="271F9CA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02C88D28"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Malabar - Zone B</w:t>
            </w:r>
          </w:p>
        </w:tc>
        <w:tc>
          <w:tcPr>
            <w:tcW w:w="1572" w:type="dxa"/>
            <w:noWrap/>
            <w:vAlign w:val="center"/>
          </w:tcPr>
          <w:p w14:paraId="62DBE1A4"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286C2D91"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591CEE1D"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1,929</w:t>
            </w:r>
          </w:p>
        </w:tc>
        <w:tc>
          <w:tcPr>
            <w:tcW w:w="1856" w:type="dxa"/>
            <w:vAlign w:val="center"/>
          </w:tcPr>
          <w:p w14:paraId="45E7B197"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vAlign w:val="center"/>
          </w:tcPr>
          <w:p w14:paraId="6494CCA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$2,135,808</w:t>
            </w:r>
          </w:p>
        </w:tc>
      </w:tr>
      <w:tr w:rsidR="006242A7" w:rsidRPr="005916C0" w14:paraId="5C263DF7" w14:textId="77777777" w:rsidTr="00BE42D1">
        <w:trPr>
          <w:cantSplit/>
          <w:trHeight w:val="255"/>
          <w:jc w:val="center"/>
        </w:trPr>
        <w:tc>
          <w:tcPr>
            <w:tcW w:w="1027" w:type="dxa"/>
            <w:noWrap/>
            <w:vAlign w:val="center"/>
          </w:tcPr>
          <w:p w14:paraId="0C090E6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527ADF7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Malabar - Zone A</w:t>
            </w:r>
          </w:p>
        </w:tc>
        <w:tc>
          <w:tcPr>
            <w:tcW w:w="1572" w:type="dxa"/>
            <w:noWrap/>
            <w:vAlign w:val="center"/>
          </w:tcPr>
          <w:p w14:paraId="4EDB7B5F"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5518CC9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336EB2D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11,456</w:t>
            </w:r>
          </w:p>
        </w:tc>
        <w:tc>
          <w:tcPr>
            <w:tcW w:w="1856" w:type="dxa"/>
            <w:vAlign w:val="center"/>
          </w:tcPr>
          <w:p w14:paraId="38CF11EF"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vAlign w:val="center"/>
          </w:tcPr>
          <w:p w14:paraId="7AEFCA06"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$14,349,960</w:t>
            </w:r>
          </w:p>
        </w:tc>
      </w:tr>
      <w:tr w:rsidR="006242A7" w:rsidRPr="005916C0" w14:paraId="41E407F6" w14:textId="77777777" w:rsidTr="00BE42D1">
        <w:trPr>
          <w:cantSplit/>
          <w:trHeight w:val="255"/>
          <w:jc w:val="center"/>
        </w:trPr>
        <w:tc>
          <w:tcPr>
            <w:tcW w:w="1027" w:type="dxa"/>
            <w:noWrap/>
            <w:vAlign w:val="center"/>
          </w:tcPr>
          <w:p w14:paraId="42241B4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7E363D0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South Beaches - Zone F</w:t>
            </w:r>
          </w:p>
        </w:tc>
        <w:tc>
          <w:tcPr>
            <w:tcW w:w="1572" w:type="dxa"/>
            <w:noWrap/>
            <w:vAlign w:val="center"/>
          </w:tcPr>
          <w:p w14:paraId="01CFA95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169FE47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0F0D7B9D"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70</w:t>
            </w:r>
          </w:p>
        </w:tc>
        <w:tc>
          <w:tcPr>
            <w:tcW w:w="1856" w:type="dxa"/>
            <w:vAlign w:val="center"/>
          </w:tcPr>
          <w:p w14:paraId="134BE53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Not applicable</w:t>
            </w:r>
          </w:p>
        </w:tc>
        <w:tc>
          <w:tcPr>
            <w:tcW w:w="1406" w:type="dxa"/>
            <w:vAlign w:val="center"/>
          </w:tcPr>
          <w:p w14:paraId="61A63FA2"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$100,116</w:t>
            </w:r>
          </w:p>
        </w:tc>
      </w:tr>
      <w:tr w:rsidR="006242A7" w:rsidRPr="005916C0" w14:paraId="65C69937" w14:textId="77777777" w:rsidTr="00BE42D1">
        <w:trPr>
          <w:cantSplit/>
          <w:trHeight w:val="255"/>
          <w:jc w:val="center"/>
        </w:trPr>
        <w:tc>
          <w:tcPr>
            <w:tcW w:w="1027" w:type="dxa"/>
            <w:noWrap/>
            <w:vAlign w:val="center"/>
          </w:tcPr>
          <w:p w14:paraId="6412479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2C51B39E"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Carver Cove Swale</w:t>
            </w:r>
          </w:p>
        </w:tc>
        <w:tc>
          <w:tcPr>
            <w:tcW w:w="1572" w:type="dxa"/>
            <w:noWrap/>
            <w:vAlign w:val="center"/>
          </w:tcPr>
          <w:p w14:paraId="5564719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09677D3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623C418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32</w:t>
            </w:r>
          </w:p>
        </w:tc>
        <w:tc>
          <w:tcPr>
            <w:tcW w:w="1856" w:type="dxa"/>
            <w:vAlign w:val="center"/>
          </w:tcPr>
          <w:p w14:paraId="3CAAFD5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w:t>
            </w:r>
          </w:p>
        </w:tc>
        <w:tc>
          <w:tcPr>
            <w:tcW w:w="1406" w:type="dxa"/>
            <w:vAlign w:val="center"/>
          </w:tcPr>
          <w:p w14:paraId="06C59A8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$2,816</w:t>
            </w:r>
          </w:p>
        </w:tc>
      </w:tr>
      <w:tr w:rsidR="006242A7" w:rsidRPr="005916C0" w14:paraId="12F14D9C" w14:textId="77777777" w:rsidTr="00BE42D1">
        <w:trPr>
          <w:cantSplit/>
          <w:trHeight w:val="255"/>
          <w:jc w:val="center"/>
        </w:trPr>
        <w:tc>
          <w:tcPr>
            <w:tcW w:w="1027" w:type="dxa"/>
            <w:noWrap/>
            <w:vAlign w:val="center"/>
          </w:tcPr>
          <w:p w14:paraId="0EF0C13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4530A2C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Cocoa Palms Low Impact Development</w:t>
            </w:r>
          </w:p>
        </w:tc>
        <w:tc>
          <w:tcPr>
            <w:tcW w:w="1572" w:type="dxa"/>
            <w:noWrap/>
            <w:vAlign w:val="center"/>
          </w:tcPr>
          <w:p w14:paraId="75E1CA0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720FE2DA"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667EB882"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13</w:t>
            </w:r>
          </w:p>
        </w:tc>
        <w:tc>
          <w:tcPr>
            <w:tcW w:w="1856" w:type="dxa"/>
            <w:vAlign w:val="center"/>
          </w:tcPr>
          <w:p w14:paraId="2679420C"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10</w:t>
            </w:r>
          </w:p>
        </w:tc>
        <w:tc>
          <w:tcPr>
            <w:tcW w:w="1406" w:type="dxa"/>
            <w:vAlign w:val="center"/>
          </w:tcPr>
          <w:p w14:paraId="14E792A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$1,144</w:t>
            </w:r>
          </w:p>
        </w:tc>
      </w:tr>
      <w:tr w:rsidR="006242A7" w:rsidRPr="005916C0" w14:paraId="735F4387" w14:textId="77777777" w:rsidTr="00BE42D1">
        <w:trPr>
          <w:cantSplit/>
          <w:trHeight w:val="255"/>
          <w:jc w:val="center"/>
        </w:trPr>
        <w:tc>
          <w:tcPr>
            <w:tcW w:w="1027" w:type="dxa"/>
            <w:noWrap/>
            <w:vAlign w:val="center"/>
          </w:tcPr>
          <w:p w14:paraId="4E3B1DB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4CEF7FE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M1 Canal Biosorption Activated Media</w:t>
            </w:r>
          </w:p>
        </w:tc>
        <w:tc>
          <w:tcPr>
            <w:tcW w:w="1572" w:type="dxa"/>
            <w:noWrap/>
            <w:vAlign w:val="center"/>
          </w:tcPr>
          <w:p w14:paraId="1B0A578D"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76CD6A27"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Central IRL</w:t>
            </w:r>
          </w:p>
        </w:tc>
        <w:tc>
          <w:tcPr>
            <w:tcW w:w="1856" w:type="dxa"/>
            <w:vAlign w:val="center"/>
          </w:tcPr>
          <w:p w14:paraId="416E414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1,433</w:t>
            </w:r>
          </w:p>
        </w:tc>
        <w:tc>
          <w:tcPr>
            <w:tcW w:w="1856" w:type="dxa"/>
            <w:vAlign w:val="center"/>
          </w:tcPr>
          <w:p w14:paraId="3DCACB82"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191</w:t>
            </w:r>
          </w:p>
        </w:tc>
        <w:tc>
          <w:tcPr>
            <w:tcW w:w="1406" w:type="dxa"/>
            <w:vAlign w:val="center"/>
          </w:tcPr>
          <w:p w14:paraId="27EE1318"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$66,300</w:t>
            </w:r>
          </w:p>
        </w:tc>
      </w:tr>
      <w:tr w:rsidR="006242A7" w:rsidRPr="005916C0" w14:paraId="6999D6CB" w14:textId="77777777" w:rsidTr="00BE42D1">
        <w:trPr>
          <w:cantSplit/>
          <w:trHeight w:val="58"/>
          <w:jc w:val="center"/>
        </w:trPr>
        <w:tc>
          <w:tcPr>
            <w:tcW w:w="1027" w:type="dxa"/>
            <w:noWrap/>
            <w:vAlign w:val="center"/>
          </w:tcPr>
          <w:p w14:paraId="28AE7AA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48A3D54C"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Oliver Oyster Bar</w:t>
            </w:r>
          </w:p>
        </w:tc>
        <w:tc>
          <w:tcPr>
            <w:tcW w:w="1572" w:type="dxa"/>
            <w:noWrap/>
            <w:vAlign w:val="center"/>
          </w:tcPr>
          <w:p w14:paraId="503A97C7"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Zoo</w:t>
            </w:r>
          </w:p>
        </w:tc>
        <w:tc>
          <w:tcPr>
            <w:tcW w:w="1072" w:type="dxa"/>
            <w:vAlign w:val="center"/>
          </w:tcPr>
          <w:p w14:paraId="72DD9EF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North IRL</w:t>
            </w:r>
          </w:p>
        </w:tc>
        <w:tc>
          <w:tcPr>
            <w:tcW w:w="1856" w:type="dxa"/>
            <w:vAlign w:val="center"/>
          </w:tcPr>
          <w:p w14:paraId="3B280BE6"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116</w:t>
            </w:r>
          </w:p>
        </w:tc>
        <w:tc>
          <w:tcPr>
            <w:tcW w:w="1856" w:type="dxa"/>
            <w:vAlign w:val="center"/>
          </w:tcPr>
          <w:p w14:paraId="0A5D49CE"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39</w:t>
            </w:r>
          </w:p>
        </w:tc>
        <w:tc>
          <w:tcPr>
            <w:tcW w:w="1406" w:type="dxa"/>
            <w:vAlign w:val="center"/>
          </w:tcPr>
          <w:p w14:paraId="37E50FBF"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$51,620</w:t>
            </w:r>
          </w:p>
        </w:tc>
      </w:tr>
      <w:tr w:rsidR="006242A7" w:rsidRPr="005916C0" w14:paraId="258A8AE0" w14:textId="77777777" w:rsidTr="00BE42D1">
        <w:trPr>
          <w:cantSplit/>
          <w:trHeight w:val="255"/>
          <w:jc w:val="center"/>
        </w:trPr>
        <w:tc>
          <w:tcPr>
            <w:tcW w:w="1027" w:type="dxa"/>
            <w:noWrap/>
            <w:vAlign w:val="center"/>
          </w:tcPr>
          <w:p w14:paraId="4DD223B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11B18BB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Coconut Point/Environmentally Endangered Lands Oyster Bar (reduction from 27,125 square feet to 2,400 square feet)</w:t>
            </w:r>
          </w:p>
        </w:tc>
        <w:tc>
          <w:tcPr>
            <w:tcW w:w="1572" w:type="dxa"/>
            <w:noWrap/>
            <w:vAlign w:val="center"/>
          </w:tcPr>
          <w:p w14:paraId="63488EB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Brevard Zoo</w:t>
            </w:r>
          </w:p>
        </w:tc>
        <w:tc>
          <w:tcPr>
            <w:tcW w:w="1072" w:type="dxa"/>
            <w:vAlign w:val="center"/>
          </w:tcPr>
          <w:p w14:paraId="7198E484"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Central IRL</w:t>
            </w:r>
          </w:p>
        </w:tc>
        <w:tc>
          <w:tcPr>
            <w:tcW w:w="1856" w:type="dxa"/>
            <w:vAlign w:val="center"/>
          </w:tcPr>
          <w:p w14:paraId="11837F76"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989</w:t>
            </w:r>
          </w:p>
        </w:tc>
        <w:tc>
          <w:tcPr>
            <w:tcW w:w="1856" w:type="dxa"/>
            <w:vAlign w:val="center"/>
          </w:tcPr>
          <w:p w14:paraId="7CBD8DBB"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367</w:t>
            </w:r>
          </w:p>
        </w:tc>
        <w:tc>
          <w:tcPr>
            <w:tcW w:w="1406" w:type="dxa"/>
            <w:vAlign w:val="center"/>
          </w:tcPr>
          <w:p w14:paraId="0EF34429"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sz w:val="18"/>
                <w:szCs w:val="18"/>
              </w:rPr>
              <w:t>$464,830</w:t>
            </w:r>
          </w:p>
        </w:tc>
      </w:tr>
      <w:tr w:rsidR="006242A7" w:rsidRPr="005916C0" w14:paraId="57624036" w14:textId="77777777" w:rsidTr="00BE42D1">
        <w:trPr>
          <w:cantSplit/>
          <w:trHeight w:val="255"/>
          <w:jc w:val="center"/>
        </w:trPr>
        <w:tc>
          <w:tcPr>
            <w:tcW w:w="1027" w:type="dxa"/>
            <w:noWrap/>
            <w:vAlign w:val="center"/>
          </w:tcPr>
          <w:p w14:paraId="4EFE6CC5"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119FA0A7"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Turkey Creek Shoreline Restoration – Oysters</w:t>
            </w:r>
          </w:p>
        </w:tc>
        <w:tc>
          <w:tcPr>
            <w:tcW w:w="1572" w:type="dxa"/>
            <w:noWrap/>
            <w:vAlign w:val="center"/>
          </w:tcPr>
          <w:p w14:paraId="33E2ED67"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City of Palm Bay</w:t>
            </w:r>
          </w:p>
        </w:tc>
        <w:tc>
          <w:tcPr>
            <w:tcW w:w="1072" w:type="dxa"/>
            <w:vAlign w:val="center"/>
          </w:tcPr>
          <w:p w14:paraId="23BA4DE1"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Central IRL</w:t>
            </w:r>
          </w:p>
        </w:tc>
        <w:tc>
          <w:tcPr>
            <w:tcW w:w="1856" w:type="dxa"/>
            <w:vAlign w:val="center"/>
          </w:tcPr>
          <w:p w14:paraId="3D4A72D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309</w:t>
            </w:r>
          </w:p>
        </w:tc>
        <w:tc>
          <w:tcPr>
            <w:tcW w:w="1856" w:type="dxa"/>
            <w:vAlign w:val="center"/>
          </w:tcPr>
          <w:p w14:paraId="6C23EA6E"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8</w:t>
            </w:r>
          </w:p>
        </w:tc>
        <w:tc>
          <w:tcPr>
            <w:tcW w:w="1406" w:type="dxa"/>
            <w:vAlign w:val="center"/>
          </w:tcPr>
          <w:p w14:paraId="38E57FBD"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$122,055</w:t>
            </w:r>
          </w:p>
        </w:tc>
      </w:tr>
      <w:tr w:rsidR="006242A7" w:rsidRPr="005916C0" w14:paraId="5E72BF71" w14:textId="77777777" w:rsidTr="00BE42D1">
        <w:trPr>
          <w:cantSplit/>
          <w:trHeight w:val="255"/>
          <w:jc w:val="center"/>
        </w:trPr>
        <w:tc>
          <w:tcPr>
            <w:tcW w:w="1027" w:type="dxa"/>
            <w:noWrap/>
            <w:vAlign w:val="center"/>
          </w:tcPr>
          <w:p w14:paraId="6F464D8D"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771A16AD"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Eden Isles Lane Oyster Bar</w:t>
            </w:r>
          </w:p>
        </w:tc>
        <w:tc>
          <w:tcPr>
            <w:tcW w:w="1572" w:type="dxa"/>
            <w:noWrap/>
            <w:vAlign w:val="center"/>
          </w:tcPr>
          <w:p w14:paraId="3EE4DFD0"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Brevard Zoo</w:t>
            </w:r>
          </w:p>
        </w:tc>
        <w:tc>
          <w:tcPr>
            <w:tcW w:w="1072" w:type="dxa"/>
            <w:vAlign w:val="center"/>
          </w:tcPr>
          <w:p w14:paraId="6D6AF6DE"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Banana</w:t>
            </w:r>
          </w:p>
        </w:tc>
        <w:tc>
          <w:tcPr>
            <w:tcW w:w="1856" w:type="dxa"/>
            <w:vAlign w:val="center"/>
          </w:tcPr>
          <w:p w14:paraId="3B8D875A"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49</w:t>
            </w:r>
          </w:p>
        </w:tc>
        <w:tc>
          <w:tcPr>
            <w:tcW w:w="1856" w:type="dxa"/>
            <w:vAlign w:val="center"/>
          </w:tcPr>
          <w:p w14:paraId="3F8E665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17</w:t>
            </w:r>
          </w:p>
        </w:tc>
        <w:tc>
          <w:tcPr>
            <w:tcW w:w="1406" w:type="dxa"/>
            <w:vAlign w:val="center"/>
          </w:tcPr>
          <w:p w14:paraId="54F88E2A"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$21,805</w:t>
            </w:r>
          </w:p>
        </w:tc>
      </w:tr>
      <w:tr w:rsidR="006242A7" w:rsidRPr="005916C0" w14:paraId="08CB7ABD" w14:textId="77777777" w:rsidTr="00BE42D1">
        <w:trPr>
          <w:cantSplit/>
          <w:trHeight w:val="255"/>
          <w:jc w:val="center"/>
        </w:trPr>
        <w:tc>
          <w:tcPr>
            <w:tcW w:w="1027" w:type="dxa"/>
            <w:noWrap/>
            <w:vAlign w:val="center"/>
          </w:tcPr>
          <w:p w14:paraId="73273840" w14:textId="77777777" w:rsidR="006242A7" w:rsidRPr="005916C0" w:rsidRDefault="006242A7" w:rsidP="002221B8">
            <w:pPr>
              <w:spacing w:after="0"/>
              <w:jc w:val="center"/>
              <w:rPr>
                <w:rFonts w:eastAsia="Times New Roman" w:cs="Arial"/>
                <w:color w:val="000000"/>
                <w:sz w:val="18"/>
                <w:szCs w:val="18"/>
              </w:rPr>
            </w:pPr>
            <w:r w:rsidRPr="005916C0">
              <w:rPr>
                <w:rFonts w:eastAsia="Times New Roman" w:cs="Arial"/>
                <w:color w:val="000000"/>
                <w:sz w:val="18"/>
                <w:szCs w:val="18"/>
              </w:rPr>
              <w:t>2020</w:t>
            </w:r>
          </w:p>
        </w:tc>
        <w:tc>
          <w:tcPr>
            <w:tcW w:w="2444" w:type="dxa"/>
            <w:noWrap/>
            <w:vAlign w:val="center"/>
          </w:tcPr>
          <w:p w14:paraId="42A5E629"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Turkey Creek Shoreline Restoration – Planted</w:t>
            </w:r>
          </w:p>
        </w:tc>
        <w:tc>
          <w:tcPr>
            <w:tcW w:w="1572" w:type="dxa"/>
            <w:noWrap/>
            <w:vAlign w:val="center"/>
          </w:tcPr>
          <w:p w14:paraId="717B96EC"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City of Palm Bay</w:t>
            </w:r>
          </w:p>
        </w:tc>
        <w:tc>
          <w:tcPr>
            <w:tcW w:w="1072" w:type="dxa"/>
            <w:vAlign w:val="center"/>
          </w:tcPr>
          <w:p w14:paraId="2D59C862"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Central IRL</w:t>
            </w:r>
          </w:p>
        </w:tc>
        <w:tc>
          <w:tcPr>
            <w:tcW w:w="1856" w:type="dxa"/>
            <w:vAlign w:val="center"/>
          </w:tcPr>
          <w:p w14:paraId="686919C3"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104</w:t>
            </w:r>
          </w:p>
        </w:tc>
        <w:tc>
          <w:tcPr>
            <w:tcW w:w="1856" w:type="dxa"/>
            <w:vAlign w:val="center"/>
          </w:tcPr>
          <w:p w14:paraId="230E3697"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36</w:t>
            </w:r>
          </w:p>
        </w:tc>
        <w:tc>
          <w:tcPr>
            <w:tcW w:w="1406" w:type="dxa"/>
            <w:vAlign w:val="center"/>
          </w:tcPr>
          <w:p w14:paraId="73511625" w14:textId="77777777" w:rsidR="006242A7" w:rsidRPr="005916C0" w:rsidRDefault="006242A7" w:rsidP="002221B8">
            <w:pPr>
              <w:spacing w:after="0"/>
              <w:jc w:val="center"/>
              <w:rPr>
                <w:rFonts w:eastAsia="Times New Roman" w:cs="Arial"/>
                <w:color w:val="000000"/>
                <w:sz w:val="18"/>
                <w:szCs w:val="18"/>
              </w:rPr>
            </w:pPr>
            <w:r w:rsidRPr="005916C0">
              <w:rPr>
                <w:rFonts w:cs="Arial"/>
                <w:sz w:val="18"/>
                <w:szCs w:val="18"/>
              </w:rPr>
              <w:t>$24,960</w:t>
            </w:r>
          </w:p>
        </w:tc>
      </w:tr>
      <w:tr w:rsidR="00A75A59" w:rsidRPr="005916C0" w14:paraId="2B6D9836" w14:textId="77777777" w:rsidTr="00BE42D1">
        <w:trPr>
          <w:cantSplit/>
          <w:trHeight w:val="58"/>
          <w:jc w:val="center"/>
        </w:trPr>
        <w:tc>
          <w:tcPr>
            <w:tcW w:w="1027" w:type="dxa"/>
            <w:vAlign w:val="center"/>
          </w:tcPr>
          <w:p w14:paraId="21C9F0C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B2750D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388</w:t>
            </w:r>
          </w:p>
        </w:tc>
        <w:tc>
          <w:tcPr>
            <w:tcW w:w="1572" w:type="dxa"/>
            <w:vAlign w:val="center"/>
          </w:tcPr>
          <w:p w14:paraId="0E564C8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FC2EF3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460342D" w14:textId="77777777" w:rsidR="00A75A59" w:rsidRPr="005916C0" w:rsidRDefault="00A75A59" w:rsidP="00A75A59">
            <w:pPr>
              <w:widowControl w:val="0"/>
              <w:spacing w:after="0"/>
              <w:jc w:val="center"/>
              <w:rPr>
                <w:rFonts w:cs="Arial"/>
                <w:sz w:val="18"/>
                <w:szCs w:val="18"/>
              </w:rPr>
            </w:pPr>
            <w:r w:rsidRPr="005916C0">
              <w:rPr>
                <w:rFonts w:cs="Arial"/>
                <w:color w:val="000000"/>
                <w:sz w:val="18"/>
                <w:szCs w:val="18"/>
              </w:rPr>
              <w:t>1,390</w:t>
            </w:r>
          </w:p>
        </w:tc>
        <w:tc>
          <w:tcPr>
            <w:tcW w:w="1856" w:type="dxa"/>
            <w:vAlign w:val="center"/>
          </w:tcPr>
          <w:p w14:paraId="49BE6D5A" w14:textId="77777777" w:rsidR="00A75A59" w:rsidRPr="005916C0" w:rsidRDefault="00A75A59" w:rsidP="00A75A59">
            <w:pPr>
              <w:widowControl w:val="0"/>
              <w:spacing w:after="0"/>
              <w:jc w:val="center"/>
              <w:rPr>
                <w:rFonts w:cs="Arial"/>
                <w:sz w:val="18"/>
                <w:szCs w:val="18"/>
              </w:rPr>
            </w:pPr>
            <w:r w:rsidRPr="005916C0">
              <w:rPr>
                <w:rFonts w:cs="Arial"/>
                <w:color w:val="000000"/>
                <w:sz w:val="18"/>
                <w:szCs w:val="18"/>
              </w:rPr>
              <w:t>138</w:t>
            </w:r>
          </w:p>
        </w:tc>
        <w:tc>
          <w:tcPr>
            <w:tcW w:w="1406" w:type="dxa"/>
            <w:vAlign w:val="center"/>
          </w:tcPr>
          <w:p w14:paraId="2975E8B8" w14:textId="77777777" w:rsidR="00A75A59" w:rsidRPr="005916C0" w:rsidRDefault="00A75A59" w:rsidP="00A75A59">
            <w:pPr>
              <w:widowControl w:val="0"/>
              <w:spacing w:after="0"/>
              <w:jc w:val="center"/>
              <w:rPr>
                <w:rFonts w:cs="Arial"/>
                <w:sz w:val="18"/>
                <w:szCs w:val="18"/>
              </w:rPr>
            </w:pPr>
            <w:r w:rsidRPr="005916C0">
              <w:rPr>
                <w:rFonts w:cs="Arial"/>
                <w:color w:val="000000"/>
                <w:sz w:val="18"/>
                <w:szCs w:val="18"/>
              </w:rPr>
              <w:t>$100,000</w:t>
            </w:r>
          </w:p>
        </w:tc>
      </w:tr>
      <w:tr w:rsidR="00A75A59" w:rsidRPr="005916C0" w14:paraId="266EF34F" w14:textId="77777777" w:rsidTr="00BE42D1">
        <w:trPr>
          <w:cantSplit/>
          <w:trHeight w:val="58"/>
          <w:jc w:val="center"/>
        </w:trPr>
        <w:tc>
          <w:tcPr>
            <w:tcW w:w="1027" w:type="dxa"/>
            <w:vAlign w:val="center"/>
          </w:tcPr>
          <w:p w14:paraId="2675206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6686ED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451</w:t>
            </w:r>
          </w:p>
        </w:tc>
        <w:tc>
          <w:tcPr>
            <w:tcW w:w="1572" w:type="dxa"/>
            <w:vAlign w:val="center"/>
          </w:tcPr>
          <w:p w14:paraId="1F706DF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7378A5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8C36E9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1,168</w:t>
            </w:r>
          </w:p>
        </w:tc>
        <w:tc>
          <w:tcPr>
            <w:tcW w:w="1856" w:type="dxa"/>
            <w:vAlign w:val="center"/>
          </w:tcPr>
          <w:p w14:paraId="2C75A2A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121</w:t>
            </w:r>
          </w:p>
        </w:tc>
        <w:tc>
          <w:tcPr>
            <w:tcW w:w="1406" w:type="dxa"/>
            <w:vAlign w:val="center"/>
          </w:tcPr>
          <w:p w14:paraId="37ED51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0D72EBC" w14:textId="77777777" w:rsidTr="00BE42D1">
        <w:trPr>
          <w:cantSplit/>
          <w:trHeight w:val="58"/>
          <w:jc w:val="center"/>
        </w:trPr>
        <w:tc>
          <w:tcPr>
            <w:tcW w:w="1027" w:type="dxa"/>
            <w:vAlign w:val="center"/>
          </w:tcPr>
          <w:p w14:paraId="0978F17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FD4654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815</w:t>
            </w:r>
          </w:p>
        </w:tc>
        <w:tc>
          <w:tcPr>
            <w:tcW w:w="1572" w:type="dxa"/>
            <w:vAlign w:val="center"/>
          </w:tcPr>
          <w:p w14:paraId="123E491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A8680D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50AC77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698</w:t>
            </w:r>
          </w:p>
        </w:tc>
        <w:tc>
          <w:tcPr>
            <w:tcW w:w="1856" w:type="dxa"/>
            <w:vAlign w:val="center"/>
          </w:tcPr>
          <w:p w14:paraId="59934C7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w:t>
            </w:r>
          </w:p>
        </w:tc>
        <w:tc>
          <w:tcPr>
            <w:tcW w:w="1406" w:type="dxa"/>
            <w:vAlign w:val="center"/>
          </w:tcPr>
          <w:p w14:paraId="02EA47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B97746A" w14:textId="77777777" w:rsidTr="00BE42D1">
        <w:trPr>
          <w:cantSplit/>
          <w:trHeight w:val="58"/>
          <w:jc w:val="center"/>
        </w:trPr>
        <w:tc>
          <w:tcPr>
            <w:tcW w:w="1027" w:type="dxa"/>
            <w:vAlign w:val="center"/>
          </w:tcPr>
          <w:p w14:paraId="0A28CD0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A4D365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829</w:t>
            </w:r>
          </w:p>
        </w:tc>
        <w:tc>
          <w:tcPr>
            <w:tcW w:w="1572" w:type="dxa"/>
            <w:vAlign w:val="center"/>
          </w:tcPr>
          <w:p w14:paraId="5F2B84E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397243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855C4B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630</w:t>
            </w:r>
          </w:p>
        </w:tc>
        <w:tc>
          <w:tcPr>
            <w:tcW w:w="1856" w:type="dxa"/>
            <w:vAlign w:val="center"/>
          </w:tcPr>
          <w:p w14:paraId="0D69C1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145</w:t>
            </w:r>
          </w:p>
        </w:tc>
        <w:tc>
          <w:tcPr>
            <w:tcW w:w="1406" w:type="dxa"/>
            <w:vAlign w:val="center"/>
          </w:tcPr>
          <w:p w14:paraId="2D1E39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123FEC8" w14:textId="77777777" w:rsidTr="00BE42D1">
        <w:trPr>
          <w:cantSplit/>
          <w:trHeight w:val="58"/>
          <w:jc w:val="center"/>
        </w:trPr>
        <w:tc>
          <w:tcPr>
            <w:tcW w:w="1027" w:type="dxa"/>
            <w:vAlign w:val="center"/>
          </w:tcPr>
          <w:p w14:paraId="7C5A0D2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5B77AB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865</w:t>
            </w:r>
          </w:p>
        </w:tc>
        <w:tc>
          <w:tcPr>
            <w:tcW w:w="1572" w:type="dxa"/>
            <w:vAlign w:val="center"/>
          </w:tcPr>
          <w:p w14:paraId="0AECA25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31BC85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BE217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454</w:t>
            </w:r>
          </w:p>
        </w:tc>
        <w:tc>
          <w:tcPr>
            <w:tcW w:w="1856" w:type="dxa"/>
            <w:vAlign w:val="center"/>
          </w:tcPr>
          <w:p w14:paraId="3B9D750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151</w:t>
            </w:r>
          </w:p>
        </w:tc>
        <w:tc>
          <w:tcPr>
            <w:tcW w:w="1406" w:type="dxa"/>
            <w:vAlign w:val="center"/>
          </w:tcPr>
          <w:p w14:paraId="229F37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B10EE07" w14:textId="77777777" w:rsidTr="00BE42D1">
        <w:trPr>
          <w:cantSplit/>
          <w:trHeight w:val="58"/>
          <w:jc w:val="center"/>
        </w:trPr>
        <w:tc>
          <w:tcPr>
            <w:tcW w:w="1027" w:type="dxa"/>
            <w:vAlign w:val="center"/>
          </w:tcPr>
          <w:p w14:paraId="6CF22C9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1A4EF2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889</w:t>
            </w:r>
          </w:p>
        </w:tc>
        <w:tc>
          <w:tcPr>
            <w:tcW w:w="1572" w:type="dxa"/>
            <w:vAlign w:val="center"/>
          </w:tcPr>
          <w:p w14:paraId="4F77667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2A1A42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E23B20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539</w:t>
            </w:r>
          </w:p>
        </w:tc>
        <w:tc>
          <w:tcPr>
            <w:tcW w:w="1856" w:type="dxa"/>
            <w:vAlign w:val="center"/>
          </w:tcPr>
          <w:p w14:paraId="3A7291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w:t>
            </w:r>
          </w:p>
        </w:tc>
        <w:tc>
          <w:tcPr>
            <w:tcW w:w="1406" w:type="dxa"/>
            <w:vAlign w:val="center"/>
          </w:tcPr>
          <w:p w14:paraId="585474C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C775A83" w14:textId="77777777" w:rsidTr="00BE42D1">
        <w:trPr>
          <w:cantSplit/>
          <w:trHeight w:val="58"/>
          <w:jc w:val="center"/>
        </w:trPr>
        <w:tc>
          <w:tcPr>
            <w:tcW w:w="1027" w:type="dxa"/>
            <w:vAlign w:val="center"/>
          </w:tcPr>
          <w:p w14:paraId="1388666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2CE1BF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901</w:t>
            </w:r>
          </w:p>
        </w:tc>
        <w:tc>
          <w:tcPr>
            <w:tcW w:w="1572" w:type="dxa"/>
            <w:vAlign w:val="center"/>
          </w:tcPr>
          <w:p w14:paraId="6812DD2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6BB94C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546C40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1,658</w:t>
            </w:r>
          </w:p>
        </w:tc>
        <w:tc>
          <w:tcPr>
            <w:tcW w:w="1856" w:type="dxa"/>
            <w:vAlign w:val="center"/>
          </w:tcPr>
          <w:p w14:paraId="16DAE3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196</w:t>
            </w:r>
          </w:p>
        </w:tc>
        <w:tc>
          <w:tcPr>
            <w:tcW w:w="1406" w:type="dxa"/>
            <w:vAlign w:val="center"/>
          </w:tcPr>
          <w:p w14:paraId="664692B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6775C916" w14:textId="77777777" w:rsidTr="00BE42D1">
        <w:trPr>
          <w:cantSplit/>
          <w:trHeight w:val="58"/>
          <w:jc w:val="center"/>
        </w:trPr>
        <w:tc>
          <w:tcPr>
            <w:tcW w:w="1027" w:type="dxa"/>
            <w:vAlign w:val="center"/>
          </w:tcPr>
          <w:p w14:paraId="49D819D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265686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912</w:t>
            </w:r>
          </w:p>
        </w:tc>
        <w:tc>
          <w:tcPr>
            <w:tcW w:w="1572" w:type="dxa"/>
            <w:vAlign w:val="center"/>
          </w:tcPr>
          <w:p w14:paraId="076278C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7C049D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6DD2B3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1,025</w:t>
            </w:r>
          </w:p>
        </w:tc>
        <w:tc>
          <w:tcPr>
            <w:tcW w:w="1856" w:type="dxa"/>
            <w:vAlign w:val="center"/>
          </w:tcPr>
          <w:p w14:paraId="7DCEB18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34</w:t>
            </w:r>
          </w:p>
        </w:tc>
        <w:tc>
          <w:tcPr>
            <w:tcW w:w="1406" w:type="dxa"/>
            <w:vAlign w:val="center"/>
          </w:tcPr>
          <w:p w14:paraId="7D7E0A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960186" w14:textId="77777777" w:rsidTr="00BE42D1">
        <w:trPr>
          <w:cantSplit/>
          <w:trHeight w:val="58"/>
          <w:jc w:val="center"/>
        </w:trPr>
        <w:tc>
          <w:tcPr>
            <w:tcW w:w="1027" w:type="dxa"/>
            <w:vAlign w:val="center"/>
          </w:tcPr>
          <w:p w14:paraId="2CB04A9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22AC83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929</w:t>
            </w:r>
          </w:p>
        </w:tc>
        <w:tc>
          <w:tcPr>
            <w:tcW w:w="1572" w:type="dxa"/>
            <w:vAlign w:val="center"/>
          </w:tcPr>
          <w:p w14:paraId="3E4FD0C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7084FB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4E7C50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304</w:t>
            </w:r>
          </w:p>
        </w:tc>
        <w:tc>
          <w:tcPr>
            <w:tcW w:w="1856" w:type="dxa"/>
            <w:vAlign w:val="center"/>
          </w:tcPr>
          <w:p w14:paraId="3A7F50D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41</w:t>
            </w:r>
          </w:p>
        </w:tc>
        <w:tc>
          <w:tcPr>
            <w:tcW w:w="1406" w:type="dxa"/>
            <w:vAlign w:val="center"/>
          </w:tcPr>
          <w:p w14:paraId="414C84F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2A6F396" w14:textId="77777777" w:rsidTr="00BE42D1">
        <w:trPr>
          <w:cantSplit/>
          <w:trHeight w:val="58"/>
          <w:jc w:val="center"/>
        </w:trPr>
        <w:tc>
          <w:tcPr>
            <w:tcW w:w="1027" w:type="dxa"/>
            <w:vAlign w:val="center"/>
          </w:tcPr>
          <w:p w14:paraId="28C54CF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4259C8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933</w:t>
            </w:r>
          </w:p>
        </w:tc>
        <w:tc>
          <w:tcPr>
            <w:tcW w:w="1572" w:type="dxa"/>
            <w:vAlign w:val="center"/>
          </w:tcPr>
          <w:p w14:paraId="21F2E53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E50910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3D975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302</w:t>
            </w:r>
          </w:p>
        </w:tc>
        <w:tc>
          <w:tcPr>
            <w:tcW w:w="1856" w:type="dxa"/>
            <w:vAlign w:val="center"/>
          </w:tcPr>
          <w:p w14:paraId="7875828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38</w:t>
            </w:r>
          </w:p>
        </w:tc>
        <w:tc>
          <w:tcPr>
            <w:tcW w:w="1406" w:type="dxa"/>
            <w:vAlign w:val="center"/>
          </w:tcPr>
          <w:p w14:paraId="4F1C7A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DC01E5E" w14:textId="77777777" w:rsidTr="00BE42D1">
        <w:trPr>
          <w:cantSplit/>
          <w:trHeight w:val="58"/>
          <w:jc w:val="center"/>
        </w:trPr>
        <w:tc>
          <w:tcPr>
            <w:tcW w:w="1027" w:type="dxa"/>
            <w:vAlign w:val="center"/>
          </w:tcPr>
          <w:p w14:paraId="29DB736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2E6C27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934</w:t>
            </w:r>
          </w:p>
        </w:tc>
        <w:tc>
          <w:tcPr>
            <w:tcW w:w="1572" w:type="dxa"/>
            <w:vAlign w:val="center"/>
          </w:tcPr>
          <w:p w14:paraId="49BFCBE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DFDB02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85CEA6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365</w:t>
            </w:r>
          </w:p>
        </w:tc>
        <w:tc>
          <w:tcPr>
            <w:tcW w:w="1856" w:type="dxa"/>
            <w:vAlign w:val="center"/>
          </w:tcPr>
          <w:p w14:paraId="4F99E19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42</w:t>
            </w:r>
          </w:p>
        </w:tc>
        <w:tc>
          <w:tcPr>
            <w:tcW w:w="1406" w:type="dxa"/>
            <w:vAlign w:val="center"/>
          </w:tcPr>
          <w:p w14:paraId="5D6F313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E7E413B" w14:textId="77777777" w:rsidTr="00BE42D1">
        <w:trPr>
          <w:cantSplit/>
          <w:trHeight w:val="58"/>
          <w:jc w:val="center"/>
        </w:trPr>
        <w:tc>
          <w:tcPr>
            <w:tcW w:w="1027" w:type="dxa"/>
            <w:vAlign w:val="center"/>
          </w:tcPr>
          <w:p w14:paraId="1E59BAA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359EBC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938</w:t>
            </w:r>
          </w:p>
        </w:tc>
        <w:tc>
          <w:tcPr>
            <w:tcW w:w="1572" w:type="dxa"/>
            <w:vAlign w:val="center"/>
          </w:tcPr>
          <w:p w14:paraId="5BB75F6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4D4B78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91BB9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424</w:t>
            </w:r>
          </w:p>
        </w:tc>
        <w:tc>
          <w:tcPr>
            <w:tcW w:w="1856" w:type="dxa"/>
            <w:vAlign w:val="center"/>
          </w:tcPr>
          <w:p w14:paraId="64D5776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160</w:t>
            </w:r>
          </w:p>
        </w:tc>
        <w:tc>
          <w:tcPr>
            <w:tcW w:w="1406" w:type="dxa"/>
            <w:vAlign w:val="center"/>
          </w:tcPr>
          <w:p w14:paraId="6C51859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303A1A5" w14:textId="77777777" w:rsidTr="00BE42D1">
        <w:trPr>
          <w:cantSplit/>
          <w:trHeight w:val="58"/>
          <w:jc w:val="center"/>
        </w:trPr>
        <w:tc>
          <w:tcPr>
            <w:tcW w:w="1027" w:type="dxa"/>
            <w:vAlign w:val="center"/>
          </w:tcPr>
          <w:p w14:paraId="1C992C6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B495F8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940</w:t>
            </w:r>
          </w:p>
        </w:tc>
        <w:tc>
          <w:tcPr>
            <w:tcW w:w="1572" w:type="dxa"/>
            <w:vAlign w:val="center"/>
          </w:tcPr>
          <w:p w14:paraId="08E3B94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346D75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FBF1D0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816</w:t>
            </w:r>
          </w:p>
        </w:tc>
        <w:tc>
          <w:tcPr>
            <w:tcW w:w="1856" w:type="dxa"/>
            <w:vAlign w:val="center"/>
          </w:tcPr>
          <w:p w14:paraId="11CAB21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106</w:t>
            </w:r>
          </w:p>
        </w:tc>
        <w:tc>
          <w:tcPr>
            <w:tcW w:w="1406" w:type="dxa"/>
            <w:vAlign w:val="center"/>
          </w:tcPr>
          <w:p w14:paraId="281F47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05EAED7" w14:textId="77777777" w:rsidTr="00BE42D1">
        <w:trPr>
          <w:cantSplit/>
          <w:trHeight w:val="58"/>
          <w:jc w:val="center"/>
        </w:trPr>
        <w:tc>
          <w:tcPr>
            <w:tcW w:w="1027" w:type="dxa"/>
            <w:vAlign w:val="center"/>
          </w:tcPr>
          <w:p w14:paraId="4D5D259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978B66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943</w:t>
            </w:r>
          </w:p>
        </w:tc>
        <w:tc>
          <w:tcPr>
            <w:tcW w:w="1572" w:type="dxa"/>
            <w:vAlign w:val="center"/>
          </w:tcPr>
          <w:p w14:paraId="76F95F8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7D1E7E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AB95AB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708</w:t>
            </w:r>
          </w:p>
        </w:tc>
        <w:tc>
          <w:tcPr>
            <w:tcW w:w="1856" w:type="dxa"/>
            <w:vAlign w:val="center"/>
          </w:tcPr>
          <w:p w14:paraId="23D9C5E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90</w:t>
            </w:r>
          </w:p>
        </w:tc>
        <w:tc>
          <w:tcPr>
            <w:tcW w:w="1406" w:type="dxa"/>
            <w:vAlign w:val="center"/>
          </w:tcPr>
          <w:p w14:paraId="7489AA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872FD55" w14:textId="77777777" w:rsidTr="00BE42D1">
        <w:trPr>
          <w:cantSplit/>
          <w:trHeight w:val="58"/>
          <w:jc w:val="center"/>
        </w:trPr>
        <w:tc>
          <w:tcPr>
            <w:tcW w:w="1027" w:type="dxa"/>
            <w:vAlign w:val="center"/>
          </w:tcPr>
          <w:p w14:paraId="2B664CB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E9AD85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944</w:t>
            </w:r>
          </w:p>
        </w:tc>
        <w:tc>
          <w:tcPr>
            <w:tcW w:w="1572" w:type="dxa"/>
            <w:vAlign w:val="center"/>
          </w:tcPr>
          <w:p w14:paraId="65692CE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EEBC04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53D40E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614</w:t>
            </w:r>
          </w:p>
        </w:tc>
        <w:tc>
          <w:tcPr>
            <w:tcW w:w="1856" w:type="dxa"/>
            <w:vAlign w:val="center"/>
          </w:tcPr>
          <w:p w14:paraId="19EF020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w:t>
            </w:r>
          </w:p>
        </w:tc>
        <w:tc>
          <w:tcPr>
            <w:tcW w:w="1406" w:type="dxa"/>
            <w:vAlign w:val="center"/>
          </w:tcPr>
          <w:p w14:paraId="012EB8C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3C421BB" w14:textId="77777777" w:rsidTr="00BE42D1">
        <w:trPr>
          <w:cantSplit/>
          <w:trHeight w:val="58"/>
          <w:jc w:val="center"/>
        </w:trPr>
        <w:tc>
          <w:tcPr>
            <w:tcW w:w="1027" w:type="dxa"/>
            <w:vAlign w:val="center"/>
          </w:tcPr>
          <w:p w14:paraId="6E6DA6A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FA04FE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955</w:t>
            </w:r>
          </w:p>
        </w:tc>
        <w:tc>
          <w:tcPr>
            <w:tcW w:w="1572" w:type="dxa"/>
            <w:vAlign w:val="center"/>
          </w:tcPr>
          <w:p w14:paraId="44254F8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66860A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D4FEC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522</w:t>
            </w:r>
          </w:p>
        </w:tc>
        <w:tc>
          <w:tcPr>
            <w:tcW w:w="1856" w:type="dxa"/>
            <w:vAlign w:val="center"/>
          </w:tcPr>
          <w:p w14:paraId="0E4359F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w:t>
            </w:r>
          </w:p>
        </w:tc>
        <w:tc>
          <w:tcPr>
            <w:tcW w:w="1406" w:type="dxa"/>
            <w:vAlign w:val="center"/>
          </w:tcPr>
          <w:p w14:paraId="48DFFB9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57EB57E" w14:textId="77777777" w:rsidTr="00BE42D1">
        <w:trPr>
          <w:cantSplit/>
          <w:trHeight w:val="58"/>
          <w:jc w:val="center"/>
        </w:trPr>
        <w:tc>
          <w:tcPr>
            <w:tcW w:w="1027" w:type="dxa"/>
            <w:vAlign w:val="center"/>
          </w:tcPr>
          <w:p w14:paraId="264ED42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92DD87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957</w:t>
            </w:r>
          </w:p>
        </w:tc>
        <w:tc>
          <w:tcPr>
            <w:tcW w:w="1572" w:type="dxa"/>
            <w:vAlign w:val="center"/>
          </w:tcPr>
          <w:p w14:paraId="2ED680E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61C342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30976E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586</w:t>
            </w:r>
          </w:p>
        </w:tc>
        <w:tc>
          <w:tcPr>
            <w:tcW w:w="1856" w:type="dxa"/>
            <w:vAlign w:val="center"/>
          </w:tcPr>
          <w:p w14:paraId="0D23B2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w:t>
            </w:r>
          </w:p>
        </w:tc>
        <w:tc>
          <w:tcPr>
            <w:tcW w:w="1406" w:type="dxa"/>
            <w:vAlign w:val="center"/>
          </w:tcPr>
          <w:p w14:paraId="2D7325D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E21452E" w14:textId="77777777" w:rsidTr="00BE42D1">
        <w:trPr>
          <w:cantSplit/>
          <w:trHeight w:val="58"/>
          <w:jc w:val="center"/>
        </w:trPr>
        <w:tc>
          <w:tcPr>
            <w:tcW w:w="1027" w:type="dxa"/>
            <w:vAlign w:val="center"/>
          </w:tcPr>
          <w:p w14:paraId="5905723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0FAD6A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958</w:t>
            </w:r>
          </w:p>
        </w:tc>
        <w:tc>
          <w:tcPr>
            <w:tcW w:w="1572" w:type="dxa"/>
            <w:vAlign w:val="center"/>
          </w:tcPr>
          <w:p w14:paraId="720ACE5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39AC67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3BD45A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164</w:t>
            </w:r>
          </w:p>
        </w:tc>
        <w:tc>
          <w:tcPr>
            <w:tcW w:w="1856" w:type="dxa"/>
            <w:vAlign w:val="center"/>
          </w:tcPr>
          <w:p w14:paraId="0F262A3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26</w:t>
            </w:r>
          </w:p>
        </w:tc>
        <w:tc>
          <w:tcPr>
            <w:tcW w:w="1406" w:type="dxa"/>
            <w:vAlign w:val="center"/>
          </w:tcPr>
          <w:p w14:paraId="462ED80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DAB8245" w14:textId="77777777" w:rsidTr="00BE42D1">
        <w:trPr>
          <w:cantSplit/>
          <w:trHeight w:val="58"/>
          <w:jc w:val="center"/>
        </w:trPr>
        <w:tc>
          <w:tcPr>
            <w:tcW w:w="1027" w:type="dxa"/>
            <w:vAlign w:val="center"/>
          </w:tcPr>
          <w:p w14:paraId="2D67ACA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D56A22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960</w:t>
            </w:r>
          </w:p>
        </w:tc>
        <w:tc>
          <w:tcPr>
            <w:tcW w:w="1572" w:type="dxa"/>
            <w:vAlign w:val="center"/>
          </w:tcPr>
          <w:p w14:paraId="7F97DA8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FA772F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5F151C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537</w:t>
            </w:r>
          </w:p>
        </w:tc>
        <w:tc>
          <w:tcPr>
            <w:tcW w:w="1856" w:type="dxa"/>
            <w:vAlign w:val="center"/>
          </w:tcPr>
          <w:p w14:paraId="25DC25F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w:t>
            </w:r>
          </w:p>
        </w:tc>
        <w:tc>
          <w:tcPr>
            <w:tcW w:w="1406" w:type="dxa"/>
            <w:vAlign w:val="center"/>
          </w:tcPr>
          <w:p w14:paraId="09A9AF0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F79088F" w14:textId="77777777" w:rsidTr="00BE42D1">
        <w:trPr>
          <w:cantSplit/>
          <w:trHeight w:val="58"/>
          <w:jc w:val="center"/>
        </w:trPr>
        <w:tc>
          <w:tcPr>
            <w:tcW w:w="1027" w:type="dxa"/>
            <w:vAlign w:val="center"/>
          </w:tcPr>
          <w:p w14:paraId="47B160C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ADB096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961</w:t>
            </w:r>
          </w:p>
        </w:tc>
        <w:tc>
          <w:tcPr>
            <w:tcW w:w="1572" w:type="dxa"/>
            <w:vAlign w:val="center"/>
          </w:tcPr>
          <w:p w14:paraId="4004EDC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82346E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C641B0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431</w:t>
            </w:r>
          </w:p>
        </w:tc>
        <w:tc>
          <w:tcPr>
            <w:tcW w:w="1856" w:type="dxa"/>
            <w:vAlign w:val="center"/>
          </w:tcPr>
          <w:p w14:paraId="476DD93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57</w:t>
            </w:r>
          </w:p>
        </w:tc>
        <w:tc>
          <w:tcPr>
            <w:tcW w:w="1406" w:type="dxa"/>
            <w:vAlign w:val="center"/>
          </w:tcPr>
          <w:p w14:paraId="5C3244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0A97F1C" w14:textId="77777777" w:rsidTr="00BE42D1">
        <w:trPr>
          <w:cantSplit/>
          <w:trHeight w:val="58"/>
          <w:jc w:val="center"/>
        </w:trPr>
        <w:tc>
          <w:tcPr>
            <w:tcW w:w="1027" w:type="dxa"/>
            <w:vAlign w:val="center"/>
          </w:tcPr>
          <w:p w14:paraId="314A177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271F41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963</w:t>
            </w:r>
          </w:p>
        </w:tc>
        <w:tc>
          <w:tcPr>
            <w:tcW w:w="1572" w:type="dxa"/>
            <w:vAlign w:val="center"/>
          </w:tcPr>
          <w:p w14:paraId="68ADC60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D9228A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B2E44B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2,092</w:t>
            </w:r>
          </w:p>
        </w:tc>
        <w:tc>
          <w:tcPr>
            <w:tcW w:w="1856" w:type="dxa"/>
            <w:vAlign w:val="center"/>
          </w:tcPr>
          <w:p w14:paraId="590E12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396</w:t>
            </w:r>
          </w:p>
        </w:tc>
        <w:tc>
          <w:tcPr>
            <w:tcW w:w="1406" w:type="dxa"/>
            <w:vAlign w:val="center"/>
          </w:tcPr>
          <w:p w14:paraId="0BF3BD1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304B777E" w14:textId="77777777" w:rsidTr="00BE42D1">
        <w:trPr>
          <w:cantSplit/>
          <w:trHeight w:val="58"/>
          <w:jc w:val="center"/>
        </w:trPr>
        <w:tc>
          <w:tcPr>
            <w:tcW w:w="1027" w:type="dxa"/>
            <w:vAlign w:val="center"/>
          </w:tcPr>
          <w:p w14:paraId="217E1CA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E1E177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969</w:t>
            </w:r>
          </w:p>
        </w:tc>
        <w:tc>
          <w:tcPr>
            <w:tcW w:w="1572" w:type="dxa"/>
            <w:vAlign w:val="center"/>
          </w:tcPr>
          <w:p w14:paraId="6376560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DCEBCF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34C7B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528</w:t>
            </w:r>
          </w:p>
        </w:tc>
        <w:tc>
          <w:tcPr>
            <w:tcW w:w="1856" w:type="dxa"/>
            <w:vAlign w:val="center"/>
          </w:tcPr>
          <w:p w14:paraId="76DFA6B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78</w:t>
            </w:r>
          </w:p>
        </w:tc>
        <w:tc>
          <w:tcPr>
            <w:tcW w:w="1406" w:type="dxa"/>
            <w:vAlign w:val="center"/>
          </w:tcPr>
          <w:p w14:paraId="7D0B29B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4268520" w14:textId="77777777" w:rsidTr="00BE42D1">
        <w:trPr>
          <w:cantSplit/>
          <w:trHeight w:val="58"/>
          <w:jc w:val="center"/>
        </w:trPr>
        <w:tc>
          <w:tcPr>
            <w:tcW w:w="1027" w:type="dxa"/>
            <w:vAlign w:val="center"/>
          </w:tcPr>
          <w:p w14:paraId="5A33F0E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5AE408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973</w:t>
            </w:r>
          </w:p>
        </w:tc>
        <w:tc>
          <w:tcPr>
            <w:tcW w:w="1572" w:type="dxa"/>
            <w:vAlign w:val="center"/>
          </w:tcPr>
          <w:p w14:paraId="58EEA77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69AE54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59DFD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2,048</w:t>
            </w:r>
          </w:p>
        </w:tc>
        <w:tc>
          <w:tcPr>
            <w:tcW w:w="1856" w:type="dxa"/>
            <w:vAlign w:val="center"/>
          </w:tcPr>
          <w:p w14:paraId="05ECB37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311</w:t>
            </w:r>
          </w:p>
        </w:tc>
        <w:tc>
          <w:tcPr>
            <w:tcW w:w="1406" w:type="dxa"/>
            <w:vAlign w:val="center"/>
          </w:tcPr>
          <w:p w14:paraId="64ADA1D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$175,000</w:t>
            </w:r>
          </w:p>
        </w:tc>
      </w:tr>
      <w:tr w:rsidR="00A75A59" w:rsidRPr="005916C0" w14:paraId="13D5B200" w14:textId="77777777" w:rsidTr="00BE42D1">
        <w:trPr>
          <w:cantSplit/>
          <w:trHeight w:val="58"/>
          <w:jc w:val="center"/>
        </w:trPr>
        <w:tc>
          <w:tcPr>
            <w:tcW w:w="1027" w:type="dxa"/>
            <w:vAlign w:val="center"/>
          </w:tcPr>
          <w:p w14:paraId="04CE1C8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229434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975</w:t>
            </w:r>
          </w:p>
        </w:tc>
        <w:tc>
          <w:tcPr>
            <w:tcW w:w="1572" w:type="dxa"/>
            <w:vAlign w:val="center"/>
          </w:tcPr>
          <w:p w14:paraId="3406EBA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88A94F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781D63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521</w:t>
            </w:r>
          </w:p>
        </w:tc>
        <w:tc>
          <w:tcPr>
            <w:tcW w:w="1856" w:type="dxa"/>
            <w:vAlign w:val="center"/>
          </w:tcPr>
          <w:p w14:paraId="5B04F4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75</w:t>
            </w:r>
          </w:p>
        </w:tc>
        <w:tc>
          <w:tcPr>
            <w:tcW w:w="1406" w:type="dxa"/>
            <w:vAlign w:val="center"/>
          </w:tcPr>
          <w:p w14:paraId="682FFBA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211F17D" w14:textId="77777777" w:rsidTr="00BE42D1">
        <w:trPr>
          <w:cantSplit/>
          <w:trHeight w:val="58"/>
          <w:jc w:val="center"/>
        </w:trPr>
        <w:tc>
          <w:tcPr>
            <w:tcW w:w="1027" w:type="dxa"/>
            <w:vAlign w:val="center"/>
          </w:tcPr>
          <w:p w14:paraId="081A614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7137C6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977</w:t>
            </w:r>
          </w:p>
        </w:tc>
        <w:tc>
          <w:tcPr>
            <w:tcW w:w="1572" w:type="dxa"/>
            <w:vAlign w:val="center"/>
          </w:tcPr>
          <w:p w14:paraId="41981C1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37A595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7C19D1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558</w:t>
            </w:r>
          </w:p>
        </w:tc>
        <w:tc>
          <w:tcPr>
            <w:tcW w:w="1856" w:type="dxa"/>
            <w:vAlign w:val="center"/>
          </w:tcPr>
          <w:p w14:paraId="29B56B2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59</w:t>
            </w:r>
          </w:p>
        </w:tc>
        <w:tc>
          <w:tcPr>
            <w:tcW w:w="1406" w:type="dxa"/>
            <w:vAlign w:val="center"/>
          </w:tcPr>
          <w:p w14:paraId="2FDD910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24C9722" w14:textId="77777777" w:rsidTr="00BE42D1">
        <w:trPr>
          <w:cantSplit/>
          <w:trHeight w:val="58"/>
          <w:jc w:val="center"/>
        </w:trPr>
        <w:tc>
          <w:tcPr>
            <w:tcW w:w="1027" w:type="dxa"/>
            <w:vAlign w:val="center"/>
          </w:tcPr>
          <w:p w14:paraId="656A45D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906257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980</w:t>
            </w:r>
          </w:p>
        </w:tc>
        <w:tc>
          <w:tcPr>
            <w:tcW w:w="1572" w:type="dxa"/>
            <w:vAlign w:val="center"/>
          </w:tcPr>
          <w:p w14:paraId="3BD92B3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55AB72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431A13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836</w:t>
            </w:r>
          </w:p>
        </w:tc>
        <w:tc>
          <w:tcPr>
            <w:tcW w:w="1856" w:type="dxa"/>
            <w:vAlign w:val="center"/>
          </w:tcPr>
          <w:p w14:paraId="0F02CED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127</w:t>
            </w:r>
          </w:p>
        </w:tc>
        <w:tc>
          <w:tcPr>
            <w:tcW w:w="1406" w:type="dxa"/>
            <w:vAlign w:val="center"/>
          </w:tcPr>
          <w:p w14:paraId="79C4E9D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2F472A5" w14:textId="77777777" w:rsidTr="00BE42D1">
        <w:trPr>
          <w:cantSplit/>
          <w:trHeight w:val="58"/>
          <w:jc w:val="center"/>
        </w:trPr>
        <w:tc>
          <w:tcPr>
            <w:tcW w:w="1027" w:type="dxa"/>
            <w:vAlign w:val="center"/>
          </w:tcPr>
          <w:p w14:paraId="1F4EB0B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8DE539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981</w:t>
            </w:r>
          </w:p>
        </w:tc>
        <w:tc>
          <w:tcPr>
            <w:tcW w:w="1572" w:type="dxa"/>
            <w:vAlign w:val="center"/>
          </w:tcPr>
          <w:p w14:paraId="743AA6E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921788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418DA7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993</w:t>
            </w:r>
          </w:p>
        </w:tc>
        <w:tc>
          <w:tcPr>
            <w:tcW w:w="1856" w:type="dxa"/>
            <w:vAlign w:val="center"/>
          </w:tcPr>
          <w:p w14:paraId="288296E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179</w:t>
            </w:r>
          </w:p>
        </w:tc>
        <w:tc>
          <w:tcPr>
            <w:tcW w:w="1406" w:type="dxa"/>
            <w:vAlign w:val="center"/>
          </w:tcPr>
          <w:p w14:paraId="34E4A75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7098320" w14:textId="77777777" w:rsidTr="00BE42D1">
        <w:trPr>
          <w:cantSplit/>
          <w:trHeight w:val="58"/>
          <w:jc w:val="center"/>
        </w:trPr>
        <w:tc>
          <w:tcPr>
            <w:tcW w:w="1027" w:type="dxa"/>
            <w:vAlign w:val="center"/>
          </w:tcPr>
          <w:p w14:paraId="36DF0D1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60518F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982</w:t>
            </w:r>
          </w:p>
        </w:tc>
        <w:tc>
          <w:tcPr>
            <w:tcW w:w="1572" w:type="dxa"/>
            <w:vAlign w:val="center"/>
          </w:tcPr>
          <w:p w14:paraId="2C9AD89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B7459D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9A8964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642</w:t>
            </w:r>
          </w:p>
        </w:tc>
        <w:tc>
          <w:tcPr>
            <w:tcW w:w="1856" w:type="dxa"/>
            <w:vAlign w:val="center"/>
          </w:tcPr>
          <w:p w14:paraId="6399181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w:t>
            </w:r>
          </w:p>
        </w:tc>
        <w:tc>
          <w:tcPr>
            <w:tcW w:w="1406" w:type="dxa"/>
            <w:vAlign w:val="center"/>
          </w:tcPr>
          <w:p w14:paraId="033D70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B3E7AD8" w14:textId="77777777" w:rsidTr="00BE42D1">
        <w:trPr>
          <w:cantSplit/>
          <w:trHeight w:val="58"/>
          <w:jc w:val="center"/>
        </w:trPr>
        <w:tc>
          <w:tcPr>
            <w:tcW w:w="1027" w:type="dxa"/>
            <w:vAlign w:val="center"/>
          </w:tcPr>
          <w:p w14:paraId="72F83DF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6E075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988</w:t>
            </w:r>
          </w:p>
        </w:tc>
        <w:tc>
          <w:tcPr>
            <w:tcW w:w="1572" w:type="dxa"/>
            <w:vAlign w:val="center"/>
          </w:tcPr>
          <w:p w14:paraId="701B9F7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EC2824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70CF85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621</w:t>
            </w:r>
          </w:p>
        </w:tc>
        <w:tc>
          <w:tcPr>
            <w:tcW w:w="1856" w:type="dxa"/>
            <w:vAlign w:val="center"/>
          </w:tcPr>
          <w:p w14:paraId="07A123D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108</w:t>
            </w:r>
          </w:p>
        </w:tc>
        <w:tc>
          <w:tcPr>
            <w:tcW w:w="1406" w:type="dxa"/>
            <w:vAlign w:val="center"/>
          </w:tcPr>
          <w:p w14:paraId="4BE9967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55BBDA0" w14:textId="77777777" w:rsidTr="00BE42D1">
        <w:trPr>
          <w:cantSplit/>
          <w:trHeight w:val="58"/>
          <w:jc w:val="center"/>
        </w:trPr>
        <w:tc>
          <w:tcPr>
            <w:tcW w:w="1027" w:type="dxa"/>
            <w:vAlign w:val="center"/>
          </w:tcPr>
          <w:p w14:paraId="06FB96F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CDB948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989</w:t>
            </w:r>
          </w:p>
        </w:tc>
        <w:tc>
          <w:tcPr>
            <w:tcW w:w="1572" w:type="dxa"/>
            <w:vAlign w:val="center"/>
          </w:tcPr>
          <w:p w14:paraId="0EDD5F6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DA2998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1E9EF4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1,030</w:t>
            </w:r>
          </w:p>
        </w:tc>
        <w:tc>
          <w:tcPr>
            <w:tcW w:w="1856" w:type="dxa"/>
            <w:vAlign w:val="center"/>
          </w:tcPr>
          <w:p w14:paraId="468E03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110</w:t>
            </w:r>
          </w:p>
        </w:tc>
        <w:tc>
          <w:tcPr>
            <w:tcW w:w="1406" w:type="dxa"/>
            <w:vAlign w:val="center"/>
          </w:tcPr>
          <w:p w14:paraId="511A347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445B02A" w14:textId="77777777" w:rsidTr="00BE42D1">
        <w:trPr>
          <w:cantSplit/>
          <w:trHeight w:val="58"/>
          <w:jc w:val="center"/>
        </w:trPr>
        <w:tc>
          <w:tcPr>
            <w:tcW w:w="1027" w:type="dxa"/>
            <w:vAlign w:val="center"/>
          </w:tcPr>
          <w:p w14:paraId="5B86A1C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6F8420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990</w:t>
            </w:r>
          </w:p>
        </w:tc>
        <w:tc>
          <w:tcPr>
            <w:tcW w:w="1572" w:type="dxa"/>
            <w:vAlign w:val="center"/>
          </w:tcPr>
          <w:p w14:paraId="0D0ADDD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4EE4BC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4DD67E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634</w:t>
            </w:r>
          </w:p>
        </w:tc>
        <w:tc>
          <w:tcPr>
            <w:tcW w:w="1856" w:type="dxa"/>
            <w:vAlign w:val="center"/>
          </w:tcPr>
          <w:p w14:paraId="6CE90B7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102</w:t>
            </w:r>
          </w:p>
        </w:tc>
        <w:tc>
          <w:tcPr>
            <w:tcW w:w="1406" w:type="dxa"/>
            <w:vAlign w:val="center"/>
          </w:tcPr>
          <w:p w14:paraId="4369FE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3AEF501" w14:textId="77777777" w:rsidTr="00BE42D1">
        <w:trPr>
          <w:cantSplit/>
          <w:trHeight w:val="58"/>
          <w:jc w:val="center"/>
        </w:trPr>
        <w:tc>
          <w:tcPr>
            <w:tcW w:w="1027" w:type="dxa"/>
            <w:vAlign w:val="center"/>
          </w:tcPr>
          <w:p w14:paraId="1084261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B6B46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992</w:t>
            </w:r>
          </w:p>
        </w:tc>
        <w:tc>
          <w:tcPr>
            <w:tcW w:w="1572" w:type="dxa"/>
            <w:vAlign w:val="center"/>
          </w:tcPr>
          <w:p w14:paraId="543377A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5834B1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8E58FD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1,244</w:t>
            </w:r>
          </w:p>
        </w:tc>
        <w:tc>
          <w:tcPr>
            <w:tcW w:w="1856" w:type="dxa"/>
            <w:vAlign w:val="center"/>
          </w:tcPr>
          <w:p w14:paraId="09CD2CE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195</w:t>
            </w:r>
          </w:p>
        </w:tc>
        <w:tc>
          <w:tcPr>
            <w:tcW w:w="1406" w:type="dxa"/>
            <w:vAlign w:val="center"/>
          </w:tcPr>
          <w:p w14:paraId="1F40CAC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1FA5E5A" w14:textId="77777777" w:rsidTr="00BE42D1">
        <w:trPr>
          <w:cantSplit/>
          <w:trHeight w:val="58"/>
          <w:jc w:val="center"/>
        </w:trPr>
        <w:tc>
          <w:tcPr>
            <w:tcW w:w="1027" w:type="dxa"/>
            <w:vAlign w:val="center"/>
          </w:tcPr>
          <w:p w14:paraId="39F9E54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2DCC9C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1000</w:t>
            </w:r>
          </w:p>
        </w:tc>
        <w:tc>
          <w:tcPr>
            <w:tcW w:w="1572" w:type="dxa"/>
            <w:vAlign w:val="center"/>
          </w:tcPr>
          <w:p w14:paraId="2B36997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8AB05F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411698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277</w:t>
            </w:r>
          </w:p>
        </w:tc>
        <w:tc>
          <w:tcPr>
            <w:tcW w:w="1856" w:type="dxa"/>
            <w:vAlign w:val="center"/>
          </w:tcPr>
          <w:p w14:paraId="2B09C60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40</w:t>
            </w:r>
          </w:p>
        </w:tc>
        <w:tc>
          <w:tcPr>
            <w:tcW w:w="1406" w:type="dxa"/>
            <w:vAlign w:val="center"/>
          </w:tcPr>
          <w:p w14:paraId="30FF6CB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8DF0B09" w14:textId="77777777" w:rsidTr="00BE42D1">
        <w:trPr>
          <w:cantSplit/>
          <w:trHeight w:val="58"/>
          <w:jc w:val="center"/>
        </w:trPr>
        <w:tc>
          <w:tcPr>
            <w:tcW w:w="1027" w:type="dxa"/>
            <w:vAlign w:val="center"/>
          </w:tcPr>
          <w:p w14:paraId="0D02938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6E2DDB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1001</w:t>
            </w:r>
          </w:p>
        </w:tc>
        <w:tc>
          <w:tcPr>
            <w:tcW w:w="1572" w:type="dxa"/>
            <w:vAlign w:val="center"/>
          </w:tcPr>
          <w:p w14:paraId="386175E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DF3E08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FF95FD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401</w:t>
            </w:r>
          </w:p>
        </w:tc>
        <w:tc>
          <w:tcPr>
            <w:tcW w:w="1856" w:type="dxa"/>
            <w:vAlign w:val="center"/>
          </w:tcPr>
          <w:p w14:paraId="7CDE18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w:t>
            </w:r>
          </w:p>
        </w:tc>
        <w:tc>
          <w:tcPr>
            <w:tcW w:w="1406" w:type="dxa"/>
            <w:vAlign w:val="center"/>
          </w:tcPr>
          <w:p w14:paraId="6F4FF10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62CF2AD" w14:textId="77777777" w:rsidTr="00BE42D1">
        <w:trPr>
          <w:cantSplit/>
          <w:trHeight w:val="58"/>
          <w:jc w:val="center"/>
        </w:trPr>
        <w:tc>
          <w:tcPr>
            <w:tcW w:w="1027" w:type="dxa"/>
            <w:vAlign w:val="center"/>
          </w:tcPr>
          <w:p w14:paraId="4FB7429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482916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1010</w:t>
            </w:r>
          </w:p>
        </w:tc>
        <w:tc>
          <w:tcPr>
            <w:tcW w:w="1572" w:type="dxa"/>
            <w:vAlign w:val="center"/>
          </w:tcPr>
          <w:p w14:paraId="601090C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69002C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DC690B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374</w:t>
            </w:r>
          </w:p>
        </w:tc>
        <w:tc>
          <w:tcPr>
            <w:tcW w:w="1856" w:type="dxa"/>
            <w:vAlign w:val="center"/>
          </w:tcPr>
          <w:p w14:paraId="15AB686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w:t>
            </w:r>
          </w:p>
        </w:tc>
        <w:tc>
          <w:tcPr>
            <w:tcW w:w="1406" w:type="dxa"/>
            <w:vAlign w:val="center"/>
          </w:tcPr>
          <w:p w14:paraId="6BD1AE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2BBC482" w14:textId="77777777" w:rsidTr="00BE42D1">
        <w:trPr>
          <w:cantSplit/>
          <w:trHeight w:val="58"/>
          <w:jc w:val="center"/>
        </w:trPr>
        <w:tc>
          <w:tcPr>
            <w:tcW w:w="1027" w:type="dxa"/>
            <w:vAlign w:val="center"/>
          </w:tcPr>
          <w:p w14:paraId="6566B3D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00DDC2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1014</w:t>
            </w:r>
          </w:p>
        </w:tc>
        <w:tc>
          <w:tcPr>
            <w:tcW w:w="1572" w:type="dxa"/>
            <w:vAlign w:val="center"/>
          </w:tcPr>
          <w:p w14:paraId="1EC4967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6CD578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EA4B3E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333</w:t>
            </w:r>
          </w:p>
        </w:tc>
        <w:tc>
          <w:tcPr>
            <w:tcW w:w="1856" w:type="dxa"/>
            <w:vAlign w:val="center"/>
          </w:tcPr>
          <w:p w14:paraId="4F95C2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50</w:t>
            </w:r>
          </w:p>
        </w:tc>
        <w:tc>
          <w:tcPr>
            <w:tcW w:w="1406" w:type="dxa"/>
            <w:vAlign w:val="center"/>
          </w:tcPr>
          <w:p w14:paraId="3F43AF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9D4D8D0" w14:textId="77777777" w:rsidTr="00BE42D1">
        <w:trPr>
          <w:cantSplit/>
          <w:trHeight w:val="58"/>
          <w:jc w:val="center"/>
        </w:trPr>
        <w:tc>
          <w:tcPr>
            <w:tcW w:w="1027" w:type="dxa"/>
            <w:vAlign w:val="center"/>
          </w:tcPr>
          <w:p w14:paraId="186E66D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E6B7DF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1016</w:t>
            </w:r>
          </w:p>
        </w:tc>
        <w:tc>
          <w:tcPr>
            <w:tcW w:w="1572" w:type="dxa"/>
            <w:vAlign w:val="center"/>
          </w:tcPr>
          <w:p w14:paraId="5CCBB03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D33044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93794F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920</w:t>
            </w:r>
          </w:p>
        </w:tc>
        <w:tc>
          <w:tcPr>
            <w:tcW w:w="1856" w:type="dxa"/>
            <w:vAlign w:val="center"/>
          </w:tcPr>
          <w:p w14:paraId="6459E5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136</w:t>
            </w:r>
          </w:p>
        </w:tc>
        <w:tc>
          <w:tcPr>
            <w:tcW w:w="1406" w:type="dxa"/>
            <w:vAlign w:val="center"/>
          </w:tcPr>
          <w:p w14:paraId="67C6346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44644C8" w14:textId="77777777" w:rsidTr="00BE42D1">
        <w:trPr>
          <w:cantSplit/>
          <w:trHeight w:val="58"/>
          <w:jc w:val="center"/>
        </w:trPr>
        <w:tc>
          <w:tcPr>
            <w:tcW w:w="1027" w:type="dxa"/>
            <w:vAlign w:val="center"/>
          </w:tcPr>
          <w:p w14:paraId="358E806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6E0A4E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1018</w:t>
            </w:r>
          </w:p>
        </w:tc>
        <w:tc>
          <w:tcPr>
            <w:tcW w:w="1572" w:type="dxa"/>
            <w:vAlign w:val="center"/>
          </w:tcPr>
          <w:p w14:paraId="6323995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7BFAEB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F9EC78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389</w:t>
            </w:r>
          </w:p>
        </w:tc>
        <w:tc>
          <w:tcPr>
            <w:tcW w:w="1856" w:type="dxa"/>
            <w:vAlign w:val="center"/>
          </w:tcPr>
          <w:p w14:paraId="495A259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w:t>
            </w:r>
          </w:p>
        </w:tc>
        <w:tc>
          <w:tcPr>
            <w:tcW w:w="1406" w:type="dxa"/>
            <w:vAlign w:val="center"/>
          </w:tcPr>
          <w:p w14:paraId="2261FD7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ED1ABBD" w14:textId="77777777" w:rsidTr="00BE42D1">
        <w:trPr>
          <w:cantSplit/>
          <w:trHeight w:val="58"/>
          <w:jc w:val="center"/>
        </w:trPr>
        <w:tc>
          <w:tcPr>
            <w:tcW w:w="1027" w:type="dxa"/>
            <w:vAlign w:val="center"/>
          </w:tcPr>
          <w:p w14:paraId="36C9721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92BAAF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1026</w:t>
            </w:r>
          </w:p>
        </w:tc>
        <w:tc>
          <w:tcPr>
            <w:tcW w:w="1572" w:type="dxa"/>
            <w:vAlign w:val="center"/>
          </w:tcPr>
          <w:p w14:paraId="4B4B675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6C7DCE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C7361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1,073</w:t>
            </w:r>
          </w:p>
        </w:tc>
        <w:tc>
          <w:tcPr>
            <w:tcW w:w="1856" w:type="dxa"/>
            <w:vAlign w:val="center"/>
          </w:tcPr>
          <w:p w14:paraId="515DA6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180</w:t>
            </w:r>
          </w:p>
        </w:tc>
        <w:tc>
          <w:tcPr>
            <w:tcW w:w="1406" w:type="dxa"/>
            <w:vAlign w:val="center"/>
          </w:tcPr>
          <w:p w14:paraId="10B730A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97AE892" w14:textId="77777777" w:rsidTr="00BE42D1">
        <w:trPr>
          <w:cantSplit/>
          <w:trHeight w:val="58"/>
          <w:jc w:val="center"/>
        </w:trPr>
        <w:tc>
          <w:tcPr>
            <w:tcW w:w="1027" w:type="dxa"/>
            <w:vAlign w:val="center"/>
          </w:tcPr>
          <w:p w14:paraId="2CB6594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A8C276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1033</w:t>
            </w:r>
          </w:p>
        </w:tc>
        <w:tc>
          <w:tcPr>
            <w:tcW w:w="1572" w:type="dxa"/>
            <w:vAlign w:val="center"/>
          </w:tcPr>
          <w:p w14:paraId="1DCF704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A125A6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D233E1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1,113</w:t>
            </w:r>
          </w:p>
        </w:tc>
        <w:tc>
          <w:tcPr>
            <w:tcW w:w="1856" w:type="dxa"/>
            <w:vAlign w:val="center"/>
          </w:tcPr>
          <w:p w14:paraId="7C11F1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152</w:t>
            </w:r>
          </w:p>
        </w:tc>
        <w:tc>
          <w:tcPr>
            <w:tcW w:w="1406" w:type="dxa"/>
            <w:vAlign w:val="center"/>
          </w:tcPr>
          <w:p w14:paraId="5762845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10982DB" w14:textId="77777777" w:rsidTr="00BE42D1">
        <w:trPr>
          <w:cantSplit/>
          <w:trHeight w:val="58"/>
          <w:jc w:val="center"/>
        </w:trPr>
        <w:tc>
          <w:tcPr>
            <w:tcW w:w="1027" w:type="dxa"/>
            <w:vAlign w:val="center"/>
          </w:tcPr>
          <w:p w14:paraId="7B391E6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94F341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1038</w:t>
            </w:r>
          </w:p>
        </w:tc>
        <w:tc>
          <w:tcPr>
            <w:tcW w:w="1572" w:type="dxa"/>
            <w:vAlign w:val="center"/>
          </w:tcPr>
          <w:p w14:paraId="4E8E7A3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AF3C01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41BFA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157</w:t>
            </w:r>
          </w:p>
        </w:tc>
        <w:tc>
          <w:tcPr>
            <w:tcW w:w="1856" w:type="dxa"/>
            <w:vAlign w:val="center"/>
          </w:tcPr>
          <w:p w14:paraId="4056C4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25</w:t>
            </w:r>
          </w:p>
        </w:tc>
        <w:tc>
          <w:tcPr>
            <w:tcW w:w="1406" w:type="dxa"/>
            <w:vAlign w:val="center"/>
          </w:tcPr>
          <w:p w14:paraId="5BCCF6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6389160" w14:textId="77777777" w:rsidTr="00BE42D1">
        <w:trPr>
          <w:cantSplit/>
          <w:trHeight w:val="58"/>
          <w:jc w:val="center"/>
        </w:trPr>
        <w:tc>
          <w:tcPr>
            <w:tcW w:w="1027" w:type="dxa"/>
            <w:vAlign w:val="center"/>
          </w:tcPr>
          <w:p w14:paraId="44EDF5B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7F8EF8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1039</w:t>
            </w:r>
          </w:p>
        </w:tc>
        <w:tc>
          <w:tcPr>
            <w:tcW w:w="1572" w:type="dxa"/>
            <w:vAlign w:val="center"/>
          </w:tcPr>
          <w:p w14:paraId="240A242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418B2D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292E7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708</w:t>
            </w:r>
          </w:p>
        </w:tc>
        <w:tc>
          <w:tcPr>
            <w:tcW w:w="1856" w:type="dxa"/>
            <w:vAlign w:val="center"/>
          </w:tcPr>
          <w:p w14:paraId="48BF9FE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w:t>
            </w:r>
          </w:p>
        </w:tc>
        <w:tc>
          <w:tcPr>
            <w:tcW w:w="1406" w:type="dxa"/>
            <w:vAlign w:val="center"/>
          </w:tcPr>
          <w:p w14:paraId="7A67411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EBD3EBD" w14:textId="77777777" w:rsidTr="00BE42D1">
        <w:trPr>
          <w:cantSplit/>
          <w:trHeight w:val="58"/>
          <w:jc w:val="center"/>
        </w:trPr>
        <w:tc>
          <w:tcPr>
            <w:tcW w:w="1027" w:type="dxa"/>
            <w:vAlign w:val="center"/>
          </w:tcPr>
          <w:p w14:paraId="232E0C7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A1A72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1041</w:t>
            </w:r>
          </w:p>
        </w:tc>
        <w:tc>
          <w:tcPr>
            <w:tcW w:w="1572" w:type="dxa"/>
            <w:vAlign w:val="center"/>
          </w:tcPr>
          <w:p w14:paraId="2C9615D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4D0224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BF195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273</w:t>
            </w:r>
          </w:p>
        </w:tc>
        <w:tc>
          <w:tcPr>
            <w:tcW w:w="1856" w:type="dxa"/>
            <w:vAlign w:val="center"/>
          </w:tcPr>
          <w:p w14:paraId="313AFC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w:t>
            </w:r>
          </w:p>
        </w:tc>
        <w:tc>
          <w:tcPr>
            <w:tcW w:w="1406" w:type="dxa"/>
            <w:vAlign w:val="center"/>
          </w:tcPr>
          <w:p w14:paraId="3EE2D2C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8730E56" w14:textId="77777777" w:rsidTr="00BE42D1">
        <w:trPr>
          <w:cantSplit/>
          <w:trHeight w:val="58"/>
          <w:jc w:val="center"/>
        </w:trPr>
        <w:tc>
          <w:tcPr>
            <w:tcW w:w="1027" w:type="dxa"/>
            <w:vAlign w:val="center"/>
          </w:tcPr>
          <w:p w14:paraId="5D1CAAB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FCDB79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1048</w:t>
            </w:r>
          </w:p>
        </w:tc>
        <w:tc>
          <w:tcPr>
            <w:tcW w:w="1572" w:type="dxa"/>
            <w:vAlign w:val="center"/>
          </w:tcPr>
          <w:p w14:paraId="020A2EC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BB0230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3C0A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107</w:t>
            </w:r>
          </w:p>
        </w:tc>
        <w:tc>
          <w:tcPr>
            <w:tcW w:w="1856" w:type="dxa"/>
            <w:vAlign w:val="center"/>
          </w:tcPr>
          <w:p w14:paraId="0D781E3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w:t>
            </w:r>
          </w:p>
        </w:tc>
        <w:tc>
          <w:tcPr>
            <w:tcW w:w="1406" w:type="dxa"/>
            <w:vAlign w:val="center"/>
          </w:tcPr>
          <w:p w14:paraId="542CDEF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8E324D2" w14:textId="77777777" w:rsidTr="00BE42D1">
        <w:trPr>
          <w:cantSplit/>
          <w:trHeight w:val="58"/>
          <w:jc w:val="center"/>
        </w:trPr>
        <w:tc>
          <w:tcPr>
            <w:tcW w:w="1027" w:type="dxa"/>
            <w:vAlign w:val="center"/>
          </w:tcPr>
          <w:p w14:paraId="50F9DA3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C34B20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1070</w:t>
            </w:r>
          </w:p>
        </w:tc>
        <w:tc>
          <w:tcPr>
            <w:tcW w:w="1572" w:type="dxa"/>
            <w:vAlign w:val="center"/>
          </w:tcPr>
          <w:p w14:paraId="2C9E14F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797864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B0701E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w:t>
            </w:r>
          </w:p>
        </w:tc>
        <w:tc>
          <w:tcPr>
            <w:tcW w:w="1856" w:type="dxa"/>
            <w:vAlign w:val="center"/>
          </w:tcPr>
          <w:p w14:paraId="76E09F8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w:t>
            </w:r>
          </w:p>
        </w:tc>
        <w:tc>
          <w:tcPr>
            <w:tcW w:w="1406" w:type="dxa"/>
            <w:vAlign w:val="center"/>
          </w:tcPr>
          <w:p w14:paraId="225603F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195DA0C" w14:textId="77777777" w:rsidTr="00BE42D1">
        <w:trPr>
          <w:cantSplit/>
          <w:trHeight w:val="58"/>
          <w:jc w:val="center"/>
        </w:trPr>
        <w:tc>
          <w:tcPr>
            <w:tcW w:w="1027" w:type="dxa"/>
            <w:vAlign w:val="center"/>
          </w:tcPr>
          <w:p w14:paraId="1D08836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AA6BF1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1071</w:t>
            </w:r>
          </w:p>
        </w:tc>
        <w:tc>
          <w:tcPr>
            <w:tcW w:w="1572" w:type="dxa"/>
            <w:vAlign w:val="center"/>
          </w:tcPr>
          <w:p w14:paraId="19FDD50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E2818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18FE7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1,082</w:t>
            </w:r>
          </w:p>
        </w:tc>
        <w:tc>
          <w:tcPr>
            <w:tcW w:w="1856" w:type="dxa"/>
            <w:vAlign w:val="center"/>
          </w:tcPr>
          <w:p w14:paraId="48C0EDF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144</w:t>
            </w:r>
          </w:p>
        </w:tc>
        <w:tc>
          <w:tcPr>
            <w:tcW w:w="1406" w:type="dxa"/>
            <w:vAlign w:val="center"/>
          </w:tcPr>
          <w:p w14:paraId="2C764DD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42D0A17" w14:textId="77777777" w:rsidTr="00BE42D1">
        <w:trPr>
          <w:cantSplit/>
          <w:trHeight w:val="58"/>
          <w:jc w:val="center"/>
        </w:trPr>
        <w:tc>
          <w:tcPr>
            <w:tcW w:w="1027" w:type="dxa"/>
            <w:vAlign w:val="center"/>
          </w:tcPr>
          <w:p w14:paraId="7CDAD22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1BC18A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1082</w:t>
            </w:r>
          </w:p>
        </w:tc>
        <w:tc>
          <w:tcPr>
            <w:tcW w:w="1572" w:type="dxa"/>
            <w:vAlign w:val="center"/>
          </w:tcPr>
          <w:p w14:paraId="580B72D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A41CC1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9407A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264</w:t>
            </w:r>
          </w:p>
        </w:tc>
        <w:tc>
          <w:tcPr>
            <w:tcW w:w="1856" w:type="dxa"/>
            <w:vAlign w:val="center"/>
          </w:tcPr>
          <w:p w14:paraId="199D1EE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w:t>
            </w:r>
          </w:p>
        </w:tc>
        <w:tc>
          <w:tcPr>
            <w:tcW w:w="1406" w:type="dxa"/>
            <w:vAlign w:val="center"/>
          </w:tcPr>
          <w:p w14:paraId="3BB6F0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4289CCF" w14:textId="77777777" w:rsidTr="00BE42D1">
        <w:trPr>
          <w:cantSplit/>
          <w:trHeight w:val="58"/>
          <w:jc w:val="center"/>
        </w:trPr>
        <w:tc>
          <w:tcPr>
            <w:tcW w:w="1027" w:type="dxa"/>
            <w:vAlign w:val="center"/>
          </w:tcPr>
          <w:p w14:paraId="7EE911E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E61E82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1098</w:t>
            </w:r>
          </w:p>
        </w:tc>
        <w:tc>
          <w:tcPr>
            <w:tcW w:w="1572" w:type="dxa"/>
            <w:vAlign w:val="center"/>
          </w:tcPr>
          <w:p w14:paraId="1D13CA0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B3B432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B8C98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341</w:t>
            </w:r>
          </w:p>
        </w:tc>
        <w:tc>
          <w:tcPr>
            <w:tcW w:w="1856" w:type="dxa"/>
            <w:vAlign w:val="center"/>
          </w:tcPr>
          <w:p w14:paraId="6BC02B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w:t>
            </w:r>
          </w:p>
        </w:tc>
        <w:tc>
          <w:tcPr>
            <w:tcW w:w="1406" w:type="dxa"/>
            <w:vAlign w:val="center"/>
          </w:tcPr>
          <w:p w14:paraId="465FCC2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C074B5" w14:textId="77777777" w:rsidTr="00BE42D1">
        <w:trPr>
          <w:cantSplit/>
          <w:trHeight w:val="58"/>
          <w:jc w:val="center"/>
        </w:trPr>
        <w:tc>
          <w:tcPr>
            <w:tcW w:w="1027" w:type="dxa"/>
            <w:vAlign w:val="center"/>
          </w:tcPr>
          <w:p w14:paraId="05148F7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0D068A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1104</w:t>
            </w:r>
          </w:p>
        </w:tc>
        <w:tc>
          <w:tcPr>
            <w:tcW w:w="1572" w:type="dxa"/>
            <w:vAlign w:val="center"/>
          </w:tcPr>
          <w:p w14:paraId="564C814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0083EC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75C86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701</w:t>
            </w:r>
          </w:p>
        </w:tc>
        <w:tc>
          <w:tcPr>
            <w:tcW w:w="1856" w:type="dxa"/>
            <w:vAlign w:val="center"/>
          </w:tcPr>
          <w:p w14:paraId="63913CF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106</w:t>
            </w:r>
          </w:p>
        </w:tc>
        <w:tc>
          <w:tcPr>
            <w:tcW w:w="1406" w:type="dxa"/>
            <w:vAlign w:val="center"/>
          </w:tcPr>
          <w:p w14:paraId="55DC4E9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712E7FA" w14:textId="77777777" w:rsidTr="00BE42D1">
        <w:trPr>
          <w:cantSplit/>
          <w:trHeight w:val="58"/>
          <w:jc w:val="center"/>
        </w:trPr>
        <w:tc>
          <w:tcPr>
            <w:tcW w:w="1027" w:type="dxa"/>
            <w:vAlign w:val="center"/>
          </w:tcPr>
          <w:p w14:paraId="154A533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F68455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1117</w:t>
            </w:r>
          </w:p>
        </w:tc>
        <w:tc>
          <w:tcPr>
            <w:tcW w:w="1572" w:type="dxa"/>
            <w:vAlign w:val="center"/>
          </w:tcPr>
          <w:p w14:paraId="3E3A0AC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BD4AA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FE54C3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282</w:t>
            </w:r>
          </w:p>
        </w:tc>
        <w:tc>
          <w:tcPr>
            <w:tcW w:w="1856" w:type="dxa"/>
            <w:vAlign w:val="center"/>
          </w:tcPr>
          <w:p w14:paraId="3AA8F31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w:t>
            </w:r>
          </w:p>
        </w:tc>
        <w:tc>
          <w:tcPr>
            <w:tcW w:w="1406" w:type="dxa"/>
            <w:vAlign w:val="center"/>
          </w:tcPr>
          <w:p w14:paraId="7E831D9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6151CEF" w14:textId="77777777" w:rsidTr="00BE42D1">
        <w:trPr>
          <w:cantSplit/>
          <w:trHeight w:val="58"/>
          <w:jc w:val="center"/>
        </w:trPr>
        <w:tc>
          <w:tcPr>
            <w:tcW w:w="1027" w:type="dxa"/>
            <w:vAlign w:val="center"/>
          </w:tcPr>
          <w:p w14:paraId="7B5A054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788B1F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1120</w:t>
            </w:r>
          </w:p>
        </w:tc>
        <w:tc>
          <w:tcPr>
            <w:tcW w:w="1572" w:type="dxa"/>
            <w:vAlign w:val="center"/>
          </w:tcPr>
          <w:p w14:paraId="621FDCF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B6BFAB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87D3CC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313</w:t>
            </w:r>
          </w:p>
        </w:tc>
        <w:tc>
          <w:tcPr>
            <w:tcW w:w="1856" w:type="dxa"/>
            <w:vAlign w:val="center"/>
          </w:tcPr>
          <w:p w14:paraId="77918E7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50</w:t>
            </w:r>
          </w:p>
        </w:tc>
        <w:tc>
          <w:tcPr>
            <w:tcW w:w="1406" w:type="dxa"/>
            <w:vAlign w:val="center"/>
          </w:tcPr>
          <w:p w14:paraId="26131B9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D07516" w14:textId="77777777" w:rsidTr="00BE42D1">
        <w:trPr>
          <w:cantSplit/>
          <w:trHeight w:val="58"/>
          <w:jc w:val="center"/>
        </w:trPr>
        <w:tc>
          <w:tcPr>
            <w:tcW w:w="1027" w:type="dxa"/>
            <w:vAlign w:val="center"/>
          </w:tcPr>
          <w:p w14:paraId="3303CA7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37A7E8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1121</w:t>
            </w:r>
          </w:p>
        </w:tc>
        <w:tc>
          <w:tcPr>
            <w:tcW w:w="1572" w:type="dxa"/>
            <w:vAlign w:val="center"/>
          </w:tcPr>
          <w:p w14:paraId="7D542E2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17C2BD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3ABD4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186</w:t>
            </w:r>
          </w:p>
        </w:tc>
        <w:tc>
          <w:tcPr>
            <w:tcW w:w="1856" w:type="dxa"/>
            <w:vAlign w:val="center"/>
          </w:tcPr>
          <w:p w14:paraId="6200CE8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w:t>
            </w:r>
          </w:p>
        </w:tc>
        <w:tc>
          <w:tcPr>
            <w:tcW w:w="1406" w:type="dxa"/>
            <w:vAlign w:val="center"/>
          </w:tcPr>
          <w:p w14:paraId="53FF2F8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F7A2FC6" w14:textId="77777777" w:rsidTr="00BE42D1">
        <w:trPr>
          <w:cantSplit/>
          <w:trHeight w:val="58"/>
          <w:jc w:val="center"/>
        </w:trPr>
        <w:tc>
          <w:tcPr>
            <w:tcW w:w="1027" w:type="dxa"/>
            <w:vAlign w:val="center"/>
          </w:tcPr>
          <w:p w14:paraId="7B28BBA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4B4272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1125</w:t>
            </w:r>
          </w:p>
        </w:tc>
        <w:tc>
          <w:tcPr>
            <w:tcW w:w="1572" w:type="dxa"/>
            <w:vAlign w:val="center"/>
          </w:tcPr>
          <w:p w14:paraId="6E4FA8A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10647E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900D04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307</w:t>
            </w:r>
          </w:p>
        </w:tc>
        <w:tc>
          <w:tcPr>
            <w:tcW w:w="1856" w:type="dxa"/>
            <w:vAlign w:val="center"/>
          </w:tcPr>
          <w:p w14:paraId="5F42A3C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51</w:t>
            </w:r>
          </w:p>
        </w:tc>
        <w:tc>
          <w:tcPr>
            <w:tcW w:w="1406" w:type="dxa"/>
            <w:vAlign w:val="center"/>
          </w:tcPr>
          <w:p w14:paraId="1A9133B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8794615" w14:textId="77777777" w:rsidTr="00BE42D1">
        <w:trPr>
          <w:cantSplit/>
          <w:trHeight w:val="58"/>
          <w:jc w:val="center"/>
        </w:trPr>
        <w:tc>
          <w:tcPr>
            <w:tcW w:w="1027" w:type="dxa"/>
            <w:vAlign w:val="center"/>
          </w:tcPr>
          <w:p w14:paraId="1D87AA8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8A5D09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1133</w:t>
            </w:r>
          </w:p>
        </w:tc>
        <w:tc>
          <w:tcPr>
            <w:tcW w:w="1572" w:type="dxa"/>
            <w:vAlign w:val="center"/>
          </w:tcPr>
          <w:p w14:paraId="0C3FF8A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D325FA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08C6CB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562</w:t>
            </w:r>
          </w:p>
        </w:tc>
        <w:tc>
          <w:tcPr>
            <w:tcW w:w="1856" w:type="dxa"/>
            <w:vAlign w:val="center"/>
          </w:tcPr>
          <w:p w14:paraId="0633D3F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90</w:t>
            </w:r>
          </w:p>
        </w:tc>
        <w:tc>
          <w:tcPr>
            <w:tcW w:w="1406" w:type="dxa"/>
            <w:vAlign w:val="center"/>
          </w:tcPr>
          <w:p w14:paraId="0D58888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C2ED011" w14:textId="77777777" w:rsidTr="00BE42D1">
        <w:trPr>
          <w:cantSplit/>
          <w:trHeight w:val="58"/>
          <w:jc w:val="center"/>
        </w:trPr>
        <w:tc>
          <w:tcPr>
            <w:tcW w:w="1027" w:type="dxa"/>
            <w:vAlign w:val="center"/>
          </w:tcPr>
          <w:p w14:paraId="7F82543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5E5B1D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1142</w:t>
            </w:r>
          </w:p>
        </w:tc>
        <w:tc>
          <w:tcPr>
            <w:tcW w:w="1572" w:type="dxa"/>
            <w:vAlign w:val="center"/>
          </w:tcPr>
          <w:p w14:paraId="17E4B30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BB46A7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365DC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534</w:t>
            </w:r>
          </w:p>
        </w:tc>
        <w:tc>
          <w:tcPr>
            <w:tcW w:w="1856" w:type="dxa"/>
            <w:vAlign w:val="center"/>
          </w:tcPr>
          <w:p w14:paraId="45BDA9D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73</w:t>
            </w:r>
          </w:p>
        </w:tc>
        <w:tc>
          <w:tcPr>
            <w:tcW w:w="1406" w:type="dxa"/>
            <w:vAlign w:val="center"/>
          </w:tcPr>
          <w:p w14:paraId="18291C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855107C" w14:textId="77777777" w:rsidTr="00BE42D1">
        <w:trPr>
          <w:cantSplit/>
          <w:trHeight w:val="58"/>
          <w:jc w:val="center"/>
        </w:trPr>
        <w:tc>
          <w:tcPr>
            <w:tcW w:w="1027" w:type="dxa"/>
            <w:vAlign w:val="center"/>
          </w:tcPr>
          <w:p w14:paraId="2AF11B2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EAC890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1152</w:t>
            </w:r>
          </w:p>
        </w:tc>
        <w:tc>
          <w:tcPr>
            <w:tcW w:w="1572" w:type="dxa"/>
            <w:vAlign w:val="center"/>
          </w:tcPr>
          <w:p w14:paraId="3C12B3A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482F84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F7C1AE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245</w:t>
            </w:r>
          </w:p>
        </w:tc>
        <w:tc>
          <w:tcPr>
            <w:tcW w:w="1856" w:type="dxa"/>
            <w:vAlign w:val="center"/>
          </w:tcPr>
          <w:p w14:paraId="7721F37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w:t>
            </w:r>
          </w:p>
        </w:tc>
        <w:tc>
          <w:tcPr>
            <w:tcW w:w="1406" w:type="dxa"/>
            <w:vAlign w:val="center"/>
          </w:tcPr>
          <w:p w14:paraId="6C857E8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6CE27DF" w14:textId="77777777" w:rsidTr="00BE42D1">
        <w:trPr>
          <w:cantSplit/>
          <w:trHeight w:val="58"/>
          <w:jc w:val="center"/>
        </w:trPr>
        <w:tc>
          <w:tcPr>
            <w:tcW w:w="1027" w:type="dxa"/>
            <w:vAlign w:val="center"/>
          </w:tcPr>
          <w:p w14:paraId="52664B7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96A466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1159</w:t>
            </w:r>
          </w:p>
        </w:tc>
        <w:tc>
          <w:tcPr>
            <w:tcW w:w="1572" w:type="dxa"/>
            <w:vAlign w:val="center"/>
          </w:tcPr>
          <w:p w14:paraId="3D1C01B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67B701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88851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134</w:t>
            </w:r>
          </w:p>
        </w:tc>
        <w:tc>
          <w:tcPr>
            <w:tcW w:w="1856" w:type="dxa"/>
            <w:vAlign w:val="center"/>
          </w:tcPr>
          <w:p w14:paraId="2098C98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w:t>
            </w:r>
          </w:p>
        </w:tc>
        <w:tc>
          <w:tcPr>
            <w:tcW w:w="1406" w:type="dxa"/>
            <w:vAlign w:val="center"/>
          </w:tcPr>
          <w:p w14:paraId="2077964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6EEFF19" w14:textId="77777777" w:rsidTr="00BE42D1">
        <w:trPr>
          <w:cantSplit/>
          <w:trHeight w:val="58"/>
          <w:jc w:val="center"/>
        </w:trPr>
        <w:tc>
          <w:tcPr>
            <w:tcW w:w="1027" w:type="dxa"/>
            <w:vAlign w:val="center"/>
          </w:tcPr>
          <w:p w14:paraId="4DDC615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A8E28F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1167</w:t>
            </w:r>
          </w:p>
        </w:tc>
        <w:tc>
          <w:tcPr>
            <w:tcW w:w="1572" w:type="dxa"/>
            <w:vAlign w:val="center"/>
          </w:tcPr>
          <w:p w14:paraId="5AC6123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BB6F38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4A9201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180</w:t>
            </w:r>
          </w:p>
        </w:tc>
        <w:tc>
          <w:tcPr>
            <w:tcW w:w="1856" w:type="dxa"/>
            <w:vAlign w:val="center"/>
          </w:tcPr>
          <w:p w14:paraId="5740E60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w:t>
            </w:r>
          </w:p>
        </w:tc>
        <w:tc>
          <w:tcPr>
            <w:tcW w:w="1406" w:type="dxa"/>
            <w:vAlign w:val="center"/>
          </w:tcPr>
          <w:p w14:paraId="6FC6567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EC4CBC3" w14:textId="77777777" w:rsidTr="00BE42D1">
        <w:trPr>
          <w:cantSplit/>
          <w:trHeight w:val="58"/>
          <w:jc w:val="center"/>
        </w:trPr>
        <w:tc>
          <w:tcPr>
            <w:tcW w:w="1027" w:type="dxa"/>
            <w:vAlign w:val="center"/>
          </w:tcPr>
          <w:p w14:paraId="39BD380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B1B252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1175</w:t>
            </w:r>
          </w:p>
        </w:tc>
        <w:tc>
          <w:tcPr>
            <w:tcW w:w="1572" w:type="dxa"/>
            <w:vAlign w:val="center"/>
          </w:tcPr>
          <w:p w14:paraId="4B6C52D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5B37CA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1C26F2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394</w:t>
            </w:r>
          </w:p>
        </w:tc>
        <w:tc>
          <w:tcPr>
            <w:tcW w:w="1856" w:type="dxa"/>
            <w:vAlign w:val="center"/>
          </w:tcPr>
          <w:p w14:paraId="3B30275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42</w:t>
            </w:r>
          </w:p>
        </w:tc>
        <w:tc>
          <w:tcPr>
            <w:tcW w:w="1406" w:type="dxa"/>
            <w:vAlign w:val="center"/>
          </w:tcPr>
          <w:p w14:paraId="41629A4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9B26FDB" w14:textId="77777777" w:rsidTr="00BE42D1">
        <w:trPr>
          <w:cantSplit/>
          <w:trHeight w:val="58"/>
          <w:jc w:val="center"/>
        </w:trPr>
        <w:tc>
          <w:tcPr>
            <w:tcW w:w="1027" w:type="dxa"/>
            <w:vAlign w:val="center"/>
          </w:tcPr>
          <w:p w14:paraId="5EC9E65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2972E4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1183</w:t>
            </w:r>
          </w:p>
        </w:tc>
        <w:tc>
          <w:tcPr>
            <w:tcW w:w="1572" w:type="dxa"/>
            <w:vAlign w:val="center"/>
          </w:tcPr>
          <w:p w14:paraId="7CD6AE2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2E525D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BEA18C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272</w:t>
            </w:r>
          </w:p>
        </w:tc>
        <w:tc>
          <w:tcPr>
            <w:tcW w:w="1856" w:type="dxa"/>
            <w:vAlign w:val="center"/>
          </w:tcPr>
          <w:p w14:paraId="1EC64CF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w:t>
            </w:r>
          </w:p>
        </w:tc>
        <w:tc>
          <w:tcPr>
            <w:tcW w:w="1406" w:type="dxa"/>
            <w:vAlign w:val="center"/>
          </w:tcPr>
          <w:p w14:paraId="38824C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B1BA12B" w14:textId="77777777" w:rsidTr="00BE42D1">
        <w:trPr>
          <w:cantSplit/>
          <w:trHeight w:val="58"/>
          <w:jc w:val="center"/>
        </w:trPr>
        <w:tc>
          <w:tcPr>
            <w:tcW w:w="1027" w:type="dxa"/>
            <w:vAlign w:val="center"/>
          </w:tcPr>
          <w:p w14:paraId="4D7A264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21A9C0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1188</w:t>
            </w:r>
          </w:p>
        </w:tc>
        <w:tc>
          <w:tcPr>
            <w:tcW w:w="1572" w:type="dxa"/>
            <w:vAlign w:val="center"/>
          </w:tcPr>
          <w:p w14:paraId="31DF86A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73DF95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F93EA7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166</w:t>
            </w:r>
          </w:p>
        </w:tc>
        <w:tc>
          <w:tcPr>
            <w:tcW w:w="1856" w:type="dxa"/>
            <w:vAlign w:val="center"/>
          </w:tcPr>
          <w:p w14:paraId="789743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29</w:t>
            </w:r>
          </w:p>
        </w:tc>
        <w:tc>
          <w:tcPr>
            <w:tcW w:w="1406" w:type="dxa"/>
            <w:vAlign w:val="center"/>
          </w:tcPr>
          <w:p w14:paraId="5DF3554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8A914C7" w14:textId="77777777" w:rsidTr="00BE42D1">
        <w:trPr>
          <w:cantSplit/>
          <w:trHeight w:val="58"/>
          <w:jc w:val="center"/>
        </w:trPr>
        <w:tc>
          <w:tcPr>
            <w:tcW w:w="1027" w:type="dxa"/>
            <w:vAlign w:val="center"/>
          </w:tcPr>
          <w:p w14:paraId="4E02CBA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C4CC2F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1198</w:t>
            </w:r>
          </w:p>
        </w:tc>
        <w:tc>
          <w:tcPr>
            <w:tcW w:w="1572" w:type="dxa"/>
            <w:vAlign w:val="center"/>
          </w:tcPr>
          <w:p w14:paraId="07E0D8D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7EACE9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6059DE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365</w:t>
            </w:r>
          </w:p>
        </w:tc>
        <w:tc>
          <w:tcPr>
            <w:tcW w:w="1856" w:type="dxa"/>
            <w:vAlign w:val="center"/>
          </w:tcPr>
          <w:p w14:paraId="00876F3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w:t>
            </w:r>
          </w:p>
        </w:tc>
        <w:tc>
          <w:tcPr>
            <w:tcW w:w="1406" w:type="dxa"/>
            <w:vAlign w:val="center"/>
          </w:tcPr>
          <w:p w14:paraId="66C2C26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C0E5535" w14:textId="77777777" w:rsidTr="00BE42D1">
        <w:trPr>
          <w:cantSplit/>
          <w:trHeight w:val="58"/>
          <w:jc w:val="center"/>
        </w:trPr>
        <w:tc>
          <w:tcPr>
            <w:tcW w:w="1027" w:type="dxa"/>
            <w:vAlign w:val="center"/>
          </w:tcPr>
          <w:p w14:paraId="698F0B6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FB56AF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1220</w:t>
            </w:r>
          </w:p>
        </w:tc>
        <w:tc>
          <w:tcPr>
            <w:tcW w:w="1572" w:type="dxa"/>
            <w:vAlign w:val="center"/>
          </w:tcPr>
          <w:p w14:paraId="5DD4C1C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61A861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29642C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396</w:t>
            </w:r>
          </w:p>
        </w:tc>
        <w:tc>
          <w:tcPr>
            <w:tcW w:w="1856" w:type="dxa"/>
            <w:vAlign w:val="center"/>
          </w:tcPr>
          <w:p w14:paraId="598C5E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w:t>
            </w:r>
          </w:p>
        </w:tc>
        <w:tc>
          <w:tcPr>
            <w:tcW w:w="1406" w:type="dxa"/>
            <w:vAlign w:val="center"/>
          </w:tcPr>
          <w:p w14:paraId="790F53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0FFA4A6" w14:textId="77777777" w:rsidTr="00BE42D1">
        <w:trPr>
          <w:cantSplit/>
          <w:trHeight w:val="58"/>
          <w:jc w:val="center"/>
        </w:trPr>
        <w:tc>
          <w:tcPr>
            <w:tcW w:w="1027" w:type="dxa"/>
            <w:vAlign w:val="center"/>
          </w:tcPr>
          <w:p w14:paraId="2CE7B09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F6E5EA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1223</w:t>
            </w:r>
          </w:p>
        </w:tc>
        <w:tc>
          <w:tcPr>
            <w:tcW w:w="1572" w:type="dxa"/>
            <w:vAlign w:val="center"/>
          </w:tcPr>
          <w:p w14:paraId="5831352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2D1243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C67F06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561</w:t>
            </w:r>
          </w:p>
        </w:tc>
        <w:tc>
          <w:tcPr>
            <w:tcW w:w="1856" w:type="dxa"/>
            <w:vAlign w:val="center"/>
          </w:tcPr>
          <w:p w14:paraId="1A7F95B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86</w:t>
            </w:r>
          </w:p>
        </w:tc>
        <w:tc>
          <w:tcPr>
            <w:tcW w:w="1406" w:type="dxa"/>
            <w:vAlign w:val="center"/>
          </w:tcPr>
          <w:p w14:paraId="2B9E3FB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D7CC86D" w14:textId="77777777" w:rsidTr="00BE42D1">
        <w:trPr>
          <w:cantSplit/>
          <w:trHeight w:val="58"/>
          <w:jc w:val="center"/>
        </w:trPr>
        <w:tc>
          <w:tcPr>
            <w:tcW w:w="1027" w:type="dxa"/>
            <w:vAlign w:val="center"/>
          </w:tcPr>
          <w:p w14:paraId="1A5C6B9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698604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1225</w:t>
            </w:r>
          </w:p>
        </w:tc>
        <w:tc>
          <w:tcPr>
            <w:tcW w:w="1572" w:type="dxa"/>
            <w:vAlign w:val="center"/>
          </w:tcPr>
          <w:p w14:paraId="7EB2C7F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BADCA0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52B9DF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122</w:t>
            </w:r>
          </w:p>
        </w:tc>
        <w:tc>
          <w:tcPr>
            <w:tcW w:w="1856" w:type="dxa"/>
            <w:vAlign w:val="center"/>
          </w:tcPr>
          <w:p w14:paraId="35590F5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w:t>
            </w:r>
          </w:p>
        </w:tc>
        <w:tc>
          <w:tcPr>
            <w:tcW w:w="1406" w:type="dxa"/>
            <w:vAlign w:val="center"/>
          </w:tcPr>
          <w:p w14:paraId="34AF20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BB99C1E" w14:textId="77777777" w:rsidTr="00BE42D1">
        <w:trPr>
          <w:cantSplit/>
          <w:trHeight w:val="58"/>
          <w:jc w:val="center"/>
        </w:trPr>
        <w:tc>
          <w:tcPr>
            <w:tcW w:w="1027" w:type="dxa"/>
            <w:vAlign w:val="center"/>
          </w:tcPr>
          <w:p w14:paraId="7721BF9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4C09E7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1231</w:t>
            </w:r>
          </w:p>
        </w:tc>
        <w:tc>
          <w:tcPr>
            <w:tcW w:w="1572" w:type="dxa"/>
            <w:vAlign w:val="center"/>
          </w:tcPr>
          <w:p w14:paraId="4C8CDA9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2AA504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AD7B9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300</w:t>
            </w:r>
          </w:p>
        </w:tc>
        <w:tc>
          <w:tcPr>
            <w:tcW w:w="1856" w:type="dxa"/>
            <w:vAlign w:val="center"/>
          </w:tcPr>
          <w:p w14:paraId="70FF8B7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w:t>
            </w:r>
          </w:p>
        </w:tc>
        <w:tc>
          <w:tcPr>
            <w:tcW w:w="1406" w:type="dxa"/>
            <w:vAlign w:val="center"/>
          </w:tcPr>
          <w:p w14:paraId="169561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C8094D9" w14:textId="77777777" w:rsidTr="00BE42D1">
        <w:trPr>
          <w:cantSplit/>
          <w:trHeight w:val="58"/>
          <w:jc w:val="center"/>
        </w:trPr>
        <w:tc>
          <w:tcPr>
            <w:tcW w:w="1027" w:type="dxa"/>
            <w:vAlign w:val="center"/>
          </w:tcPr>
          <w:p w14:paraId="1AA72E0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A9D713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1248</w:t>
            </w:r>
          </w:p>
        </w:tc>
        <w:tc>
          <w:tcPr>
            <w:tcW w:w="1572" w:type="dxa"/>
            <w:vAlign w:val="center"/>
          </w:tcPr>
          <w:p w14:paraId="250D77C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0B86EC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E7F64B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306</w:t>
            </w:r>
          </w:p>
        </w:tc>
        <w:tc>
          <w:tcPr>
            <w:tcW w:w="1856" w:type="dxa"/>
            <w:vAlign w:val="center"/>
          </w:tcPr>
          <w:p w14:paraId="4847D42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46</w:t>
            </w:r>
          </w:p>
        </w:tc>
        <w:tc>
          <w:tcPr>
            <w:tcW w:w="1406" w:type="dxa"/>
            <w:vAlign w:val="center"/>
          </w:tcPr>
          <w:p w14:paraId="06A329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F05D535" w14:textId="77777777" w:rsidTr="00BE42D1">
        <w:trPr>
          <w:cantSplit/>
          <w:trHeight w:val="58"/>
          <w:jc w:val="center"/>
        </w:trPr>
        <w:tc>
          <w:tcPr>
            <w:tcW w:w="1027" w:type="dxa"/>
            <w:vAlign w:val="center"/>
          </w:tcPr>
          <w:p w14:paraId="2BDB2BB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229C28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1250</w:t>
            </w:r>
          </w:p>
        </w:tc>
        <w:tc>
          <w:tcPr>
            <w:tcW w:w="1572" w:type="dxa"/>
            <w:vAlign w:val="center"/>
          </w:tcPr>
          <w:p w14:paraId="6717CEB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761317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6B49CC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188</w:t>
            </w:r>
          </w:p>
        </w:tc>
        <w:tc>
          <w:tcPr>
            <w:tcW w:w="1856" w:type="dxa"/>
            <w:vAlign w:val="center"/>
          </w:tcPr>
          <w:p w14:paraId="59EEFD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26</w:t>
            </w:r>
          </w:p>
        </w:tc>
        <w:tc>
          <w:tcPr>
            <w:tcW w:w="1406" w:type="dxa"/>
            <w:vAlign w:val="center"/>
          </w:tcPr>
          <w:p w14:paraId="408FFDB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3FC845F" w14:textId="77777777" w:rsidTr="00BE42D1">
        <w:trPr>
          <w:cantSplit/>
          <w:trHeight w:val="58"/>
          <w:jc w:val="center"/>
        </w:trPr>
        <w:tc>
          <w:tcPr>
            <w:tcW w:w="1027" w:type="dxa"/>
            <w:vAlign w:val="center"/>
          </w:tcPr>
          <w:p w14:paraId="4DD1502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1FC082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1251</w:t>
            </w:r>
          </w:p>
        </w:tc>
        <w:tc>
          <w:tcPr>
            <w:tcW w:w="1572" w:type="dxa"/>
            <w:vAlign w:val="center"/>
          </w:tcPr>
          <w:p w14:paraId="6CD2D92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FE089B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4115E9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448</w:t>
            </w:r>
          </w:p>
        </w:tc>
        <w:tc>
          <w:tcPr>
            <w:tcW w:w="1856" w:type="dxa"/>
            <w:vAlign w:val="center"/>
          </w:tcPr>
          <w:p w14:paraId="7966D0F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66</w:t>
            </w:r>
          </w:p>
        </w:tc>
        <w:tc>
          <w:tcPr>
            <w:tcW w:w="1406" w:type="dxa"/>
            <w:vAlign w:val="center"/>
          </w:tcPr>
          <w:p w14:paraId="786ACB0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1FC7A05" w14:textId="77777777" w:rsidTr="00BE42D1">
        <w:trPr>
          <w:cantSplit/>
          <w:trHeight w:val="58"/>
          <w:jc w:val="center"/>
        </w:trPr>
        <w:tc>
          <w:tcPr>
            <w:tcW w:w="1027" w:type="dxa"/>
            <w:vAlign w:val="center"/>
          </w:tcPr>
          <w:p w14:paraId="796EF17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0329B4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1262</w:t>
            </w:r>
          </w:p>
        </w:tc>
        <w:tc>
          <w:tcPr>
            <w:tcW w:w="1572" w:type="dxa"/>
            <w:vAlign w:val="center"/>
          </w:tcPr>
          <w:p w14:paraId="207CCBF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EAA7BC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D5B7D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443</w:t>
            </w:r>
          </w:p>
        </w:tc>
        <w:tc>
          <w:tcPr>
            <w:tcW w:w="1856" w:type="dxa"/>
            <w:vAlign w:val="center"/>
          </w:tcPr>
          <w:p w14:paraId="59E87D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w:t>
            </w:r>
          </w:p>
        </w:tc>
        <w:tc>
          <w:tcPr>
            <w:tcW w:w="1406" w:type="dxa"/>
            <w:vAlign w:val="center"/>
          </w:tcPr>
          <w:p w14:paraId="4731865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4FDB995" w14:textId="77777777" w:rsidTr="00BE42D1">
        <w:trPr>
          <w:cantSplit/>
          <w:trHeight w:val="58"/>
          <w:jc w:val="center"/>
        </w:trPr>
        <w:tc>
          <w:tcPr>
            <w:tcW w:w="1027" w:type="dxa"/>
            <w:vAlign w:val="center"/>
          </w:tcPr>
          <w:p w14:paraId="5DE202A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28CD60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1265</w:t>
            </w:r>
          </w:p>
        </w:tc>
        <w:tc>
          <w:tcPr>
            <w:tcW w:w="1572" w:type="dxa"/>
            <w:vAlign w:val="center"/>
          </w:tcPr>
          <w:p w14:paraId="2FFA983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BAE442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778912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743</w:t>
            </w:r>
          </w:p>
        </w:tc>
        <w:tc>
          <w:tcPr>
            <w:tcW w:w="1856" w:type="dxa"/>
            <w:vAlign w:val="center"/>
          </w:tcPr>
          <w:p w14:paraId="5764BBD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98</w:t>
            </w:r>
          </w:p>
        </w:tc>
        <w:tc>
          <w:tcPr>
            <w:tcW w:w="1406" w:type="dxa"/>
            <w:vAlign w:val="center"/>
          </w:tcPr>
          <w:p w14:paraId="4E85FB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2BAE948" w14:textId="77777777" w:rsidTr="00BE42D1">
        <w:trPr>
          <w:cantSplit/>
          <w:trHeight w:val="58"/>
          <w:jc w:val="center"/>
        </w:trPr>
        <w:tc>
          <w:tcPr>
            <w:tcW w:w="1027" w:type="dxa"/>
            <w:vAlign w:val="center"/>
          </w:tcPr>
          <w:p w14:paraId="14C54D0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0285BA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1270</w:t>
            </w:r>
          </w:p>
        </w:tc>
        <w:tc>
          <w:tcPr>
            <w:tcW w:w="1572" w:type="dxa"/>
            <w:vAlign w:val="center"/>
          </w:tcPr>
          <w:p w14:paraId="575127A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F6A1F0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53564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187</w:t>
            </w:r>
          </w:p>
        </w:tc>
        <w:tc>
          <w:tcPr>
            <w:tcW w:w="1856" w:type="dxa"/>
            <w:vAlign w:val="center"/>
          </w:tcPr>
          <w:p w14:paraId="6C4C21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w:t>
            </w:r>
          </w:p>
        </w:tc>
        <w:tc>
          <w:tcPr>
            <w:tcW w:w="1406" w:type="dxa"/>
            <w:vAlign w:val="center"/>
          </w:tcPr>
          <w:p w14:paraId="3F9B45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EC5BC24" w14:textId="77777777" w:rsidTr="00BE42D1">
        <w:trPr>
          <w:cantSplit/>
          <w:trHeight w:val="58"/>
          <w:jc w:val="center"/>
        </w:trPr>
        <w:tc>
          <w:tcPr>
            <w:tcW w:w="1027" w:type="dxa"/>
            <w:vAlign w:val="center"/>
          </w:tcPr>
          <w:p w14:paraId="17943FA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D59E07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1296</w:t>
            </w:r>
          </w:p>
        </w:tc>
        <w:tc>
          <w:tcPr>
            <w:tcW w:w="1572" w:type="dxa"/>
            <w:vAlign w:val="center"/>
          </w:tcPr>
          <w:p w14:paraId="6C056BC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703B73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49956D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241</w:t>
            </w:r>
          </w:p>
        </w:tc>
        <w:tc>
          <w:tcPr>
            <w:tcW w:w="1856" w:type="dxa"/>
            <w:vAlign w:val="center"/>
          </w:tcPr>
          <w:p w14:paraId="19A501A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48</w:t>
            </w:r>
          </w:p>
        </w:tc>
        <w:tc>
          <w:tcPr>
            <w:tcW w:w="1406" w:type="dxa"/>
            <w:vAlign w:val="center"/>
          </w:tcPr>
          <w:p w14:paraId="6A3CEFB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BAFE192" w14:textId="77777777" w:rsidTr="00BE42D1">
        <w:trPr>
          <w:cantSplit/>
          <w:trHeight w:val="58"/>
          <w:jc w:val="center"/>
        </w:trPr>
        <w:tc>
          <w:tcPr>
            <w:tcW w:w="1027" w:type="dxa"/>
            <w:vAlign w:val="center"/>
          </w:tcPr>
          <w:p w14:paraId="42CF777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C25CCA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1302</w:t>
            </w:r>
          </w:p>
        </w:tc>
        <w:tc>
          <w:tcPr>
            <w:tcW w:w="1572" w:type="dxa"/>
            <w:vAlign w:val="center"/>
          </w:tcPr>
          <w:p w14:paraId="412992D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2F2157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C2E899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172</w:t>
            </w:r>
          </w:p>
        </w:tc>
        <w:tc>
          <w:tcPr>
            <w:tcW w:w="1856" w:type="dxa"/>
            <w:vAlign w:val="center"/>
          </w:tcPr>
          <w:p w14:paraId="306230F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25</w:t>
            </w:r>
          </w:p>
        </w:tc>
        <w:tc>
          <w:tcPr>
            <w:tcW w:w="1406" w:type="dxa"/>
            <w:vAlign w:val="center"/>
          </w:tcPr>
          <w:p w14:paraId="41FD40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587E89F" w14:textId="77777777" w:rsidTr="00BE42D1">
        <w:trPr>
          <w:cantSplit/>
          <w:trHeight w:val="58"/>
          <w:jc w:val="center"/>
        </w:trPr>
        <w:tc>
          <w:tcPr>
            <w:tcW w:w="1027" w:type="dxa"/>
            <w:vAlign w:val="center"/>
          </w:tcPr>
          <w:p w14:paraId="156D56F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EAEDD3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1303</w:t>
            </w:r>
          </w:p>
        </w:tc>
        <w:tc>
          <w:tcPr>
            <w:tcW w:w="1572" w:type="dxa"/>
            <w:vAlign w:val="center"/>
          </w:tcPr>
          <w:p w14:paraId="3568338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98DD1F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0BD616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166</w:t>
            </w:r>
          </w:p>
        </w:tc>
        <w:tc>
          <w:tcPr>
            <w:tcW w:w="1856" w:type="dxa"/>
            <w:vAlign w:val="center"/>
          </w:tcPr>
          <w:p w14:paraId="0C4E706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24</w:t>
            </w:r>
          </w:p>
        </w:tc>
        <w:tc>
          <w:tcPr>
            <w:tcW w:w="1406" w:type="dxa"/>
            <w:vAlign w:val="center"/>
          </w:tcPr>
          <w:p w14:paraId="383A096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0E77C1E" w14:textId="77777777" w:rsidTr="00BE42D1">
        <w:trPr>
          <w:cantSplit/>
          <w:trHeight w:val="58"/>
          <w:jc w:val="center"/>
        </w:trPr>
        <w:tc>
          <w:tcPr>
            <w:tcW w:w="1027" w:type="dxa"/>
            <w:vAlign w:val="center"/>
          </w:tcPr>
          <w:p w14:paraId="69F3EFA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E3ED0D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1305</w:t>
            </w:r>
          </w:p>
        </w:tc>
        <w:tc>
          <w:tcPr>
            <w:tcW w:w="1572" w:type="dxa"/>
            <w:vAlign w:val="center"/>
          </w:tcPr>
          <w:p w14:paraId="5ADE676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132979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CEE514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119</w:t>
            </w:r>
          </w:p>
        </w:tc>
        <w:tc>
          <w:tcPr>
            <w:tcW w:w="1856" w:type="dxa"/>
            <w:vAlign w:val="center"/>
          </w:tcPr>
          <w:p w14:paraId="4DB0C6F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25</w:t>
            </w:r>
          </w:p>
        </w:tc>
        <w:tc>
          <w:tcPr>
            <w:tcW w:w="1406" w:type="dxa"/>
            <w:vAlign w:val="center"/>
          </w:tcPr>
          <w:p w14:paraId="11CDD8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C081157" w14:textId="77777777" w:rsidTr="00BE42D1">
        <w:trPr>
          <w:cantSplit/>
          <w:trHeight w:val="58"/>
          <w:jc w:val="center"/>
        </w:trPr>
        <w:tc>
          <w:tcPr>
            <w:tcW w:w="1027" w:type="dxa"/>
            <w:vAlign w:val="center"/>
          </w:tcPr>
          <w:p w14:paraId="6B91403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E5A975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1310</w:t>
            </w:r>
          </w:p>
        </w:tc>
        <w:tc>
          <w:tcPr>
            <w:tcW w:w="1572" w:type="dxa"/>
            <w:vAlign w:val="center"/>
          </w:tcPr>
          <w:p w14:paraId="346BBD9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455286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71FC4D3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583</w:t>
            </w:r>
          </w:p>
        </w:tc>
        <w:tc>
          <w:tcPr>
            <w:tcW w:w="1856" w:type="dxa"/>
            <w:vAlign w:val="center"/>
          </w:tcPr>
          <w:p w14:paraId="772A0CB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106</w:t>
            </w:r>
          </w:p>
        </w:tc>
        <w:tc>
          <w:tcPr>
            <w:tcW w:w="1406" w:type="dxa"/>
            <w:vAlign w:val="center"/>
          </w:tcPr>
          <w:p w14:paraId="2337BAD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F522FE1" w14:textId="77777777" w:rsidTr="00BE42D1">
        <w:trPr>
          <w:cantSplit/>
          <w:trHeight w:val="58"/>
          <w:jc w:val="center"/>
        </w:trPr>
        <w:tc>
          <w:tcPr>
            <w:tcW w:w="1027" w:type="dxa"/>
            <w:vAlign w:val="center"/>
          </w:tcPr>
          <w:p w14:paraId="4C8E0FC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0FFD84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1311</w:t>
            </w:r>
          </w:p>
        </w:tc>
        <w:tc>
          <w:tcPr>
            <w:tcW w:w="1572" w:type="dxa"/>
            <w:vAlign w:val="center"/>
          </w:tcPr>
          <w:p w14:paraId="7217E75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A13CC0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486131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w:t>
            </w:r>
          </w:p>
        </w:tc>
        <w:tc>
          <w:tcPr>
            <w:tcW w:w="1856" w:type="dxa"/>
            <w:vAlign w:val="center"/>
          </w:tcPr>
          <w:p w14:paraId="2696185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w:t>
            </w:r>
          </w:p>
        </w:tc>
        <w:tc>
          <w:tcPr>
            <w:tcW w:w="1406" w:type="dxa"/>
            <w:vAlign w:val="center"/>
          </w:tcPr>
          <w:p w14:paraId="67309F0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A361E78" w14:textId="77777777" w:rsidTr="00BE42D1">
        <w:trPr>
          <w:cantSplit/>
          <w:trHeight w:val="58"/>
          <w:jc w:val="center"/>
        </w:trPr>
        <w:tc>
          <w:tcPr>
            <w:tcW w:w="1027" w:type="dxa"/>
            <w:vAlign w:val="center"/>
          </w:tcPr>
          <w:p w14:paraId="1F039E2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8D65E8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1314</w:t>
            </w:r>
          </w:p>
        </w:tc>
        <w:tc>
          <w:tcPr>
            <w:tcW w:w="1572" w:type="dxa"/>
            <w:vAlign w:val="center"/>
          </w:tcPr>
          <w:p w14:paraId="02F6767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42C210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BFCDD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170</w:t>
            </w:r>
          </w:p>
        </w:tc>
        <w:tc>
          <w:tcPr>
            <w:tcW w:w="1856" w:type="dxa"/>
            <w:vAlign w:val="center"/>
          </w:tcPr>
          <w:p w14:paraId="5ED59F1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26</w:t>
            </w:r>
          </w:p>
        </w:tc>
        <w:tc>
          <w:tcPr>
            <w:tcW w:w="1406" w:type="dxa"/>
            <w:vAlign w:val="center"/>
          </w:tcPr>
          <w:p w14:paraId="444445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9F7230" w14:textId="77777777" w:rsidTr="00BE42D1">
        <w:trPr>
          <w:cantSplit/>
          <w:trHeight w:val="58"/>
          <w:jc w:val="center"/>
        </w:trPr>
        <w:tc>
          <w:tcPr>
            <w:tcW w:w="1027" w:type="dxa"/>
            <w:vAlign w:val="center"/>
          </w:tcPr>
          <w:p w14:paraId="593B8B0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C51768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1317</w:t>
            </w:r>
          </w:p>
        </w:tc>
        <w:tc>
          <w:tcPr>
            <w:tcW w:w="1572" w:type="dxa"/>
            <w:vAlign w:val="center"/>
          </w:tcPr>
          <w:p w14:paraId="3C3D74A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CB139C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60284F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1,679</w:t>
            </w:r>
          </w:p>
        </w:tc>
        <w:tc>
          <w:tcPr>
            <w:tcW w:w="1856" w:type="dxa"/>
            <w:vAlign w:val="center"/>
          </w:tcPr>
          <w:p w14:paraId="39B329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143</w:t>
            </w:r>
          </w:p>
        </w:tc>
        <w:tc>
          <w:tcPr>
            <w:tcW w:w="1406" w:type="dxa"/>
            <w:vAlign w:val="center"/>
          </w:tcPr>
          <w:p w14:paraId="2940A24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$125,000</w:t>
            </w:r>
          </w:p>
        </w:tc>
      </w:tr>
      <w:tr w:rsidR="00A75A59" w:rsidRPr="005916C0" w14:paraId="704F98EB" w14:textId="77777777" w:rsidTr="00BE42D1">
        <w:trPr>
          <w:cantSplit/>
          <w:trHeight w:val="58"/>
          <w:jc w:val="center"/>
        </w:trPr>
        <w:tc>
          <w:tcPr>
            <w:tcW w:w="1027" w:type="dxa"/>
            <w:vAlign w:val="center"/>
          </w:tcPr>
          <w:p w14:paraId="12EC6BD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2F1C6C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1319</w:t>
            </w:r>
          </w:p>
        </w:tc>
        <w:tc>
          <w:tcPr>
            <w:tcW w:w="1572" w:type="dxa"/>
            <w:vAlign w:val="center"/>
          </w:tcPr>
          <w:p w14:paraId="6062EE6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E60847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7C59E2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117</w:t>
            </w:r>
          </w:p>
        </w:tc>
        <w:tc>
          <w:tcPr>
            <w:tcW w:w="1856" w:type="dxa"/>
            <w:vAlign w:val="center"/>
          </w:tcPr>
          <w:p w14:paraId="2351BD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w:t>
            </w:r>
          </w:p>
        </w:tc>
        <w:tc>
          <w:tcPr>
            <w:tcW w:w="1406" w:type="dxa"/>
            <w:vAlign w:val="center"/>
          </w:tcPr>
          <w:p w14:paraId="11E098B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F07D061" w14:textId="77777777" w:rsidTr="00BE42D1">
        <w:trPr>
          <w:cantSplit/>
          <w:trHeight w:val="58"/>
          <w:jc w:val="center"/>
        </w:trPr>
        <w:tc>
          <w:tcPr>
            <w:tcW w:w="1027" w:type="dxa"/>
            <w:vAlign w:val="center"/>
          </w:tcPr>
          <w:p w14:paraId="38AA538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9541C8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1327</w:t>
            </w:r>
          </w:p>
        </w:tc>
        <w:tc>
          <w:tcPr>
            <w:tcW w:w="1572" w:type="dxa"/>
            <w:vAlign w:val="center"/>
          </w:tcPr>
          <w:p w14:paraId="2AD6DB0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F9E7F8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E8F36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352</w:t>
            </w:r>
          </w:p>
        </w:tc>
        <w:tc>
          <w:tcPr>
            <w:tcW w:w="1856" w:type="dxa"/>
            <w:vAlign w:val="center"/>
          </w:tcPr>
          <w:p w14:paraId="673A4C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w:t>
            </w:r>
          </w:p>
        </w:tc>
        <w:tc>
          <w:tcPr>
            <w:tcW w:w="1406" w:type="dxa"/>
            <w:vAlign w:val="center"/>
          </w:tcPr>
          <w:p w14:paraId="4293E6B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7B92BE4" w14:textId="77777777" w:rsidTr="00BE42D1">
        <w:trPr>
          <w:cantSplit/>
          <w:trHeight w:val="58"/>
          <w:jc w:val="center"/>
        </w:trPr>
        <w:tc>
          <w:tcPr>
            <w:tcW w:w="1027" w:type="dxa"/>
            <w:vAlign w:val="center"/>
          </w:tcPr>
          <w:p w14:paraId="29D1EC6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567437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1328</w:t>
            </w:r>
          </w:p>
        </w:tc>
        <w:tc>
          <w:tcPr>
            <w:tcW w:w="1572" w:type="dxa"/>
            <w:vAlign w:val="center"/>
          </w:tcPr>
          <w:p w14:paraId="15935B5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122B8F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C1DEE3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617</w:t>
            </w:r>
          </w:p>
        </w:tc>
        <w:tc>
          <w:tcPr>
            <w:tcW w:w="1856" w:type="dxa"/>
            <w:vAlign w:val="center"/>
          </w:tcPr>
          <w:p w14:paraId="63476BD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89</w:t>
            </w:r>
          </w:p>
        </w:tc>
        <w:tc>
          <w:tcPr>
            <w:tcW w:w="1406" w:type="dxa"/>
            <w:vAlign w:val="center"/>
          </w:tcPr>
          <w:p w14:paraId="460137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7716B1F" w14:textId="77777777" w:rsidTr="00BE42D1">
        <w:trPr>
          <w:cantSplit/>
          <w:trHeight w:val="58"/>
          <w:jc w:val="center"/>
        </w:trPr>
        <w:tc>
          <w:tcPr>
            <w:tcW w:w="1027" w:type="dxa"/>
            <w:vAlign w:val="center"/>
          </w:tcPr>
          <w:p w14:paraId="1D29FEE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F23A3E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1332</w:t>
            </w:r>
          </w:p>
        </w:tc>
        <w:tc>
          <w:tcPr>
            <w:tcW w:w="1572" w:type="dxa"/>
            <w:vAlign w:val="center"/>
          </w:tcPr>
          <w:p w14:paraId="4552B3A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0C3AB8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D97E59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303</w:t>
            </w:r>
          </w:p>
        </w:tc>
        <w:tc>
          <w:tcPr>
            <w:tcW w:w="1856" w:type="dxa"/>
            <w:vAlign w:val="center"/>
          </w:tcPr>
          <w:p w14:paraId="074F5DE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w:t>
            </w:r>
          </w:p>
        </w:tc>
        <w:tc>
          <w:tcPr>
            <w:tcW w:w="1406" w:type="dxa"/>
            <w:vAlign w:val="center"/>
          </w:tcPr>
          <w:p w14:paraId="0AD2E3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D1418AC" w14:textId="77777777" w:rsidTr="00BE42D1">
        <w:trPr>
          <w:cantSplit/>
          <w:trHeight w:val="58"/>
          <w:jc w:val="center"/>
        </w:trPr>
        <w:tc>
          <w:tcPr>
            <w:tcW w:w="1027" w:type="dxa"/>
            <w:vAlign w:val="center"/>
          </w:tcPr>
          <w:p w14:paraId="3527739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58AD80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1334</w:t>
            </w:r>
          </w:p>
        </w:tc>
        <w:tc>
          <w:tcPr>
            <w:tcW w:w="1572" w:type="dxa"/>
            <w:vAlign w:val="center"/>
          </w:tcPr>
          <w:p w14:paraId="7A8D57E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B724C4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AE60A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795</w:t>
            </w:r>
          </w:p>
        </w:tc>
        <w:tc>
          <w:tcPr>
            <w:tcW w:w="1856" w:type="dxa"/>
            <w:vAlign w:val="center"/>
          </w:tcPr>
          <w:p w14:paraId="363D0D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130</w:t>
            </w:r>
          </w:p>
        </w:tc>
        <w:tc>
          <w:tcPr>
            <w:tcW w:w="1406" w:type="dxa"/>
            <w:vAlign w:val="center"/>
          </w:tcPr>
          <w:p w14:paraId="5F2C2F0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3703F72" w14:textId="77777777" w:rsidTr="00BE42D1">
        <w:trPr>
          <w:cantSplit/>
          <w:trHeight w:val="58"/>
          <w:jc w:val="center"/>
        </w:trPr>
        <w:tc>
          <w:tcPr>
            <w:tcW w:w="1027" w:type="dxa"/>
            <w:vAlign w:val="center"/>
          </w:tcPr>
          <w:p w14:paraId="47035A1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6A536B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1336</w:t>
            </w:r>
          </w:p>
        </w:tc>
        <w:tc>
          <w:tcPr>
            <w:tcW w:w="1572" w:type="dxa"/>
            <w:vAlign w:val="center"/>
          </w:tcPr>
          <w:p w14:paraId="6B311A6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5CF521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D8D005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470</w:t>
            </w:r>
          </w:p>
        </w:tc>
        <w:tc>
          <w:tcPr>
            <w:tcW w:w="1856" w:type="dxa"/>
            <w:vAlign w:val="center"/>
          </w:tcPr>
          <w:p w14:paraId="7551F39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w:t>
            </w:r>
          </w:p>
        </w:tc>
        <w:tc>
          <w:tcPr>
            <w:tcW w:w="1406" w:type="dxa"/>
            <w:vAlign w:val="center"/>
          </w:tcPr>
          <w:p w14:paraId="63FB1C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AEF06A3" w14:textId="77777777" w:rsidTr="00BE42D1">
        <w:trPr>
          <w:cantSplit/>
          <w:trHeight w:val="58"/>
          <w:jc w:val="center"/>
        </w:trPr>
        <w:tc>
          <w:tcPr>
            <w:tcW w:w="1027" w:type="dxa"/>
            <w:vAlign w:val="center"/>
          </w:tcPr>
          <w:p w14:paraId="743EC3A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6E4528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1337</w:t>
            </w:r>
          </w:p>
        </w:tc>
        <w:tc>
          <w:tcPr>
            <w:tcW w:w="1572" w:type="dxa"/>
            <w:vAlign w:val="center"/>
          </w:tcPr>
          <w:p w14:paraId="203DF64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41EE73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09879B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1,121</w:t>
            </w:r>
          </w:p>
        </w:tc>
        <w:tc>
          <w:tcPr>
            <w:tcW w:w="1856" w:type="dxa"/>
            <w:vAlign w:val="center"/>
          </w:tcPr>
          <w:p w14:paraId="6481B0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186</w:t>
            </w:r>
          </w:p>
        </w:tc>
        <w:tc>
          <w:tcPr>
            <w:tcW w:w="1406" w:type="dxa"/>
            <w:vAlign w:val="center"/>
          </w:tcPr>
          <w:p w14:paraId="5E61D9D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4E3C187" w14:textId="77777777" w:rsidTr="00BE42D1">
        <w:trPr>
          <w:cantSplit/>
          <w:trHeight w:val="58"/>
          <w:jc w:val="center"/>
        </w:trPr>
        <w:tc>
          <w:tcPr>
            <w:tcW w:w="1027" w:type="dxa"/>
            <w:vAlign w:val="center"/>
          </w:tcPr>
          <w:p w14:paraId="6EDE8CE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ACF82B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1338</w:t>
            </w:r>
          </w:p>
        </w:tc>
        <w:tc>
          <w:tcPr>
            <w:tcW w:w="1572" w:type="dxa"/>
            <w:vAlign w:val="center"/>
          </w:tcPr>
          <w:p w14:paraId="35D6340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5975F3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B2BA26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256</w:t>
            </w:r>
          </w:p>
        </w:tc>
        <w:tc>
          <w:tcPr>
            <w:tcW w:w="1856" w:type="dxa"/>
            <w:vAlign w:val="center"/>
          </w:tcPr>
          <w:p w14:paraId="640348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37</w:t>
            </w:r>
          </w:p>
        </w:tc>
        <w:tc>
          <w:tcPr>
            <w:tcW w:w="1406" w:type="dxa"/>
            <w:vAlign w:val="center"/>
          </w:tcPr>
          <w:p w14:paraId="6D07F2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6B097E1" w14:textId="77777777" w:rsidTr="00BE42D1">
        <w:trPr>
          <w:cantSplit/>
          <w:trHeight w:val="58"/>
          <w:jc w:val="center"/>
        </w:trPr>
        <w:tc>
          <w:tcPr>
            <w:tcW w:w="1027" w:type="dxa"/>
            <w:vAlign w:val="center"/>
          </w:tcPr>
          <w:p w14:paraId="1084560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FE3FE7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1343</w:t>
            </w:r>
          </w:p>
        </w:tc>
        <w:tc>
          <w:tcPr>
            <w:tcW w:w="1572" w:type="dxa"/>
            <w:vAlign w:val="center"/>
          </w:tcPr>
          <w:p w14:paraId="28A4F09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AAFC6B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468761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1,388</w:t>
            </w:r>
          </w:p>
        </w:tc>
        <w:tc>
          <w:tcPr>
            <w:tcW w:w="1856" w:type="dxa"/>
            <w:vAlign w:val="center"/>
          </w:tcPr>
          <w:p w14:paraId="5686142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w:t>
            </w:r>
          </w:p>
        </w:tc>
        <w:tc>
          <w:tcPr>
            <w:tcW w:w="1406" w:type="dxa"/>
            <w:vAlign w:val="center"/>
          </w:tcPr>
          <w:p w14:paraId="70BF51C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F338C1" w14:textId="77777777" w:rsidTr="00BE42D1">
        <w:trPr>
          <w:cantSplit/>
          <w:trHeight w:val="58"/>
          <w:jc w:val="center"/>
        </w:trPr>
        <w:tc>
          <w:tcPr>
            <w:tcW w:w="1027" w:type="dxa"/>
            <w:vAlign w:val="center"/>
          </w:tcPr>
          <w:p w14:paraId="6FBF7E4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05B9CF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1346</w:t>
            </w:r>
          </w:p>
        </w:tc>
        <w:tc>
          <w:tcPr>
            <w:tcW w:w="1572" w:type="dxa"/>
            <w:vAlign w:val="center"/>
          </w:tcPr>
          <w:p w14:paraId="75A28F3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85D341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2AA4C4D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189</w:t>
            </w:r>
          </w:p>
        </w:tc>
        <w:tc>
          <w:tcPr>
            <w:tcW w:w="1856" w:type="dxa"/>
            <w:vAlign w:val="center"/>
          </w:tcPr>
          <w:p w14:paraId="0E20BF5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w:t>
            </w:r>
          </w:p>
        </w:tc>
        <w:tc>
          <w:tcPr>
            <w:tcW w:w="1406" w:type="dxa"/>
            <w:vAlign w:val="center"/>
          </w:tcPr>
          <w:p w14:paraId="1958D51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E259DC8" w14:textId="77777777" w:rsidTr="00BE42D1">
        <w:trPr>
          <w:cantSplit/>
          <w:trHeight w:val="58"/>
          <w:jc w:val="center"/>
        </w:trPr>
        <w:tc>
          <w:tcPr>
            <w:tcW w:w="1027" w:type="dxa"/>
            <w:vAlign w:val="center"/>
          </w:tcPr>
          <w:p w14:paraId="30D531C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DE4A90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1350</w:t>
            </w:r>
          </w:p>
        </w:tc>
        <w:tc>
          <w:tcPr>
            <w:tcW w:w="1572" w:type="dxa"/>
            <w:vAlign w:val="center"/>
          </w:tcPr>
          <w:p w14:paraId="4835D27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D8773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32639F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1,049</w:t>
            </w:r>
          </w:p>
        </w:tc>
        <w:tc>
          <w:tcPr>
            <w:tcW w:w="1856" w:type="dxa"/>
            <w:vAlign w:val="center"/>
          </w:tcPr>
          <w:p w14:paraId="32E7F5E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165</w:t>
            </w:r>
          </w:p>
        </w:tc>
        <w:tc>
          <w:tcPr>
            <w:tcW w:w="1406" w:type="dxa"/>
            <w:vAlign w:val="center"/>
          </w:tcPr>
          <w:p w14:paraId="07D0BE6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CC98983" w14:textId="77777777" w:rsidTr="00BE42D1">
        <w:trPr>
          <w:cantSplit/>
          <w:trHeight w:val="58"/>
          <w:jc w:val="center"/>
        </w:trPr>
        <w:tc>
          <w:tcPr>
            <w:tcW w:w="1027" w:type="dxa"/>
            <w:vAlign w:val="center"/>
          </w:tcPr>
          <w:p w14:paraId="3422E11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922FF4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1351</w:t>
            </w:r>
          </w:p>
        </w:tc>
        <w:tc>
          <w:tcPr>
            <w:tcW w:w="1572" w:type="dxa"/>
            <w:vAlign w:val="center"/>
          </w:tcPr>
          <w:p w14:paraId="0EA76C2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7EC101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4631537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129</w:t>
            </w:r>
          </w:p>
        </w:tc>
        <w:tc>
          <w:tcPr>
            <w:tcW w:w="1856" w:type="dxa"/>
            <w:vAlign w:val="center"/>
          </w:tcPr>
          <w:p w14:paraId="6D5BB64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w:t>
            </w:r>
          </w:p>
        </w:tc>
        <w:tc>
          <w:tcPr>
            <w:tcW w:w="1406" w:type="dxa"/>
            <w:vAlign w:val="center"/>
          </w:tcPr>
          <w:p w14:paraId="726D790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603FC49" w14:textId="77777777" w:rsidTr="00BE42D1">
        <w:trPr>
          <w:cantSplit/>
          <w:trHeight w:val="58"/>
          <w:jc w:val="center"/>
        </w:trPr>
        <w:tc>
          <w:tcPr>
            <w:tcW w:w="1027" w:type="dxa"/>
            <w:vAlign w:val="center"/>
          </w:tcPr>
          <w:p w14:paraId="0AAD63C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DA50A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1357</w:t>
            </w:r>
          </w:p>
        </w:tc>
        <w:tc>
          <w:tcPr>
            <w:tcW w:w="1572" w:type="dxa"/>
            <w:vAlign w:val="center"/>
          </w:tcPr>
          <w:p w14:paraId="2A55758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B89B75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D4B90D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338</w:t>
            </w:r>
          </w:p>
        </w:tc>
        <w:tc>
          <w:tcPr>
            <w:tcW w:w="1856" w:type="dxa"/>
            <w:vAlign w:val="center"/>
          </w:tcPr>
          <w:p w14:paraId="3701960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56</w:t>
            </w:r>
          </w:p>
        </w:tc>
        <w:tc>
          <w:tcPr>
            <w:tcW w:w="1406" w:type="dxa"/>
            <w:vAlign w:val="center"/>
          </w:tcPr>
          <w:p w14:paraId="52E63EC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A86268E" w14:textId="77777777" w:rsidTr="00BE42D1">
        <w:trPr>
          <w:cantSplit/>
          <w:trHeight w:val="58"/>
          <w:jc w:val="center"/>
        </w:trPr>
        <w:tc>
          <w:tcPr>
            <w:tcW w:w="1027" w:type="dxa"/>
            <w:vAlign w:val="center"/>
          </w:tcPr>
          <w:p w14:paraId="41F2771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D0009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1362</w:t>
            </w:r>
          </w:p>
        </w:tc>
        <w:tc>
          <w:tcPr>
            <w:tcW w:w="1572" w:type="dxa"/>
            <w:vAlign w:val="center"/>
          </w:tcPr>
          <w:p w14:paraId="7FB3095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279B40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1FB782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476</w:t>
            </w:r>
          </w:p>
        </w:tc>
        <w:tc>
          <w:tcPr>
            <w:tcW w:w="1856" w:type="dxa"/>
            <w:vAlign w:val="center"/>
          </w:tcPr>
          <w:p w14:paraId="073C8E2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71</w:t>
            </w:r>
          </w:p>
        </w:tc>
        <w:tc>
          <w:tcPr>
            <w:tcW w:w="1406" w:type="dxa"/>
            <w:vAlign w:val="center"/>
          </w:tcPr>
          <w:p w14:paraId="3926A49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D5DE942" w14:textId="77777777" w:rsidTr="00BE42D1">
        <w:trPr>
          <w:cantSplit/>
          <w:trHeight w:val="58"/>
          <w:jc w:val="center"/>
        </w:trPr>
        <w:tc>
          <w:tcPr>
            <w:tcW w:w="1027" w:type="dxa"/>
            <w:vAlign w:val="center"/>
          </w:tcPr>
          <w:p w14:paraId="2781D14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A476E4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1366</w:t>
            </w:r>
          </w:p>
        </w:tc>
        <w:tc>
          <w:tcPr>
            <w:tcW w:w="1572" w:type="dxa"/>
            <w:vAlign w:val="center"/>
          </w:tcPr>
          <w:p w14:paraId="615DBA6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3C51F3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1C4B6F5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1,483</w:t>
            </w:r>
          </w:p>
        </w:tc>
        <w:tc>
          <w:tcPr>
            <w:tcW w:w="1856" w:type="dxa"/>
            <w:vAlign w:val="center"/>
          </w:tcPr>
          <w:p w14:paraId="14FB98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242</w:t>
            </w:r>
          </w:p>
        </w:tc>
        <w:tc>
          <w:tcPr>
            <w:tcW w:w="1406" w:type="dxa"/>
            <w:vAlign w:val="center"/>
          </w:tcPr>
          <w:p w14:paraId="13173BC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DFA0311" w14:textId="77777777" w:rsidTr="00BE42D1">
        <w:trPr>
          <w:cantSplit/>
          <w:trHeight w:val="58"/>
          <w:jc w:val="center"/>
        </w:trPr>
        <w:tc>
          <w:tcPr>
            <w:tcW w:w="1027" w:type="dxa"/>
            <w:vAlign w:val="center"/>
          </w:tcPr>
          <w:p w14:paraId="16CA754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000DDD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1371</w:t>
            </w:r>
          </w:p>
        </w:tc>
        <w:tc>
          <w:tcPr>
            <w:tcW w:w="1572" w:type="dxa"/>
            <w:vAlign w:val="center"/>
          </w:tcPr>
          <w:p w14:paraId="6C4C10F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D32ED7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65CC576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273</w:t>
            </w:r>
          </w:p>
        </w:tc>
        <w:tc>
          <w:tcPr>
            <w:tcW w:w="1856" w:type="dxa"/>
            <w:vAlign w:val="center"/>
          </w:tcPr>
          <w:p w14:paraId="6B40EEB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w:t>
            </w:r>
          </w:p>
        </w:tc>
        <w:tc>
          <w:tcPr>
            <w:tcW w:w="1406" w:type="dxa"/>
            <w:vAlign w:val="center"/>
          </w:tcPr>
          <w:p w14:paraId="3512D17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FD5F90" w14:textId="77777777" w:rsidTr="00BE42D1">
        <w:trPr>
          <w:cantSplit/>
          <w:trHeight w:val="58"/>
          <w:jc w:val="center"/>
        </w:trPr>
        <w:tc>
          <w:tcPr>
            <w:tcW w:w="1027" w:type="dxa"/>
            <w:vAlign w:val="center"/>
          </w:tcPr>
          <w:p w14:paraId="6B54784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297BC4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1372</w:t>
            </w:r>
          </w:p>
        </w:tc>
        <w:tc>
          <w:tcPr>
            <w:tcW w:w="1572" w:type="dxa"/>
            <w:vAlign w:val="center"/>
          </w:tcPr>
          <w:p w14:paraId="321E99F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B05EFC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DCC649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720</w:t>
            </w:r>
          </w:p>
        </w:tc>
        <w:tc>
          <w:tcPr>
            <w:tcW w:w="1856" w:type="dxa"/>
            <w:vAlign w:val="center"/>
          </w:tcPr>
          <w:p w14:paraId="753C7AC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w:t>
            </w:r>
          </w:p>
        </w:tc>
        <w:tc>
          <w:tcPr>
            <w:tcW w:w="1406" w:type="dxa"/>
            <w:vAlign w:val="center"/>
          </w:tcPr>
          <w:p w14:paraId="2C400B4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3248CC1" w14:textId="77777777" w:rsidTr="00BE42D1">
        <w:trPr>
          <w:cantSplit/>
          <w:trHeight w:val="58"/>
          <w:jc w:val="center"/>
        </w:trPr>
        <w:tc>
          <w:tcPr>
            <w:tcW w:w="1027" w:type="dxa"/>
            <w:vAlign w:val="center"/>
          </w:tcPr>
          <w:p w14:paraId="2647D6B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D04847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1378</w:t>
            </w:r>
          </w:p>
        </w:tc>
        <w:tc>
          <w:tcPr>
            <w:tcW w:w="1572" w:type="dxa"/>
            <w:vAlign w:val="center"/>
          </w:tcPr>
          <w:p w14:paraId="215BAC1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4E5D1C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0FADE7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744</w:t>
            </w:r>
          </w:p>
        </w:tc>
        <w:tc>
          <w:tcPr>
            <w:tcW w:w="1856" w:type="dxa"/>
            <w:vAlign w:val="center"/>
          </w:tcPr>
          <w:p w14:paraId="1D8E982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w:t>
            </w:r>
          </w:p>
        </w:tc>
        <w:tc>
          <w:tcPr>
            <w:tcW w:w="1406" w:type="dxa"/>
            <w:vAlign w:val="center"/>
          </w:tcPr>
          <w:p w14:paraId="026F4E8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156600B" w14:textId="77777777" w:rsidTr="00BE42D1">
        <w:trPr>
          <w:cantSplit/>
          <w:trHeight w:val="58"/>
          <w:jc w:val="center"/>
        </w:trPr>
        <w:tc>
          <w:tcPr>
            <w:tcW w:w="1027" w:type="dxa"/>
            <w:vAlign w:val="center"/>
          </w:tcPr>
          <w:p w14:paraId="2C38775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465FE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2421</w:t>
            </w:r>
          </w:p>
        </w:tc>
        <w:tc>
          <w:tcPr>
            <w:tcW w:w="1572" w:type="dxa"/>
            <w:vAlign w:val="center"/>
          </w:tcPr>
          <w:p w14:paraId="5FD9C7F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0D8CDD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Banana</w:t>
            </w:r>
          </w:p>
        </w:tc>
        <w:tc>
          <w:tcPr>
            <w:tcW w:w="1856" w:type="dxa"/>
            <w:vAlign w:val="center"/>
          </w:tcPr>
          <w:p w14:paraId="585D375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343</w:t>
            </w:r>
          </w:p>
        </w:tc>
        <w:tc>
          <w:tcPr>
            <w:tcW w:w="1856" w:type="dxa"/>
            <w:vAlign w:val="center"/>
          </w:tcPr>
          <w:p w14:paraId="0B2047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49</w:t>
            </w:r>
          </w:p>
        </w:tc>
        <w:tc>
          <w:tcPr>
            <w:tcW w:w="1406" w:type="dxa"/>
            <w:vAlign w:val="center"/>
          </w:tcPr>
          <w:p w14:paraId="7073B0E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E45AA25" w14:textId="77777777" w:rsidTr="00BE42D1">
        <w:trPr>
          <w:cantSplit/>
          <w:trHeight w:val="58"/>
          <w:jc w:val="center"/>
        </w:trPr>
        <w:tc>
          <w:tcPr>
            <w:tcW w:w="1027" w:type="dxa"/>
            <w:vAlign w:val="center"/>
          </w:tcPr>
          <w:p w14:paraId="09AF3C7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2AFA37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83</w:t>
            </w:r>
          </w:p>
        </w:tc>
        <w:tc>
          <w:tcPr>
            <w:tcW w:w="1572" w:type="dxa"/>
            <w:vAlign w:val="center"/>
          </w:tcPr>
          <w:p w14:paraId="471E8D8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A276B1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543903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452</w:t>
            </w:r>
          </w:p>
        </w:tc>
        <w:tc>
          <w:tcPr>
            <w:tcW w:w="1856" w:type="dxa"/>
            <w:vAlign w:val="center"/>
          </w:tcPr>
          <w:p w14:paraId="1C017A5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w:t>
            </w:r>
          </w:p>
        </w:tc>
        <w:tc>
          <w:tcPr>
            <w:tcW w:w="1406" w:type="dxa"/>
            <w:vAlign w:val="center"/>
          </w:tcPr>
          <w:p w14:paraId="7FBFDB1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318898D" w14:textId="77777777" w:rsidTr="00BE42D1">
        <w:trPr>
          <w:cantSplit/>
          <w:trHeight w:val="58"/>
          <w:jc w:val="center"/>
        </w:trPr>
        <w:tc>
          <w:tcPr>
            <w:tcW w:w="1027" w:type="dxa"/>
            <w:vAlign w:val="center"/>
          </w:tcPr>
          <w:p w14:paraId="519D39B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7BBE71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100</w:t>
            </w:r>
          </w:p>
        </w:tc>
        <w:tc>
          <w:tcPr>
            <w:tcW w:w="1572" w:type="dxa"/>
            <w:vAlign w:val="center"/>
          </w:tcPr>
          <w:p w14:paraId="1E9D2D6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EE2BBC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B4A9D7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888</w:t>
            </w:r>
          </w:p>
        </w:tc>
        <w:tc>
          <w:tcPr>
            <w:tcW w:w="1856" w:type="dxa"/>
            <w:vAlign w:val="center"/>
          </w:tcPr>
          <w:p w14:paraId="688755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115</w:t>
            </w:r>
          </w:p>
        </w:tc>
        <w:tc>
          <w:tcPr>
            <w:tcW w:w="1406" w:type="dxa"/>
            <w:vAlign w:val="center"/>
          </w:tcPr>
          <w:p w14:paraId="2AD5472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1F38102" w14:textId="77777777" w:rsidTr="00BE42D1">
        <w:trPr>
          <w:cantSplit/>
          <w:trHeight w:val="58"/>
          <w:jc w:val="center"/>
        </w:trPr>
        <w:tc>
          <w:tcPr>
            <w:tcW w:w="1027" w:type="dxa"/>
            <w:vAlign w:val="center"/>
          </w:tcPr>
          <w:p w14:paraId="6F61B7E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2D8A59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105</w:t>
            </w:r>
          </w:p>
        </w:tc>
        <w:tc>
          <w:tcPr>
            <w:tcW w:w="1572" w:type="dxa"/>
            <w:vAlign w:val="center"/>
          </w:tcPr>
          <w:p w14:paraId="1C55136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6D735B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933426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549</w:t>
            </w:r>
          </w:p>
        </w:tc>
        <w:tc>
          <w:tcPr>
            <w:tcW w:w="1856" w:type="dxa"/>
            <w:vAlign w:val="center"/>
          </w:tcPr>
          <w:p w14:paraId="0E88573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w:t>
            </w:r>
          </w:p>
        </w:tc>
        <w:tc>
          <w:tcPr>
            <w:tcW w:w="1406" w:type="dxa"/>
            <w:vAlign w:val="center"/>
          </w:tcPr>
          <w:p w14:paraId="1F86D05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27FDFE5" w14:textId="77777777" w:rsidTr="00BE42D1">
        <w:trPr>
          <w:cantSplit/>
          <w:trHeight w:val="58"/>
          <w:jc w:val="center"/>
        </w:trPr>
        <w:tc>
          <w:tcPr>
            <w:tcW w:w="1027" w:type="dxa"/>
            <w:vAlign w:val="center"/>
          </w:tcPr>
          <w:p w14:paraId="45A8F6A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E0C399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212</w:t>
            </w:r>
          </w:p>
        </w:tc>
        <w:tc>
          <w:tcPr>
            <w:tcW w:w="1572" w:type="dxa"/>
            <w:vAlign w:val="center"/>
          </w:tcPr>
          <w:p w14:paraId="360A418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280B2A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E51BB7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693</w:t>
            </w:r>
          </w:p>
        </w:tc>
        <w:tc>
          <w:tcPr>
            <w:tcW w:w="1856" w:type="dxa"/>
            <w:vAlign w:val="center"/>
          </w:tcPr>
          <w:p w14:paraId="0092343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89</w:t>
            </w:r>
          </w:p>
        </w:tc>
        <w:tc>
          <w:tcPr>
            <w:tcW w:w="1406" w:type="dxa"/>
            <w:vAlign w:val="center"/>
          </w:tcPr>
          <w:p w14:paraId="03EA670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0457B40" w14:textId="77777777" w:rsidTr="00BE42D1">
        <w:trPr>
          <w:cantSplit/>
          <w:trHeight w:val="58"/>
          <w:jc w:val="center"/>
        </w:trPr>
        <w:tc>
          <w:tcPr>
            <w:tcW w:w="1027" w:type="dxa"/>
            <w:vAlign w:val="center"/>
          </w:tcPr>
          <w:p w14:paraId="0EBD43C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DE970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228</w:t>
            </w:r>
          </w:p>
        </w:tc>
        <w:tc>
          <w:tcPr>
            <w:tcW w:w="1572" w:type="dxa"/>
            <w:vAlign w:val="center"/>
          </w:tcPr>
          <w:p w14:paraId="2F5541B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4C7A0B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96E4B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684</w:t>
            </w:r>
          </w:p>
        </w:tc>
        <w:tc>
          <w:tcPr>
            <w:tcW w:w="1856" w:type="dxa"/>
            <w:vAlign w:val="center"/>
          </w:tcPr>
          <w:p w14:paraId="07543E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131</w:t>
            </w:r>
          </w:p>
        </w:tc>
        <w:tc>
          <w:tcPr>
            <w:tcW w:w="1406" w:type="dxa"/>
            <w:vAlign w:val="center"/>
          </w:tcPr>
          <w:p w14:paraId="45DB7C8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F7A92B0" w14:textId="77777777" w:rsidTr="00BE42D1">
        <w:trPr>
          <w:cantSplit/>
          <w:trHeight w:val="58"/>
          <w:jc w:val="center"/>
        </w:trPr>
        <w:tc>
          <w:tcPr>
            <w:tcW w:w="1027" w:type="dxa"/>
            <w:vAlign w:val="center"/>
          </w:tcPr>
          <w:p w14:paraId="5495F3C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7B7107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262</w:t>
            </w:r>
          </w:p>
        </w:tc>
        <w:tc>
          <w:tcPr>
            <w:tcW w:w="1572" w:type="dxa"/>
            <w:vAlign w:val="center"/>
          </w:tcPr>
          <w:p w14:paraId="64FF448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FF5AC3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EDC8F6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794</w:t>
            </w:r>
          </w:p>
        </w:tc>
        <w:tc>
          <w:tcPr>
            <w:tcW w:w="1856" w:type="dxa"/>
            <w:vAlign w:val="center"/>
          </w:tcPr>
          <w:p w14:paraId="6E76189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126</w:t>
            </w:r>
          </w:p>
        </w:tc>
        <w:tc>
          <w:tcPr>
            <w:tcW w:w="1406" w:type="dxa"/>
            <w:vAlign w:val="center"/>
          </w:tcPr>
          <w:p w14:paraId="439A3F4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CAA1E29" w14:textId="77777777" w:rsidTr="00BE42D1">
        <w:trPr>
          <w:cantSplit/>
          <w:trHeight w:val="58"/>
          <w:jc w:val="center"/>
        </w:trPr>
        <w:tc>
          <w:tcPr>
            <w:tcW w:w="1027" w:type="dxa"/>
            <w:vAlign w:val="center"/>
          </w:tcPr>
          <w:p w14:paraId="6C5A222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8DC550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263</w:t>
            </w:r>
          </w:p>
        </w:tc>
        <w:tc>
          <w:tcPr>
            <w:tcW w:w="1572" w:type="dxa"/>
            <w:vAlign w:val="center"/>
          </w:tcPr>
          <w:p w14:paraId="17B6F64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1133B5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9D7626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469</w:t>
            </w:r>
          </w:p>
        </w:tc>
        <w:tc>
          <w:tcPr>
            <w:tcW w:w="1856" w:type="dxa"/>
            <w:vAlign w:val="center"/>
          </w:tcPr>
          <w:p w14:paraId="16E5CF7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65</w:t>
            </w:r>
          </w:p>
        </w:tc>
        <w:tc>
          <w:tcPr>
            <w:tcW w:w="1406" w:type="dxa"/>
            <w:vAlign w:val="center"/>
          </w:tcPr>
          <w:p w14:paraId="095428B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A001774" w14:textId="77777777" w:rsidTr="00BE42D1">
        <w:trPr>
          <w:cantSplit/>
          <w:trHeight w:val="58"/>
          <w:jc w:val="center"/>
        </w:trPr>
        <w:tc>
          <w:tcPr>
            <w:tcW w:w="1027" w:type="dxa"/>
            <w:vAlign w:val="center"/>
          </w:tcPr>
          <w:p w14:paraId="2554018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2CAA06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288</w:t>
            </w:r>
          </w:p>
        </w:tc>
        <w:tc>
          <w:tcPr>
            <w:tcW w:w="1572" w:type="dxa"/>
            <w:vAlign w:val="center"/>
          </w:tcPr>
          <w:p w14:paraId="5277A65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364B0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4E90E1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732</w:t>
            </w:r>
          </w:p>
        </w:tc>
        <w:tc>
          <w:tcPr>
            <w:tcW w:w="1856" w:type="dxa"/>
            <w:vAlign w:val="center"/>
          </w:tcPr>
          <w:p w14:paraId="5BCDFA7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78</w:t>
            </w:r>
          </w:p>
        </w:tc>
        <w:tc>
          <w:tcPr>
            <w:tcW w:w="1406" w:type="dxa"/>
            <w:vAlign w:val="center"/>
          </w:tcPr>
          <w:p w14:paraId="080F9C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CE2270D" w14:textId="77777777" w:rsidTr="00BE42D1">
        <w:trPr>
          <w:cantSplit/>
          <w:trHeight w:val="58"/>
          <w:jc w:val="center"/>
        </w:trPr>
        <w:tc>
          <w:tcPr>
            <w:tcW w:w="1027" w:type="dxa"/>
            <w:vAlign w:val="center"/>
          </w:tcPr>
          <w:p w14:paraId="50909DF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70840D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289</w:t>
            </w:r>
          </w:p>
        </w:tc>
        <w:tc>
          <w:tcPr>
            <w:tcW w:w="1572" w:type="dxa"/>
            <w:vAlign w:val="center"/>
          </w:tcPr>
          <w:p w14:paraId="72ABDEC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68E695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06CCC0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1,112</w:t>
            </w:r>
          </w:p>
        </w:tc>
        <w:tc>
          <w:tcPr>
            <w:tcW w:w="1856" w:type="dxa"/>
            <w:vAlign w:val="center"/>
          </w:tcPr>
          <w:p w14:paraId="48DB3D8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223</w:t>
            </w:r>
          </w:p>
        </w:tc>
        <w:tc>
          <w:tcPr>
            <w:tcW w:w="1406" w:type="dxa"/>
            <w:vAlign w:val="center"/>
          </w:tcPr>
          <w:p w14:paraId="1DD4EF0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001904D" w14:textId="77777777" w:rsidTr="00BE42D1">
        <w:trPr>
          <w:cantSplit/>
          <w:trHeight w:val="58"/>
          <w:jc w:val="center"/>
        </w:trPr>
        <w:tc>
          <w:tcPr>
            <w:tcW w:w="1027" w:type="dxa"/>
            <w:vAlign w:val="center"/>
          </w:tcPr>
          <w:p w14:paraId="5B00D2D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9A5A05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290</w:t>
            </w:r>
          </w:p>
        </w:tc>
        <w:tc>
          <w:tcPr>
            <w:tcW w:w="1572" w:type="dxa"/>
            <w:vAlign w:val="center"/>
          </w:tcPr>
          <w:p w14:paraId="72058E8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A390E0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9DD209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1,116</w:t>
            </w:r>
          </w:p>
        </w:tc>
        <w:tc>
          <w:tcPr>
            <w:tcW w:w="1856" w:type="dxa"/>
            <w:vAlign w:val="center"/>
          </w:tcPr>
          <w:p w14:paraId="133894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193</w:t>
            </w:r>
          </w:p>
        </w:tc>
        <w:tc>
          <w:tcPr>
            <w:tcW w:w="1406" w:type="dxa"/>
            <w:vAlign w:val="center"/>
          </w:tcPr>
          <w:p w14:paraId="7CB53D6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530E4BA" w14:textId="77777777" w:rsidTr="00BE42D1">
        <w:trPr>
          <w:cantSplit/>
          <w:trHeight w:val="58"/>
          <w:jc w:val="center"/>
        </w:trPr>
        <w:tc>
          <w:tcPr>
            <w:tcW w:w="1027" w:type="dxa"/>
            <w:vAlign w:val="center"/>
          </w:tcPr>
          <w:p w14:paraId="6709CBC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DDBDAD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291</w:t>
            </w:r>
          </w:p>
        </w:tc>
        <w:tc>
          <w:tcPr>
            <w:tcW w:w="1572" w:type="dxa"/>
            <w:vAlign w:val="center"/>
          </w:tcPr>
          <w:p w14:paraId="7667A83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1AC7FA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1A8E18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485</w:t>
            </w:r>
          </w:p>
        </w:tc>
        <w:tc>
          <w:tcPr>
            <w:tcW w:w="1856" w:type="dxa"/>
            <w:vAlign w:val="center"/>
          </w:tcPr>
          <w:p w14:paraId="56E1186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82</w:t>
            </w:r>
          </w:p>
        </w:tc>
        <w:tc>
          <w:tcPr>
            <w:tcW w:w="1406" w:type="dxa"/>
            <w:vAlign w:val="center"/>
          </w:tcPr>
          <w:p w14:paraId="14719A1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9084F32" w14:textId="77777777" w:rsidTr="00BE42D1">
        <w:trPr>
          <w:cantSplit/>
          <w:trHeight w:val="58"/>
          <w:jc w:val="center"/>
        </w:trPr>
        <w:tc>
          <w:tcPr>
            <w:tcW w:w="1027" w:type="dxa"/>
            <w:vAlign w:val="center"/>
          </w:tcPr>
          <w:p w14:paraId="1FC3B04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14D6AA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294</w:t>
            </w:r>
          </w:p>
        </w:tc>
        <w:tc>
          <w:tcPr>
            <w:tcW w:w="1572" w:type="dxa"/>
            <w:vAlign w:val="center"/>
          </w:tcPr>
          <w:p w14:paraId="0202707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2A1B4F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0A733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551</w:t>
            </w:r>
          </w:p>
        </w:tc>
        <w:tc>
          <w:tcPr>
            <w:tcW w:w="1856" w:type="dxa"/>
            <w:vAlign w:val="center"/>
          </w:tcPr>
          <w:p w14:paraId="295C99B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w:t>
            </w:r>
          </w:p>
        </w:tc>
        <w:tc>
          <w:tcPr>
            <w:tcW w:w="1406" w:type="dxa"/>
            <w:vAlign w:val="center"/>
          </w:tcPr>
          <w:p w14:paraId="6081A79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BEFF1E8" w14:textId="77777777" w:rsidTr="00BE42D1">
        <w:trPr>
          <w:cantSplit/>
          <w:trHeight w:val="58"/>
          <w:jc w:val="center"/>
        </w:trPr>
        <w:tc>
          <w:tcPr>
            <w:tcW w:w="1027" w:type="dxa"/>
            <w:vAlign w:val="center"/>
          </w:tcPr>
          <w:p w14:paraId="7ED31DC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42B769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335</w:t>
            </w:r>
          </w:p>
        </w:tc>
        <w:tc>
          <w:tcPr>
            <w:tcW w:w="1572" w:type="dxa"/>
            <w:vAlign w:val="center"/>
          </w:tcPr>
          <w:p w14:paraId="1270C04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A8DBD6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AA7450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1,187</w:t>
            </w:r>
          </w:p>
        </w:tc>
        <w:tc>
          <w:tcPr>
            <w:tcW w:w="1856" w:type="dxa"/>
            <w:vAlign w:val="center"/>
          </w:tcPr>
          <w:p w14:paraId="7E0FCAA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206</w:t>
            </w:r>
          </w:p>
        </w:tc>
        <w:tc>
          <w:tcPr>
            <w:tcW w:w="1406" w:type="dxa"/>
            <w:vAlign w:val="center"/>
          </w:tcPr>
          <w:p w14:paraId="3EDE29A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B5DE338" w14:textId="77777777" w:rsidTr="00BE42D1">
        <w:trPr>
          <w:cantSplit/>
          <w:trHeight w:val="58"/>
          <w:jc w:val="center"/>
        </w:trPr>
        <w:tc>
          <w:tcPr>
            <w:tcW w:w="1027" w:type="dxa"/>
            <w:vAlign w:val="center"/>
          </w:tcPr>
          <w:p w14:paraId="6F204B1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4EE7ED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353</w:t>
            </w:r>
          </w:p>
        </w:tc>
        <w:tc>
          <w:tcPr>
            <w:tcW w:w="1572" w:type="dxa"/>
            <w:vAlign w:val="center"/>
          </w:tcPr>
          <w:p w14:paraId="0C85AA5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EE4C56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97740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497</w:t>
            </w:r>
          </w:p>
        </w:tc>
        <w:tc>
          <w:tcPr>
            <w:tcW w:w="1856" w:type="dxa"/>
            <w:vAlign w:val="center"/>
          </w:tcPr>
          <w:p w14:paraId="5F003CC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86</w:t>
            </w:r>
          </w:p>
        </w:tc>
        <w:tc>
          <w:tcPr>
            <w:tcW w:w="1406" w:type="dxa"/>
            <w:vAlign w:val="center"/>
          </w:tcPr>
          <w:p w14:paraId="27282D4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9776FA0" w14:textId="77777777" w:rsidTr="00BE42D1">
        <w:trPr>
          <w:cantSplit/>
          <w:trHeight w:val="58"/>
          <w:jc w:val="center"/>
        </w:trPr>
        <w:tc>
          <w:tcPr>
            <w:tcW w:w="1027" w:type="dxa"/>
            <w:vAlign w:val="center"/>
          </w:tcPr>
          <w:p w14:paraId="6BE2C0C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50B29B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354</w:t>
            </w:r>
          </w:p>
        </w:tc>
        <w:tc>
          <w:tcPr>
            <w:tcW w:w="1572" w:type="dxa"/>
            <w:vAlign w:val="center"/>
          </w:tcPr>
          <w:p w14:paraId="484B9EE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81BECE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25BD3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555</w:t>
            </w:r>
          </w:p>
        </w:tc>
        <w:tc>
          <w:tcPr>
            <w:tcW w:w="1856" w:type="dxa"/>
            <w:vAlign w:val="center"/>
          </w:tcPr>
          <w:p w14:paraId="17BB72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115</w:t>
            </w:r>
          </w:p>
        </w:tc>
        <w:tc>
          <w:tcPr>
            <w:tcW w:w="1406" w:type="dxa"/>
            <w:vAlign w:val="center"/>
          </w:tcPr>
          <w:p w14:paraId="0D15695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A5953BB" w14:textId="77777777" w:rsidTr="00BE42D1">
        <w:trPr>
          <w:cantSplit/>
          <w:trHeight w:val="58"/>
          <w:jc w:val="center"/>
        </w:trPr>
        <w:tc>
          <w:tcPr>
            <w:tcW w:w="1027" w:type="dxa"/>
            <w:vAlign w:val="center"/>
          </w:tcPr>
          <w:p w14:paraId="4601FD0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553EBD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392</w:t>
            </w:r>
          </w:p>
        </w:tc>
        <w:tc>
          <w:tcPr>
            <w:tcW w:w="1572" w:type="dxa"/>
            <w:vAlign w:val="center"/>
          </w:tcPr>
          <w:p w14:paraId="0F8ADD0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D4E84E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84C60B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840</w:t>
            </w:r>
          </w:p>
        </w:tc>
        <w:tc>
          <w:tcPr>
            <w:tcW w:w="1856" w:type="dxa"/>
            <w:vAlign w:val="center"/>
          </w:tcPr>
          <w:p w14:paraId="152710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155</w:t>
            </w:r>
          </w:p>
        </w:tc>
        <w:tc>
          <w:tcPr>
            <w:tcW w:w="1406" w:type="dxa"/>
            <w:vAlign w:val="center"/>
          </w:tcPr>
          <w:p w14:paraId="16A02FE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9B3E7AC" w14:textId="77777777" w:rsidTr="00BE42D1">
        <w:trPr>
          <w:cantSplit/>
          <w:trHeight w:val="58"/>
          <w:jc w:val="center"/>
        </w:trPr>
        <w:tc>
          <w:tcPr>
            <w:tcW w:w="1027" w:type="dxa"/>
            <w:vAlign w:val="center"/>
          </w:tcPr>
          <w:p w14:paraId="6FEDFEF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85BB90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408</w:t>
            </w:r>
          </w:p>
        </w:tc>
        <w:tc>
          <w:tcPr>
            <w:tcW w:w="1572" w:type="dxa"/>
            <w:vAlign w:val="center"/>
          </w:tcPr>
          <w:p w14:paraId="11D707D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155382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D56D5C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1,179</w:t>
            </w:r>
          </w:p>
        </w:tc>
        <w:tc>
          <w:tcPr>
            <w:tcW w:w="1856" w:type="dxa"/>
            <w:vAlign w:val="center"/>
          </w:tcPr>
          <w:p w14:paraId="4753147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170</w:t>
            </w:r>
          </w:p>
        </w:tc>
        <w:tc>
          <w:tcPr>
            <w:tcW w:w="1406" w:type="dxa"/>
            <w:vAlign w:val="center"/>
          </w:tcPr>
          <w:p w14:paraId="59443BB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$125,000</w:t>
            </w:r>
          </w:p>
        </w:tc>
      </w:tr>
      <w:tr w:rsidR="00A75A59" w:rsidRPr="005916C0" w14:paraId="7CD637C8" w14:textId="77777777" w:rsidTr="00BE42D1">
        <w:trPr>
          <w:cantSplit/>
          <w:trHeight w:val="58"/>
          <w:jc w:val="center"/>
        </w:trPr>
        <w:tc>
          <w:tcPr>
            <w:tcW w:w="1027" w:type="dxa"/>
            <w:vAlign w:val="center"/>
          </w:tcPr>
          <w:p w14:paraId="75CB858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BCF6AC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454</w:t>
            </w:r>
          </w:p>
        </w:tc>
        <w:tc>
          <w:tcPr>
            <w:tcW w:w="1572" w:type="dxa"/>
            <w:vAlign w:val="center"/>
          </w:tcPr>
          <w:p w14:paraId="7F405E8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3778C7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C5514E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1,996</w:t>
            </w:r>
          </w:p>
        </w:tc>
        <w:tc>
          <w:tcPr>
            <w:tcW w:w="1856" w:type="dxa"/>
            <w:vAlign w:val="center"/>
          </w:tcPr>
          <w:p w14:paraId="6711154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302</w:t>
            </w:r>
          </w:p>
        </w:tc>
        <w:tc>
          <w:tcPr>
            <w:tcW w:w="1406" w:type="dxa"/>
            <w:vAlign w:val="center"/>
          </w:tcPr>
          <w:p w14:paraId="15691EF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0F28F3D6" w14:textId="77777777" w:rsidTr="00BE42D1">
        <w:trPr>
          <w:cantSplit/>
          <w:trHeight w:val="58"/>
          <w:jc w:val="center"/>
        </w:trPr>
        <w:tc>
          <w:tcPr>
            <w:tcW w:w="1027" w:type="dxa"/>
            <w:vAlign w:val="center"/>
          </w:tcPr>
          <w:p w14:paraId="4126E12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B97710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510</w:t>
            </w:r>
          </w:p>
        </w:tc>
        <w:tc>
          <w:tcPr>
            <w:tcW w:w="1572" w:type="dxa"/>
            <w:vAlign w:val="center"/>
          </w:tcPr>
          <w:p w14:paraId="4BD6E7D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E87F61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0F8E74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586</w:t>
            </w:r>
          </w:p>
        </w:tc>
        <w:tc>
          <w:tcPr>
            <w:tcW w:w="1856" w:type="dxa"/>
            <w:vAlign w:val="center"/>
          </w:tcPr>
          <w:p w14:paraId="37CCC87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w:t>
            </w:r>
          </w:p>
        </w:tc>
        <w:tc>
          <w:tcPr>
            <w:tcW w:w="1406" w:type="dxa"/>
            <w:vAlign w:val="center"/>
          </w:tcPr>
          <w:p w14:paraId="4632350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8DBF45B" w14:textId="77777777" w:rsidTr="00BE42D1">
        <w:trPr>
          <w:cantSplit/>
          <w:trHeight w:val="58"/>
          <w:jc w:val="center"/>
        </w:trPr>
        <w:tc>
          <w:tcPr>
            <w:tcW w:w="1027" w:type="dxa"/>
            <w:vAlign w:val="center"/>
          </w:tcPr>
          <w:p w14:paraId="311F054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E193E0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512</w:t>
            </w:r>
          </w:p>
        </w:tc>
        <w:tc>
          <w:tcPr>
            <w:tcW w:w="1572" w:type="dxa"/>
            <w:vAlign w:val="center"/>
          </w:tcPr>
          <w:p w14:paraId="796E050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CC315D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329932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364</w:t>
            </w:r>
          </w:p>
        </w:tc>
        <w:tc>
          <w:tcPr>
            <w:tcW w:w="1856" w:type="dxa"/>
            <w:vAlign w:val="center"/>
          </w:tcPr>
          <w:p w14:paraId="5CFFF6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w:t>
            </w:r>
          </w:p>
        </w:tc>
        <w:tc>
          <w:tcPr>
            <w:tcW w:w="1406" w:type="dxa"/>
            <w:vAlign w:val="center"/>
          </w:tcPr>
          <w:p w14:paraId="629D553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2FE00F2" w14:textId="77777777" w:rsidTr="00BE42D1">
        <w:trPr>
          <w:cantSplit/>
          <w:trHeight w:val="58"/>
          <w:jc w:val="center"/>
        </w:trPr>
        <w:tc>
          <w:tcPr>
            <w:tcW w:w="1027" w:type="dxa"/>
            <w:vAlign w:val="center"/>
          </w:tcPr>
          <w:p w14:paraId="393A0FD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37D86B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513</w:t>
            </w:r>
          </w:p>
        </w:tc>
        <w:tc>
          <w:tcPr>
            <w:tcW w:w="1572" w:type="dxa"/>
            <w:vAlign w:val="center"/>
          </w:tcPr>
          <w:p w14:paraId="01A5E06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9E21D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485E45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1,137</w:t>
            </w:r>
          </w:p>
        </w:tc>
        <w:tc>
          <w:tcPr>
            <w:tcW w:w="1856" w:type="dxa"/>
            <w:vAlign w:val="center"/>
          </w:tcPr>
          <w:p w14:paraId="4F95C6B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183</w:t>
            </w:r>
          </w:p>
        </w:tc>
        <w:tc>
          <w:tcPr>
            <w:tcW w:w="1406" w:type="dxa"/>
            <w:vAlign w:val="center"/>
          </w:tcPr>
          <w:p w14:paraId="3FF5C7C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F444FB0" w14:textId="77777777" w:rsidTr="00BE42D1">
        <w:trPr>
          <w:cantSplit/>
          <w:trHeight w:val="58"/>
          <w:jc w:val="center"/>
        </w:trPr>
        <w:tc>
          <w:tcPr>
            <w:tcW w:w="1027" w:type="dxa"/>
            <w:vAlign w:val="center"/>
          </w:tcPr>
          <w:p w14:paraId="7577341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915E03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544</w:t>
            </w:r>
          </w:p>
        </w:tc>
        <w:tc>
          <w:tcPr>
            <w:tcW w:w="1572" w:type="dxa"/>
            <w:vAlign w:val="center"/>
          </w:tcPr>
          <w:p w14:paraId="5748A9D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9A7F4D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B69D4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624</w:t>
            </w:r>
          </w:p>
        </w:tc>
        <w:tc>
          <w:tcPr>
            <w:tcW w:w="1856" w:type="dxa"/>
            <w:vAlign w:val="center"/>
          </w:tcPr>
          <w:p w14:paraId="05FA88B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98</w:t>
            </w:r>
          </w:p>
        </w:tc>
        <w:tc>
          <w:tcPr>
            <w:tcW w:w="1406" w:type="dxa"/>
            <w:vAlign w:val="center"/>
          </w:tcPr>
          <w:p w14:paraId="775ABE5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17E390F" w14:textId="77777777" w:rsidTr="00BE42D1">
        <w:trPr>
          <w:cantSplit/>
          <w:trHeight w:val="58"/>
          <w:jc w:val="center"/>
        </w:trPr>
        <w:tc>
          <w:tcPr>
            <w:tcW w:w="1027" w:type="dxa"/>
            <w:vAlign w:val="center"/>
          </w:tcPr>
          <w:p w14:paraId="2AB2158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CF119B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568</w:t>
            </w:r>
          </w:p>
        </w:tc>
        <w:tc>
          <w:tcPr>
            <w:tcW w:w="1572" w:type="dxa"/>
            <w:vAlign w:val="center"/>
          </w:tcPr>
          <w:p w14:paraId="1873448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9182BA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F50A71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534</w:t>
            </w:r>
          </w:p>
        </w:tc>
        <w:tc>
          <w:tcPr>
            <w:tcW w:w="1856" w:type="dxa"/>
            <w:vAlign w:val="center"/>
          </w:tcPr>
          <w:p w14:paraId="642751B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w:t>
            </w:r>
          </w:p>
        </w:tc>
        <w:tc>
          <w:tcPr>
            <w:tcW w:w="1406" w:type="dxa"/>
            <w:vAlign w:val="center"/>
          </w:tcPr>
          <w:p w14:paraId="53766E9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05D2073" w14:textId="77777777" w:rsidTr="00BE42D1">
        <w:trPr>
          <w:cantSplit/>
          <w:trHeight w:val="58"/>
          <w:jc w:val="center"/>
        </w:trPr>
        <w:tc>
          <w:tcPr>
            <w:tcW w:w="1027" w:type="dxa"/>
            <w:vAlign w:val="center"/>
          </w:tcPr>
          <w:p w14:paraId="625F948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7D1824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578</w:t>
            </w:r>
          </w:p>
        </w:tc>
        <w:tc>
          <w:tcPr>
            <w:tcW w:w="1572" w:type="dxa"/>
            <w:vAlign w:val="center"/>
          </w:tcPr>
          <w:p w14:paraId="0B7F48B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D1652E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C7826E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430</w:t>
            </w:r>
          </w:p>
        </w:tc>
        <w:tc>
          <w:tcPr>
            <w:tcW w:w="1856" w:type="dxa"/>
            <w:vAlign w:val="center"/>
          </w:tcPr>
          <w:p w14:paraId="3878B5A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w:t>
            </w:r>
          </w:p>
        </w:tc>
        <w:tc>
          <w:tcPr>
            <w:tcW w:w="1406" w:type="dxa"/>
            <w:vAlign w:val="center"/>
          </w:tcPr>
          <w:p w14:paraId="09DE4DD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7CB84C1" w14:textId="77777777" w:rsidTr="00BE42D1">
        <w:trPr>
          <w:cantSplit/>
          <w:trHeight w:val="58"/>
          <w:jc w:val="center"/>
        </w:trPr>
        <w:tc>
          <w:tcPr>
            <w:tcW w:w="1027" w:type="dxa"/>
            <w:vAlign w:val="center"/>
          </w:tcPr>
          <w:p w14:paraId="7FB2B27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575858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594</w:t>
            </w:r>
          </w:p>
        </w:tc>
        <w:tc>
          <w:tcPr>
            <w:tcW w:w="1572" w:type="dxa"/>
            <w:vAlign w:val="center"/>
          </w:tcPr>
          <w:p w14:paraId="088F6C8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1430F2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4A9D13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833</w:t>
            </w:r>
          </w:p>
        </w:tc>
        <w:tc>
          <w:tcPr>
            <w:tcW w:w="1856" w:type="dxa"/>
            <w:vAlign w:val="center"/>
          </w:tcPr>
          <w:p w14:paraId="01CB263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135</w:t>
            </w:r>
          </w:p>
        </w:tc>
        <w:tc>
          <w:tcPr>
            <w:tcW w:w="1406" w:type="dxa"/>
            <w:vAlign w:val="center"/>
          </w:tcPr>
          <w:p w14:paraId="6985A9A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07BC802" w14:textId="77777777" w:rsidTr="00BE42D1">
        <w:trPr>
          <w:cantSplit/>
          <w:trHeight w:val="58"/>
          <w:jc w:val="center"/>
        </w:trPr>
        <w:tc>
          <w:tcPr>
            <w:tcW w:w="1027" w:type="dxa"/>
            <w:vAlign w:val="center"/>
          </w:tcPr>
          <w:p w14:paraId="65B0C7E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9F13F4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597</w:t>
            </w:r>
          </w:p>
        </w:tc>
        <w:tc>
          <w:tcPr>
            <w:tcW w:w="1572" w:type="dxa"/>
            <w:vAlign w:val="center"/>
          </w:tcPr>
          <w:p w14:paraId="4714A11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D75C31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9C9C58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800</w:t>
            </w:r>
          </w:p>
        </w:tc>
        <w:tc>
          <w:tcPr>
            <w:tcW w:w="1856" w:type="dxa"/>
            <w:vAlign w:val="center"/>
          </w:tcPr>
          <w:p w14:paraId="3CABE89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w:t>
            </w:r>
          </w:p>
        </w:tc>
        <w:tc>
          <w:tcPr>
            <w:tcW w:w="1406" w:type="dxa"/>
            <w:vAlign w:val="center"/>
          </w:tcPr>
          <w:p w14:paraId="2A05ED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57F9A34" w14:textId="77777777" w:rsidTr="00BE42D1">
        <w:trPr>
          <w:cantSplit/>
          <w:trHeight w:val="58"/>
          <w:jc w:val="center"/>
        </w:trPr>
        <w:tc>
          <w:tcPr>
            <w:tcW w:w="1027" w:type="dxa"/>
            <w:vAlign w:val="center"/>
          </w:tcPr>
          <w:p w14:paraId="67B4DD7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0A1689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624</w:t>
            </w:r>
          </w:p>
        </w:tc>
        <w:tc>
          <w:tcPr>
            <w:tcW w:w="1572" w:type="dxa"/>
            <w:vAlign w:val="center"/>
          </w:tcPr>
          <w:p w14:paraId="6B3719F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BEBE4C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3B4B4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860</w:t>
            </w:r>
          </w:p>
        </w:tc>
        <w:tc>
          <w:tcPr>
            <w:tcW w:w="1856" w:type="dxa"/>
            <w:vAlign w:val="center"/>
          </w:tcPr>
          <w:p w14:paraId="26808F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134</w:t>
            </w:r>
          </w:p>
        </w:tc>
        <w:tc>
          <w:tcPr>
            <w:tcW w:w="1406" w:type="dxa"/>
            <w:vAlign w:val="center"/>
          </w:tcPr>
          <w:p w14:paraId="2D0DCD0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5D5823F" w14:textId="77777777" w:rsidTr="00BE42D1">
        <w:trPr>
          <w:cantSplit/>
          <w:trHeight w:val="58"/>
          <w:jc w:val="center"/>
        </w:trPr>
        <w:tc>
          <w:tcPr>
            <w:tcW w:w="1027" w:type="dxa"/>
            <w:vAlign w:val="center"/>
          </w:tcPr>
          <w:p w14:paraId="0B4B7EC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A4A7EF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626</w:t>
            </w:r>
          </w:p>
        </w:tc>
        <w:tc>
          <w:tcPr>
            <w:tcW w:w="1572" w:type="dxa"/>
            <w:vAlign w:val="center"/>
          </w:tcPr>
          <w:p w14:paraId="46F697B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D26045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68264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1,602</w:t>
            </w:r>
          </w:p>
        </w:tc>
        <w:tc>
          <w:tcPr>
            <w:tcW w:w="1856" w:type="dxa"/>
            <w:vAlign w:val="center"/>
          </w:tcPr>
          <w:p w14:paraId="434E322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193</w:t>
            </w:r>
          </w:p>
        </w:tc>
        <w:tc>
          <w:tcPr>
            <w:tcW w:w="1406" w:type="dxa"/>
            <w:vAlign w:val="center"/>
          </w:tcPr>
          <w:p w14:paraId="29E65EF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2519F678" w14:textId="77777777" w:rsidTr="00BE42D1">
        <w:trPr>
          <w:cantSplit/>
          <w:trHeight w:val="58"/>
          <w:jc w:val="center"/>
        </w:trPr>
        <w:tc>
          <w:tcPr>
            <w:tcW w:w="1027" w:type="dxa"/>
            <w:vAlign w:val="center"/>
          </w:tcPr>
          <w:p w14:paraId="6AF268E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0B0353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644</w:t>
            </w:r>
          </w:p>
        </w:tc>
        <w:tc>
          <w:tcPr>
            <w:tcW w:w="1572" w:type="dxa"/>
            <w:vAlign w:val="center"/>
          </w:tcPr>
          <w:p w14:paraId="32F69F8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A53C7F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B2AAC6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686</w:t>
            </w:r>
          </w:p>
        </w:tc>
        <w:tc>
          <w:tcPr>
            <w:tcW w:w="1856" w:type="dxa"/>
            <w:vAlign w:val="center"/>
          </w:tcPr>
          <w:p w14:paraId="6F25310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94</w:t>
            </w:r>
          </w:p>
        </w:tc>
        <w:tc>
          <w:tcPr>
            <w:tcW w:w="1406" w:type="dxa"/>
            <w:vAlign w:val="center"/>
          </w:tcPr>
          <w:p w14:paraId="00D5CCA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164D5B4" w14:textId="77777777" w:rsidTr="00BE42D1">
        <w:trPr>
          <w:cantSplit/>
          <w:trHeight w:val="58"/>
          <w:jc w:val="center"/>
        </w:trPr>
        <w:tc>
          <w:tcPr>
            <w:tcW w:w="1027" w:type="dxa"/>
            <w:vAlign w:val="center"/>
          </w:tcPr>
          <w:p w14:paraId="7011297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D70B7B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660</w:t>
            </w:r>
          </w:p>
        </w:tc>
        <w:tc>
          <w:tcPr>
            <w:tcW w:w="1572" w:type="dxa"/>
            <w:vAlign w:val="center"/>
          </w:tcPr>
          <w:p w14:paraId="48441AD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7C617D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58CC7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844</w:t>
            </w:r>
          </w:p>
        </w:tc>
        <w:tc>
          <w:tcPr>
            <w:tcW w:w="1856" w:type="dxa"/>
            <w:vAlign w:val="center"/>
          </w:tcPr>
          <w:p w14:paraId="04C2EFB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212</w:t>
            </w:r>
          </w:p>
        </w:tc>
        <w:tc>
          <w:tcPr>
            <w:tcW w:w="1406" w:type="dxa"/>
            <w:vAlign w:val="center"/>
          </w:tcPr>
          <w:p w14:paraId="4573AA9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42ED1FD" w14:textId="77777777" w:rsidTr="00BE42D1">
        <w:trPr>
          <w:cantSplit/>
          <w:trHeight w:val="58"/>
          <w:jc w:val="center"/>
        </w:trPr>
        <w:tc>
          <w:tcPr>
            <w:tcW w:w="1027" w:type="dxa"/>
            <w:vAlign w:val="center"/>
          </w:tcPr>
          <w:p w14:paraId="1467024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ECE435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677</w:t>
            </w:r>
          </w:p>
        </w:tc>
        <w:tc>
          <w:tcPr>
            <w:tcW w:w="1572" w:type="dxa"/>
            <w:vAlign w:val="center"/>
          </w:tcPr>
          <w:p w14:paraId="59FB44A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7849D9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59F9B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709</w:t>
            </w:r>
          </w:p>
        </w:tc>
        <w:tc>
          <w:tcPr>
            <w:tcW w:w="1856" w:type="dxa"/>
            <w:vAlign w:val="center"/>
          </w:tcPr>
          <w:p w14:paraId="670B33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136</w:t>
            </w:r>
          </w:p>
        </w:tc>
        <w:tc>
          <w:tcPr>
            <w:tcW w:w="1406" w:type="dxa"/>
            <w:vAlign w:val="center"/>
          </w:tcPr>
          <w:p w14:paraId="33B8660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34720DB" w14:textId="77777777" w:rsidTr="00BE42D1">
        <w:trPr>
          <w:cantSplit/>
          <w:trHeight w:val="58"/>
          <w:jc w:val="center"/>
        </w:trPr>
        <w:tc>
          <w:tcPr>
            <w:tcW w:w="1027" w:type="dxa"/>
            <w:vAlign w:val="center"/>
          </w:tcPr>
          <w:p w14:paraId="533AC0A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FFCEC0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751</w:t>
            </w:r>
          </w:p>
        </w:tc>
        <w:tc>
          <w:tcPr>
            <w:tcW w:w="1572" w:type="dxa"/>
            <w:vAlign w:val="center"/>
          </w:tcPr>
          <w:p w14:paraId="74F6C47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DB1A5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58E35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532</w:t>
            </w:r>
          </w:p>
        </w:tc>
        <w:tc>
          <w:tcPr>
            <w:tcW w:w="1856" w:type="dxa"/>
            <w:vAlign w:val="center"/>
          </w:tcPr>
          <w:p w14:paraId="5BADFE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121</w:t>
            </w:r>
          </w:p>
        </w:tc>
        <w:tc>
          <w:tcPr>
            <w:tcW w:w="1406" w:type="dxa"/>
            <w:vAlign w:val="center"/>
          </w:tcPr>
          <w:p w14:paraId="3D196BB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E58D44F" w14:textId="77777777" w:rsidTr="00BE42D1">
        <w:trPr>
          <w:cantSplit/>
          <w:trHeight w:val="58"/>
          <w:jc w:val="center"/>
        </w:trPr>
        <w:tc>
          <w:tcPr>
            <w:tcW w:w="1027" w:type="dxa"/>
            <w:vAlign w:val="center"/>
          </w:tcPr>
          <w:p w14:paraId="2AC43A5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4FDF73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759</w:t>
            </w:r>
          </w:p>
        </w:tc>
        <w:tc>
          <w:tcPr>
            <w:tcW w:w="1572" w:type="dxa"/>
            <w:vAlign w:val="center"/>
          </w:tcPr>
          <w:p w14:paraId="5E01BEE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404F65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D6C16D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614</w:t>
            </w:r>
          </w:p>
        </w:tc>
        <w:tc>
          <w:tcPr>
            <w:tcW w:w="1856" w:type="dxa"/>
            <w:vAlign w:val="center"/>
          </w:tcPr>
          <w:p w14:paraId="46B513C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98</w:t>
            </w:r>
          </w:p>
        </w:tc>
        <w:tc>
          <w:tcPr>
            <w:tcW w:w="1406" w:type="dxa"/>
            <w:vAlign w:val="center"/>
          </w:tcPr>
          <w:p w14:paraId="2BC421F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F44667" w14:textId="77777777" w:rsidTr="00BE42D1">
        <w:trPr>
          <w:cantSplit/>
          <w:trHeight w:val="58"/>
          <w:jc w:val="center"/>
        </w:trPr>
        <w:tc>
          <w:tcPr>
            <w:tcW w:w="1027" w:type="dxa"/>
            <w:vAlign w:val="center"/>
          </w:tcPr>
          <w:p w14:paraId="50D595A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CDB991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796</w:t>
            </w:r>
          </w:p>
        </w:tc>
        <w:tc>
          <w:tcPr>
            <w:tcW w:w="1572" w:type="dxa"/>
            <w:vAlign w:val="center"/>
          </w:tcPr>
          <w:p w14:paraId="7F8CC44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6527EC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5D59D5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639</w:t>
            </w:r>
          </w:p>
        </w:tc>
        <w:tc>
          <w:tcPr>
            <w:tcW w:w="1856" w:type="dxa"/>
            <w:vAlign w:val="center"/>
          </w:tcPr>
          <w:p w14:paraId="5F01C34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98</w:t>
            </w:r>
          </w:p>
        </w:tc>
        <w:tc>
          <w:tcPr>
            <w:tcW w:w="1406" w:type="dxa"/>
            <w:vAlign w:val="center"/>
          </w:tcPr>
          <w:p w14:paraId="61AE8A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3845B60" w14:textId="77777777" w:rsidTr="00BE42D1">
        <w:trPr>
          <w:cantSplit/>
          <w:trHeight w:val="58"/>
          <w:jc w:val="center"/>
        </w:trPr>
        <w:tc>
          <w:tcPr>
            <w:tcW w:w="1027" w:type="dxa"/>
            <w:vAlign w:val="center"/>
          </w:tcPr>
          <w:p w14:paraId="593DEA8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75A584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805</w:t>
            </w:r>
          </w:p>
        </w:tc>
        <w:tc>
          <w:tcPr>
            <w:tcW w:w="1572" w:type="dxa"/>
            <w:vAlign w:val="center"/>
          </w:tcPr>
          <w:p w14:paraId="1FF8F6C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D20147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2BE3A2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645</w:t>
            </w:r>
          </w:p>
        </w:tc>
        <w:tc>
          <w:tcPr>
            <w:tcW w:w="1856" w:type="dxa"/>
            <w:vAlign w:val="center"/>
          </w:tcPr>
          <w:p w14:paraId="16CAB07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94</w:t>
            </w:r>
          </w:p>
        </w:tc>
        <w:tc>
          <w:tcPr>
            <w:tcW w:w="1406" w:type="dxa"/>
            <w:vAlign w:val="center"/>
          </w:tcPr>
          <w:p w14:paraId="78E13A3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4CC4A1F" w14:textId="77777777" w:rsidTr="00BE42D1">
        <w:trPr>
          <w:cantSplit/>
          <w:trHeight w:val="58"/>
          <w:jc w:val="center"/>
        </w:trPr>
        <w:tc>
          <w:tcPr>
            <w:tcW w:w="1027" w:type="dxa"/>
            <w:vAlign w:val="center"/>
          </w:tcPr>
          <w:p w14:paraId="37B25FA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10C1AD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806</w:t>
            </w:r>
          </w:p>
        </w:tc>
        <w:tc>
          <w:tcPr>
            <w:tcW w:w="1572" w:type="dxa"/>
            <w:vAlign w:val="center"/>
          </w:tcPr>
          <w:p w14:paraId="586E015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F366E0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626D87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622</w:t>
            </w:r>
          </w:p>
        </w:tc>
        <w:tc>
          <w:tcPr>
            <w:tcW w:w="1856" w:type="dxa"/>
            <w:vAlign w:val="center"/>
          </w:tcPr>
          <w:p w14:paraId="0B4ACD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w:t>
            </w:r>
          </w:p>
        </w:tc>
        <w:tc>
          <w:tcPr>
            <w:tcW w:w="1406" w:type="dxa"/>
            <w:vAlign w:val="center"/>
          </w:tcPr>
          <w:p w14:paraId="4FCA09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4F2ECE4" w14:textId="77777777" w:rsidTr="00BE42D1">
        <w:trPr>
          <w:cantSplit/>
          <w:trHeight w:val="58"/>
          <w:jc w:val="center"/>
        </w:trPr>
        <w:tc>
          <w:tcPr>
            <w:tcW w:w="1027" w:type="dxa"/>
            <w:vAlign w:val="center"/>
          </w:tcPr>
          <w:p w14:paraId="7C443DA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0FE514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827</w:t>
            </w:r>
          </w:p>
        </w:tc>
        <w:tc>
          <w:tcPr>
            <w:tcW w:w="1572" w:type="dxa"/>
            <w:vAlign w:val="center"/>
          </w:tcPr>
          <w:p w14:paraId="1781561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7D0211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691874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639</w:t>
            </w:r>
          </w:p>
        </w:tc>
        <w:tc>
          <w:tcPr>
            <w:tcW w:w="1856" w:type="dxa"/>
            <w:vAlign w:val="center"/>
          </w:tcPr>
          <w:p w14:paraId="77FFA3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96</w:t>
            </w:r>
          </w:p>
        </w:tc>
        <w:tc>
          <w:tcPr>
            <w:tcW w:w="1406" w:type="dxa"/>
            <w:vAlign w:val="center"/>
          </w:tcPr>
          <w:p w14:paraId="2531721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2B2D249" w14:textId="77777777" w:rsidTr="00BE42D1">
        <w:trPr>
          <w:cantSplit/>
          <w:trHeight w:val="58"/>
          <w:jc w:val="center"/>
        </w:trPr>
        <w:tc>
          <w:tcPr>
            <w:tcW w:w="1027" w:type="dxa"/>
            <w:vAlign w:val="center"/>
          </w:tcPr>
          <w:p w14:paraId="2676CF6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700785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838</w:t>
            </w:r>
          </w:p>
        </w:tc>
        <w:tc>
          <w:tcPr>
            <w:tcW w:w="1572" w:type="dxa"/>
            <w:vAlign w:val="center"/>
          </w:tcPr>
          <w:p w14:paraId="28148E9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7AF4EE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B7222F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658</w:t>
            </w:r>
          </w:p>
        </w:tc>
        <w:tc>
          <w:tcPr>
            <w:tcW w:w="1856" w:type="dxa"/>
            <w:vAlign w:val="center"/>
          </w:tcPr>
          <w:p w14:paraId="44B563E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135</w:t>
            </w:r>
          </w:p>
        </w:tc>
        <w:tc>
          <w:tcPr>
            <w:tcW w:w="1406" w:type="dxa"/>
            <w:vAlign w:val="center"/>
          </w:tcPr>
          <w:p w14:paraId="7DC5A75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59A9080" w14:textId="77777777" w:rsidTr="00BE42D1">
        <w:trPr>
          <w:cantSplit/>
          <w:trHeight w:val="58"/>
          <w:jc w:val="center"/>
        </w:trPr>
        <w:tc>
          <w:tcPr>
            <w:tcW w:w="1027" w:type="dxa"/>
            <w:vAlign w:val="center"/>
          </w:tcPr>
          <w:p w14:paraId="413A0E3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B4029B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840</w:t>
            </w:r>
          </w:p>
        </w:tc>
        <w:tc>
          <w:tcPr>
            <w:tcW w:w="1572" w:type="dxa"/>
            <w:vAlign w:val="center"/>
          </w:tcPr>
          <w:p w14:paraId="178C8A1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599D0D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8EDD5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619</w:t>
            </w:r>
          </w:p>
        </w:tc>
        <w:tc>
          <w:tcPr>
            <w:tcW w:w="1856" w:type="dxa"/>
            <w:vAlign w:val="center"/>
          </w:tcPr>
          <w:p w14:paraId="572159B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w:t>
            </w:r>
          </w:p>
        </w:tc>
        <w:tc>
          <w:tcPr>
            <w:tcW w:w="1406" w:type="dxa"/>
            <w:vAlign w:val="center"/>
          </w:tcPr>
          <w:p w14:paraId="357C88D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3779682" w14:textId="77777777" w:rsidTr="00BE42D1">
        <w:trPr>
          <w:cantSplit/>
          <w:trHeight w:val="58"/>
          <w:jc w:val="center"/>
        </w:trPr>
        <w:tc>
          <w:tcPr>
            <w:tcW w:w="1027" w:type="dxa"/>
            <w:vAlign w:val="center"/>
          </w:tcPr>
          <w:p w14:paraId="15A643A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67E76F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862</w:t>
            </w:r>
          </w:p>
        </w:tc>
        <w:tc>
          <w:tcPr>
            <w:tcW w:w="1572" w:type="dxa"/>
            <w:vAlign w:val="center"/>
          </w:tcPr>
          <w:p w14:paraId="5CA6FA5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CDF755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3A53CE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416</w:t>
            </w:r>
          </w:p>
        </w:tc>
        <w:tc>
          <w:tcPr>
            <w:tcW w:w="1856" w:type="dxa"/>
            <w:vAlign w:val="center"/>
          </w:tcPr>
          <w:p w14:paraId="251D7F5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w:t>
            </w:r>
          </w:p>
        </w:tc>
        <w:tc>
          <w:tcPr>
            <w:tcW w:w="1406" w:type="dxa"/>
            <w:vAlign w:val="center"/>
          </w:tcPr>
          <w:p w14:paraId="77AC2E4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EAEE91B" w14:textId="77777777" w:rsidTr="00BE42D1">
        <w:trPr>
          <w:cantSplit/>
          <w:trHeight w:val="58"/>
          <w:jc w:val="center"/>
        </w:trPr>
        <w:tc>
          <w:tcPr>
            <w:tcW w:w="1027" w:type="dxa"/>
            <w:vAlign w:val="center"/>
          </w:tcPr>
          <w:p w14:paraId="3DD5CED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E6E0C1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871</w:t>
            </w:r>
          </w:p>
        </w:tc>
        <w:tc>
          <w:tcPr>
            <w:tcW w:w="1572" w:type="dxa"/>
            <w:vAlign w:val="center"/>
          </w:tcPr>
          <w:p w14:paraId="6ED2A85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291179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34259E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366</w:t>
            </w:r>
          </w:p>
        </w:tc>
        <w:tc>
          <w:tcPr>
            <w:tcW w:w="1856" w:type="dxa"/>
            <w:vAlign w:val="center"/>
          </w:tcPr>
          <w:p w14:paraId="138034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w:t>
            </w:r>
          </w:p>
        </w:tc>
        <w:tc>
          <w:tcPr>
            <w:tcW w:w="1406" w:type="dxa"/>
            <w:vAlign w:val="center"/>
          </w:tcPr>
          <w:p w14:paraId="387D6C4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C9B0BF3" w14:textId="77777777" w:rsidTr="00BE42D1">
        <w:trPr>
          <w:cantSplit/>
          <w:trHeight w:val="58"/>
          <w:jc w:val="center"/>
        </w:trPr>
        <w:tc>
          <w:tcPr>
            <w:tcW w:w="1027" w:type="dxa"/>
            <w:vAlign w:val="center"/>
          </w:tcPr>
          <w:p w14:paraId="5731957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43EC15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884</w:t>
            </w:r>
          </w:p>
        </w:tc>
        <w:tc>
          <w:tcPr>
            <w:tcW w:w="1572" w:type="dxa"/>
            <w:vAlign w:val="center"/>
          </w:tcPr>
          <w:p w14:paraId="168C877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835BE0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0C86F5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437</w:t>
            </w:r>
          </w:p>
        </w:tc>
        <w:tc>
          <w:tcPr>
            <w:tcW w:w="1856" w:type="dxa"/>
            <w:vAlign w:val="center"/>
          </w:tcPr>
          <w:p w14:paraId="1464DB3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w:t>
            </w:r>
          </w:p>
        </w:tc>
        <w:tc>
          <w:tcPr>
            <w:tcW w:w="1406" w:type="dxa"/>
            <w:vAlign w:val="center"/>
          </w:tcPr>
          <w:p w14:paraId="7C3A88B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0422241" w14:textId="77777777" w:rsidTr="00BE42D1">
        <w:trPr>
          <w:cantSplit/>
          <w:trHeight w:val="58"/>
          <w:jc w:val="center"/>
        </w:trPr>
        <w:tc>
          <w:tcPr>
            <w:tcW w:w="1027" w:type="dxa"/>
            <w:vAlign w:val="center"/>
          </w:tcPr>
          <w:p w14:paraId="132649B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EE69C4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889</w:t>
            </w:r>
          </w:p>
        </w:tc>
        <w:tc>
          <w:tcPr>
            <w:tcW w:w="1572" w:type="dxa"/>
            <w:vAlign w:val="center"/>
          </w:tcPr>
          <w:p w14:paraId="3005ABA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497F6E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4E884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539</w:t>
            </w:r>
          </w:p>
        </w:tc>
        <w:tc>
          <w:tcPr>
            <w:tcW w:w="1856" w:type="dxa"/>
            <w:vAlign w:val="center"/>
          </w:tcPr>
          <w:p w14:paraId="573DF6E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w:t>
            </w:r>
          </w:p>
        </w:tc>
        <w:tc>
          <w:tcPr>
            <w:tcW w:w="1406" w:type="dxa"/>
            <w:vAlign w:val="center"/>
          </w:tcPr>
          <w:p w14:paraId="7F3646A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563ABA9" w14:textId="77777777" w:rsidTr="00BE42D1">
        <w:trPr>
          <w:cantSplit/>
          <w:trHeight w:val="58"/>
          <w:jc w:val="center"/>
        </w:trPr>
        <w:tc>
          <w:tcPr>
            <w:tcW w:w="1027" w:type="dxa"/>
            <w:vAlign w:val="center"/>
          </w:tcPr>
          <w:p w14:paraId="6428F57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25EF9D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890</w:t>
            </w:r>
          </w:p>
        </w:tc>
        <w:tc>
          <w:tcPr>
            <w:tcW w:w="1572" w:type="dxa"/>
            <w:vAlign w:val="center"/>
          </w:tcPr>
          <w:p w14:paraId="60A31B0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C517DD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D54885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533</w:t>
            </w:r>
          </w:p>
        </w:tc>
        <w:tc>
          <w:tcPr>
            <w:tcW w:w="1856" w:type="dxa"/>
            <w:vAlign w:val="center"/>
          </w:tcPr>
          <w:p w14:paraId="7EFECA6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110</w:t>
            </w:r>
          </w:p>
        </w:tc>
        <w:tc>
          <w:tcPr>
            <w:tcW w:w="1406" w:type="dxa"/>
            <w:vAlign w:val="center"/>
          </w:tcPr>
          <w:p w14:paraId="0FA844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241BE04" w14:textId="77777777" w:rsidTr="00BE42D1">
        <w:trPr>
          <w:cantSplit/>
          <w:trHeight w:val="58"/>
          <w:jc w:val="center"/>
        </w:trPr>
        <w:tc>
          <w:tcPr>
            <w:tcW w:w="1027" w:type="dxa"/>
            <w:vAlign w:val="center"/>
          </w:tcPr>
          <w:p w14:paraId="1BBD47A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773135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894</w:t>
            </w:r>
          </w:p>
        </w:tc>
        <w:tc>
          <w:tcPr>
            <w:tcW w:w="1572" w:type="dxa"/>
            <w:vAlign w:val="center"/>
          </w:tcPr>
          <w:p w14:paraId="24BA78A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0B37C6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0B85E2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794</w:t>
            </w:r>
          </w:p>
        </w:tc>
        <w:tc>
          <w:tcPr>
            <w:tcW w:w="1856" w:type="dxa"/>
            <w:vAlign w:val="center"/>
          </w:tcPr>
          <w:p w14:paraId="5C01A74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116</w:t>
            </w:r>
          </w:p>
        </w:tc>
        <w:tc>
          <w:tcPr>
            <w:tcW w:w="1406" w:type="dxa"/>
            <w:vAlign w:val="center"/>
          </w:tcPr>
          <w:p w14:paraId="467A70A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573F0F2" w14:textId="77777777" w:rsidTr="00BE42D1">
        <w:trPr>
          <w:cantSplit/>
          <w:trHeight w:val="58"/>
          <w:jc w:val="center"/>
        </w:trPr>
        <w:tc>
          <w:tcPr>
            <w:tcW w:w="1027" w:type="dxa"/>
            <w:vAlign w:val="center"/>
          </w:tcPr>
          <w:p w14:paraId="0F23947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30474F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896</w:t>
            </w:r>
          </w:p>
        </w:tc>
        <w:tc>
          <w:tcPr>
            <w:tcW w:w="1572" w:type="dxa"/>
            <w:vAlign w:val="center"/>
          </w:tcPr>
          <w:p w14:paraId="3D084E1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2A7EBA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F08E4D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581</w:t>
            </w:r>
          </w:p>
        </w:tc>
        <w:tc>
          <w:tcPr>
            <w:tcW w:w="1856" w:type="dxa"/>
            <w:vAlign w:val="center"/>
          </w:tcPr>
          <w:p w14:paraId="1341327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123</w:t>
            </w:r>
          </w:p>
        </w:tc>
        <w:tc>
          <w:tcPr>
            <w:tcW w:w="1406" w:type="dxa"/>
            <w:vAlign w:val="center"/>
          </w:tcPr>
          <w:p w14:paraId="473A5FA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38C884E" w14:textId="77777777" w:rsidTr="00BE42D1">
        <w:trPr>
          <w:cantSplit/>
          <w:trHeight w:val="58"/>
          <w:jc w:val="center"/>
        </w:trPr>
        <w:tc>
          <w:tcPr>
            <w:tcW w:w="1027" w:type="dxa"/>
            <w:vAlign w:val="center"/>
          </w:tcPr>
          <w:p w14:paraId="6BEF29A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11D351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902</w:t>
            </w:r>
          </w:p>
        </w:tc>
        <w:tc>
          <w:tcPr>
            <w:tcW w:w="1572" w:type="dxa"/>
            <w:vAlign w:val="center"/>
          </w:tcPr>
          <w:p w14:paraId="688BB71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2FC86A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CC5F06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276</w:t>
            </w:r>
          </w:p>
        </w:tc>
        <w:tc>
          <w:tcPr>
            <w:tcW w:w="1856" w:type="dxa"/>
            <w:vAlign w:val="center"/>
          </w:tcPr>
          <w:p w14:paraId="10A4B3C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35</w:t>
            </w:r>
          </w:p>
        </w:tc>
        <w:tc>
          <w:tcPr>
            <w:tcW w:w="1406" w:type="dxa"/>
            <w:vAlign w:val="center"/>
          </w:tcPr>
          <w:p w14:paraId="1991A5A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40936B5" w14:textId="77777777" w:rsidTr="00BE42D1">
        <w:trPr>
          <w:cantSplit/>
          <w:trHeight w:val="58"/>
          <w:jc w:val="center"/>
        </w:trPr>
        <w:tc>
          <w:tcPr>
            <w:tcW w:w="1027" w:type="dxa"/>
            <w:vAlign w:val="center"/>
          </w:tcPr>
          <w:p w14:paraId="4155D84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555E6C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903</w:t>
            </w:r>
          </w:p>
        </w:tc>
        <w:tc>
          <w:tcPr>
            <w:tcW w:w="1572" w:type="dxa"/>
            <w:vAlign w:val="center"/>
          </w:tcPr>
          <w:p w14:paraId="1B82CD0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400B85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AAC0AC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631</w:t>
            </w:r>
          </w:p>
        </w:tc>
        <w:tc>
          <w:tcPr>
            <w:tcW w:w="1856" w:type="dxa"/>
            <w:vAlign w:val="center"/>
          </w:tcPr>
          <w:p w14:paraId="2525C70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w:t>
            </w:r>
          </w:p>
        </w:tc>
        <w:tc>
          <w:tcPr>
            <w:tcW w:w="1406" w:type="dxa"/>
            <w:vAlign w:val="center"/>
          </w:tcPr>
          <w:p w14:paraId="3551893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10FBEB6" w14:textId="77777777" w:rsidTr="00BE42D1">
        <w:trPr>
          <w:cantSplit/>
          <w:trHeight w:val="58"/>
          <w:jc w:val="center"/>
        </w:trPr>
        <w:tc>
          <w:tcPr>
            <w:tcW w:w="1027" w:type="dxa"/>
            <w:vAlign w:val="center"/>
          </w:tcPr>
          <w:p w14:paraId="408474A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47CF02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920</w:t>
            </w:r>
          </w:p>
        </w:tc>
        <w:tc>
          <w:tcPr>
            <w:tcW w:w="1572" w:type="dxa"/>
            <w:vAlign w:val="center"/>
          </w:tcPr>
          <w:p w14:paraId="38160A2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090F31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3CA2FD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511</w:t>
            </w:r>
          </w:p>
        </w:tc>
        <w:tc>
          <w:tcPr>
            <w:tcW w:w="1856" w:type="dxa"/>
            <w:vAlign w:val="center"/>
          </w:tcPr>
          <w:p w14:paraId="4E9A225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87</w:t>
            </w:r>
          </w:p>
        </w:tc>
        <w:tc>
          <w:tcPr>
            <w:tcW w:w="1406" w:type="dxa"/>
            <w:vAlign w:val="center"/>
          </w:tcPr>
          <w:p w14:paraId="0A238E1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3319D4A" w14:textId="77777777" w:rsidTr="00BE42D1">
        <w:trPr>
          <w:cantSplit/>
          <w:trHeight w:val="58"/>
          <w:jc w:val="center"/>
        </w:trPr>
        <w:tc>
          <w:tcPr>
            <w:tcW w:w="1027" w:type="dxa"/>
            <w:vAlign w:val="center"/>
          </w:tcPr>
          <w:p w14:paraId="24140D3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04C645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921</w:t>
            </w:r>
          </w:p>
        </w:tc>
        <w:tc>
          <w:tcPr>
            <w:tcW w:w="1572" w:type="dxa"/>
            <w:vAlign w:val="center"/>
          </w:tcPr>
          <w:p w14:paraId="7DB2BB5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CC8FE7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5D73F1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743</w:t>
            </w:r>
          </w:p>
        </w:tc>
        <w:tc>
          <w:tcPr>
            <w:tcW w:w="1856" w:type="dxa"/>
            <w:vAlign w:val="center"/>
          </w:tcPr>
          <w:p w14:paraId="3D9C857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96</w:t>
            </w:r>
          </w:p>
        </w:tc>
        <w:tc>
          <w:tcPr>
            <w:tcW w:w="1406" w:type="dxa"/>
            <w:vAlign w:val="center"/>
          </w:tcPr>
          <w:p w14:paraId="38B7ED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8B16690" w14:textId="77777777" w:rsidTr="00BE42D1">
        <w:trPr>
          <w:cantSplit/>
          <w:trHeight w:val="58"/>
          <w:jc w:val="center"/>
        </w:trPr>
        <w:tc>
          <w:tcPr>
            <w:tcW w:w="1027" w:type="dxa"/>
            <w:vAlign w:val="center"/>
          </w:tcPr>
          <w:p w14:paraId="216BD0F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03C463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922</w:t>
            </w:r>
          </w:p>
        </w:tc>
        <w:tc>
          <w:tcPr>
            <w:tcW w:w="1572" w:type="dxa"/>
            <w:vAlign w:val="center"/>
          </w:tcPr>
          <w:p w14:paraId="635F469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924AE3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F3BF16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601</w:t>
            </w:r>
          </w:p>
        </w:tc>
        <w:tc>
          <w:tcPr>
            <w:tcW w:w="1856" w:type="dxa"/>
            <w:vAlign w:val="center"/>
          </w:tcPr>
          <w:p w14:paraId="69AA026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107</w:t>
            </w:r>
          </w:p>
        </w:tc>
        <w:tc>
          <w:tcPr>
            <w:tcW w:w="1406" w:type="dxa"/>
            <w:vAlign w:val="center"/>
          </w:tcPr>
          <w:p w14:paraId="3A2BADA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CD26CFC" w14:textId="77777777" w:rsidTr="00BE42D1">
        <w:trPr>
          <w:cantSplit/>
          <w:trHeight w:val="58"/>
          <w:jc w:val="center"/>
        </w:trPr>
        <w:tc>
          <w:tcPr>
            <w:tcW w:w="1027" w:type="dxa"/>
            <w:vAlign w:val="center"/>
          </w:tcPr>
          <w:p w14:paraId="08B8711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6D648F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938</w:t>
            </w:r>
          </w:p>
        </w:tc>
        <w:tc>
          <w:tcPr>
            <w:tcW w:w="1572" w:type="dxa"/>
            <w:vAlign w:val="center"/>
          </w:tcPr>
          <w:p w14:paraId="05BA9AA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2CCC25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448D8E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424</w:t>
            </w:r>
          </w:p>
        </w:tc>
        <w:tc>
          <w:tcPr>
            <w:tcW w:w="1856" w:type="dxa"/>
            <w:vAlign w:val="center"/>
          </w:tcPr>
          <w:p w14:paraId="59B6DA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160</w:t>
            </w:r>
          </w:p>
        </w:tc>
        <w:tc>
          <w:tcPr>
            <w:tcW w:w="1406" w:type="dxa"/>
            <w:vAlign w:val="center"/>
          </w:tcPr>
          <w:p w14:paraId="56FAC13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D05361F" w14:textId="77777777" w:rsidTr="00BE42D1">
        <w:trPr>
          <w:cantSplit/>
          <w:trHeight w:val="58"/>
          <w:jc w:val="center"/>
        </w:trPr>
        <w:tc>
          <w:tcPr>
            <w:tcW w:w="1027" w:type="dxa"/>
            <w:vAlign w:val="center"/>
          </w:tcPr>
          <w:p w14:paraId="5FABE6D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0C4E56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939</w:t>
            </w:r>
          </w:p>
        </w:tc>
        <w:tc>
          <w:tcPr>
            <w:tcW w:w="1572" w:type="dxa"/>
            <w:vAlign w:val="center"/>
          </w:tcPr>
          <w:p w14:paraId="7CA2A6C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6E5A0E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25B5C3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502</w:t>
            </w:r>
          </w:p>
        </w:tc>
        <w:tc>
          <w:tcPr>
            <w:tcW w:w="1856" w:type="dxa"/>
            <w:vAlign w:val="center"/>
          </w:tcPr>
          <w:p w14:paraId="75EDAC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71</w:t>
            </w:r>
          </w:p>
        </w:tc>
        <w:tc>
          <w:tcPr>
            <w:tcW w:w="1406" w:type="dxa"/>
            <w:vAlign w:val="center"/>
          </w:tcPr>
          <w:p w14:paraId="39EE7B8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4F14C10" w14:textId="77777777" w:rsidTr="00BE42D1">
        <w:trPr>
          <w:cantSplit/>
          <w:trHeight w:val="58"/>
          <w:jc w:val="center"/>
        </w:trPr>
        <w:tc>
          <w:tcPr>
            <w:tcW w:w="1027" w:type="dxa"/>
            <w:vAlign w:val="center"/>
          </w:tcPr>
          <w:p w14:paraId="1BF9FB7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0309A2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940</w:t>
            </w:r>
          </w:p>
        </w:tc>
        <w:tc>
          <w:tcPr>
            <w:tcW w:w="1572" w:type="dxa"/>
            <w:vAlign w:val="center"/>
          </w:tcPr>
          <w:p w14:paraId="4397DF6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461721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961CA3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816</w:t>
            </w:r>
          </w:p>
        </w:tc>
        <w:tc>
          <w:tcPr>
            <w:tcW w:w="1856" w:type="dxa"/>
            <w:vAlign w:val="center"/>
          </w:tcPr>
          <w:p w14:paraId="5798A51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106</w:t>
            </w:r>
          </w:p>
        </w:tc>
        <w:tc>
          <w:tcPr>
            <w:tcW w:w="1406" w:type="dxa"/>
            <w:vAlign w:val="center"/>
          </w:tcPr>
          <w:p w14:paraId="1601FA7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C313A80" w14:textId="77777777" w:rsidTr="00BE42D1">
        <w:trPr>
          <w:cantSplit/>
          <w:trHeight w:val="58"/>
          <w:jc w:val="center"/>
        </w:trPr>
        <w:tc>
          <w:tcPr>
            <w:tcW w:w="1027" w:type="dxa"/>
            <w:vAlign w:val="center"/>
          </w:tcPr>
          <w:p w14:paraId="17FFF68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1A258E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952</w:t>
            </w:r>
          </w:p>
        </w:tc>
        <w:tc>
          <w:tcPr>
            <w:tcW w:w="1572" w:type="dxa"/>
            <w:vAlign w:val="center"/>
          </w:tcPr>
          <w:p w14:paraId="5C39CCB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07076A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584D88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1,251</w:t>
            </w:r>
          </w:p>
        </w:tc>
        <w:tc>
          <w:tcPr>
            <w:tcW w:w="1856" w:type="dxa"/>
            <w:vAlign w:val="center"/>
          </w:tcPr>
          <w:p w14:paraId="3472C60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212</w:t>
            </w:r>
          </w:p>
        </w:tc>
        <w:tc>
          <w:tcPr>
            <w:tcW w:w="1406" w:type="dxa"/>
            <w:vAlign w:val="center"/>
          </w:tcPr>
          <w:p w14:paraId="3223A30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92AAF04" w14:textId="77777777" w:rsidTr="00BE42D1">
        <w:trPr>
          <w:cantSplit/>
          <w:trHeight w:val="58"/>
          <w:jc w:val="center"/>
        </w:trPr>
        <w:tc>
          <w:tcPr>
            <w:tcW w:w="1027" w:type="dxa"/>
            <w:vAlign w:val="center"/>
          </w:tcPr>
          <w:p w14:paraId="279E11E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6207BE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960</w:t>
            </w:r>
          </w:p>
        </w:tc>
        <w:tc>
          <w:tcPr>
            <w:tcW w:w="1572" w:type="dxa"/>
            <w:vAlign w:val="center"/>
          </w:tcPr>
          <w:p w14:paraId="573DB88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5DD506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661C0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537</w:t>
            </w:r>
          </w:p>
        </w:tc>
        <w:tc>
          <w:tcPr>
            <w:tcW w:w="1856" w:type="dxa"/>
            <w:vAlign w:val="center"/>
          </w:tcPr>
          <w:p w14:paraId="2F10B34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w:t>
            </w:r>
          </w:p>
        </w:tc>
        <w:tc>
          <w:tcPr>
            <w:tcW w:w="1406" w:type="dxa"/>
            <w:vAlign w:val="center"/>
          </w:tcPr>
          <w:p w14:paraId="2EBA390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7165C17" w14:textId="77777777" w:rsidTr="00BE42D1">
        <w:trPr>
          <w:cantSplit/>
          <w:trHeight w:val="58"/>
          <w:jc w:val="center"/>
        </w:trPr>
        <w:tc>
          <w:tcPr>
            <w:tcW w:w="1027" w:type="dxa"/>
            <w:vAlign w:val="center"/>
          </w:tcPr>
          <w:p w14:paraId="3588EE6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12E462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962</w:t>
            </w:r>
          </w:p>
        </w:tc>
        <w:tc>
          <w:tcPr>
            <w:tcW w:w="1572" w:type="dxa"/>
            <w:vAlign w:val="center"/>
          </w:tcPr>
          <w:p w14:paraId="4746E9A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67E026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B2E403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527</w:t>
            </w:r>
          </w:p>
        </w:tc>
        <w:tc>
          <w:tcPr>
            <w:tcW w:w="1856" w:type="dxa"/>
            <w:vAlign w:val="center"/>
          </w:tcPr>
          <w:p w14:paraId="28627D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75</w:t>
            </w:r>
          </w:p>
        </w:tc>
        <w:tc>
          <w:tcPr>
            <w:tcW w:w="1406" w:type="dxa"/>
            <w:vAlign w:val="center"/>
          </w:tcPr>
          <w:p w14:paraId="656D244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94F7D0B" w14:textId="77777777" w:rsidTr="00BE42D1">
        <w:trPr>
          <w:cantSplit/>
          <w:trHeight w:val="58"/>
          <w:jc w:val="center"/>
        </w:trPr>
        <w:tc>
          <w:tcPr>
            <w:tcW w:w="1027" w:type="dxa"/>
            <w:vAlign w:val="center"/>
          </w:tcPr>
          <w:p w14:paraId="1FD7A81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F5823A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980</w:t>
            </w:r>
          </w:p>
        </w:tc>
        <w:tc>
          <w:tcPr>
            <w:tcW w:w="1572" w:type="dxa"/>
            <w:vAlign w:val="center"/>
          </w:tcPr>
          <w:p w14:paraId="635C27A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16988F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8B8ED3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836</w:t>
            </w:r>
          </w:p>
        </w:tc>
        <w:tc>
          <w:tcPr>
            <w:tcW w:w="1856" w:type="dxa"/>
            <w:vAlign w:val="center"/>
          </w:tcPr>
          <w:p w14:paraId="5970026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127</w:t>
            </w:r>
          </w:p>
        </w:tc>
        <w:tc>
          <w:tcPr>
            <w:tcW w:w="1406" w:type="dxa"/>
            <w:vAlign w:val="center"/>
          </w:tcPr>
          <w:p w14:paraId="391943E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2906A56" w14:textId="77777777" w:rsidTr="00BE42D1">
        <w:trPr>
          <w:cantSplit/>
          <w:trHeight w:val="58"/>
          <w:jc w:val="center"/>
        </w:trPr>
        <w:tc>
          <w:tcPr>
            <w:tcW w:w="1027" w:type="dxa"/>
            <w:vAlign w:val="center"/>
          </w:tcPr>
          <w:p w14:paraId="197CCD5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3DE3AE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985</w:t>
            </w:r>
          </w:p>
        </w:tc>
        <w:tc>
          <w:tcPr>
            <w:tcW w:w="1572" w:type="dxa"/>
            <w:vAlign w:val="center"/>
          </w:tcPr>
          <w:p w14:paraId="5F858D0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17FFD5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627BEF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687</w:t>
            </w:r>
          </w:p>
        </w:tc>
        <w:tc>
          <w:tcPr>
            <w:tcW w:w="1856" w:type="dxa"/>
            <w:vAlign w:val="center"/>
          </w:tcPr>
          <w:p w14:paraId="7DD6C07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99</w:t>
            </w:r>
          </w:p>
        </w:tc>
        <w:tc>
          <w:tcPr>
            <w:tcW w:w="1406" w:type="dxa"/>
            <w:vAlign w:val="center"/>
          </w:tcPr>
          <w:p w14:paraId="32A22C7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C6449A0" w14:textId="77777777" w:rsidTr="00BE42D1">
        <w:trPr>
          <w:cantSplit/>
          <w:trHeight w:val="58"/>
          <w:jc w:val="center"/>
        </w:trPr>
        <w:tc>
          <w:tcPr>
            <w:tcW w:w="1027" w:type="dxa"/>
            <w:vAlign w:val="center"/>
          </w:tcPr>
          <w:p w14:paraId="494C12F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67FC67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987</w:t>
            </w:r>
          </w:p>
        </w:tc>
        <w:tc>
          <w:tcPr>
            <w:tcW w:w="1572" w:type="dxa"/>
            <w:vAlign w:val="center"/>
          </w:tcPr>
          <w:p w14:paraId="6EEDF3C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AD579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A05BD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1,099</w:t>
            </w:r>
          </w:p>
        </w:tc>
        <w:tc>
          <w:tcPr>
            <w:tcW w:w="1856" w:type="dxa"/>
            <w:vAlign w:val="center"/>
          </w:tcPr>
          <w:p w14:paraId="5946B76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172</w:t>
            </w:r>
          </w:p>
        </w:tc>
        <w:tc>
          <w:tcPr>
            <w:tcW w:w="1406" w:type="dxa"/>
            <w:vAlign w:val="center"/>
          </w:tcPr>
          <w:p w14:paraId="08F7903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C8D7EF9" w14:textId="77777777" w:rsidTr="00BE42D1">
        <w:trPr>
          <w:cantSplit/>
          <w:trHeight w:val="58"/>
          <w:jc w:val="center"/>
        </w:trPr>
        <w:tc>
          <w:tcPr>
            <w:tcW w:w="1027" w:type="dxa"/>
            <w:vAlign w:val="center"/>
          </w:tcPr>
          <w:p w14:paraId="4E69491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2568D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993</w:t>
            </w:r>
          </w:p>
        </w:tc>
        <w:tc>
          <w:tcPr>
            <w:tcW w:w="1572" w:type="dxa"/>
            <w:vAlign w:val="center"/>
          </w:tcPr>
          <w:p w14:paraId="0E3310F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81F857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C4EF71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611</w:t>
            </w:r>
          </w:p>
        </w:tc>
        <w:tc>
          <w:tcPr>
            <w:tcW w:w="1856" w:type="dxa"/>
            <w:vAlign w:val="center"/>
          </w:tcPr>
          <w:p w14:paraId="0C6B4D8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93</w:t>
            </w:r>
          </w:p>
        </w:tc>
        <w:tc>
          <w:tcPr>
            <w:tcW w:w="1406" w:type="dxa"/>
            <w:vAlign w:val="center"/>
          </w:tcPr>
          <w:p w14:paraId="0B8947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96E43FB" w14:textId="77777777" w:rsidTr="00BE42D1">
        <w:trPr>
          <w:cantSplit/>
          <w:trHeight w:val="58"/>
          <w:jc w:val="center"/>
        </w:trPr>
        <w:tc>
          <w:tcPr>
            <w:tcW w:w="1027" w:type="dxa"/>
            <w:vAlign w:val="center"/>
          </w:tcPr>
          <w:p w14:paraId="4B4CD2A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D39187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1002</w:t>
            </w:r>
          </w:p>
        </w:tc>
        <w:tc>
          <w:tcPr>
            <w:tcW w:w="1572" w:type="dxa"/>
            <w:vAlign w:val="center"/>
          </w:tcPr>
          <w:p w14:paraId="726D87D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F013CC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D85EA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1,181</w:t>
            </w:r>
          </w:p>
        </w:tc>
        <w:tc>
          <w:tcPr>
            <w:tcW w:w="1856" w:type="dxa"/>
            <w:vAlign w:val="center"/>
          </w:tcPr>
          <w:p w14:paraId="3586BC7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159</w:t>
            </w:r>
          </w:p>
        </w:tc>
        <w:tc>
          <w:tcPr>
            <w:tcW w:w="1406" w:type="dxa"/>
            <w:vAlign w:val="center"/>
          </w:tcPr>
          <w:p w14:paraId="0CF9E26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B130626" w14:textId="77777777" w:rsidTr="00BE42D1">
        <w:trPr>
          <w:cantSplit/>
          <w:trHeight w:val="58"/>
          <w:jc w:val="center"/>
        </w:trPr>
        <w:tc>
          <w:tcPr>
            <w:tcW w:w="1027" w:type="dxa"/>
            <w:vAlign w:val="center"/>
          </w:tcPr>
          <w:p w14:paraId="4632DC7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84154E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1016</w:t>
            </w:r>
          </w:p>
        </w:tc>
        <w:tc>
          <w:tcPr>
            <w:tcW w:w="1572" w:type="dxa"/>
            <w:vAlign w:val="center"/>
          </w:tcPr>
          <w:p w14:paraId="6D62927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99A68D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3B549E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920</w:t>
            </w:r>
          </w:p>
        </w:tc>
        <w:tc>
          <w:tcPr>
            <w:tcW w:w="1856" w:type="dxa"/>
            <w:vAlign w:val="center"/>
          </w:tcPr>
          <w:p w14:paraId="4CE0697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136</w:t>
            </w:r>
          </w:p>
        </w:tc>
        <w:tc>
          <w:tcPr>
            <w:tcW w:w="1406" w:type="dxa"/>
            <w:vAlign w:val="center"/>
          </w:tcPr>
          <w:p w14:paraId="583A2E6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9B19256" w14:textId="77777777" w:rsidTr="00BE42D1">
        <w:trPr>
          <w:cantSplit/>
          <w:trHeight w:val="58"/>
          <w:jc w:val="center"/>
        </w:trPr>
        <w:tc>
          <w:tcPr>
            <w:tcW w:w="1027" w:type="dxa"/>
            <w:vAlign w:val="center"/>
          </w:tcPr>
          <w:p w14:paraId="33DFCCC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BBEBFA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1027</w:t>
            </w:r>
          </w:p>
        </w:tc>
        <w:tc>
          <w:tcPr>
            <w:tcW w:w="1572" w:type="dxa"/>
            <w:vAlign w:val="center"/>
          </w:tcPr>
          <w:p w14:paraId="4FCA9A8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A97A78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702C88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560</w:t>
            </w:r>
          </w:p>
        </w:tc>
        <w:tc>
          <w:tcPr>
            <w:tcW w:w="1856" w:type="dxa"/>
            <w:vAlign w:val="center"/>
          </w:tcPr>
          <w:p w14:paraId="60D2A3E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w:t>
            </w:r>
          </w:p>
        </w:tc>
        <w:tc>
          <w:tcPr>
            <w:tcW w:w="1406" w:type="dxa"/>
            <w:vAlign w:val="center"/>
          </w:tcPr>
          <w:p w14:paraId="0BE6A0C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6595048" w14:textId="77777777" w:rsidTr="00BE42D1">
        <w:trPr>
          <w:cantSplit/>
          <w:trHeight w:val="58"/>
          <w:jc w:val="center"/>
        </w:trPr>
        <w:tc>
          <w:tcPr>
            <w:tcW w:w="1027" w:type="dxa"/>
            <w:vAlign w:val="center"/>
          </w:tcPr>
          <w:p w14:paraId="1C47A3A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35D9F7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1029</w:t>
            </w:r>
          </w:p>
        </w:tc>
        <w:tc>
          <w:tcPr>
            <w:tcW w:w="1572" w:type="dxa"/>
            <w:vAlign w:val="center"/>
          </w:tcPr>
          <w:p w14:paraId="39BBB71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16B571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DF95C4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685</w:t>
            </w:r>
          </w:p>
        </w:tc>
        <w:tc>
          <w:tcPr>
            <w:tcW w:w="1856" w:type="dxa"/>
            <w:vAlign w:val="center"/>
          </w:tcPr>
          <w:p w14:paraId="225710D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93</w:t>
            </w:r>
          </w:p>
        </w:tc>
        <w:tc>
          <w:tcPr>
            <w:tcW w:w="1406" w:type="dxa"/>
            <w:vAlign w:val="center"/>
          </w:tcPr>
          <w:p w14:paraId="012E3F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227FBD4" w14:textId="77777777" w:rsidTr="00BE42D1">
        <w:trPr>
          <w:cantSplit/>
          <w:trHeight w:val="58"/>
          <w:jc w:val="center"/>
        </w:trPr>
        <w:tc>
          <w:tcPr>
            <w:tcW w:w="1027" w:type="dxa"/>
            <w:vAlign w:val="center"/>
          </w:tcPr>
          <w:p w14:paraId="0B69BAA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22AEF4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1032</w:t>
            </w:r>
          </w:p>
        </w:tc>
        <w:tc>
          <w:tcPr>
            <w:tcW w:w="1572" w:type="dxa"/>
            <w:vAlign w:val="center"/>
          </w:tcPr>
          <w:p w14:paraId="7429BF9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0A722F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6F589B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719</w:t>
            </w:r>
          </w:p>
        </w:tc>
        <w:tc>
          <w:tcPr>
            <w:tcW w:w="1856" w:type="dxa"/>
            <w:vAlign w:val="center"/>
          </w:tcPr>
          <w:p w14:paraId="34B01FF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115</w:t>
            </w:r>
          </w:p>
        </w:tc>
        <w:tc>
          <w:tcPr>
            <w:tcW w:w="1406" w:type="dxa"/>
            <w:vAlign w:val="center"/>
          </w:tcPr>
          <w:p w14:paraId="63C75C2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AC47A21" w14:textId="77777777" w:rsidTr="00BE42D1">
        <w:trPr>
          <w:cantSplit/>
          <w:trHeight w:val="58"/>
          <w:jc w:val="center"/>
        </w:trPr>
        <w:tc>
          <w:tcPr>
            <w:tcW w:w="1027" w:type="dxa"/>
            <w:vAlign w:val="center"/>
          </w:tcPr>
          <w:p w14:paraId="02F4F57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A7AB7D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1033</w:t>
            </w:r>
          </w:p>
        </w:tc>
        <w:tc>
          <w:tcPr>
            <w:tcW w:w="1572" w:type="dxa"/>
            <w:vAlign w:val="center"/>
          </w:tcPr>
          <w:p w14:paraId="20EAACF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5FB2B2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FB2A2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1,113</w:t>
            </w:r>
          </w:p>
        </w:tc>
        <w:tc>
          <w:tcPr>
            <w:tcW w:w="1856" w:type="dxa"/>
            <w:vAlign w:val="center"/>
          </w:tcPr>
          <w:p w14:paraId="32FE296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152</w:t>
            </w:r>
          </w:p>
        </w:tc>
        <w:tc>
          <w:tcPr>
            <w:tcW w:w="1406" w:type="dxa"/>
            <w:vAlign w:val="center"/>
          </w:tcPr>
          <w:p w14:paraId="5B8725D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25C9423" w14:textId="77777777" w:rsidTr="00BE42D1">
        <w:trPr>
          <w:cantSplit/>
          <w:trHeight w:val="58"/>
          <w:jc w:val="center"/>
        </w:trPr>
        <w:tc>
          <w:tcPr>
            <w:tcW w:w="1027" w:type="dxa"/>
            <w:vAlign w:val="center"/>
          </w:tcPr>
          <w:p w14:paraId="0E8E44F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2F79C4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1034</w:t>
            </w:r>
          </w:p>
        </w:tc>
        <w:tc>
          <w:tcPr>
            <w:tcW w:w="1572" w:type="dxa"/>
            <w:vAlign w:val="center"/>
          </w:tcPr>
          <w:p w14:paraId="7032471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DF647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C1E829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902</w:t>
            </w:r>
          </w:p>
        </w:tc>
        <w:tc>
          <w:tcPr>
            <w:tcW w:w="1856" w:type="dxa"/>
            <w:vAlign w:val="center"/>
          </w:tcPr>
          <w:p w14:paraId="7984FF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132</w:t>
            </w:r>
          </w:p>
        </w:tc>
        <w:tc>
          <w:tcPr>
            <w:tcW w:w="1406" w:type="dxa"/>
            <w:vAlign w:val="center"/>
          </w:tcPr>
          <w:p w14:paraId="7E3B41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C4F6CCB" w14:textId="77777777" w:rsidTr="00BE42D1">
        <w:trPr>
          <w:cantSplit/>
          <w:trHeight w:val="58"/>
          <w:jc w:val="center"/>
        </w:trPr>
        <w:tc>
          <w:tcPr>
            <w:tcW w:w="1027" w:type="dxa"/>
            <w:vAlign w:val="center"/>
          </w:tcPr>
          <w:p w14:paraId="74ABCC5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DCC213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1037</w:t>
            </w:r>
          </w:p>
        </w:tc>
        <w:tc>
          <w:tcPr>
            <w:tcW w:w="1572" w:type="dxa"/>
            <w:vAlign w:val="center"/>
          </w:tcPr>
          <w:p w14:paraId="1B22362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A838E6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3FA7C9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533</w:t>
            </w:r>
          </w:p>
        </w:tc>
        <w:tc>
          <w:tcPr>
            <w:tcW w:w="1856" w:type="dxa"/>
            <w:vAlign w:val="center"/>
          </w:tcPr>
          <w:p w14:paraId="6B8A02F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105</w:t>
            </w:r>
          </w:p>
        </w:tc>
        <w:tc>
          <w:tcPr>
            <w:tcW w:w="1406" w:type="dxa"/>
            <w:vAlign w:val="center"/>
          </w:tcPr>
          <w:p w14:paraId="28A0CFC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4DCA80F" w14:textId="77777777" w:rsidTr="00BE42D1">
        <w:trPr>
          <w:cantSplit/>
          <w:trHeight w:val="58"/>
          <w:jc w:val="center"/>
        </w:trPr>
        <w:tc>
          <w:tcPr>
            <w:tcW w:w="1027" w:type="dxa"/>
            <w:vAlign w:val="center"/>
          </w:tcPr>
          <w:p w14:paraId="4E0D726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4E9A36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1039</w:t>
            </w:r>
          </w:p>
        </w:tc>
        <w:tc>
          <w:tcPr>
            <w:tcW w:w="1572" w:type="dxa"/>
            <w:vAlign w:val="center"/>
          </w:tcPr>
          <w:p w14:paraId="422F11D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2CC5A8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4B96BF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708</w:t>
            </w:r>
          </w:p>
        </w:tc>
        <w:tc>
          <w:tcPr>
            <w:tcW w:w="1856" w:type="dxa"/>
            <w:vAlign w:val="center"/>
          </w:tcPr>
          <w:p w14:paraId="2870DAA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w:t>
            </w:r>
          </w:p>
        </w:tc>
        <w:tc>
          <w:tcPr>
            <w:tcW w:w="1406" w:type="dxa"/>
            <w:vAlign w:val="center"/>
          </w:tcPr>
          <w:p w14:paraId="0C80D0F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AF3AA2A" w14:textId="77777777" w:rsidTr="00BE42D1">
        <w:trPr>
          <w:cantSplit/>
          <w:trHeight w:val="58"/>
          <w:jc w:val="center"/>
        </w:trPr>
        <w:tc>
          <w:tcPr>
            <w:tcW w:w="1027" w:type="dxa"/>
            <w:vAlign w:val="center"/>
          </w:tcPr>
          <w:p w14:paraId="6028209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E7806B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1067</w:t>
            </w:r>
          </w:p>
        </w:tc>
        <w:tc>
          <w:tcPr>
            <w:tcW w:w="1572" w:type="dxa"/>
            <w:vAlign w:val="center"/>
          </w:tcPr>
          <w:p w14:paraId="5DA698F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B46E03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914AF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463</w:t>
            </w:r>
          </w:p>
        </w:tc>
        <w:tc>
          <w:tcPr>
            <w:tcW w:w="1856" w:type="dxa"/>
            <w:vAlign w:val="center"/>
          </w:tcPr>
          <w:p w14:paraId="39A8C45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67</w:t>
            </w:r>
          </w:p>
        </w:tc>
        <w:tc>
          <w:tcPr>
            <w:tcW w:w="1406" w:type="dxa"/>
            <w:vAlign w:val="center"/>
          </w:tcPr>
          <w:p w14:paraId="1A81A71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1F265FF" w14:textId="77777777" w:rsidTr="00BE42D1">
        <w:trPr>
          <w:cantSplit/>
          <w:trHeight w:val="58"/>
          <w:jc w:val="center"/>
        </w:trPr>
        <w:tc>
          <w:tcPr>
            <w:tcW w:w="1027" w:type="dxa"/>
            <w:vAlign w:val="center"/>
          </w:tcPr>
          <w:p w14:paraId="70D40FC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26E55A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1071</w:t>
            </w:r>
          </w:p>
        </w:tc>
        <w:tc>
          <w:tcPr>
            <w:tcW w:w="1572" w:type="dxa"/>
            <w:vAlign w:val="center"/>
          </w:tcPr>
          <w:p w14:paraId="2DD9CEF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7E518D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AF6E4C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1,082</w:t>
            </w:r>
          </w:p>
        </w:tc>
        <w:tc>
          <w:tcPr>
            <w:tcW w:w="1856" w:type="dxa"/>
            <w:vAlign w:val="center"/>
          </w:tcPr>
          <w:p w14:paraId="7CB32C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144</w:t>
            </w:r>
          </w:p>
        </w:tc>
        <w:tc>
          <w:tcPr>
            <w:tcW w:w="1406" w:type="dxa"/>
            <w:vAlign w:val="center"/>
          </w:tcPr>
          <w:p w14:paraId="00B6DAB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2C67D7C" w14:textId="77777777" w:rsidTr="00BE42D1">
        <w:trPr>
          <w:cantSplit/>
          <w:trHeight w:val="58"/>
          <w:jc w:val="center"/>
        </w:trPr>
        <w:tc>
          <w:tcPr>
            <w:tcW w:w="1027" w:type="dxa"/>
            <w:vAlign w:val="center"/>
          </w:tcPr>
          <w:p w14:paraId="4B3F993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1E6A7F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1073</w:t>
            </w:r>
          </w:p>
        </w:tc>
        <w:tc>
          <w:tcPr>
            <w:tcW w:w="1572" w:type="dxa"/>
            <w:vAlign w:val="center"/>
          </w:tcPr>
          <w:p w14:paraId="68C58D8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DD48BF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E09E3C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428</w:t>
            </w:r>
          </w:p>
        </w:tc>
        <w:tc>
          <w:tcPr>
            <w:tcW w:w="1856" w:type="dxa"/>
            <w:vAlign w:val="center"/>
          </w:tcPr>
          <w:p w14:paraId="3C746F4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w:t>
            </w:r>
          </w:p>
        </w:tc>
        <w:tc>
          <w:tcPr>
            <w:tcW w:w="1406" w:type="dxa"/>
            <w:vAlign w:val="center"/>
          </w:tcPr>
          <w:p w14:paraId="59DD1DA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6E4884D" w14:textId="77777777" w:rsidTr="00BE42D1">
        <w:trPr>
          <w:cantSplit/>
          <w:trHeight w:val="58"/>
          <w:jc w:val="center"/>
        </w:trPr>
        <w:tc>
          <w:tcPr>
            <w:tcW w:w="1027" w:type="dxa"/>
            <w:vAlign w:val="center"/>
          </w:tcPr>
          <w:p w14:paraId="63C8C94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8DE6A5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1076</w:t>
            </w:r>
          </w:p>
        </w:tc>
        <w:tc>
          <w:tcPr>
            <w:tcW w:w="1572" w:type="dxa"/>
            <w:vAlign w:val="center"/>
          </w:tcPr>
          <w:p w14:paraId="77A2FC6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2BAB37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F84D72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595</w:t>
            </w:r>
          </w:p>
        </w:tc>
        <w:tc>
          <w:tcPr>
            <w:tcW w:w="1856" w:type="dxa"/>
            <w:vAlign w:val="center"/>
          </w:tcPr>
          <w:p w14:paraId="763E6F4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91</w:t>
            </w:r>
          </w:p>
        </w:tc>
        <w:tc>
          <w:tcPr>
            <w:tcW w:w="1406" w:type="dxa"/>
            <w:vAlign w:val="center"/>
          </w:tcPr>
          <w:p w14:paraId="543F992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89F39C6" w14:textId="77777777" w:rsidTr="00BE42D1">
        <w:trPr>
          <w:cantSplit/>
          <w:trHeight w:val="58"/>
          <w:jc w:val="center"/>
        </w:trPr>
        <w:tc>
          <w:tcPr>
            <w:tcW w:w="1027" w:type="dxa"/>
            <w:vAlign w:val="center"/>
          </w:tcPr>
          <w:p w14:paraId="284DBED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99F729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1077</w:t>
            </w:r>
          </w:p>
        </w:tc>
        <w:tc>
          <w:tcPr>
            <w:tcW w:w="1572" w:type="dxa"/>
            <w:vAlign w:val="center"/>
          </w:tcPr>
          <w:p w14:paraId="04FC941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8CA839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C26D8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1,687</w:t>
            </w:r>
          </w:p>
        </w:tc>
        <w:tc>
          <w:tcPr>
            <w:tcW w:w="1856" w:type="dxa"/>
            <w:vAlign w:val="center"/>
          </w:tcPr>
          <w:p w14:paraId="39532DC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289</w:t>
            </w:r>
          </w:p>
        </w:tc>
        <w:tc>
          <w:tcPr>
            <w:tcW w:w="1406" w:type="dxa"/>
            <w:vAlign w:val="center"/>
          </w:tcPr>
          <w:p w14:paraId="470F14D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19E08049" w14:textId="77777777" w:rsidTr="00BE42D1">
        <w:trPr>
          <w:cantSplit/>
          <w:trHeight w:val="58"/>
          <w:jc w:val="center"/>
        </w:trPr>
        <w:tc>
          <w:tcPr>
            <w:tcW w:w="1027" w:type="dxa"/>
            <w:vAlign w:val="center"/>
          </w:tcPr>
          <w:p w14:paraId="7F78273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F852AF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1080</w:t>
            </w:r>
          </w:p>
        </w:tc>
        <w:tc>
          <w:tcPr>
            <w:tcW w:w="1572" w:type="dxa"/>
            <w:vAlign w:val="center"/>
          </w:tcPr>
          <w:p w14:paraId="72CF2D2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104646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08C631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861</w:t>
            </w:r>
          </w:p>
        </w:tc>
        <w:tc>
          <w:tcPr>
            <w:tcW w:w="1856" w:type="dxa"/>
            <w:vAlign w:val="center"/>
          </w:tcPr>
          <w:p w14:paraId="54C3230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134</w:t>
            </w:r>
          </w:p>
        </w:tc>
        <w:tc>
          <w:tcPr>
            <w:tcW w:w="1406" w:type="dxa"/>
            <w:vAlign w:val="center"/>
          </w:tcPr>
          <w:p w14:paraId="5D22C4B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5A06EA4" w14:textId="77777777" w:rsidTr="00BE42D1">
        <w:trPr>
          <w:cantSplit/>
          <w:trHeight w:val="58"/>
          <w:jc w:val="center"/>
        </w:trPr>
        <w:tc>
          <w:tcPr>
            <w:tcW w:w="1027" w:type="dxa"/>
            <w:vAlign w:val="center"/>
          </w:tcPr>
          <w:p w14:paraId="54A63D0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87FD41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1081</w:t>
            </w:r>
          </w:p>
        </w:tc>
        <w:tc>
          <w:tcPr>
            <w:tcW w:w="1572" w:type="dxa"/>
            <w:vAlign w:val="center"/>
          </w:tcPr>
          <w:p w14:paraId="2AF93A9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648CB4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1AC482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1,281</w:t>
            </w:r>
          </w:p>
        </w:tc>
        <w:tc>
          <w:tcPr>
            <w:tcW w:w="1856" w:type="dxa"/>
            <w:vAlign w:val="center"/>
          </w:tcPr>
          <w:p w14:paraId="6957D6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210</w:t>
            </w:r>
          </w:p>
        </w:tc>
        <w:tc>
          <w:tcPr>
            <w:tcW w:w="1406" w:type="dxa"/>
            <w:vAlign w:val="center"/>
          </w:tcPr>
          <w:p w14:paraId="69D96FB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BAF654F" w14:textId="77777777" w:rsidTr="00BE42D1">
        <w:trPr>
          <w:cantSplit/>
          <w:trHeight w:val="58"/>
          <w:jc w:val="center"/>
        </w:trPr>
        <w:tc>
          <w:tcPr>
            <w:tcW w:w="1027" w:type="dxa"/>
            <w:vAlign w:val="center"/>
          </w:tcPr>
          <w:p w14:paraId="06C1604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39716F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1112</w:t>
            </w:r>
          </w:p>
        </w:tc>
        <w:tc>
          <w:tcPr>
            <w:tcW w:w="1572" w:type="dxa"/>
            <w:vAlign w:val="center"/>
          </w:tcPr>
          <w:p w14:paraId="16593B7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84B9C2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7B3308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1,032</w:t>
            </w:r>
          </w:p>
        </w:tc>
        <w:tc>
          <w:tcPr>
            <w:tcW w:w="1856" w:type="dxa"/>
            <w:vAlign w:val="center"/>
          </w:tcPr>
          <w:p w14:paraId="005A99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166</w:t>
            </w:r>
          </w:p>
        </w:tc>
        <w:tc>
          <w:tcPr>
            <w:tcW w:w="1406" w:type="dxa"/>
            <w:vAlign w:val="center"/>
          </w:tcPr>
          <w:p w14:paraId="2EAF071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7C28F68" w14:textId="77777777" w:rsidTr="00BE42D1">
        <w:trPr>
          <w:cantSplit/>
          <w:trHeight w:val="58"/>
          <w:jc w:val="center"/>
        </w:trPr>
        <w:tc>
          <w:tcPr>
            <w:tcW w:w="1027" w:type="dxa"/>
            <w:vAlign w:val="center"/>
          </w:tcPr>
          <w:p w14:paraId="62CE3DC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D259A7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1113</w:t>
            </w:r>
          </w:p>
        </w:tc>
        <w:tc>
          <w:tcPr>
            <w:tcW w:w="1572" w:type="dxa"/>
            <w:vAlign w:val="center"/>
          </w:tcPr>
          <w:p w14:paraId="46A4B66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7F5829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09F2B5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416</w:t>
            </w:r>
          </w:p>
        </w:tc>
        <w:tc>
          <w:tcPr>
            <w:tcW w:w="1856" w:type="dxa"/>
            <w:vAlign w:val="center"/>
          </w:tcPr>
          <w:p w14:paraId="554EEF6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93</w:t>
            </w:r>
          </w:p>
        </w:tc>
        <w:tc>
          <w:tcPr>
            <w:tcW w:w="1406" w:type="dxa"/>
            <w:vAlign w:val="center"/>
          </w:tcPr>
          <w:p w14:paraId="5042A50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DA93553" w14:textId="77777777" w:rsidTr="00BE42D1">
        <w:trPr>
          <w:cantSplit/>
          <w:trHeight w:val="58"/>
          <w:jc w:val="center"/>
        </w:trPr>
        <w:tc>
          <w:tcPr>
            <w:tcW w:w="1027" w:type="dxa"/>
            <w:vAlign w:val="center"/>
          </w:tcPr>
          <w:p w14:paraId="6E045EA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8AFE64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1124</w:t>
            </w:r>
          </w:p>
        </w:tc>
        <w:tc>
          <w:tcPr>
            <w:tcW w:w="1572" w:type="dxa"/>
            <w:vAlign w:val="center"/>
          </w:tcPr>
          <w:p w14:paraId="4F22729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792A5D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FF09ED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681</w:t>
            </w:r>
          </w:p>
        </w:tc>
        <w:tc>
          <w:tcPr>
            <w:tcW w:w="1856" w:type="dxa"/>
            <w:vAlign w:val="center"/>
          </w:tcPr>
          <w:p w14:paraId="5D0A7C7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99</w:t>
            </w:r>
          </w:p>
        </w:tc>
        <w:tc>
          <w:tcPr>
            <w:tcW w:w="1406" w:type="dxa"/>
            <w:vAlign w:val="center"/>
          </w:tcPr>
          <w:p w14:paraId="7654C8D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7F70875" w14:textId="77777777" w:rsidTr="00BE42D1">
        <w:trPr>
          <w:cantSplit/>
          <w:trHeight w:val="58"/>
          <w:jc w:val="center"/>
        </w:trPr>
        <w:tc>
          <w:tcPr>
            <w:tcW w:w="1027" w:type="dxa"/>
            <w:vAlign w:val="center"/>
          </w:tcPr>
          <w:p w14:paraId="4F6F6F9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117F34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1128</w:t>
            </w:r>
          </w:p>
        </w:tc>
        <w:tc>
          <w:tcPr>
            <w:tcW w:w="1572" w:type="dxa"/>
            <w:vAlign w:val="center"/>
          </w:tcPr>
          <w:p w14:paraId="0EDCD05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830B85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01D1C8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279</w:t>
            </w:r>
          </w:p>
        </w:tc>
        <w:tc>
          <w:tcPr>
            <w:tcW w:w="1856" w:type="dxa"/>
            <w:vAlign w:val="center"/>
          </w:tcPr>
          <w:p w14:paraId="47DBBE9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77</w:t>
            </w:r>
          </w:p>
        </w:tc>
        <w:tc>
          <w:tcPr>
            <w:tcW w:w="1406" w:type="dxa"/>
            <w:vAlign w:val="center"/>
          </w:tcPr>
          <w:p w14:paraId="542B30A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1F2CFDA" w14:textId="77777777" w:rsidTr="00BE42D1">
        <w:trPr>
          <w:cantSplit/>
          <w:trHeight w:val="58"/>
          <w:jc w:val="center"/>
        </w:trPr>
        <w:tc>
          <w:tcPr>
            <w:tcW w:w="1027" w:type="dxa"/>
            <w:vAlign w:val="center"/>
          </w:tcPr>
          <w:p w14:paraId="7B0C3F6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FE9368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1150</w:t>
            </w:r>
          </w:p>
        </w:tc>
        <w:tc>
          <w:tcPr>
            <w:tcW w:w="1572" w:type="dxa"/>
            <w:vAlign w:val="center"/>
          </w:tcPr>
          <w:p w14:paraId="50DD7FE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C81B1B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68B94A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476</w:t>
            </w:r>
          </w:p>
        </w:tc>
        <w:tc>
          <w:tcPr>
            <w:tcW w:w="1856" w:type="dxa"/>
            <w:vAlign w:val="center"/>
          </w:tcPr>
          <w:p w14:paraId="63D3402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57</w:t>
            </w:r>
          </w:p>
        </w:tc>
        <w:tc>
          <w:tcPr>
            <w:tcW w:w="1406" w:type="dxa"/>
            <w:vAlign w:val="center"/>
          </w:tcPr>
          <w:p w14:paraId="3A5034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6F94BE9" w14:textId="77777777" w:rsidTr="00BE42D1">
        <w:trPr>
          <w:cantSplit/>
          <w:trHeight w:val="58"/>
          <w:jc w:val="center"/>
        </w:trPr>
        <w:tc>
          <w:tcPr>
            <w:tcW w:w="1027" w:type="dxa"/>
            <w:vAlign w:val="center"/>
          </w:tcPr>
          <w:p w14:paraId="4B1CB74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7B0443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1151</w:t>
            </w:r>
          </w:p>
        </w:tc>
        <w:tc>
          <w:tcPr>
            <w:tcW w:w="1572" w:type="dxa"/>
            <w:vAlign w:val="center"/>
          </w:tcPr>
          <w:p w14:paraId="30368E0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7F3B9C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C29C35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1,057</w:t>
            </w:r>
          </w:p>
        </w:tc>
        <w:tc>
          <w:tcPr>
            <w:tcW w:w="1856" w:type="dxa"/>
            <w:vAlign w:val="center"/>
          </w:tcPr>
          <w:p w14:paraId="0938544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141</w:t>
            </w:r>
          </w:p>
        </w:tc>
        <w:tc>
          <w:tcPr>
            <w:tcW w:w="1406" w:type="dxa"/>
            <w:vAlign w:val="center"/>
          </w:tcPr>
          <w:p w14:paraId="5105CF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$125,000</w:t>
            </w:r>
          </w:p>
        </w:tc>
      </w:tr>
      <w:tr w:rsidR="00A75A59" w:rsidRPr="005916C0" w14:paraId="21929A93" w14:textId="77777777" w:rsidTr="00BE42D1">
        <w:trPr>
          <w:cantSplit/>
          <w:trHeight w:val="58"/>
          <w:jc w:val="center"/>
        </w:trPr>
        <w:tc>
          <w:tcPr>
            <w:tcW w:w="1027" w:type="dxa"/>
            <w:vAlign w:val="center"/>
          </w:tcPr>
          <w:p w14:paraId="04E2201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1F68C5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1172</w:t>
            </w:r>
          </w:p>
        </w:tc>
        <w:tc>
          <w:tcPr>
            <w:tcW w:w="1572" w:type="dxa"/>
            <w:vAlign w:val="center"/>
          </w:tcPr>
          <w:p w14:paraId="1A71D77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C63DA8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DC449C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852</w:t>
            </w:r>
          </w:p>
        </w:tc>
        <w:tc>
          <w:tcPr>
            <w:tcW w:w="1856" w:type="dxa"/>
            <w:vAlign w:val="center"/>
          </w:tcPr>
          <w:p w14:paraId="2E4E7EF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123</w:t>
            </w:r>
          </w:p>
        </w:tc>
        <w:tc>
          <w:tcPr>
            <w:tcW w:w="1406" w:type="dxa"/>
            <w:vAlign w:val="center"/>
          </w:tcPr>
          <w:p w14:paraId="14692A9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DF8EF2D" w14:textId="77777777" w:rsidTr="00BE42D1">
        <w:trPr>
          <w:cantSplit/>
          <w:trHeight w:val="58"/>
          <w:jc w:val="center"/>
        </w:trPr>
        <w:tc>
          <w:tcPr>
            <w:tcW w:w="1027" w:type="dxa"/>
            <w:vAlign w:val="center"/>
          </w:tcPr>
          <w:p w14:paraId="1040BF1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EEF85F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1197</w:t>
            </w:r>
          </w:p>
        </w:tc>
        <w:tc>
          <w:tcPr>
            <w:tcW w:w="1572" w:type="dxa"/>
            <w:vAlign w:val="center"/>
          </w:tcPr>
          <w:p w14:paraId="65F3E9F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963854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9FC68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609</w:t>
            </w:r>
          </w:p>
        </w:tc>
        <w:tc>
          <w:tcPr>
            <w:tcW w:w="1856" w:type="dxa"/>
            <w:vAlign w:val="center"/>
          </w:tcPr>
          <w:p w14:paraId="4330BF9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82</w:t>
            </w:r>
          </w:p>
        </w:tc>
        <w:tc>
          <w:tcPr>
            <w:tcW w:w="1406" w:type="dxa"/>
            <w:vAlign w:val="center"/>
          </w:tcPr>
          <w:p w14:paraId="40321FC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3395B4C" w14:textId="77777777" w:rsidTr="00BE42D1">
        <w:trPr>
          <w:cantSplit/>
          <w:trHeight w:val="58"/>
          <w:jc w:val="center"/>
        </w:trPr>
        <w:tc>
          <w:tcPr>
            <w:tcW w:w="1027" w:type="dxa"/>
            <w:vAlign w:val="center"/>
          </w:tcPr>
          <w:p w14:paraId="31FC76C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D666E1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1213</w:t>
            </w:r>
          </w:p>
        </w:tc>
        <w:tc>
          <w:tcPr>
            <w:tcW w:w="1572" w:type="dxa"/>
            <w:vAlign w:val="center"/>
          </w:tcPr>
          <w:p w14:paraId="1D99429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B9D62F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FEA871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904</w:t>
            </w:r>
          </w:p>
        </w:tc>
        <w:tc>
          <w:tcPr>
            <w:tcW w:w="1856" w:type="dxa"/>
            <w:vAlign w:val="center"/>
          </w:tcPr>
          <w:p w14:paraId="634CF2F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131</w:t>
            </w:r>
          </w:p>
        </w:tc>
        <w:tc>
          <w:tcPr>
            <w:tcW w:w="1406" w:type="dxa"/>
            <w:vAlign w:val="center"/>
          </w:tcPr>
          <w:p w14:paraId="1A10D7F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64D1EAD" w14:textId="77777777" w:rsidTr="00BE42D1">
        <w:trPr>
          <w:cantSplit/>
          <w:trHeight w:val="58"/>
          <w:jc w:val="center"/>
        </w:trPr>
        <w:tc>
          <w:tcPr>
            <w:tcW w:w="1027" w:type="dxa"/>
            <w:vAlign w:val="center"/>
          </w:tcPr>
          <w:p w14:paraId="1A703A2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E74490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1214</w:t>
            </w:r>
          </w:p>
        </w:tc>
        <w:tc>
          <w:tcPr>
            <w:tcW w:w="1572" w:type="dxa"/>
            <w:vAlign w:val="center"/>
          </w:tcPr>
          <w:p w14:paraId="2E218CD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825205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357B78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727</w:t>
            </w:r>
          </w:p>
        </w:tc>
        <w:tc>
          <w:tcPr>
            <w:tcW w:w="1856" w:type="dxa"/>
            <w:vAlign w:val="center"/>
          </w:tcPr>
          <w:p w14:paraId="77296A4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84</w:t>
            </w:r>
          </w:p>
        </w:tc>
        <w:tc>
          <w:tcPr>
            <w:tcW w:w="1406" w:type="dxa"/>
            <w:vAlign w:val="center"/>
          </w:tcPr>
          <w:p w14:paraId="0ADFC9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15373C" w14:textId="77777777" w:rsidTr="00BE42D1">
        <w:trPr>
          <w:cantSplit/>
          <w:trHeight w:val="58"/>
          <w:jc w:val="center"/>
        </w:trPr>
        <w:tc>
          <w:tcPr>
            <w:tcW w:w="1027" w:type="dxa"/>
            <w:vAlign w:val="center"/>
          </w:tcPr>
          <w:p w14:paraId="179EB9F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F5076B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1215</w:t>
            </w:r>
          </w:p>
        </w:tc>
        <w:tc>
          <w:tcPr>
            <w:tcW w:w="1572" w:type="dxa"/>
            <w:vAlign w:val="center"/>
          </w:tcPr>
          <w:p w14:paraId="0CE749B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0038EE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38F02B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382</w:t>
            </w:r>
          </w:p>
        </w:tc>
        <w:tc>
          <w:tcPr>
            <w:tcW w:w="1856" w:type="dxa"/>
            <w:vAlign w:val="center"/>
          </w:tcPr>
          <w:p w14:paraId="6067566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w:t>
            </w:r>
          </w:p>
        </w:tc>
        <w:tc>
          <w:tcPr>
            <w:tcW w:w="1406" w:type="dxa"/>
            <w:vAlign w:val="center"/>
          </w:tcPr>
          <w:p w14:paraId="7769C0C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E706576" w14:textId="77777777" w:rsidTr="00BE42D1">
        <w:trPr>
          <w:cantSplit/>
          <w:trHeight w:val="58"/>
          <w:jc w:val="center"/>
        </w:trPr>
        <w:tc>
          <w:tcPr>
            <w:tcW w:w="1027" w:type="dxa"/>
            <w:vAlign w:val="center"/>
          </w:tcPr>
          <w:p w14:paraId="5BF4C16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7AC66A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1219</w:t>
            </w:r>
          </w:p>
        </w:tc>
        <w:tc>
          <w:tcPr>
            <w:tcW w:w="1572" w:type="dxa"/>
            <w:vAlign w:val="center"/>
          </w:tcPr>
          <w:p w14:paraId="0BEA230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04DA22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D525B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512</w:t>
            </w:r>
          </w:p>
        </w:tc>
        <w:tc>
          <w:tcPr>
            <w:tcW w:w="1856" w:type="dxa"/>
            <w:vAlign w:val="center"/>
          </w:tcPr>
          <w:p w14:paraId="4B9C8D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w:t>
            </w:r>
          </w:p>
        </w:tc>
        <w:tc>
          <w:tcPr>
            <w:tcW w:w="1406" w:type="dxa"/>
            <w:vAlign w:val="center"/>
          </w:tcPr>
          <w:p w14:paraId="4FEA66A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0DF681C" w14:textId="77777777" w:rsidTr="00BE42D1">
        <w:trPr>
          <w:cantSplit/>
          <w:trHeight w:val="58"/>
          <w:jc w:val="center"/>
        </w:trPr>
        <w:tc>
          <w:tcPr>
            <w:tcW w:w="1027" w:type="dxa"/>
            <w:vAlign w:val="center"/>
          </w:tcPr>
          <w:p w14:paraId="68F14F6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C81410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1220</w:t>
            </w:r>
          </w:p>
        </w:tc>
        <w:tc>
          <w:tcPr>
            <w:tcW w:w="1572" w:type="dxa"/>
            <w:vAlign w:val="center"/>
          </w:tcPr>
          <w:p w14:paraId="55A7512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EE108D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A1C87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396</w:t>
            </w:r>
          </w:p>
        </w:tc>
        <w:tc>
          <w:tcPr>
            <w:tcW w:w="1856" w:type="dxa"/>
            <w:vAlign w:val="center"/>
          </w:tcPr>
          <w:p w14:paraId="638DEFC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w:t>
            </w:r>
          </w:p>
        </w:tc>
        <w:tc>
          <w:tcPr>
            <w:tcW w:w="1406" w:type="dxa"/>
            <w:vAlign w:val="center"/>
          </w:tcPr>
          <w:p w14:paraId="5735AA9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EFA207F" w14:textId="77777777" w:rsidTr="00BE42D1">
        <w:trPr>
          <w:cantSplit/>
          <w:trHeight w:val="58"/>
          <w:jc w:val="center"/>
        </w:trPr>
        <w:tc>
          <w:tcPr>
            <w:tcW w:w="1027" w:type="dxa"/>
            <w:vAlign w:val="center"/>
          </w:tcPr>
          <w:p w14:paraId="55A9C58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D0C81B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1221</w:t>
            </w:r>
          </w:p>
        </w:tc>
        <w:tc>
          <w:tcPr>
            <w:tcW w:w="1572" w:type="dxa"/>
            <w:vAlign w:val="center"/>
          </w:tcPr>
          <w:p w14:paraId="13D9655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611408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EE53BE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545</w:t>
            </w:r>
          </w:p>
        </w:tc>
        <w:tc>
          <w:tcPr>
            <w:tcW w:w="1856" w:type="dxa"/>
            <w:vAlign w:val="center"/>
          </w:tcPr>
          <w:p w14:paraId="2B38FED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w:t>
            </w:r>
          </w:p>
        </w:tc>
        <w:tc>
          <w:tcPr>
            <w:tcW w:w="1406" w:type="dxa"/>
            <w:vAlign w:val="center"/>
          </w:tcPr>
          <w:p w14:paraId="44954EB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8198B26" w14:textId="77777777" w:rsidTr="00BE42D1">
        <w:trPr>
          <w:cantSplit/>
          <w:trHeight w:val="58"/>
          <w:jc w:val="center"/>
        </w:trPr>
        <w:tc>
          <w:tcPr>
            <w:tcW w:w="1027" w:type="dxa"/>
            <w:vAlign w:val="center"/>
          </w:tcPr>
          <w:p w14:paraId="4CBD635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8987A6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1222</w:t>
            </w:r>
          </w:p>
        </w:tc>
        <w:tc>
          <w:tcPr>
            <w:tcW w:w="1572" w:type="dxa"/>
            <w:vAlign w:val="center"/>
          </w:tcPr>
          <w:p w14:paraId="2C9BFEE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78DF28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B9EEBE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888</w:t>
            </w:r>
          </w:p>
        </w:tc>
        <w:tc>
          <w:tcPr>
            <w:tcW w:w="1856" w:type="dxa"/>
            <w:vAlign w:val="center"/>
          </w:tcPr>
          <w:p w14:paraId="3ACBFC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171</w:t>
            </w:r>
          </w:p>
        </w:tc>
        <w:tc>
          <w:tcPr>
            <w:tcW w:w="1406" w:type="dxa"/>
            <w:vAlign w:val="center"/>
          </w:tcPr>
          <w:p w14:paraId="3EB09A3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06A788C" w14:textId="77777777" w:rsidTr="00BE42D1">
        <w:trPr>
          <w:cantSplit/>
          <w:trHeight w:val="58"/>
          <w:jc w:val="center"/>
        </w:trPr>
        <w:tc>
          <w:tcPr>
            <w:tcW w:w="1027" w:type="dxa"/>
            <w:vAlign w:val="center"/>
          </w:tcPr>
          <w:p w14:paraId="26FBEFB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A293C0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1224</w:t>
            </w:r>
          </w:p>
        </w:tc>
        <w:tc>
          <w:tcPr>
            <w:tcW w:w="1572" w:type="dxa"/>
            <w:vAlign w:val="center"/>
          </w:tcPr>
          <w:p w14:paraId="0AF13AA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364E00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FF35CF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401</w:t>
            </w:r>
          </w:p>
        </w:tc>
        <w:tc>
          <w:tcPr>
            <w:tcW w:w="1856" w:type="dxa"/>
            <w:vAlign w:val="center"/>
          </w:tcPr>
          <w:p w14:paraId="2641285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w:t>
            </w:r>
          </w:p>
        </w:tc>
        <w:tc>
          <w:tcPr>
            <w:tcW w:w="1406" w:type="dxa"/>
            <w:vAlign w:val="center"/>
          </w:tcPr>
          <w:p w14:paraId="2CB5AA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62A2A79" w14:textId="77777777" w:rsidTr="00BE42D1">
        <w:trPr>
          <w:cantSplit/>
          <w:trHeight w:val="58"/>
          <w:jc w:val="center"/>
        </w:trPr>
        <w:tc>
          <w:tcPr>
            <w:tcW w:w="1027" w:type="dxa"/>
            <w:vAlign w:val="center"/>
          </w:tcPr>
          <w:p w14:paraId="1F9F6CC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21CC09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1228</w:t>
            </w:r>
          </w:p>
        </w:tc>
        <w:tc>
          <w:tcPr>
            <w:tcW w:w="1572" w:type="dxa"/>
            <w:vAlign w:val="center"/>
          </w:tcPr>
          <w:p w14:paraId="6414764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00B834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4B8E93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501</w:t>
            </w:r>
          </w:p>
        </w:tc>
        <w:tc>
          <w:tcPr>
            <w:tcW w:w="1856" w:type="dxa"/>
            <w:vAlign w:val="center"/>
          </w:tcPr>
          <w:p w14:paraId="54D74D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w:t>
            </w:r>
          </w:p>
        </w:tc>
        <w:tc>
          <w:tcPr>
            <w:tcW w:w="1406" w:type="dxa"/>
            <w:vAlign w:val="center"/>
          </w:tcPr>
          <w:p w14:paraId="62C9E38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2CFFCB0" w14:textId="77777777" w:rsidTr="00BE42D1">
        <w:trPr>
          <w:cantSplit/>
          <w:trHeight w:val="58"/>
          <w:jc w:val="center"/>
        </w:trPr>
        <w:tc>
          <w:tcPr>
            <w:tcW w:w="1027" w:type="dxa"/>
            <w:vAlign w:val="center"/>
          </w:tcPr>
          <w:p w14:paraId="4AAC56E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08E819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1231</w:t>
            </w:r>
          </w:p>
        </w:tc>
        <w:tc>
          <w:tcPr>
            <w:tcW w:w="1572" w:type="dxa"/>
            <w:vAlign w:val="center"/>
          </w:tcPr>
          <w:p w14:paraId="060EFF2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85F984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6624B4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300</w:t>
            </w:r>
          </w:p>
        </w:tc>
        <w:tc>
          <w:tcPr>
            <w:tcW w:w="1856" w:type="dxa"/>
            <w:vAlign w:val="center"/>
          </w:tcPr>
          <w:p w14:paraId="13EE374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w:t>
            </w:r>
          </w:p>
        </w:tc>
        <w:tc>
          <w:tcPr>
            <w:tcW w:w="1406" w:type="dxa"/>
            <w:vAlign w:val="center"/>
          </w:tcPr>
          <w:p w14:paraId="34CACAB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1075617" w14:textId="77777777" w:rsidTr="00BE42D1">
        <w:trPr>
          <w:cantSplit/>
          <w:trHeight w:val="58"/>
          <w:jc w:val="center"/>
        </w:trPr>
        <w:tc>
          <w:tcPr>
            <w:tcW w:w="1027" w:type="dxa"/>
            <w:vAlign w:val="center"/>
          </w:tcPr>
          <w:p w14:paraId="601DD1D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308002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1233</w:t>
            </w:r>
          </w:p>
        </w:tc>
        <w:tc>
          <w:tcPr>
            <w:tcW w:w="1572" w:type="dxa"/>
            <w:vAlign w:val="center"/>
          </w:tcPr>
          <w:p w14:paraId="14FA598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349014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2C3095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605</w:t>
            </w:r>
          </w:p>
        </w:tc>
        <w:tc>
          <w:tcPr>
            <w:tcW w:w="1856" w:type="dxa"/>
            <w:vAlign w:val="center"/>
          </w:tcPr>
          <w:p w14:paraId="0F4919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101</w:t>
            </w:r>
          </w:p>
        </w:tc>
        <w:tc>
          <w:tcPr>
            <w:tcW w:w="1406" w:type="dxa"/>
            <w:vAlign w:val="center"/>
          </w:tcPr>
          <w:p w14:paraId="027581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2A34B0E" w14:textId="77777777" w:rsidTr="00BE42D1">
        <w:trPr>
          <w:cantSplit/>
          <w:trHeight w:val="58"/>
          <w:jc w:val="center"/>
        </w:trPr>
        <w:tc>
          <w:tcPr>
            <w:tcW w:w="1027" w:type="dxa"/>
            <w:vAlign w:val="center"/>
          </w:tcPr>
          <w:p w14:paraId="417E922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FB93B2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1240</w:t>
            </w:r>
          </w:p>
        </w:tc>
        <w:tc>
          <w:tcPr>
            <w:tcW w:w="1572" w:type="dxa"/>
            <w:vAlign w:val="center"/>
          </w:tcPr>
          <w:p w14:paraId="701E48D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4DD308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49A9A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638</w:t>
            </w:r>
          </w:p>
        </w:tc>
        <w:tc>
          <w:tcPr>
            <w:tcW w:w="1856" w:type="dxa"/>
            <w:vAlign w:val="center"/>
          </w:tcPr>
          <w:p w14:paraId="7A3777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w:t>
            </w:r>
          </w:p>
        </w:tc>
        <w:tc>
          <w:tcPr>
            <w:tcW w:w="1406" w:type="dxa"/>
            <w:vAlign w:val="center"/>
          </w:tcPr>
          <w:p w14:paraId="3CF15DA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FEE634D" w14:textId="77777777" w:rsidTr="00BE42D1">
        <w:trPr>
          <w:cantSplit/>
          <w:trHeight w:val="58"/>
          <w:jc w:val="center"/>
        </w:trPr>
        <w:tc>
          <w:tcPr>
            <w:tcW w:w="1027" w:type="dxa"/>
            <w:vAlign w:val="center"/>
          </w:tcPr>
          <w:p w14:paraId="1D831B1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9B26A3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1241</w:t>
            </w:r>
          </w:p>
        </w:tc>
        <w:tc>
          <w:tcPr>
            <w:tcW w:w="1572" w:type="dxa"/>
            <w:vAlign w:val="center"/>
          </w:tcPr>
          <w:p w14:paraId="5CA1904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D29CF6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805D4A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584</w:t>
            </w:r>
          </w:p>
        </w:tc>
        <w:tc>
          <w:tcPr>
            <w:tcW w:w="1856" w:type="dxa"/>
            <w:vAlign w:val="center"/>
          </w:tcPr>
          <w:p w14:paraId="62BB82F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w:t>
            </w:r>
          </w:p>
        </w:tc>
        <w:tc>
          <w:tcPr>
            <w:tcW w:w="1406" w:type="dxa"/>
            <w:vAlign w:val="center"/>
          </w:tcPr>
          <w:p w14:paraId="4E9B894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1A4BC28" w14:textId="77777777" w:rsidTr="00BE42D1">
        <w:trPr>
          <w:cantSplit/>
          <w:trHeight w:val="58"/>
          <w:jc w:val="center"/>
        </w:trPr>
        <w:tc>
          <w:tcPr>
            <w:tcW w:w="1027" w:type="dxa"/>
            <w:vAlign w:val="center"/>
          </w:tcPr>
          <w:p w14:paraId="37645A2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FE2D06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1244</w:t>
            </w:r>
          </w:p>
        </w:tc>
        <w:tc>
          <w:tcPr>
            <w:tcW w:w="1572" w:type="dxa"/>
            <w:vAlign w:val="center"/>
          </w:tcPr>
          <w:p w14:paraId="5B61B12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DD6AFD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024903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576</w:t>
            </w:r>
          </w:p>
        </w:tc>
        <w:tc>
          <w:tcPr>
            <w:tcW w:w="1856" w:type="dxa"/>
            <w:vAlign w:val="center"/>
          </w:tcPr>
          <w:p w14:paraId="55BC6D6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78</w:t>
            </w:r>
          </w:p>
        </w:tc>
        <w:tc>
          <w:tcPr>
            <w:tcW w:w="1406" w:type="dxa"/>
            <w:vAlign w:val="center"/>
          </w:tcPr>
          <w:p w14:paraId="38BE252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964CF41" w14:textId="77777777" w:rsidTr="00BE42D1">
        <w:trPr>
          <w:cantSplit/>
          <w:trHeight w:val="58"/>
          <w:jc w:val="center"/>
        </w:trPr>
        <w:tc>
          <w:tcPr>
            <w:tcW w:w="1027" w:type="dxa"/>
            <w:vAlign w:val="center"/>
          </w:tcPr>
          <w:p w14:paraId="57D34D0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03FFC1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1245</w:t>
            </w:r>
          </w:p>
        </w:tc>
        <w:tc>
          <w:tcPr>
            <w:tcW w:w="1572" w:type="dxa"/>
            <w:vAlign w:val="center"/>
          </w:tcPr>
          <w:p w14:paraId="11B798D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B6F1B5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078AB0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356</w:t>
            </w:r>
          </w:p>
        </w:tc>
        <w:tc>
          <w:tcPr>
            <w:tcW w:w="1856" w:type="dxa"/>
            <w:vAlign w:val="center"/>
          </w:tcPr>
          <w:p w14:paraId="3045FDE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49</w:t>
            </w:r>
          </w:p>
        </w:tc>
        <w:tc>
          <w:tcPr>
            <w:tcW w:w="1406" w:type="dxa"/>
            <w:vAlign w:val="center"/>
          </w:tcPr>
          <w:p w14:paraId="0829DF3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55ACBB6" w14:textId="77777777" w:rsidTr="00BE42D1">
        <w:trPr>
          <w:cantSplit/>
          <w:trHeight w:val="58"/>
          <w:jc w:val="center"/>
        </w:trPr>
        <w:tc>
          <w:tcPr>
            <w:tcW w:w="1027" w:type="dxa"/>
            <w:vAlign w:val="center"/>
          </w:tcPr>
          <w:p w14:paraId="3B6FCE6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B4D7EF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1251</w:t>
            </w:r>
          </w:p>
        </w:tc>
        <w:tc>
          <w:tcPr>
            <w:tcW w:w="1572" w:type="dxa"/>
            <w:vAlign w:val="center"/>
          </w:tcPr>
          <w:p w14:paraId="770D6D4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9260D9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3E3465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448</w:t>
            </w:r>
          </w:p>
        </w:tc>
        <w:tc>
          <w:tcPr>
            <w:tcW w:w="1856" w:type="dxa"/>
            <w:vAlign w:val="center"/>
          </w:tcPr>
          <w:p w14:paraId="610D9F0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66</w:t>
            </w:r>
          </w:p>
        </w:tc>
        <w:tc>
          <w:tcPr>
            <w:tcW w:w="1406" w:type="dxa"/>
            <w:vAlign w:val="center"/>
          </w:tcPr>
          <w:p w14:paraId="629B28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03D51F" w14:textId="77777777" w:rsidTr="00BE42D1">
        <w:trPr>
          <w:cantSplit/>
          <w:trHeight w:val="58"/>
          <w:jc w:val="center"/>
        </w:trPr>
        <w:tc>
          <w:tcPr>
            <w:tcW w:w="1027" w:type="dxa"/>
            <w:vAlign w:val="center"/>
          </w:tcPr>
          <w:p w14:paraId="3745F00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116914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1253</w:t>
            </w:r>
          </w:p>
        </w:tc>
        <w:tc>
          <w:tcPr>
            <w:tcW w:w="1572" w:type="dxa"/>
            <w:vAlign w:val="center"/>
          </w:tcPr>
          <w:p w14:paraId="29CFAB2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EE6D68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8C008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379</w:t>
            </w:r>
          </w:p>
        </w:tc>
        <w:tc>
          <w:tcPr>
            <w:tcW w:w="1856" w:type="dxa"/>
            <w:vAlign w:val="center"/>
          </w:tcPr>
          <w:p w14:paraId="1A01B7D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w:t>
            </w:r>
          </w:p>
        </w:tc>
        <w:tc>
          <w:tcPr>
            <w:tcW w:w="1406" w:type="dxa"/>
            <w:vAlign w:val="center"/>
          </w:tcPr>
          <w:p w14:paraId="4EF7444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B5AA660" w14:textId="77777777" w:rsidTr="00BE42D1">
        <w:trPr>
          <w:cantSplit/>
          <w:trHeight w:val="58"/>
          <w:jc w:val="center"/>
        </w:trPr>
        <w:tc>
          <w:tcPr>
            <w:tcW w:w="1027" w:type="dxa"/>
            <w:vAlign w:val="center"/>
          </w:tcPr>
          <w:p w14:paraId="51140B5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903AC8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1259</w:t>
            </w:r>
          </w:p>
        </w:tc>
        <w:tc>
          <w:tcPr>
            <w:tcW w:w="1572" w:type="dxa"/>
            <w:vAlign w:val="center"/>
          </w:tcPr>
          <w:p w14:paraId="6CFD5E3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F13B11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17E25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450</w:t>
            </w:r>
          </w:p>
        </w:tc>
        <w:tc>
          <w:tcPr>
            <w:tcW w:w="1856" w:type="dxa"/>
            <w:vAlign w:val="center"/>
          </w:tcPr>
          <w:p w14:paraId="1F8131F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106</w:t>
            </w:r>
          </w:p>
        </w:tc>
        <w:tc>
          <w:tcPr>
            <w:tcW w:w="1406" w:type="dxa"/>
            <w:vAlign w:val="center"/>
          </w:tcPr>
          <w:p w14:paraId="3A668DC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83237D1" w14:textId="77777777" w:rsidTr="00BE42D1">
        <w:trPr>
          <w:cantSplit/>
          <w:trHeight w:val="58"/>
          <w:jc w:val="center"/>
        </w:trPr>
        <w:tc>
          <w:tcPr>
            <w:tcW w:w="1027" w:type="dxa"/>
            <w:vAlign w:val="center"/>
          </w:tcPr>
          <w:p w14:paraId="2FAD6D7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B4E529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1262</w:t>
            </w:r>
          </w:p>
        </w:tc>
        <w:tc>
          <w:tcPr>
            <w:tcW w:w="1572" w:type="dxa"/>
            <w:vAlign w:val="center"/>
          </w:tcPr>
          <w:p w14:paraId="76C3403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B82BA1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12A155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443</w:t>
            </w:r>
          </w:p>
        </w:tc>
        <w:tc>
          <w:tcPr>
            <w:tcW w:w="1856" w:type="dxa"/>
            <w:vAlign w:val="center"/>
          </w:tcPr>
          <w:p w14:paraId="668196A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w:t>
            </w:r>
          </w:p>
        </w:tc>
        <w:tc>
          <w:tcPr>
            <w:tcW w:w="1406" w:type="dxa"/>
            <w:vAlign w:val="center"/>
          </w:tcPr>
          <w:p w14:paraId="147D5BA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EE0FD4" w14:textId="77777777" w:rsidTr="00BE42D1">
        <w:trPr>
          <w:cantSplit/>
          <w:trHeight w:val="58"/>
          <w:jc w:val="center"/>
        </w:trPr>
        <w:tc>
          <w:tcPr>
            <w:tcW w:w="1027" w:type="dxa"/>
            <w:vAlign w:val="center"/>
          </w:tcPr>
          <w:p w14:paraId="2994031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E47BC6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1273</w:t>
            </w:r>
          </w:p>
        </w:tc>
        <w:tc>
          <w:tcPr>
            <w:tcW w:w="1572" w:type="dxa"/>
            <w:vAlign w:val="center"/>
          </w:tcPr>
          <w:p w14:paraId="1114CCD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601FCE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5505D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1,964</w:t>
            </w:r>
          </w:p>
        </w:tc>
        <w:tc>
          <w:tcPr>
            <w:tcW w:w="1856" w:type="dxa"/>
            <w:vAlign w:val="center"/>
          </w:tcPr>
          <w:p w14:paraId="270F60F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288</w:t>
            </w:r>
          </w:p>
        </w:tc>
        <w:tc>
          <w:tcPr>
            <w:tcW w:w="1406" w:type="dxa"/>
            <w:vAlign w:val="center"/>
          </w:tcPr>
          <w:p w14:paraId="1408C80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$175,000</w:t>
            </w:r>
          </w:p>
        </w:tc>
      </w:tr>
      <w:tr w:rsidR="00A75A59" w:rsidRPr="005916C0" w14:paraId="7C5EDF85" w14:textId="77777777" w:rsidTr="00BE42D1">
        <w:trPr>
          <w:cantSplit/>
          <w:trHeight w:val="58"/>
          <w:jc w:val="center"/>
        </w:trPr>
        <w:tc>
          <w:tcPr>
            <w:tcW w:w="1027" w:type="dxa"/>
            <w:vAlign w:val="center"/>
          </w:tcPr>
          <w:p w14:paraId="5AE211B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DCE107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1291</w:t>
            </w:r>
          </w:p>
        </w:tc>
        <w:tc>
          <w:tcPr>
            <w:tcW w:w="1572" w:type="dxa"/>
            <w:vAlign w:val="center"/>
          </w:tcPr>
          <w:p w14:paraId="555B6D0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F730C7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BB250C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518</w:t>
            </w:r>
          </w:p>
        </w:tc>
        <w:tc>
          <w:tcPr>
            <w:tcW w:w="1856" w:type="dxa"/>
            <w:vAlign w:val="center"/>
          </w:tcPr>
          <w:p w14:paraId="32D0CAF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79</w:t>
            </w:r>
          </w:p>
        </w:tc>
        <w:tc>
          <w:tcPr>
            <w:tcW w:w="1406" w:type="dxa"/>
            <w:vAlign w:val="center"/>
          </w:tcPr>
          <w:p w14:paraId="0F06365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CDD2C09" w14:textId="77777777" w:rsidTr="00BE42D1">
        <w:trPr>
          <w:cantSplit/>
          <w:trHeight w:val="58"/>
          <w:jc w:val="center"/>
        </w:trPr>
        <w:tc>
          <w:tcPr>
            <w:tcW w:w="1027" w:type="dxa"/>
            <w:vAlign w:val="center"/>
          </w:tcPr>
          <w:p w14:paraId="5EB1FB8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D0C7BB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1292</w:t>
            </w:r>
          </w:p>
        </w:tc>
        <w:tc>
          <w:tcPr>
            <w:tcW w:w="1572" w:type="dxa"/>
            <w:vAlign w:val="center"/>
          </w:tcPr>
          <w:p w14:paraId="12F3AC8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92E404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E640AE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386</w:t>
            </w:r>
          </w:p>
        </w:tc>
        <w:tc>
          <w:tcPr>
            <w:tcW w:w="1856" w:type="dxa"/>
            <w:vAlign w:val="center"/>
          </w:tcPr>
          <w:p w14:paraId="0F0415F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60</w:t>
            </w:r>
          </w:p>
        </w:tc>
        <w:tc>
          <w:tcPr>
            <w:tcW w:w="1406" w:type="dxa"/>
            <w:vAlign w:val="center"/>
          </w:tcPr>
          <w:p w14:paraId="2ACB85E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08C188F" w14:textId="77777777" w:rsidTr="00BE42D1">
        <w:trPr>
          <w:cantSplit/>
          <w:trHeight w:val="58"/>
          <w:jc w:val="center"/>
        </w:trPr>
        <w:tc>
          <w:tcPr>
            <w:tcW w:w="1027" w:type="dxa"/>
            <w:vAlign w:val="center"/>
          </w:tcPr>
          <w:p w14:paraId="2BEF40C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495785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1293</w:t>
            </w:r>
          </w:p>
        </w:tc>
        <w:tc>
          <w:tcPr>
            <w:tcW w:w="1572" w:type="dxa"/>
            <w:vAlign w:val="center"/>
          </w:tcPr>
          <w:p w14:paraId="4535D40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D14F70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85493A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461</w:t>
            </w:r>
          </w:p>
        </w:tc>
        <w:tc>
          <w:tcPr>
            <w:tcW w:w="1856" w:type="dxa"/>
            <w:vAlign w:val="center"/>
          </w:tcPr>
          <w:p w14:paraId="0FB0CFD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67</w:t>
            </w:r>
          </w:p>
        </w:tc>
        <w:tc>
          <w:tcPr>
            <w:tcW w:w="1406" w:type="dxa"/>
            <w:vAlign w:val="center"/>
          </w:tcPr>
          <w:p w14:paraId="0D22866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7B9503F" w14:textId="77777777" w:rsidTr="00BE42D1">
        <w:trPr>
          <w:cantSplit/>
          <w:trHeight w:val="58"/>
          <w:jc w:val="center"/>
        </w:trPr>
        <w:tc>
          <w:tcPr>
            <w:tcW w:w="1027" w:type="dxa"/>
            <w:vAlign w:val="center"/>
          </w:tcPr>
          <w:p w14:paraId="1996DD5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BB5758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1294</w:t>
            </w:r>
          </w:p>
        </w:tc>
        <w:tc>
          <w:tcPr>
            <w:tcW w:w="1572" w:type="dxa"/>
            <w:vAlign w:val="center"/>
          </w:tcPr>
          <w:p w14:paraId="0B6B4A4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E0D297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9FC590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628</w:t>
            </w:r>
          </w:p>
        </w:tc>
        <w:tc>
          <w:tcPr>
            <w:tcW w:w="1856" w:type="dxa"/>
            <w:vAlign w:val="center"/>
          </w:tcPr>
          <w:p w14:paraId="70F02E1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94</w:t>
            </w:r>
          </w:p>
        </w:tc>
        <w:tc>
          <w:tcPr>
            <w:tcW w:w="1406" w:type="dxa"/>
            <w:vAlign w:val="center"/>
          </w:tcPr>
          <w:p w14:paraId="4926272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DFC4AA6" w14:textId="77777777" w:rsidTr="00BE42D1">
        <w:trPr>
          <w:cantSplit/>
          <w:trHeight w:val="58"/>
          <w:jc w:val="center"/>
        </w:trPr>
        <w:tc>
          <w:tcPr>
            <w:tcW w:w="1027" w:type="dxa"/>
            <w:vAlign w:val="center"/>
          </w:tcPr>
          <w:p w14:paraId="7B48607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2AAB94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1295</w:t>
            </w:r>
          </w:p>
        </w:tc>
        <w:tc>
          <w:tcPr>
            <w:tcW w:w="1572" w:type="dxa"/>
            <w:vAlign w:val="center"/>
          </w:tcPr>
          <w:p w14:paraId="0A92F49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2BD50B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3CE67D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800</w:t>
            </w:r>
          </w:p>
        </w:tc>
        <w:tc>
          <w:tcPr>
            <w:tcW w:w="1856" w:type="dxa"/>
            <w:vAlign w:val="center"/>
          </w:tcPr>
          <w:p w14:paraId="5072FB3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121</w:t>
            </w:r>
          </w:p>
        </w:tc>
        <w:tc>
          <w:tcPr>
            <w:tcW w:w="1406" w:type="dxa"/>
            <w:vAlign w:val="center"/>
          </w:tcPr>
          <w:p w14:paraId="661BA7A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9218156" w14:textId="77777777" w:rsidTr="00BE42D1">
        <w:trPr>
          <w:cantSplit/>
          <w:trHeight w:val="58"/>
          <w:jc w:val="center"/>
        </w:trPr>
        <w:tc>
          <w:tcPr>
            <w:tcW w:w="1027" w:type="dxa"/>
            <w:vAlign w:val="center"/>
          </w:tcPr>
          <w:p w14:paraId="62C8A1F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5FB3F0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1301</w:t>
            </w:r>
          </w:p>
        </w:tc>
        <w:tc>
          <w:tcPr>
            <w:tcW w:w="1572" w:type="dxa"/>
            <w:vAlign w:val="center"/>
          </w:tcPr>
          <w:p w14:paraId="52ADBA6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DD4A02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1104AB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1,025</w:t>
            </w:r>
          </w:p>
        </w:tc>
        <w:tc>
          <w:tcPr>
            <w:tcW w:w="1856" w:type="dxa"/>
            <w:vAlign w:val="center"/>
          </w:tcPr>
          <w:p w14:paraId="390E120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154</w:t>
            </w:r>
          </w:p>
        </w:tc>
        <w:tc>
          <w:tcPr>
            <w:tcW w:w="1406" w:type="dxa"/>
            <w:vAlign w:val="center"/>
          </w:tcPr>
          <w:p w14:paraId="6BD6C3C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$125,000</w:t>
            </w:r>
          </w:p>
        </w:tc>
      </w:tr>
      <w:tr w:rsidR="00A75A59" w:rsidRPr="005916C0" w14:paraId="49EF0E95" w14:textId="77777777" w:rsidTr="00BE42D1">
        <w:trPr>
          <w:cantSplit/>
          <w:trHeight w:val="58"/>
          <w:jc w:val="center"/>
        </w:trPr>
        <w:tc>
          <w:tcPr>
            <w:tcW w:w="1027" w:type="dxa"/>
            <w:vAlign w:val="center"/>
          </w:tcPr>
          <w:p w14:paraId="056B843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8BB8F1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1307</w:t>
            </w:r>
          </w:p>
        </w:tc>
        <w:tc>
          <w:tcPr>
            <w:tcW w:w="1572" w:type="dxa"/>
            <w:vAlign w:val="center"/>
          </w:tcPr>
          <w:p w14:paraId="1E6C404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EB2AC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DD5E51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431</w:t>
            </w:r>
          </w:p>
        </w:tc>
        <w:tc>
          <w:tcPr>
            <w:tcW w:w="1856" w:type="dxa"/>
            <w:vAlign w:val="center"/>
          </w:tcPr>
          <w:p w14:paraId="61C2B5C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w:t>
            </w:r>
          </w:p>
        </w:tc>
        <w:tc>
          <w:tcPr>
            <w:tcW w:w="1406" w:type="dxa"/>
            <w:vAlign w:val="center"/>
          </w:tcPr>
          <w:p w14:paraId="05C3F73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19C1C61" w14:textId="77777777" w:rsidTr="00BE42D1">
        <w:trPr>
          <w:cantSplit/>
          <w:trHeight w:val="58"/>
          <w:jc w:val="center"/>
        </w:trPr>
        <w:tc>
          <w:tcPr>
            <w:tcW w:w="1027" w:type="dxa"/>
            <w:vAlign w:val="center"/>
          </w:tcPr>
          <w:p w14:paraId="730F46A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C16CE1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1312</w:t>
            </w:r>
          </w:p>
        </w:tc>
        <w:tc>
          <w:tcPr>
            <w:tcW w:w="1572" w:type="dxa"/>
            <w:vAlign w:val="center"/>
          </w:tcPr>
          <w:p w14:paraId="01EDE6C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EBC567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A4EB13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549</w:t>
            </w:r>
          </w:p>
        </w:tc>
        <w:tc>
          <w:tcPr>
            <w:tcW w:w="1856" w:type="dxa"/>
            <w:vAlign w:val="center"/>
          </w:tcPr>
          <w:p w14:paraId="77F221A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120</w:t>
            </w:r>
          </w:p>
        </w:tc>
        <w:tc>
          <w:tcPr>
            <w:tcW w:w="1406" w:type="dxa"/>
            <w:vAlign w:val="center"/>
          </w:tcPr>
          <w:p w14:paraId="1F01581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E36EE0B" w14:textId="77777777" w:rsidTr="00BE42D1">
        <w:trPr>
          <w:cantSplit/>
          <w:trHeight w:val="58"/>
          <w:jc w:val="center"/>
        </w:trPr>
        <w:tc>
          <w:tcPr>
            <w:tcW w:w="1027" w:type="dxa"/>
            <w:vAlign w:val="center"/>
          </w:tcPr>
          <w:p w14:paraId="2CF9826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B0CF9C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1313</w:t>
            </w:r>
          </w:p>
        </w:tc>
        <w:tc>
          <w:tcPr>
            <w:tcW w:w="1572" w:type="dxa"/>
            <w:vAlign w:val="center"/>
          </w:tcPr>
          <w:p w14:paraId="3BD7C00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EEFB4B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CF4FCA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619</w:t>
            </w:r>
          </w:p>
        </w:tc>
        <w:tc>
          <w:tcPr>
            <w:tcW w:w="1856" w:type="dxa"/>
            <w:vAlign w:val="center"/>
          </w:tcPr>
          <w:p w14:paraId="4D8DEF5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w:t>
            </w:r>
          </w:p>
        </w:tc>
        <w:tc>
          <w:tcPr>
            <w:tcW w:w="1406" w:type="dxa"/>
            <w:vAlign w:val="center"/>
          </w:tcPr>
          <w:p w14:paraId="592367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1093EE2" w14:textId="77777777" w:rsidTr="00BE42D1">
        <w:trPr>
          <w:cantSplit/>
          <w:trHeight w:val="58"/>
          <w:jc w:val="center"/>
        </w:trPr>
        <w:tc>
          <w:tcPr>
            <w:tcW w:w="1027" w:type="dxa"/>
            <w:vAlign w:val="center"/>
          </w:tcPr>
          <w:p w14:paraId="5C56EC2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AF151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1316</w:t>
            </w:r>
          </w:p>
        </w:tc>
        <w:tc>
          <w:tcPr>
            <w:tcW w:w="1572" w:type="dxa"/>
            <w:vAlign w:val="center"/>
          </w:tcPr>
          <w:p w14:paraId="10C9340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1DCCEA0"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EEF95C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557</w:t>
            </w:r>
          </w:p>
        </w:tc>
        <w:tc>
          <w:tcPr>
            <w:tcW w:w="1856" w:type="dxa"/>
            <w:vAlign w:val="center"/>
          </w:tcPr>
          <w:p w14:paraId="2852FD3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68</w:t>
            </w:r>
          </w:p>
        </w:tc>
        <w:tc>
          <w:tcPr>
            <w:tcW w:w="1406" w:type="dxa"/>
            <w:vAlign w:val="center"/>
          </w:tcPr>
          <w:p w14:paraId="12C8163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C5C012E" w14:textId="77777777" w:rsidTr="00BE42D1">
        <w:trPr>
          <w:cantSplit/>
          <w:trHeight w:val="58"/>
          <w:jc w:val="center"/>
        </w:trPr>
        <w:tc>
          <w:tcPr>
            <w:tcW w:w="1027" w:type="dxa"/>
            <w:vAlign w:val="center"/>
          </w:tcPr>
          <w:p w14:paraId="7ABE241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B7B64D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1318</w:t>
            </w:r>
          </w:p>
        </w:tc>
        <w:tc>
          <w:tcPr>
            <w:tcW w:w="1572" w:type="dxa"/>
            <w:vAlign w:val="center"/>
          </w:tcPr>
          <w:p w14:paraId="77D867E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416834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EB7E2F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1,124</w:t>
            </w:r>
          </w:p>
        </w:tc>
        <w:tc>
          <w:tcPr>
            <w:tcW w:w="1856" w:type="dxa"/>
            <w:vAlign w:val="center"/>
          </w:tcPr>
          <w:p w14:paraId="5F8BB85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148</w:t>
            </w:r>
          </w:p>
        </w:tc>
        <w:tc>
          <w:tcPr>
            <w:tcW w:w="1406" w:type="dxa"/>
            <w:vAlign w:val="center"/>
          </w:tcPr>
          <w:p w14:paraId="0E2C80F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FAE6A6A" w14:textId="77777777" w:rsidTr="00BE42D1">
        <w:trPr>
          <w:cantSplit/>
          <w:trHeight w:val="58"/>
          <w:jc w:val="center"/>
        </w:trPr>
        <w:tc>
          <w:tcPr>
            <w:tcW w:w="1027" w:type="dxa"/>
            <w:vAlign w:val="center"/>
          </w:tcPr>
          <w:p w14:paraId="50A63B2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438CB5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1324</w:t>
            </w:r>
          </w:p>
        </w:tc>
        <w:tc>
          <w:tcPr>
            <w:tcW w:w="1572" w:type="dxa"/>
            <w:vAlign w:val="center"/>
          </w:tcPr>
          <w:p w14:paraId="61DCD57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FF522E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A498D8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1,422</w:t>
            </w:r>
          </w:p>
        </w:tc>
        <w:tc>
          <w:tcPr>
            <w:tcW w:w="1856" w:type="dxa"/>
            <w:vAlign w:val="center"/>
          </w:tcPr>
          <w:p w14:paraId="62C74D2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176</w:t>
            </w:r>
          </w:p>
        </w:tc>
        <w:tc>
          <w:tcPr>
            <w:tcW w:w="1406" w:type="dxa"/>
            <w:vAlign w:val="center"/>
          </w:tcPr>
          <w:p w14:paraId="12E6EA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55A62FA4" w14:textId="77777777" w:rsidTr="00BE42D1">
        <w:trPr>
          <w:cantSplit/>
          <w:trHeight w:val="58"/>
          <w:jc w:val="center"/>
        </w:trPr>
        <w:tc>
          <w:tcPr>
            <w:tcW w:w="1027" w:type="dxa"/>
            <w:vAlign w:val="center"/>
          </w:tcPr>
          <w:p w14:paraId="21352EF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058688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1330</w:t>
            </w:r>
          </w:p>
        </w:tc>
        <w:tc>
          <w:tcPr>
            <w:tcW w:w="1572" w:type="dxa"/>
            <w:vAlign w:val="center"/>
          </w:tcPr>
          <w:p w14:paraId="2AAE6A2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02BC1C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9B58DB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639</w:t>
            </w:r>
          </w:p>
        </w:tc>
        <w:tc>
          <w:tcPr>
            <w:tcW w:w="1856" w:type="dxa"/>
            <w:vAlign w:val="center"/>
          </w:tcPr>
          <w:p w14:paraId="350A759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89</w:t>
            </w:r>
          </w:p>
        </w:tc>
        <w:tc>
          <w:tcPr>
            <w:tcW w:w="1406" w:type="dxa"/>
            <w:vAlign w:val="center"/>
          </w:tcPr>
          <w:p w14:paraId="6D4D9DA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357EE9E" w14:textId="77777777" w:rsidTr="00BE42D1">
        <w:trPr>
          <w:cantSplit/>
          <w:trHeight w:val="58"/>
          <w:jc w:val="center"/>
        </w:trPr>
        <w:tc>
          <w:tcPr>
            <w:tcW w:w="1027" w:type="dxa"/>
            <w:vAlign w:val="center"/>
          </w:tcPr>
          <w:p w14:paraId="637E78E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5F1E77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1331</w:t>
            </w:r>
          </w:p>
        </w:tc>
        <w:tc>
          <w:tcPr>
            <w:tcW w:w="1572" w:type="dxa"/>
            <w:vAlign w:val="center"/>
          </w:tcPr>
          <w:p w14:paraId="2C4A02D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E5B016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452122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w:t>
            </w:r>
          </w:p>
        </w:tc>
        <w:tc>
          <w:tcPr>
            <w:tcW w:w="1856" w:type="dxa"/>
            <w:vAlign w:val="center"/>
          </w:tcPr>
          <w:p w14:paraId="0B8F496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159</w:t>
            </w:r>
          </w:p>
        </w:tc>
        <w:tc>
          <w:tcPr>
            <w:tcW w:w="1406" w:type="dxa"/>
            <w:vAlign w:val="center"/>
          </w:tcPr>
          <w:p w14:paraId="1300736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027A2B5" w14:textId="77777777" w:rsidTr="00BE42D1">
        <w:trPr>
          <w:cantSplit/>
          <w:trHeight w:val="58"/>
          <w:jc w:val="center"/>
        </w:trPr>
        <w:tc>
          <w:tcPr>
            <w:tcW w:w="1027" w:type="dxa"/>
            <w:vAlign w:val="center"/>
          </w:tcPr>
          <w:p w14:paraId="2F69DFB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BB851C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1339</w:t>
            </w:r>
          </w:p>
        </w:tc>
        <w:tc>
          <w:tcPr>
            <w:tcW w:w="1572" w:type="dxa"/>
            <w:vAlign w:val="center"/>
          </w:tcPr>
          <w:p w14:paraId="392671D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2EA65E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554211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857</w:t>
            </w:r>
          </w:p>
        </w:tc>
        <w:tc>
          <w:tcPr>
            <w:tcW w:w="1856" w:type="dxa"/>
            <w:vAlign w:val="center"/>
          </w:tcPr>
          <w:p w14:paraId="4787395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103</w:t>
            </w:r>
          </w:p>
        </w:tc>
        <w:tc>
          <w:tcPr>
            <w:tcW w:w="1406" w:type="dxa"/>
            <w:vAlign w:val="center"/>
          </w:tcPr>
          <w:p w14:paraId="29AF965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A5ECE45" w14:textId="77777777" w:rsidTr="00BE42D1">
        <w:trPr>
          <w:cantSplit/>
          <w:trHeight w:val="58"/>
          <w:jc w:val="center"/>
        </w:trPr>
        <w:tc>
          <w:tcPr>
            <w:tcW w:w="1027" w:type="dxa"/>
            <w:vAlign w:val="center"/>
          </w:tcPr>
          <w:p w14:paraId="1B99D37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751802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1344</w:t>
            </w:r>
          </w:p>
        </w:tc>
        <w:tc>
          <w:tcPr>
            <w:tcW w:w="1572" w:type="dxa"/>
            <w:vAlign w:val="center"/>
          </w:tcPr>
          <w:p w14:paraId="0CAE137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D2C7D3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ECD66E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459</w:t>
            </w:r>
          </w:p>
        </w:tc>
        <w:tc>
          <w:tcPr>
            <w:tcW w:w="1856" w:type="dxa"/>
            <w:vAlign w:val="center"/>
          </w:tcPr>
          <w:p w14:paraId="28F25CC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w:t>
            </w:r>
          </w:p>
        </w:tc>
        <w:tc>
          <w:tcPr>
            <w:tcW w:w="1406" w:type="dxa"/>
            <w:vAlign w:val="center"/>
          </w:tcPr>
          <w:p w14:paraId="74DF020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52D5C84" w14:textId="77777777" w:rsidTr="00BE42D1">
        <w:trPr>
          <w:cantSplit/>
          <w:trHeight w:val="58"/>
          <w:jc w:val="center"/>
        </w:trPr>
        <w:tc>
          <w:tcPr>
            <w:tcW w:w="1027" w:type="dxa"/>
            <w:vAlign w:val="center"/>
          </w:tcPr>
          <w:p w14:paraId="121BF83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60E5D4D"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1348</w:t>
            </w:r>
          </w:p>
        </w:tc>
        <w:tc>
          <w:tcPr>
            <w:tcW w:w="1572" w:type="dxa"/>
            <w:vAlign w:val="center"/>
          </w:tcPr>
          <w:p w14:paraId="001E2E7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0E9366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DD865C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723</w:t>
            </w:r>
          </w:p>
        </w:tc>
        <w:tc>
          <w:tcPr>
            <w:tcW w:w="1856" w:type="dxa"/>
            <w:vAlign w:val="center"/>
          </w:tcPr>
          <w:p w14:paraId="61C58E8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102</w:t>
            </w:r>
          </w:p>
        </w:tc>
        <w:tc>
          <w:tcPr>
            <w:tcW w:w="1406" w:type="dxa"/>
            <w:vAlign w:val="center"/>
          </w:tcPr>
          <w:p w14:paraId="72F8FD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15BF9D5" w14:textId="77777777" w:rsidTr="00BE42D1">
        <w:trPr>
          <w:cantSplit/>
          <w:trHeight w:val="58"/>
          <w:jc w:val="center"/>
        </w:trPr>
        <w:tc>
          <w:tcPr>
            <w:tcW w:w="1027" w:type="dxa"/>
            <w:vAlign w:val="center"/>
          </w:tcPr>
          <w:p w14:paraId="484312E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0386DA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1354</w:t>
            </w:r>
          </w:p>
        </w:tc>
        <w:tc>
          <w:tcPr>
            <w:tcW w:w="1572" w:type="dxa"/>
            <w:vAlign w:val="center"/>
          </w:tcPr>
          <w:p w14:paraId="1FD260D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4D9665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338738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597</w:t>
            </w:r>
          </w:p>
        </w:tc>
        <w:tc>
          <w:tcPr>
            <w:tcW w:w="1856" w:type="dxa"/>
            <w:vAlign w:val="center"/>
          </w:tcPr>
          <w:p w14:paraId="27B493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86</w:t>
            </w:r>
          </w:p>
        </w:tc>
        <w:tc>
          <w:tcPr>
            <w:tcW w:w="1406" w:type="dxa"/>
            <w:vAlign w:val="center"/>
          </w:tcPr>
          <w:p w14:paraId="558E5B9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194F168" w14:textId="77777777" w:rsidTr="00BE42D1">
        <w:trPr>
          <w:cantSplit/>
          <w:trHeight w:val="58"/>
          <w:jc w:val="center"/>
        </w:trPr>
        <w:tc>
          <w:tcPr>
            <w:tcW w:w="1027" w:type="dxa"/>
            <w:vAlign w:val="center"/>
          </w:tcPr>
          <w:p w14:paraId="508C3BA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ED8E58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1359</w:t>
            </w:r>
          </w:p>
        </w:tc>
        <w:tc>
          <w:tcPr>
            <w:tcW w:w="1572" w:type="dxa"/>
            <w:vAlign w:val="center"/>
          </w:tcPr>
          <w:p w14:paraId="51EB76C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138128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F2C5A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887</w:t>
            </w:r>
          </w:p>
        </w:tc>
        <w:tc>
          <w:tcPr>
            <w:tcW w:w="1856" w:type="dxa"/>
            <w:vAlign w:val="center"/>
          </w:tcPr>
          <w:p w14:paraId="1395F21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w:t>
            </w:r>
          </w:p>
        </w:tc>
        <w:tc>
          <w:tcPr>
            <w:tcW w:w="1406" w:type="dxa"/>
            <w:vAlign w:val="center"/>
          </w:tcPr>
          <w:p w14:paraId="7A747AB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702CD5B" w14:textId="77777777" w:rsidTr="00BE42D1">
        <w:trPr>
          <w:cantSplit/>
          <w:trHeight w:val="58"/>
          <w:jc w:val="center"/>
        </w:trPr>
        <w:tc>
          <w:tcPr>
            <w:tcW w:w="1027" w:type="dxa"/>
            <w:vAlign w:val="center"/>
          </w:tcPr>
          <w:p w14:paraId="29FE19B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42C7F4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1361</w:t>
            </w:r>
          </w:p>
        </w:tc>
        <w:tc>
          <w:tcPr>
            <w:tcW w:w="1572" w:type="dxa"/>
            <w:vAlign w:val="center"/>
          </w:tcPr>
          <w:p w14:paraId="0A1AC64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035F16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079F0A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524</w:t>
            </w:r>
          </w:p>
        </w:tc>
        <w:tc>
          <w:tcPr>
            <w:tcW w:w="1856" w:type="dxa"/>
            <w:vAlign w:val="center"/>
          </w:tcPr>
          <w:p w14:paraId="1112FFE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79</w:t>
            </w:r>
          </w:p>
        </w:tc>
        <w:tc>
          <w:tcPr>
            <w:tcW w:w="1406" w:type="dxa"/>
            <w:vAlign w:val="center"/>
          </w:tcPr>
          <w:p w14:paraId="20F01FD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B41E0C4" w14:textId="77777777" w:rsidTr="00BE42D1">
        <w:trPr>
          <w:cantSplit/>
          <w:trHeight w:val="58"/>
          <w:jc w:val="center"/>
        </w:trPr>
        <w:tc>
          <w:tcPr>
            <w:tcW w:w="1027" w:type="dxa"/>
            <w:vAlign w:val="center"/>
          </w:tcPr>
          <w:p w14:paraId="018CE9C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5F09F2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1363</w:t>
            </w:r>
          </w:p>
        </w:tc>
        <w:tc>
          <w:tcPr>
            <w:tcW w:w="1572" w:type="dxa"/>
            <w:vAlign w:val="center"/>
          </w:tcPr>
          <w:p w14:paraId="4B176A2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C5103B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B098BC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715</w:t>
            </w:r>
          </w:p>
        </w:tc>
        <w:tc>
          <w:tcPr>
            <w:tcW w:w="1856" w:type="dxa"/>
            <w:vAlign w:val="center"/>
          </w:tcPr>
          <w:p w14:paraId="28453A6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123</w:t>
            </w:r>
          </w:p>
        </w:tc>
        <w:tc>
          <w:tcPr>
            <w:tcW w:w="1406" w:type="dxa"/>
            <w:vAlign w:val="center"/>
          </w:tcPr>
          <w:p w14:paraId="02DD34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A145BCA" w14:textId="77777777" w:rsidTr="00BE42D1">
        <w:trPr>
          <w:cantSplit/>
          <w:trHeight w:val="58"/>
          <w:jc w:val="center"/>
        </w:trPr>
        <w:tc>
          <w:tcPr>
            <w:tcW w:w="1027" w:type="dxa"/>
            <w:vAlign w:val="center"/>
          </w:tcPr>
          <w:p w14:paraId="2958C14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CFBBE4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1367</w:t>
            </w:r>
          </w:p>
        </w:tc>
        <w:tc>
          <w:tcPr>
            <w:tcW w:w="1572" w:type="dxa"/>
            <w:vAlign w:val="center"/>
          </w:tcPr>
          <w:p w14:paraId="70C04CF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C55740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550F15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1,042</w:t>
            </w:r>
          </w:p>
        </w:tc>
        <w:tc>
          <w:tcPr>
            <w:tcW w:w="1856" w:type="dxa"/>
            <w:vAlign w:val="center"/>
          </w:tcPr>
          <w:p w14:paraId="5D480E7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146</w:t>
            </w:r>
          </w:p>
        </w:tc>
        <w:tc>
          <w:tcPr>
            <w:tcW w:w="1406" w:type="dxa"/>
            <w:vAlign w:val="center"/>
          </w:tcPr>
          <w:p w14:paraId="305FE65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197EFFB" w14:textId="77777777" w:rsidTr="00BE42D1">
        <w:trPr>
          <w:cantSplit/>
          <w:trHeight w:val="58"/>
          <w:jc w:val="center"/>
        </w:trPr>
        <w:tc>
          <w:tcPr>
            <w:tcW w:w="1027" w:type="dxa"/>
            <w:vAlign w:val="center"/>
          </w:tcPr>
          <w:p w14:paraId="2A12397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8333EF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1372</w:t>
            </w:r>
          </w:p>
        </w:tc>
        <w:tc>
          <w:tcPr>
            <w:tcW w:w="1572" w:type="dxa"/>
            <w:vAlign w:val="center"/>
          </w:tcPr>
          <w:p w14:paraId="0103F83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056A92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7A32B9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720</w:t>
            </w:r>
          </w:p>
        </w:tc>
        <w:tc>
          <w:tcPr>
            <w:tcW w:w="1856" w:type="dxa"/>
            <w:vAlign w:val="center"/>
          </w:tcPr>
          <w:p w14:paraId="79CBDB3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w:t>
            </w:r>
          </w:p>
        </w:tc>
        <w:tc>
          <w:tcPr>
            <w:tcW w:w="1406" w:type="dxa"/>
            <w:vAlign w:val="center"/>
          </w:tcPr>
          <w:p w14:paraId="1CA6AF1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CDED010" w14:textId="77777777" w:rsidTr="00BE42D1">
        <w:trPr>
          <w:cantSplit/>
          <w:trHeight w:val="58"/>
          <w:jc w:val="center"/>
        </w:trPr>
        <w:tc>
          <w:tcPr>
            <w:tcW w:w="1027" w:type="dxa"/>
            <w:vAlign w:val="center"/>
          </w:tcPr>
          <w:p w14:paraId="7CDE35D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3C55CA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1378</w:t>
            </w:r>
          </w:p>
        </w:tc>
        <w:tc>
          <w:tcPr>
            <w:tcW w:w="1572" w:type="dxa"/>
            <w:vAlign w:val="center"/>
          </w:tcPr>
          <w:p w14:paraId="757FD51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41DF71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C9E232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744</w:t>
            </w:r>
          </w:p>
        </w:tc>
        <w:tc>
          <w:tcPr>
            <w:tcW w:w="1856" w:type="dxa"/>
            <w:vAlign w:val="center"/>
          </w:tcPr>
          <w:p w14:paraId="69B830B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104</w:t>
            </w:r>
          </w:p>
        </w:tc>
        <w:tc>
          <w:tcPr>
            <w:tcW w:w="1406" w:type="dxa"/>
            <w:vAlign w:val="center"/>
          </w:tcPr>
          <w:p w14:paraId="5A30CAB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322DE53" w14:textId="77777777" w:rsidTr="00BE42D1">
        <w:trPr>
          <w:cantSplit/>
          <w:trHeight w:val="58"/>
          <w:jc w:val="center"/>
        </w:trPr>
        <w:tc>
          <w:tcPr>
            <w:tcW w:w="1027" w:type="dxa"/>
            <w:vAlign w:val="center"/>
          </w:tcPr>
          <w:p w14:paraId="2AE0C50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BF2DDB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1380</w:t>
            </w:r>
          </w:p>
        </w:tc>
        <w:tc>
          <w:tcPr>
            <w:tcW w:w="1572" w:type="dxa"/>
            <w:vAlign w:val="center"/>
          </w:tcPr>
          <w:p w14:paraId="7F30258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51C451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89290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929</w:t>
            </w:r>
          </w:p>
        </w:tc>
        <w:tc>
          <w:tcPr>
            <w:tcW w:w="1856" w:type="dxa"/>
            <w:vAlign w:val="center"/>
          </w:tcPr>
          <w:p w14:paraId="09C979B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134</w:t>
            </w:r>
          </w:p>
        </w:tc>
        <w:tc>
          <w:tcPr>
            <w:tcW w:w="1406" w:type="dxa"/>
            <w:vAlign w:val="center"/>
          </w:tcPr>
          <w:p w14:paraId="114F1D4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DC1B13A" w14:textId="77777777" w:rsidTr="00BE42D1">
        <w:trPr>
          <w:cantSplit/>
          <w:trHeight w:val="58"/>
          <w:jc w:val="center"/>
        </w:trPr>
        <w:tc>
          <w:tcPr>
            <w:tcW w:w="1027" w:type="dxa"/>
            <w:vAlign w:val="center"/>
          </w:tcPr>
          <w:p w14:paraId="0BB7CC1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51DD2E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1382</w:t>
            </w:r>
          </w:p>
        </w:tc>
        <w:tc>
          <w:tcPr>
            <w:tcW w:w="1572" w:type="dxa"/>
            <w:vAlign w:val="center"/>
          </w:tcPr>
          <w:p w14:paraId="04305FAE"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ED34A6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ADB755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622</w:t>
            </w:r>
          </w:p>
        </w:tc>
        <w:tc>
          <w:tcPr>
            <w:tcW w:w="1856" w:type="dxa"/>
            <w:vAlign w:val="center"/>
          </w:tcPr>
          <w:p w14:paraId="70307AF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w:t>
            </w:r>
          </w:p>
        </w:tc>
        <w:tc>
          <w:tcPr>
            <w:tcW w:w="1406" w:type="dxa"/>
            <w:vAlign w:val="center"/>
          </w:tcPr>
          <w:p w14:paraId="0EEA4E1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F191C7D" w14:textId="77777777" w:rsidTr="00BE42D1">
        <w:trPr>
          <w:cantSplit/>
          <w:trHeight w:val="58"/>
          <w:jc w:val="center"/>
        </w:trPr>
        <w:tc>
          <w:tcPr>
            <w:tcW w:w="1027" w:type="dxa"/>
            <w:vAlign w:val="center"/>
          </w:tcPr>
          <w:p w14:paraId="1AB8C9C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E208FC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1384</w:t>
            </w:r>
          </w:p>
        </w:tc>
        <w:tc>
          <w:tcPr>
            <w:tcW w:w="1572" w:type="dxa"/>
            <w:vAlign w:val="center"/>
          </w:tcPr>
          <w:p w14:paraId="0237EA7C"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62B44D4"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4FC522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923</w:t>
            </w:r>
          </w:p>
        </w:tc>
        <w:tc>
          <w:tcPr>
            <w:tcW w:w="1856" w:type="dxa"/>
            <w:vAlign w:val="center"/>
          </w:tcPr>
          <w:p w14:paraId="4EE9A56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w:t>
            </w:r>
          </w:p>
        </w:tc>
        <w:tc>
          <w:tcPr>
            <w:tcW w:w="1406" w:type="dxa"/>
            <w:vAlign w:val="center"/>
          </w:tcPr>
          <w:p w14:paraId="747B091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0E6DEB1" w14:textId="77777777" w:rsidTr="00BE42D1">
        <w:trPr>
          <w:cantSplit/>
          <w:trHeight w:val="58"/>
          <w:jc w:val="center"/>
        </w:trPr>
        <w:tc>
          <w:tcPr>
            <w:tcW w:w="1027" w:type="dxa"/>
            <w:vAlign w:val="center"/>
          </w:tcPr>
          <w:p w14:paraId="7166AC9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AF7299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1389</w:t>
            </w:r>
          </w:p>
        </w:tc>
        <w:tc>
          <w:tcPr>
            <w:tcW w:w="1572" w:type="dxa"/>
            <w:vAlign w:val="center"/>
          </w:tcPr>
          <w:p w14:paraId="47045E7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DA849A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C1D75E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822</w:t>
            </w:r>
          </w:p>
        </w:tc>
        <w:tc>
          <w:tcPr>
            <w:tcW w:w="1856" w:type="dxa"/>
            <w:vAlign w:val="center"/>
          </w:tcPr>
          <w:p w14:paraId="61405B7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134</w:t>
            </w:r>
          </w:p>
        </w:tc>
        <w:tc>
          <w:tcPr>
            <w:tcW w:w="1406" w:type="dxa"/>
            <w:vAlign w:val="center"/>
          </w:tcPr>
          <w:p w14:paraId="7D026B9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059C19B" w14:textId="77777777" w:rsidTr="00BE42D1">
        <w:trPr>
          <w:cantSplit/>
          <w:trHeight w:val="58"/>
          <w:jc w:val="center"/>
        </w:trPr>
        <w:tc>
          <w:tcPr>
            <w:tcW w:w="1027" w:type="dxa"/>
            <w:vAlign w:val="center"/>
          </w:tcPr>
          <w:p w14:paraId="13FA0DE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AF5574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1390</w:t>
            </w:r>
          </w:p>
        </w:tc>
        <w:tc>
          <w:tcPr>
            <w:tcW w:w="1572" w:type="dxa"/>
            <w:vAlign w:val="center"/>
          </w:tcPr>
          <w:p w14:paraId="3122F7C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5880F7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FC62C5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612</w:t>
            </w:r>
          </w:p>
        </w:tc>
        <w:tc>
          <w:tcPr>
            <w:tcW w:w="1856" w:type="dxa"/>
            <w:vAlign w:val="center"/>
          </w:tcPr>
          <w:p w14:paraId="209FAC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92</w:t>
            </w:r>
          </w:p>
        </w:tc>
        <w:tc>
          <w:tcPr>
            <w:tcW w:w="1406" w:type="dxa"/>
            <w:vAlign w:val="center"/>
          </w:tcPr>
          <w:p w14:paraId="28A9421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95F8941" w14:textId="77777777" w:rsidTr="00BE42D1">
        <w:trPr>
          <w:cantSplit/>
          <w:trHeight w:val="58"/>
          <w:jc w:val="center"/>
        </w:trPr>
        <w:tc>
          <w:tcPr>
            <w:tcW w:w="1027" w:type="dxa"/>
            <w:vAlign w:val="center"/>
          </w:tcPr>
          <w:p w14:paraId="0E6508D7"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510D60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1391</w:t>
            </w:r>
          </w:p>
        </w:tc>
        <w:tc>
          <w:tcPr>
            <w:tcW w:w="1572" w:type="dxa"/>
            <w:vAlign w:val="center"/>
          </w:tcPr>
          <w:p w14:paraId="01F0B6E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AA5837A"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AB1A4B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887</w:t>
            </w:r>
          </w:p>
        </w:tc>
        <w:tc>
          <w:tcPr>
            <w:tcW w:w="1856" w:type="dxa"/>
            <w:vAlign w:val="center"/>
          </w:tcPr>
          <w:p w14:paraId="5C0885D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142</w:t>
            </w:r>
          </w:p>
        </w:tc>
        <w:tc>
          <w:tcPr>
            <w:tcW w:w="1406" w:type="dxa"/>
            <w:vAlign w:val="center"/>
          </w:tcPr>
          <w:p w14:paraId="4E04633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A0A96F9" w14:textId="77777777" w:rsidTr="00BE42D1">
        <w:trPr>
          <w:cantSplit/>
          <w:trHeight w:val="58"/>
          <w:jc w:val="center"/>
        </w:trPr>
        <w:tc>
          <w:tcPr>
            <w:tcW w:w="1027" w:type="dxa"/>
            <w:vAlign w:val="center"/>
          </w:tcPr>
          <w:p w14:paraId="01214CA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5861B1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1395</w:t>
            </w:r>
          </w:p>
        </w:tc>
        <w:tc>
          <w:tcPr>
            <w:tcW w:w="1572" w:type="dxa"/>
            <w:vAlign w:val="center"/>
          </w:tcPr>
          <w:p w14:paraId="34CA810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7C49A9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C6C9EA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768</w:t>
            </w:r>
          </w:p>
        </w:tc>
        <w:tc>
          <w:tcPr>
            <w:tcW w:w="1856" w:type="dxa"/>
            <w:vAlign w:val="center"/>
          </w:tcPr>
          <w:p w14:paraId="5E0E4A4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114</w:t>
            </w:r>
          </w:p>
        </w:tc>
        <w:tc>
          <w:tcPr>
            <w:tcW w:w="1406" w:type="dxa"/>
            <w:vAlign w:val="center"/>
          </w:tcPr>
          <w:p w14:paraId="65452E3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7469465" w14:textId="77777777" w:rsidTr="00BE42D1">
        <w:trPr>
          <w:cantSplit/>
          <w:trHeight w:val="58"/>
          <w:jc w:val="center"/>
        </w:trPr>
        <w:tc>
          <w:tcPr>
            <w:tcW w:w="1027" w:type="dxa"/>
            <w:vAlign w:val="center"/>
          </w:tcPr>
          <w:p w14:paraId="734EA1A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2A9B68C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1398</w:t>
            </w:r>
          </w:p>
        </w:tc>
        <w:tc>
          <w:tcPr>
            <w:tcW w:w="1572" w:type="dxa"/>
            <w:vAlign w:val="center"/>
          </w:tcPr>
          <w:p w14:paraId="270FFC5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B50E2E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91DD2C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449</w:t>
            </w:r>
          </w:p>
        </w:tc>
        <w:tc>
          <w:tcPr>
            <w:tcW w:w="1856" w:type="dxa"/>
            <w:vAlign w:val="center"/>
          </w:tcPr>
          <w:p w14:paraId="682CA0E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w:t>
            </w:r>
          </w:p>
        </w:tc>
        <w:tc>
          <w:tcPr>
            <w:tcW w:w="1406" w:type="dxa"/>
            <w:vAlign w:val="center"/>
          </w:tcPr>
          <w:p w14:paraId="1325414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D9AE1C7" w14:textId="77777777" w:rsidTr="00BE42D1">
        <w:trPr>
          <w:cantSplit/>
          <w:trHeight w:val="58"/>
          <w:jc w:val="center"/>
        </w:trPr>
        <w:tc>
          <w:tcPr>
            <w:tcW w:w="1027" w:type="dxa"/>
            <w:vAlign w:val="center"/>
          </w:tcPr>
          <w:p w14:paraId="09B7985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35D386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1401</w:t>
            </w:r>
          </w:p>
        </w:tc>
        <w:tc>
          <w:tcPr>
            <w:tcW w:w="1572" w:type="dxa"/>
            <w:vAlign w:val="center"/>
          </w:tcPr>
          <w:p w14:paraId="0A496A4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D7E519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20C47F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953</w:t>
            </w:r>
          </w:p>
        </w:tc>
        <w:tc>
          <w:tcPr>
            <w:tcW w:w="1856" w:type="dxa"/>
            <w:vAlign w:val="center"/>
          </w:tcPr>
          <w:p w14:paraId="1C30FD1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147</w:t>
            </w:r>
          </w:p>
        </w:tc>
        <w:tc>
          <w:tcPr>
            <w:tcW w:w="1406" w:type="dxa"/>
            <w:vAlign w:val="center"/>
          </w:tcPr>
          <w:p w14:paraId="1E6902B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361B37A" w14:textId="77777777" w:rsidTr="00BE42D1">
        <w:trPr>
          <w:cantSplit/>
          <w:trHeight w:val="58"/>
          <w:jc w:val="center"/>
        </w:trPr>
        <w:tc>
          <w:tcPr>
            <w:tcW w:w="1027" w:type="dxa"/>
            <w:vAlign w:val="center"/>
          </w:tcPr>
          <w:p w14:paraId="79D4765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6CBF84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1403</w:t>
            </w:r>
          </w:p>
        </w:tc>
        <w:tc>
          <w:tcPr>
            <w:tcW w:w="1572" w:type="dxa"/>
            <w:vAlign w:val="center"/>
          </w:tcPr>
          <w:p w14:paraId="39FFFF7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CF8BCB2"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D6BB62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558</w:t>
            </w:r>
          </w:p>
        </w:tc>
        <w:tc>
          <w:tcPr>
            <w:tcW w:w="1856" w:type="dxa"/>
            <w:vAlign w:val="center"/>
          </w:tcPr>
          <w:p w14:paraId="0838E1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88</w:t>
            </w:r>
          </w:p>
        </w:tc>
        <w:tc>
          <w:tcPr>
            <w:tcW w:w="1406" w:type="dxa"/>
            <w:vAlign w:val="center"/>
          </w:tcPr>
          <w:p w14:paraId="092CB67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6EB4E861" w14:textId="77777777" w:rsidTr="00BE42D1">
        <w:trPr>
          <w:cantSplit/>
          <w:trHeight w:val="58"/>
          <w:jc w:val="center"/>
        </w:trPr>
        <w:tc>
          <w:tcPr>
            <w:tcW w:w="1027" w:type="dxa"/>
            <w:vAlign w:val="center"/>
          </w:tcPr>
          <w:p w14:paraId="262F0F8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673C7C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1413</w:t>
            </w:r>
          </w:p>
        </w:tc>
        <w:tc>
          <w:tcPr>
            <w:tcW w:w="1572" w:type="dxa"/>
            <w:vAlign w:val="center"/>
          </w:tcPr>
          <w:p w14:paraId="52C4AC7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E18EC2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D278FD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528</w:t>
            </w:r>
          </w:p>
        </w:tc>
        <w:tc>
          <w:tcPr>
            <w:tcW w:w="1856" w:type="dxa"/>
            <w:vAlign w:val="center"/>
          </w:tcPr>
          <w:p w14:paraId="71C633D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78</w:t>
            </w:r>
          </w:p>
        </w:tc>
        <w:tc>
          <w:tcPr>
            <w:tcW w:w="1406" w:type="dxa"/>
            <w:vAlign w:val="center"/>
          </w:tcPr>
          <w:p w14:paraId="5BBFF8B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651B07E" w14:textId="77777777" w:rsidTr="00BE42D1">
        <w:trPr>
          <w:cantSplit/>
          <w:trHeight w:val="58"/>
          <w:jc w:val="center"/>
        </w:trPr>
        <w:tc>
          <w:tcPr>
            <w:tcW w:w="1027" w:type="dxa"/>
            <w:vAlign w:val="center"/>
          </w:tcPr>
          <w:p w14:paraId="2D43CD0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D1D155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1416</w:t>
            </w:r>
          </w:p>
        </w:tc>
        <w:tc>
          <w:tcPr>
            <w:tcW w:w="1572" w:type="dxa"/>
            <w:vAlign w:val="center"/>
          </w:tcPr>
          <w:p w14:paraId="7FC9040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DAD1ED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585204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1,799</w:t>
            </w:r>
          </w:p>
        </w:tc>
        <w:tc>
          <w:tcPr>
            <w:tcW w:w="1856" w:type="dxa"/>
            <w:vAlign w:val="center"/>
          </w:tcPr>
          <w:p w14:paraId="6F334B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229</w:t>
            </w:r>
          </w:p>
        </w:tc>
        <w:tc>
          <w:tcPr>
            <w:tcW w:w="1406" w:type="dxa"/>
            <w:vAlign w:val="center"/>
          </w:tcPr>
          <w:p w14:paraId="1DD16D1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$150,000</w:t>
            </w:r>
          </w:p>
        </w:tc>
      </w:tr>
      <w:tr w:rsidR="00A75A59" w:rsidRPr="005916C0" w14:paraId="7EDEC9D0" w14:textId="77777777" w:rsidTr="00BE42D1">
        <w:trPr>
          <w:cantSplit/>
          <w:trHeight w:val="58"/>
          <w:jc w:val="center"/>
        </w:trPr>
        <w:tc>
          <w:tcPr>
            <w:tcW w:w="1027" w:type="dxa"/>
            <w:vAlign w:val="center"/>
          </w:tcPr>
          <w:p w14:paraId="06EC95AA"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3D363D9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1417</w:t>
            </w:r>
          </w:p>
        </w:tc>
        <w:tc>
          <w:tcPr>
            <w:tcW w:w="1572" w:type="dxa"/>
            <w:vAlign w:val="center"/>
          </w:tcPr>
          <w:p w14:paraId="64E6022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6EE7241"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4A215C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771</w:t>
            </w:r>
          </w:p>
        </w:tc>
        <w:tc>
          <w:tcPr>
            <w:tcW w:w="1856" w:type="dxa"/>
            <w:vAlign w:val="center"/>
          </w:tcPr>
          <w:p w14:paraId="39298DC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117</w:t>
            </w:r>
          </w:p>
        </w:tc>
        <w:tc>
          <w:tcPr>
            <w:tcW w:w="1406" w:type="dxa"/>
            <w:vAlign w:val="center"/>
          </w:tcPr>
          <w:p w14:paraId="0A306D5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047BA67" w14:textId="77777777" w:rsidTr="00BE42D1">
        <w:trPr>
          <w:cantSplit/>
          <w:trHeight w:val="58"/>
          <w:jc w:val="center"/>
        </w:trPr>
        <w:tc>
          <w:tcPr>
            <w:tcW w:w="1027" w:type="dxa"/>
            <w:vAlign w:val="center"/>
          </w:tcPr>
          <w:p w14:paraId="43F1276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581513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1418</w:t>
            </w:r>
          </w:p>
        </w:tc>
        <w:tc>
          <w:tcPr>
            <w:tcW w:w="1572" w:type="dxa"/>
            <w:vAlign w:val="center"/>
          </w:tcPr>
          <w:p w14:paraId="1D14962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D1F9D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76B71F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832</w:t>
            </w:r>
          </w:p>
        </w:tc>
        <w:tc>
          <w:tcPr>
            <w:tcW w:w="1856" w:type="dxa"/>
            <w:vAlign w:val="center"/>
          </w:tcPr>
          <w:p w14:paraId="00010DE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111</w:t>
            </w:r>
          </w:p>
        </w:tc>
        <w:tc>
          <w:tcPr>
            <w:tcW w:w="1406" w:type="dxa"/>
            <w:vAlign w:val="center"/>
          </w:tcPr>
          <w:p w14:paraId="437EBDE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EC06975" w14:textId="77777777" w:rsidTr="00BE42D1">
        <w:trPr>
          <w:cantSplit/>
          <w:trHeight w:val="58"/>
          <w:jc w:val="center"/>
        </w:trPr>
        <w:tc>
          <w:tcPr>
            <w:tcW w:w="1027" w:type="dxa"/>
            <w:vAlign w:val="center"/>
          </w:tcPr>
          <w:p w14:paraId="0AC702AC"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FBE40B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1423</w:t>
            </w:r>
          </w:p>
        </w:tc>
        <w:tc>
          <w:tcPr>
            <w:tcW w:w="1572" w:type="dxa"/>
            <w:vAlign w:val="center"/>
          </w:tcPr>
          <w:p w14:paraId="10C4E00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BD4486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49EBB1E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487</w:t>
            </w:r>
          </w:p>
        </w:tc>
        <w:tc>
          <w:tcPr>
            <w:tcW w:w="1856" w:type="dxa"/>
            <w:vAlign w:val="center"/>
          </w:tcPr>
          <w:p w14:paraId="7213B96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73</w:t>
            </w:r>
          </w:p>
        </w:tc>
        <w:tc>
          <w:tcPr>
            <w:tcW w:w="1406" w:type="dxa"/>
            <w:vAlign w:val="center"/>
          </w:tcPr>
          <w:p w14:paraId="79BCE5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42D6C0" w14:textId="77777777" w:rsidTr="00BE42D1">
        <w:trPr>
          <w:cantSplit/>
          <w:trHeight w:val="58"/>
          <w:jc w:val="center"/>
        </w:trPr>
        <w:tc>
          <w:tcPr>
            <w:tcW w:w="1027" w:type="dxa"/>
            <w:vAlign w:val="center"/>
          </w:tcPr>
          <w:p w14:paraId="169A8FB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288FE28"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1425</w:t>
            </w:r>
          </w:p>
        </w:tc>
        <w:tc>
          <w:tcPr>
            <w:tcW w:w="1572" w:type="dxa"/>
            <w:vAlign w:val="center"/>
          </w:tcPr>
          <w:p w14:paraId="1C8B1CB9"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FD9B70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E4F6ED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690</w:t>
            </w:r>
          </w:p>
        </w:tc>
        <w:tc>
          <w:tcPr>
            <w:tcW w:w="1856" w:type="dxa"/>
            <w:vAlign w:val="center"/>
          </w:tcPr>
          <w:p w14:paraId="485D26F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113</w:t>
            </w:r>
          </w:p>
        </w:tc>
        <w:tc>
          <w:tcPr>
            <w:tcW w:w="1406" w:type="dxa"/>
            <w:vAlign w:val="center"/>
          </w:tcPr>
          <w:p w14:paraId="38ADD14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FD292BA" w14:textId="77777777" w:rsidTr="00BE42D1">
        <w:trPr>
          <w:cantSplit/>
          <w:trHeight w:val="58"/>
          <w:jc w:val="center"/>
        </w:trPr>
        <w:tc>
          <w:tcPr>
            <w:tcW w:w="1027" w:type="dxa"/>
            <w:vAlign w:val="center"/>
          </w:tcPr>
          <w:p w14:paraId="42357FE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978C060"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1426</w:t>
            </w:r>
          </w:p>
        </w:tc>
        <w:tc>
          <w:tcPr>
            <w:tcW w:w="1572" w:type="dxa"/>
            <w:vAlign w:val="center"/>
          </w:tcPr>
          <w:p w14:paraId="4878D53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E98EE4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BFB172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720</w:t>
            </w:r>
          </w:p>
        </w:tc>
        <w:tc>
          <w:tcPr>
            <w:tcW w:w="1856" w:type="dxa"/>
            <w:vAlign w:val="center"/>
          </w:tcPr>
          <w:p w14:paraId="5AB5085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116</w:t>
            </w:r>
          </w:p>
        </w:tc>
        <w:tc>
          <w:tcPr>
            <w:tcW w:w="1406" w:type="dxa"/>
            <w:vAlign w:val="center"/>
          </w:tcPr>
          <w:p w14:paraId="6E0CE5A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7CE61255" w14:textId="77777777" w:rsidTr="00BE42D1">
        <w:trPr>
          <w:cantSplit/>
          <w:trHeight w:val="58"/>
          <w:jc w:val="center"/>
        </w:trPr>
        <w:tc>
          <w:tcPr>
            <w:tcW w:w="1027" w:type="dxa"/>
            <w:vAlign w:val="center"/>
          </w:tcPr>
          <w:p w14:paraId="4C53D4C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71746E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1428</w:t>
            </w:r>
          </w:p>
        </w:tc>
        <w:tc>
          <w:tcPr>
            <w:tcW w:w="1572" w:type="dxa"/>
            <w:vAlign w:val="center"/>
          </w:tcPr>
          <w:p w14:paraId="630755D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2B742D96"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2305943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440</w:t>
            </w:r>
          </w:p>
        </w:tc>
        <w:tc>
          <w:tcPr>
            <w:tcW w:w="1856" w:type="dxa"/>
            <w:vAlign w:val="center"/>
          </w:tcPr>
          <w:p w14:paraId="281472E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65</w:t>
            </w:r>
          </w:p>
        </w:tc>
        <w:tc>
          <w:tcPr>
            <w:tcW w:w="1406" w:type="dxa"/>
            <w:vAlign w:val="center"/>
          </w:tcPr>
          <w:p w14:paraId="3387D43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0CA068F" w14:textId="77777777" w:rsidTr="00BE42D1">
        <w:trPr>
          <w:cantSplit/>
          <w:trHeight w:val="58"/>
          <w:jc w:val="center"/>
        </w:trPr>
        <w:tc>
          <w:tcPr>
            <w:tcW w:w="1027" w:type="dxa"/>
            <w:vAlign w:val="center"/>
          </w:tcPr>
          <w:p w14:paraId="215A2F7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BDC4B0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1429</w:t>
            </w:r>
          </w:p>
        </w:tc>
        <w:tc>
          <w:tcPr>
            <w:tcW w:w="1572" w:type="dxa"/>
            <w:vAlign w:val="center"/>
          </w:tcPr>
          <w:p w14:paraId="6D3791C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07E15725"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AD8C8A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477</w:t>
            </w:r>
          </w:p>
        </w:tc>
        <w:tc>
          <w:tcPr>
            <w:tcW w:w="1856" w:type="dxa"/>
            <w:vAlign w:val="center"/>
          </w:tcPr>
          <w:p w14:paraId="1997BBC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55</w:t>
            </w:r>
          </w:p>
        </w:tc>
        <w:tc>
          <w:tcPr>
            <w:tcW w:w="1406" w:type="dxa"/>
            <w:vAlign w:val="center"/>
          </w:tcPr>
          <w:p w14:paraId="6D0C028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EF2DAE1" w14:textId="77777777" w:rsidTr="00BE42D1">
        <w:trPr>
          <w:cantSplit/>
          <w:trHeight w:val="58"/>
          <w:jc w:val="center"/>
        </w:trPr>
        <w:tc>
          <w:tcPr>
            <w:tcW w:w="1027" w:type="dxa"/>
            <w:vAlign w:val="center"/>
          </w:tcPr>
          <w:p w14:paraId="616A45D5"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505EAD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1434</w:t>
            </w:r>
          </w:p>
        </w:tc>
        <w:tc>
          <w:tcPr>
            <w:tcW w:w="1572" w:type="dxa"/>
            <w:vAlign w:val="center"/>
          </w:tcPr>
          <w:p w14:paraId="0F0E7BEB"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9B4A2F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1DD9BB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932</w:t>
            </w:r>
          </w:p>
        </w:tc>
        <w:tc>
          <w:tcPr>
            <w:tcW w:w="1856" w:type="dxa"/>
            <w:vAlign w:val="center"/>
          </w:tcPr>
          <w:p w14:paraId="0DAC03EB"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112</w:t>
            </w:r>
          </w:p>
        </w:tc>
        <w:tc>
          <w:tcPr>
            <w:tcW w:w="1406" w:type="dxa"/>
            <w:vAlign w:val="center"/>
          </w:tcPr>
          <w:p w14:paraId="1B1EFD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$125,000</w:t>
            </w:r>
          </w:p>
        </w:tc>
      </w:tr>
      <w:tr w:rsidR="00A75A59" w:rsidRPr="005916C0" w14:paraId="21806C68" w14:textId="77777777" w:rsidTr="00BE42D1">
        <w:trPr>
          <w:cantSplit/>
          <w:trHeight w:val="58"/>
          <w:jc w:val="center"/>
        </w:trPr>
        <w:tc>
          <w:tcPr>
            <w:tcW w:w="1027" w:type="dxa"/>
            <w:vAlign w:val="center"/>
          </w:tcPr>
          <w:p w14:paraId="15C3A17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16F149"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1435</w:t>
            </w:r>
          </w:p>
        </w:tc>
        <w:tc>
          <w:tcPr>
            <w:tcW w:w="1572" w:type="dxa"/>
            <w:vAlign w:val="center"/>
          </w:tcPr>
          <w:p w14:paraId="44332BD3"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A25213B"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D78BDA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328</w:t>
            </w:r>
          </w:p>
        </w:tc>
        <w:tc>
          <w:tcPr>
            <w:tcW w:w="1856" w:type="dxa"/>
            <w:vAlign w:val="center"/>
          </w:tcPr>
          <w:p w14:paraId="1C0FCA9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w:t>
            </w:r>
          </w:p>
        </w:tc>
        <w:tc>
          <w:tcPr>
            <w:tcW w:w="1406" w:type="dxa"/>
            <w:vAlign w:val="center"/>
          </w:tcPr>
          <w:p w14:paraId="24DBDB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27EC74BC" w14:textId="77777777" w:rsidTr="00BE42D1">
        <w:trPr>
          <w:cantSplit/>
          <w:trHeight w:val="58"/>
          <w:jc w:val="center"/>
        </w:trPr>
        <w:tc>
          <w:tcPr>
            <w:tcW w:w="1027" w:type="dxa"/>
            <w:vAlign w:val="center"/>
          </w:tcPr>
          <w:p w14:paraId="01C835C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8C2B9F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1441</w:t>
            </w:r>
          </w:p>
        </w:tc>
        <w:tc>
          <w:tcPr>
            <w:tcW w:w="1572" w:type="dxa"/>
            <w:vAlign w:val="center"/>
          </w:tcPr>
          <w:p w14:paraId="6166752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2A86FB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2D3B66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1,034</w:t>
            </w:r>
          </w:p>
        </w:tc>
        <w:tc>
          <w:tcPr>
            <w:tcW w:w="1856" w:type="dxa"/>
            <w:vAlign w:val="center"/>
          </w:tcPr>
          <w:p w14:paraId="0F0A246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149</w:t>
            </w:r>
          </w:p>
        </w:tc>
        <w:tc>
          <w:tcPr>
            <w:tcW w:w="1406" w:type="dxa"/>
            <w:vAlign w:val="center"/>
          </w:tcPr>
          <w:p w14:paraId="13225A3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FACB686" w14:textId="77777777" w:rsidTr="00BE42D1">
        <w:trPr>
          <w:cantSplit/>
          <w:trHeight w:val="58"/>
          <w:jc w:val="center"/>
        </w:trPr>
        <w:tc>
          <w:tcPr>
            <w:tcW w:w="1027" w:type="dxa"/>
            <w:vAlign w:val="center"/>
          </w:tcPr>
          <w:p w14:paraId="6F2C3014"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D3D73AB"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1459</w:t>
            </w:r>
          </w:p>
        </w:tc>
        <w:tc>
          <w:tcPr>
            <w:tcW w:w="1572" w:type="dxa"/>
            <w:vAlign w:val="center"/>
          </w:tcPr>
          <w:p w14:paraId="098B191A"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84EB3D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3E561E3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895</w:t>
            </w:r>
          </w:p>
        </w:tc>
        <w:tc>
          <w:tcPr>
            <w:tcW w:w="1856" w:type="dxa"/>
            <w:vAlign w:val="center"/>
          </w:tcPr>
          <w:p w14:paraId="08D1048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132</w:t>
            </w:r>
          </w:p>
        </w:tc>
        <w:tc>
          <w:tcPr>
            <w:tcW w:w="1406" w:type="dxa"/>
            <w:vAlign w:val="center"/>
          </w:tcPr>
          <w:p w14:paraId="55A7C13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33B4B7C7" w14:textId="77777777" w:rsidTr="00BE42D1">
        <w:trPr>
          <w:cantSplit/>
          <w:trHeight w:val="58"/>
          <w:jc w:val="center"/>
        </w:trPr>
        <w:tc>
          <w:tcPr>
            <w:tcW w:w="1027" w:type="dxa"/>
            <w:vAlign w:val="center"/>
          </w:tcPr>
          <w:p w14:paraId="3FE2EE19"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FD5107E"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1463</w:t>
            </w:r>
          </w:p>
        </w:tc>
        <w:tc>
          <w:tcPr>
            <w:tcW w:w="1572" w:type="dxa"/>
            <w:vAlign w:val="center"/>
          </w:tcPr>
          <w:p w14:paraId="2BE6A2B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9FC2FF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6AC85A5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1,321</w:t>
            </w:r>
          </w:p>
        </w:tc>
        <w:tc>
          <w:tcPr>
            <w:tcW w:w="1856" w:type="dxa"/>
            <w:vAlign w:val="center"/>
          </w:tcPr>
          <w:p w14:paraId="233E860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195</w:t>
            </w:r>
          </w:p>
        </w:tc>
        <w:tc>
          <w:tcPr>
            <w:tcW w:w="1406" w:type="dxa"/>
            <w:vAlign w:val="center"/>
          </w:tcPr>
          <w:p w14:paraId="30A7E2C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B63F9CF" w14:textId="77777777" w:rsidTr="00BE42D1">
        <w:trPr>
          <w:cantSplit/>
          <w:trHeight w:val="58"/>
          <w:jc w:val="center"/>
        </w:trPr>
        <w:tc>
          <w:tcPr>
            <w:tcW w:w="1027" w:type="dxa"/>
            <w:vAlign w:val="center"/>
          </w:tcPr>
          <w:p w14:paraId="36FB16F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9AC30F5"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1491</w:t>
            </w:r>
          </w:p>
        </w:tc>
        <w:tc>
          <w:tcPr>
            <w:tcW w:w="1572" w:type="dxa"/>
            <w:vAlign w:val="center"/>
          </w:tcPr>
          <w:p w14:paraId="3DDF0830"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049E37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DA837C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641</w:t>
            </w:r>
          </w:p>
        </w:tc>
        <w:tc>
          <w:tcPr>
            <w:tcW w:w="1856" w:type="dxa"/>
            <w:vAlign w:val="center"/>
          </w:tcPr>
          <w:p w14:paraId="596FB3B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93</w:t>
            </w:r>
          </w:p>
        </w:tc>
        <w:tc>
          <w:tcPr>
            <w:tcW w:w="1406" w:type="dxa"/>
            <w:vAlign w:val="center"/>
          </w:tcPr>
          <w:p w14:paraId="2D4D593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8A15833" w14:textId="77777777" w:rsidTr="00BE42D1">
        <w:trPr>
          <w:cantSplit/>
          <w:trHeight w:val="58"/>
          <w:jc w:val="center"/>
        </w:trPr>
        <w:tc>
          <w:tcPr>
            <w:tcW w:w="1027" w:type="dxa"/>
            <w:vAlign w:val="center"/>
          </w:tcPr>
          <w:p w14:paraId="15732C7B"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7E7E1996"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1498</w:t>
            </w:r>
          </w:p>
        </w:tc>
        <w:tc>
          <w:tcPr>
            <w:tcW w:w="1572" w:type="dxa"/>
            <w:vAlign w:val="center"/>
          </w:tcPr>
          <w:p w14:paraId="46A8847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9EE44CF"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54D29DE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483</w:t>
            </w:r>
          </w:p>
        </w:tc>
        <w:tc>
          <w:tcPr>
            <w:tcW w:w="1856" w:type="dxa"/>
            <w:vAlign w:val="center"/>
          </w:tcPr>
          <w:p w14:paraId="2F00858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74</w:t>
            </w:r>
          </w:p>
        </w:tc>
        <w:tc>
          <w:tcPr>
            <w:tcW w:w="1406" w:type="dxa"/>
            <w:vAlign w:val="center"/>
          </w:tcPr>
          <w:p w14:paraId="42105BD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0C1680CE" w14:textId="77777777" w:rsidTr="00BE42D1">
        <w:trPr>
          <w:cantSplit/>
          <w:trHeight w:val="58"/>
          <w:jc w:val="center"/>
        </w:trPr>
        <w:tc>
          <w:tcPr>
            <w:tcW w:w="1027" w:type="dxa"/>
            <w:vAlign w:val="center"/>
          </w:tcPr>
          <w:p w14:paraId="30C15C5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50152B3"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2419</w:t>
            </w:r>
          </w:p>
        </w:tc>
        <w:tc>
          <w:tcPr>
            <w:tcW w:w="1572" w:type="dxa"/>
            <w:vAlign w:val="center"/>
          </w:tcPr>
          <w:p w14:paraId="1ECE5A9F"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D77451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13A1D667"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381</w:t>
            </w:r>
          </w:p>
        </w:tc>
        <w:tc>
          <w:tcPr>
            <w:tcW w:w="1856" w:type="dxa"/>
            <w:vAlign w:val="center"/>
          </w:tcPr>
          <w:p w14:paraId="42AAE17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43</w:t>
            </w:r>
          </w:p>
        </w:tc>
        <w:tc>
          <w:tcPr>
            <w:tcW w:w="1406" w:type="dxa"/>
            <w:vAlign w:val="center"/>
          </w:tcPr>
          <w:p w14:paraId="309981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5CC5AFCF" w14:textId="77777777" w:rsidTr="00BE42D1">
        <w:trPr>
          <w:cantSplit/>
          <w:trHeight w:val="58"/>
          <w:jc w:val="center"/>
        </w:trPr>
        <w:tc>
          <w:tcPr>
            <w:tcW w:w="1027" w:type="dxa"/>
            <w:vAlign w:val="center"/>
          </w:tcPr>
          <w:p w14:paraId="565809B2"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A78C79C"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2420</w:t>
            </w:r>
          </w:p>
        </w:tc>
        <w:tc>
          <w:tcPr>
            <w:tcW w:w="1572" w:type="dxa"/>
            <w:vAlign w:val="center"/>
          </w:tcPr>
          <w:p w14:paraId="568E6C42"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30DC0FD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0558B29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450</w:t>
            </w:r>
          </w:p>
        </w:tc>
        <w:tc>
          <w:tcPr>
            <w:tcW w:w="1856" w:type="dxa"/>
            <w:vAlign w:val="center"/>
          </w:tcPr>
          <w:p w14:paraId="36C79AD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121</w:t>
            </w:r>
          </w:p>
        </w:tc>
        <w:tc>
          <w:tcPr>
            <w:tcW w:w="1406" w:type="dxa"/>
            <w:vAlign w:val="center"/>
          </w:tcPr>
          <w:p w14:paraId="228B804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1632727E" w14:textId="77777777" w:rsidTr="00BE42D1">
        <w:trPr>
          <w:cantSplit/>
          <w:trHeight w:val="58"/>
          <w:jc w:val="center"/>
        </w:trPr>
        <w:tc>
          <w:tcPr>
            <w:tcW w:w="1027" w:type="dxa"/>
            <w:vAlign w:val="center"/>
          </w:tcPr>
          <w:p w14:paraId="26F68DFD"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5BB1EB11"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2421</w:t>
            </w:r>
          </w:p>
        </w:tc>
        <w:tc>
          <w:tcPr>
            <w:tcW w:w="1572" w:type="dxa"/>
            <w:vAlign w:val="center"/>
          </w:tcPr>
          <w:p w14:paraId="5393C1F1"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684216D"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North IRL</w:t>
            </w:r>
          </w:p>
        </w:tc>
        <w:tc>
          <w:tcPr>
            <w:tcW w:w="1856" w:type="dxa"/>
            <w:vAlign w:val="center"/>
          </w:tcPr>
          <w:p w14:paraId="76033B7F"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343</w:t>
            </w:r>
          </w:p>
        </w:tc>
        <w:tc>
          <w:tcPr>
            <w:tcW w:w="1856" w:type="dxa"/>
            <w:vAlign w:val="center"/>
          </w:tcPr>
          <w:p w14:paraId="750E5C5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49</w:t>
            </w:r>
          </w:p>
        </w:tc>
        <w:tc>
          <w:tcPr>
            <w:tcW w:w="1406" w:type="dxa"/>
            <w:vAlign w:val="center"/>
          </w:tcPr>
          <w:p w14:paraId="42FA44E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$100,000</w:t>
            </w:r>
          </w:p>
        </w:tc>
      </w:tr>
      <w:tr w:rsidR="00A75A59" w:rsidRPr="005916C0" w14:paraId="43855A95" w14:textId="77777777" w:rsidTr="00BE42D1">
        <w:trPr>
          <w:cantSplit/>
          <w:trHeight w:val="58"/>
          <w:jc w:val="center"/>
        </w:trPr>
        <w:tc>
          <w:tcPr>
            <w:tcW w:w="1027" w:type="dxa"/>
            <w:vAlign w:val="center"/>
          </w:tcPr>
          <w:p w14:paraId="285F0911"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0EB9AFA"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1439</w:t>
            </w:r>
          </w:p>
        </w:tc>
        <w:tc>
          <w:tcPr>
            <w:tcW w:w="1572" w:type="dxa"/>
            <w:vAlign w:val="center"/>
          </w:tcPr>
          <w:p w14:paraId="49A565CD"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693F4269"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3AE3A74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1,413</w:t>
            </w:r>
          </w:p>
        </w:tc>
        <w:tc>
          <w:tcPr>
            <w:tcW w:w="1856" w:type="dxa"/>
            <w:vAlign w:val="center"/>
          </w:tcPr>
          <w:p w14:paraId="4A95800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183</w:t>
            </w:r>
          </w:p>
        </w:tc>
        <w:tc>
          <w:tcPr>
            <w:tcW w:w="1406" w:type="dxa"/>
            <w:vAlign w:val="center"/>
          </w:tcPr>
          <w:p w14:paraId="645C49B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A75A59" w:rsidRPr="005916C0" w14:paraId="3A1ECD3E" w14:textId="77777777" w:rsidTr="00BE42D1">
        <w:trPr>
          <w:cantSplit/>
          <w:trHeight w:val="58"/>
          <w:jc w:val="center"/>
        </w:trPr>
        <w:tc>
          <w:tcPr>
            <w:tcW w:w="1027" w:type="dxa"/>
            <w:vAlign w:val="center"/>
          </w:tcPr>
          <w:p w14:paraId="6DF0E330"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D489934"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1445</w:t>
            </w:r>
          </w:p>
        </w:tc>
        <w:tc>
          <w:tcPr>
            <w:tcW w:w="1572" w:type="dxa"/>
            <w:vAlign w:val="center"/>
          </w:tcPr>
          <w:p w14:paraId="752A47F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217B40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126286E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1,493</w:t>
            </w:r>
          </w:p>
        </w:tc>
        <w:tc>
          <w:tcPr>
            <w:tcW w:w="1856" w:type="dxa"/>
            <w:vAlign w:val="center"/>
          </w:tcPr>
          <w:p w14:paraId="68DEFADA"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198</w:t>
            </w:r>
          </w:p>
        </w:tc>
        <w:tc>
          <w:tcPr>
            <w:tcW w:w="1406" w:type="dxa"/>
            <w:vAlign w:val="center"/>
          </w:tcPr>
          <w:p w14:paraId="4D4A6558"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A75A59" w:rsidRPr="005916C0" w14:paraId="5538BADF" w14:textId="77777777" w:rsidTr="00BE42D1">
        <w:trPr>
          <w:cantSplit/>
          <w:trHeight w:val="58"/>
          <w:jc w:val="center"/>
        </w:trPr>
        <w:tc>
          <w:tcPr>
            <w:tcW w:w="1027" w:type="dxa"/>
            <w:vAlign w:val="center"/>
          </w:tcPr>
          <w:p w14:paraId="4AB4890E"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0AFACD82"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1470</w:t>
            </w:r>
          </w:p>
        </w:tc>
        <w:tc>
          <w:tcPr>
            <w:tcW w:w="1572" w:type="dxa"/>
            <w:vAlign w:val="center"/>
          </w:tcPr>
          <w:p w14:paraId="52AAAB8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8830F7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56F535A0"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2,813</w:t>
            </w:r>
          </w:p>
        </w:tc>
        <w:tc>
          <w:tcPr>
            <w:tcW w:w="1856" w:type="dxa"/>
            <w:vAlign w:val="center"/>
          </w:tcPr>
          <w:p w14:paraId="18171C7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452</w:t>
            </w:r>
          </w:p>
        </w:tc>
        <w:tc>
          <w:tcPr>
            <w:tcW w:w="1406" w:type="dxa"/>
            <w:vAlign w:val="center"/>
          </w:tcPr>
          <w:p w14:paraId="49AB8C78" w14:textId="77777777" w:rsidR="00A75A59" w:rsidRPr="005916C0" w:rsidRDefault="00A75A59" w:rsidP="00A75A59">
            <w:pPr>
              <w:widowControl w:val="0"/>
              <w:spacing w:after="0"/>
              <w:jc w:val="center"/>
              <w:rPr>
                <w:rFonts w:cs="Arial"/>
                <w:sz w:val="18"/>
                <w:szCs w:val="18"/>
              </w:rPr>
            </w:pPr>
            <w:r w:rsidRPr="005916C0">
              <w:rPr>
                <w:rFonts w:cs="Arial"/>
                <w:color w:val="000000"/>
                <w:sz w:val="18"/>
                <w:szCs w:val="18"/>
              </w:rPr>
              <w:t>$200,000</w:t>
            </w:r>
          </w:p>
        </w:tc>
      </w:tr>
      <w:tr w:rsidR="00A75A59" w:rsidRPr="005916C0" w14:paraId="49BF3809" w14:textId="77777777" w:rsidTr="00BE42D1">
        <w:trPr>
          <w:cantSplit/>
          <w:trHeight w:val="58"/>
          <w:jc w:val="center"/>
        </w:trPr>
        <w:tc>
          <w:tcPr>
            <w:tcW w:w="1027" w:type="dxa"/>
            <w:vAlign w:val="center"/>
          </w:tcPr>
          <w:p w14:paraId="7C65F0B3"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DCFEE3F"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1508</w:t>
            </w:r>
          </w:p>
        </w:tc>
        <w:tc>
          <w:tcPr>
            <w:tcW w:w="1572" w:type="dxa"/>
            <w:vAlign w:val="center"/>
          </w:tcPr>
          <w:p w14:paraId="5CF3E464"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138DB3C3"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3E35F4B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2,459</w:t>
            </w:r>
          </w:p>
        </w:tc>
        <w:tc>
          <w:tcPr>
            <w:tcW w:w="1856" w:type="dxa"/>
            <w:vAlign w:val="center"/>
          </w:tcPr>
          <w:p w14:paraId="36FAD9A4"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356</w:t>
            </w:r>
          </w:p>
        </w:tc>
        <w:tc>
          <w:tcPr>
            <w:tcW w:w="1406" w:type="dxa"/>
            <w:vAlign w:val="center"/>
          </w:tcPr>
          <w:p w14:paraId="507C406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A75A59" w:rsidRPr="005916C0" w14:paraId="77E4BA15" w14:textId="77777777" w:rsidTr="00BE42D1">
        <w:trPr>
          <w:cantSplit/>
          <w:trHeight w:val="58"/>
          <w:jc w:val="center"/>
        </w:trPr>
        <w:tc>
          <w:tcPr>
            <w:tcW w:w="1027" w:type="dxa"/>
            <w:vAlign w:val="center"/>
          </w:tcPr>
          <w:p w14:paraId="47D586D6"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5A2AA37" w14:textId="77777777" w:rsidR="00A75A59" w:rsidRPr="005916C0" w:rsidRDefault="00A75A59" w:rsidP="00A75A59">
            <w:pPr>
              <w:widowControl w:val="0"/>
              <w:spacing w:after="0"/>
              <w:jc w:val="center"/>
              <w:rPr>
                <w:rFonts w:cs="Arial"/>
                <w:sz w:val="18"/>
                <w:szCs w:val="18"/>
              </w:rPr>
            </w:pPr>
            <w:r w:rsidRPr="005916C0">
              <w:rPr>
                <w:rFonts w:cs="Arial"/>
                <w:sz w:val="18"/>
                <w:szCs w:val="18"/>
              </w:rPr>
              <w:t xml:space="preserve">Stormwater project in Basin </w:t>
            </w:r>
            <w:r w:rsidRPr="005916C0">
              <w:rPr>
                <w:rFonts w:cs="Arial"/>
                <w:color w:val="000000"/>
                <w:sz w:val="18"/>
                <w:szCs w:val="18"/>
              </w:rPr>
              <w:t>1562</w:t>
            </w:r>
          </w:p>
        </w:tc>
        <w:tc>
          <w:tcPr>
            <w:tcW w:w="1572" w:type="dxa"/>
            <w:vAlign w:val="center"/>
          </w:tcPr>
          <w:p w14:paraId="2C68DE18"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E1CF797"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48533086"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3,314</w:t>
            </w:r>
          </w:p>
        </w:tc>
        <w:tc>
          <w:tcPr>
            <w:tcW w:w="1856" w:type="dxa"/>
            <w:vAlign w:val="center"/>
          </w:tcPr>
          <w:p w14:paraId="3A796843"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449</w:t>
            </w:r>
          </w:p>
        </w:tc>
        <w:tc>
          <w:tcPr>
            <w:tcW w:w="1406" w:type="dxa"/>
            <w:vAlign w:val="center"/>
          </w:tcPr>
          <w:p w14:paraId="5EA1952D"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$275,000</w:t>
            </w:r>
          </w:p>
        </w:tc>
      </w:tr>
      <w:tr w:rsidR="00A75A59" w:rsidRPr="005916C0" w14:paraId="1D5801A6" w14:textId="77777777" w:rsidTr="00BE42D1">
        <w:trPr>
          <w:cantSplit/>
          <w:trHeight w:val="58"/>
          <w:jc w:val="center"/>
        </w:trPr>
        <w:tc>
          <w:tcPr>
            <w:tcW w:w="1027" w:type="dxa"/>
            <w:vAlign w:val="center"/>
          </w:tcPr>
          <w:p w14:paraId="1CC3B68F"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1B3F5A67" w14:textId="77777777" w:rsidR="00A75A59" w:rsidRPr="005916C0" w:rsidRDefault="00A75A59" w:rsidP="00A75A59">
            <w:pPr>
              <w:widowControl w:val="0"/>
              <w:spacing w:after="0"/>
              <w:jc w:val="center"/>
              <w:rPr>
                <w:rFonts w:eastAsia="Times New Roman" w:cs="Arial"/>
                <w:color w:val="000000"/>
                <w:sz w:val="18"/>
                <w:szCs w:val="18"/>
              </w:rPr>
            </w:pPr>
            <w:r w:rsidRPr="005916C0">
              <w:rPr>
                <w:rFonts w:cs="Arial"/>
                <w:sz w:val="18"/>
                <w:szCs w:val="18"/>
              </w:rPr>
              <w:t xml:space="preserve">Stormwater project in Basin </w:t>
            </w:r>
            <w:r w:rsidRPr="005916C0">
              <w:rPr>
                <w:rFonts w:cs="Arial"/>
                <w:color w:val="000000"/>
                <w:sz w:val="18"/>
                <w:szCs w:val="18"/>
              </w:rPr>
              <w:t>1615</w:t>
            </w:r>
          </w:p>
        </w:tc>
        <w:tc>
          <w:tcPr>
            <w:tcW w:w="1572" w:type="dxa"/>
            <w:vAlign w:val="center"/>
          </w:tcPr>
          <w:p w14:paraId="687BDBB6"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72A8BB18"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4E1E69B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2,815</w:t>
            </w:r>
          </w:p>
        </w:tc>
        <w:tc>
          <w:tcPr>
            <w:tcW w:w="1856" w:type="dxa"/>
            <w:vAlign w:val="center"/>
          </w:tcPr>
          <w:p w14:paraId="7FCACE8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390</w:t>
            </w:r>
          </w:p>
        </w:tc>
        <w:tc>
          <w:tcPr>
            <w:tcW w:w="1406" w:type="dxa"/>
            <w:vAlign w:val="center"/>
          </w:tcPr>
          <w:p w14:paraId="2261CF3C"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A75A59" w:rsidRPr="005916C0" w14:paraId="2F824533" w14:textId="77777777" w:rsidTr="00BE42D1">
        <w:trPr>
          <w:cantSplit/>
          <w:trHeight w:val="58"/>
          <w:jc w:val="center"/>
        </w:trPr>
        <w:tc>
          <w:tcPr>
            <w:tcW w:w="1027" w:type="dxa"/>
            <w:vAlign w:val="center"/>
          </w:tcPr>
          <w:p w14:paraId="5443F06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4D6A9AF9" w14:textId="77777777" w:rsidR="00A75A59" w:rsidRPr="005916C0" w:rsidRDefault="00A75A59" w:rsidP="00A75A59">
            <w:pPr>
              <w:widowControl w:val="0"/>
              <w:spacing w:after="0"/>
              <w:jc w:val="center"/>
              <w:rPr>
                <w:rFonts w:eastAsia="Times New Roman" w:cs="Arial"/>
                <w:color w:val="000000"/>
                <w:sz w:val="18"/>
                <w:szCs w:val="18"/>
              </w:rPr>
            </w:pPr>
            <w:r w:rsidRPr="005916C0">
              <w:rPr>
                <w:rFonts w:cs="Arial"/>
                <w:sz w:val="18"/>
                <w:szCs w:val="18"/>
              </w:rPr>
              <w:t xml:space="preserve">Stormwater project in Basin </w:t>
            </w:r>
            <w:r w:rsidRPr="005916C0">
              <w:rPr>
                <w:rFonts w:cs="Arial"/>
                <w:color w:val="000000"/>
                <w:sz w:val="18"/>
                <w:szCs w:val="18"/>
              </w:rPr>
              <w:t>1803</w:t>
            </w:r>
          </w:p>
        </w:tc>
        <w:tc>
          <w:tcPr>
            <w:tcW w:w="1572" w:type="dxa"/>
            <w:vAlign w:val="center"/>
          </w:tcPr>
          <w:p w14:paraId="0DC83075"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53F79E7E"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5D88252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2,227</w:t>
            </w:r>
          </w:p>
        </w:tc>
        <w:tc>
          <w:tcPr>
            <w:tcW w:w="1856" w:type="dxa"/>
            <w:vAlign w:val="center"/>
          </w:tcPr>
          <w:p w14:paraId="4B056FA1"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318</w:t>
            </w:r>
          </w:p>
        </w:tc>
        <w:tc>
          <w:tcPr>
            <w:tcW w:w="1406" w:type="dxa"/>
            <w:vAlign w:val="center"/>
          </w:tcPr>
          <w:p w14:paraId="2A984B02"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A75A59" w:rsidRPr="005916C0" w14:paraId="166433F5" w14:textId="77777777" w:rsidTr="00BE42D1">
        <w:trPr>
          <w:cantSplit/>
          <w:trHeight w:val="58"/>
          <w:jc w:val="center"/>
        </w:trPr>
        <w:tc>
          <w:tcPr>
            <w:tcW w:w="1027" w:type="dxa"/>
            <w:vAlign w:val="center"/>
          </w:tcPr>
          <w:p w14:paraId="33A57538" w14:textId="77777777" w:rsidR="00A75A59" w:rsidRPr="005916C0" w:rsidRDefault="00A75A59" w:rsidP="00A75A59">
            <w:pPr>
              <w:widowControl w:val="0"/>
              <w:spacing w:after="0"/>
              <w:jc w:val="center"/>
              <w:rPr>
                <w:rFonts w:cs="Arial"/>
                <w:sz w:val="18"/>
                <w:szCs w:val="18"/>
              </w:rPr>
            </w:pPr>
            <w:r w:rsidRPr="005916C0">
              <w:rPr>
                <w:rFonts w:cs="Arial"/>
                <w:sz w:val="18"/>
                <w:szCs w:val="18"/>
              </w:rPr>
              <w:t>2020</w:t>
            </w:r>
          </w:p>
        </w:tc>
        <w:tc>
          <w:tcPr>
            <w:tcW w:w="2444" w:type="dxa"/>
            <w:vAlign w:val="center"/>
          </w:tcPr>
          <w:p w14:paraId="6D8EA7F4" w14:textId="77777777" w:rsidR="00A75A59" w:rsidRPr="005916C0" w:rsidRDefault="00A75A59" w:rsidP="00A75A59">
            <w:pPr>
              <w:widowControl w:val="0"/>
              <w:spacing w:after="0"/>
              <w:jc w:val="center"/>
              <w:rPr>
                <w:rFonts w:eastAsia="Times New Roman" w:cs="Arial"/>
                <w:color w:val="000000"/>
                <w:sz w:val="18"/>
                <w:szCs w:val="18"/>
              </w:rPr>
            </w:pPr>
            <w:r w:rsidRPr="005916C0">
              <w:rPr>
                <w:rFonts w:cs="Arial"/>
                <w:sz w:val="18"/>
                <w:szCs w:val="18"/>
              </w:rPr>
              <w:t xml:space="preserve">Stormwater project in Basin </w:t>
            </w:r>
            <w:r w:rsidRPr="005916C0">
              <w:rPr>
                <w:rFonts w:cs="Arial"/>
                <w:color w:val="000000"/>
                <w:sz w:val="18"/>
                <w:szCs w:val="18"/>
              </w:rPr>
              <w:t>1825</w:t>
            </w:r>
          </w:p>
        </w:tc>
        <w:tc>
          <w:tcPr>
            <w:tcW w:w="1572" w:type="dxa"/>
            <w:vAlign w:val="center"/>
          </w:tcPr>
          <w:p w14:paraId="14CE27D7" w14:textId="77777777" w:rsidR="00A75A59" w:rsidRPr="005916C0" w:rsidRDefault="00A75A59" w:rsidP="00A75A59">
            <w:pPr>
              <w:widowControl w:val="0"/>
              <w:spacing w:after="0"/>
              <w:jc w:val="center"/>
              <w:rPr>
                <w:rFonts w:cs="Arial"/>
                <w:color w:val="000000"/>
                <w:sz w:val="18"/>
                <w:szCs w:val="18"/>
              </w:rPr>
            </w:pPr>
            <w:r w:rsidRPr="005916C0">
              <w:rPr>
                <w:rFonts w:cs="Arial"/>
                <w:color w:val="000000"/>
                <w:sz w:val="18"/>
                <w:szCs w:val="18"/>
              </w:rPr>
              <w:t>Brevard County</w:t>
            </w:r>
          </w:p>
        </w:tc>
        <w:tc>
          <w:tcPr>
            <w:tcW w:w="1072" w:type="dxa"/>
            <w:vAlign w:val="center"/>
          </w:tcPr>
          <w:p w14:paraId="43DB21AC" w14:textId="77777777" w:rsidR="00A75A59" w:rsidRPr="005916C0" w:rsidRDefault="00A75A59" w:rsidP="00A75A59">
            <w:pPr>
              <w:widowControl w:val="0"/>
              <w:spacing w:after="0"/>
              <w:jc w:val="center"/>
              <w:rPr>
                <w:rFonts w:cs="Arial"/>
                <w:color w:val="000000"/>
                <w:sz w:val="18"/>
                <w:szCs w:val="18"/>
              </w:rPr>
            </w:pPr>
            <w:r w:rsidRPr="005916C0">
              <w:rPr>
                <w:rFonts w:cs="Arial"/>
                <w:sz w:val="18"/>
                <w:szCs w:val="18"/>
              </w:rPr>
              <w:t>Central IRL</w:t>
            </w:r>
          </w:p>
        </w:tc>
        <w:tc>
          <w:tcPr>
            <w:tcW w:w="1856" w:type="dxa"/>
            <w:vAlign w:val="center"/>
          </w:tcPr>
          <w:p w14:paraId="48A790A9"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1,896</w:t>
            </w:r>
          </w:p>
        </w:tc>
        <w:tc>
          <w:tcPr>
            <w:tcW w:w="1856" w:type="dxa"/>
            <w:vAlign w:val="center"/>
          </w:tcPr>
          <w:p w14:paraId="5F6580AE"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394</w:t>
            </w:r>
          </w:p>
        </w:tc>
        <w:tc>
          <w:tcPr>
            <w:tcW w:w="1406" w:type="dxa"/>
            <w:vAlign w:val="center"/>
          </w:tcPr>
          <w:p w14:paraId="54067285" w14:textId="77777777" w:rsidR="00A75A59" w:rsidRPr="005916C0" w:rsidRDefault="00A75A59" w:rsidP="00A75A59">
            <w:pPr>
              <w:widowControl w:val="0"/>
              <w:spacing w:after="0"/>
              <w:jc w:val="center"/>
              <w:rPr>
                <w:rFonts w:eastAsia="Times New Roman" w:cs="Arial"/>
                <w:sz w:val="18"/>
                <w:szCs w:val="18"/>
              </w:rPr>
            </w:pPr>
            <w:r w:rsidRPr="005916C0">
              <w:rPr>
                <w:rFonts w:cs="Arial"/>
                <w:color w:val="000000"/>
                <w:sz w:val="18"/>
                <w:szCs w:val="18"/>
              </w:rPr>
              <w:t>$200,000</w:t>
            </w:r>
          </w:p>
        </w:tc>
      </w:tr>
      <w:tr w:rsidR="00F35678" w:rsidRPr="005916C0" w14:paraId="04286E8C" w14:textId="77777777" w:rsidTr="00BE42D1">
        <w:trPr>
          <w:cantSplit/>
          <w:trHeight w:val="58"/>
          <w:jc w:val="center"/>
        </w:trPr>
        <w:tc>
          <w:tcPr>
            <w:tcW w:w="1027" w:type="dxa"/>
            <w:vAlign w:val="center"/>
          </w:tcPr>
          <w:p w14:paraId="15D1F9CB" w14:textId="12DBD2A2" w:rsidR="00F35678" w:rsidRPr="005916C0" w:rsidRDefault="00F35678" w:rsidP="00F35678">
            <w:pPr>
              <w:widowControl w:val="0"/>
              <w:spacing w:after="0"/>
              <w:jc w:val="center"/>
              <w:rPr>
                <w:rFonts w:cs="Arial"/>
                <w:sz w:val="18"/>
                <w:szCs w:val="18"/>
              </w:rPr>
            </w:pPr>
            <w:r w:rsidRPr="005916C0">
              <w:rPr>
                <w:rFonts w:cs="Arial"/>
                <w:sz w:val="18"/>
                <w:szCs w:val="18"/>
              </w:rPr>
              <w:t>2021</w:t>
            </w:r>
          </w:p>
        </w:tc>
        <w:tc>
          <w:tcPr>
            <w:tcW w:w="2444" w:type="dxa"/>
            <w:vAlign w:val="center"/>
          </w:tcPr>
          <w:p w14:paraId="3368A229" w14:textId="4582BD7D" w:rsidR="00F35678" w:rsidRPr="005916C0" w:rsidRDefault="00F35678" w:rsidP="00F35678">
            <w:pPr>
              <w:widowControl w:val="0"/>
              <w:spacing w:after="0"/>
              <w:jc w:val="center"/>
              <w:rPr>
                <w:rFonts w:cs="Arial"/>
                <w:sz w:val="18"/>
                <w:szCs w:val="18"/>
              </w:rPr>
            </w:pPr>
            <w:r w:rsidRPr="005916C0">
              <w:rPr>
                <w:rFonts w:eastAsia="Times New Roman" w:cs="Arial"/>
                <w:color w:val="000000"/>
                <w:sz w:val="18"/>
                <w:szCs w:val="18"/>
              </w:rPr>
              <w:t>Cape Shores Swales</w:t>
            </w:r>
          </w:p>
        </w:tc>
        <w:tc>
          <w:tcPr>
            <w:tcW w:w="1572" w:type="dxa"/>
            <w:vAlign w:val="center"/>
          </w:tcPr>
          <w:p w14:paraId="5021C853" w14:textId="381FBA83"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3B0EF24B" w14:textId="45D913E8" w:rsidR="00F35678" w:rsidRPr="005916C0" w:rsidRDefault="00F35678" w:rsidP="00F35678">
            <w:pPr>
              <w:widowControl w:val="0"/>
              <w:spacing w:after="0"/>
              <w:jc w:val="center"/>
              <w:rPr>
                <w:rFonts w:cs="Arial"/>
                <w:sz w:val="18"/>
                <w:szCs w:val="18"/>
              </w:rPr>
            </w:pPr>
            <w:r w:rsidRPr="005916C0">
              <w:rPr>
                <w:rFonts w:cs="Arial"/>
                <w:sz w:val="18"/>
                <w:szCs w:val="18"/>
              </w:rPr>
              <w:t>Banana</w:t>
            </w:r>
          </w:p>
        </w:tc>
        <w:tc>
          <w:tcPr>
            <w:tcW w:w="1856" w:type="dxa"/>
            <w:vAlign w:val="center"/>
          </w:tcPr>
          <w:p w14:paraId="4771EE6E" w14:textId="5ADFC440"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31</w:t>
            </w:r>
          </w:p>
        </w:tc>
        <w:tc>
          <w:tcPr>
            <w:tcW w:w="1856" w:type="dxa"/>
            <w:vAlign w:val="center"/>
          </w:tcPr>
          <w:p w14:paraId="78D4BADD" w14:textId="09B16C20"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15</w:t>
            </w:r>
          </w:p>
        </w:tc>
        <w:tc>
          <w:tcPr>
            <w:tcW w:w="1406" w:type="dxa"/>
            <w:vAlign w:val="center"/>
          </w:tcPr>
          <w:p w14:paraId="1411A660" w14:textId="46352797"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$2,746</w:t>
            </w:r>
          </w:p>
        </w:tc>
      </w:tr>
      <w:tr w:rsidR="00F35678" w:rsidRPr="005916C0" w14:paraId="26B094FC" w14:textId="77777777" w:rsidTr="00BE42D1">
        <w:trPr>
          <w:cantSplit/>
          <w:trHeight w:val="58"/>
          <w:jc w:val="center"/>
        </w:trPr>
        <w:tc>
          <w:tcPr>
            <w:tcW w:w="1027" w:type="dxa"/>
            <w:vAlign w:val="center"/>
          </w:tcPr>
          <w:p w14:paraId="374EB950" w14:textId="5EB3AC72" w:rsidR="00F35678" w:rsidRPr="005916C0" w:rsidRDefault="00F35678" w:rsidP="00F35678">
            <w:pPr>
              <w:widowControl w:val="0"/>
              <w:spacing w:after="0"/>
              <w:jc w:val="center"/>
              <w:rPr>
                <w:rFonts w:cs="Arial"/>
                <w:sz w:val="18"/>
                <w:szCs w:val="18"/>
              </w:rPr>
            </w:pPr>
            <w:r w:rsidRPr="005916C0">
              <w:rPr>
                <w:rFonts w:cs="Arial"/>
                <w:sz w:val="18"/>
                <w:szCs w:val="18"/>
              </w:rPr>
              <w:t>2021</w:t>
            </w:r>
          </w:p>
        </w:tc>
        <w:tc>
          <w:tcPr>
            <w:tcW w:w="2444" w:type="dxa"/>
            <w:vAlign w:val="center"/>
          </w:tcPr>
          <w:p w14:paraId="622805AE" w14:textId="43AC3136" w:rsidR="00F35678" w:rsidRPr="005916C0" w:rsidRDefault="00F35678" w:rsidP="00F35678">
            <w:pPr>
              <w:widowControl w:val="0"/>
              <w:spacing w:after="0"/>
              <w:jc w:val="center"/>
              <w:rPr>
                <w:rFonts w:cs="Arial"/>
                <w:sz w:val="18"/>
                <w:szCs w:val="18"/>
              </w:rPr>
            </w:pPr>
            <w:r w:rsidRPr="005916C0">
              <w:rPr>
                <w:rFonts w:eastAsia="Times New Roman" w:cs="Arial"/>
                <w:color w:val="000000"/>
                <w:sz w:val="18"/>
                <w:szCs w:val="18"/>
              </w:rPr>
              <w:t>Justamere Road Swale</w:t>
            </w:r>
          </w:p>
        </w:tc>
        <w:tc>
          <w:tcPr>
            <w:tcW w:w="1572" w:type="dxa"/>
            <w:vAlign w:val="center"/>
          </w:tcPr>
          <w:p w14:paraId="346ED953" w14:textId="3442F813"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1B941B53" w14:textId="617057F8" w:rsidR="00F35678" w:rsidRPr="005916C0" w:rsidRDefault="00F35678" w:rsidP="00F35678">
            <w:pPr>
              <w:widowControl w:val="0"/>
              <w:spacing w:after="0"/>
              <w:jc w:val="center"/>
              <w:rPr>
                <w:rFonts w:cs="Arial"/>
                <w:sz w:val="18"/>
                <w:szCs w:val="18"/>
              </w:rPr>
            </w:pPr>
            <w:r w:rsidRPr="005916C0">
              <w:rPr>
                <w:rFonts w:cs="Arial"/>
                <w:sz w:val="18"/>
                <w:szCs w:val="18"/>
              </w:rPr>
              <w:t>Banana</w:t>
            </w:r>
          </w:p>
        </w:tc>
        <w:tc>
          <w:tcPr>
            <w:tcW w:w="1856" w:type="dxa"/>
            <w:vAlign w:val="center"/>
          </w:tcPr>
          <w:p w14:paraId="1BE8EE49" w14:textId="5578B02D"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6</w:t>
            </w:r>
          </w:p>
        </w:tc>
        <w:tc>
          <w:tcPr>
            <w:tcW w:w="1856" w:type="dxa"/>
            <w:vAlign w:val="center"/>
          </w:tcPr>
          <w:p w14:paraId="520A23A9" w14:textId="768DC30A"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3</w:t>
            </w:r>
          </w:p>
        </w:tc>
        <w:tc>
          <w:tcPr>
            <w:tcW w:w="1406" w:type="dxa"/>
            <w:vAlign w:val="center"/>
          </w:tcPr>
          <w:p w14:paraId="6A06ECA0" w14:textId="003C99C9"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$528</w:t>
            </w:r>
          </w:p>
        </w:tc>
      </w:tr>
      <w:tr w:rsidR="00F35678" w:rsidRPr="005916C0" w14:paraId="48549374" w14:textId="77777777" w:rsidTr="00BE42D1">
        <w:trPr>
          <w:cantSplit/>
          <w:trHeight w:val="58"/>
          <w:jc w:val="center"/>
        </w:trPr>
        <w:tc>
          <w:tcPr>
            <w:tcW w:w="1027" w:type="dxa"/>
            <w:vAlign w:val="center"/>
          </w:tcPr>
          <w:p w14:paraId="12BCDB39" w14:textId="1088F1D9" w:rsidR="00F35678" w:rsidRPr="005916C0" w:rsidRDefault="00F35678" w:rsidP="00F35678">
            <w:pPr>
              <w:widowControl w:val="0"/>
              <w:spacing w:after="0"/>
              <w:jc w:val="center"/>
              <w:rPr>
                <w:rFonts w:cs="Arial"/>
                <w:sz w:val="18"/>
                <w:szCs w:val="18"/>
              </w:rPr>
            </w:pPr>
            <w:r w:rsidRPr="005916C0">
              <w:rPr>
                <w:rFonts w:cs="Arial"/>
                <w:sz w:val="18"/>
                <w:szCs w:val="18"/>
              </w:rPr>
              <w:t>2021</w:t>
            </w:r>
          </w:p>
        </w:tc>
        <w:tc>
          <w:tcPr>
            <w:tcW w:w="2444" w:type="dxa"/>
            <w:vAlign w:val="center"/>
          </w:tcPr>
          <w:p w14:paraId="7232CC22" w14:textId="3FE8C56D" w:rsidR="00F35678" w:rsidRPr="005916C0" w:rsidRDefault="00F35678" w:rsidP="00F35678">
            <w:pPr>
              <w:widowControl w:val="0"/>
              <w:spacing w:after="0"/>
              <w:jc w:val="center"/>
              <w:rPr>
                <w:rFonts w:cs="Arial"/>
                <w:sz w:val="18"/>
                <w:szCs w:val="18"/>
              </w:rPr>
            </w:pPr>
            <w:r w:rsidRPr="005916C0">
              <w:rPr>
                <w:rFonts w:eastAsia="Times New Roman" w:cs="Arial"/>
                <w:color w:val="000000"/>
                <w:sz w:val="18"/>
                <w:szCs w:val="18"/>
              </w:rPr>
              <w:t>Hitching Post Berms</w:t>
            </w:r>
          </w:p>
        </w:tc>
        <w:tc>
          <w:tcPr>
            <w:tcW w:w="1572" w:type="dxa"/>
            <w:vAlign w:val="center"/>
          </w:tcPr>
          <w:p w14:paraId="21CE178F" w14:textId="0833CB7F"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City of Cape Canaveral</w:t>
            </w:r>
          </w:p>
        </w:tc>
        <w:tc>
          <w:tcPr>
            <w:tcW w:w="1072" w:type="dxa"/>
            <w:vAlign w:val="center"/>
          </w:tcPr>
          <w:p w14:paraId="7A6A8F4E" w14:textId="550EF7B6" w:rsidR="00F35678" w:rsidRPr="005916C0" w:rsidRDefault="00F35678" w:rsidP="00F35678">
            <w:pPr>
              <w:widowControl w:val="0"/>
              <w:spacing w:after="0"/>
              <w:jc w:val="center"/>
              <w:rPr>
                <w:rFonts w:cs="Arial"/>
                <w:sz w:val="18"/>
                <w:szCs w:val="18"/>
              </w:rPr>
            </w:pPr>
            <w:r w:rsidRPr="005916C0">
              <w:rPr>
                <w:rFonts w:cs="Arial"/>
                <w:sz w:val="18"/>
                <w:szCs w:val="18"/>
              </w:rPr>
              <w:t>Banana</w:t>
            </w:r>
          </w:p>
        </w:tc>
        <w:tc>
          <w:tcPr>
            <w:tcW w:w="1856" w:type="dxa"/>
            <w:vAlign w:val="center"/>
          </w:tcPr>
          <w:p w14:paraId="650892AD" w14:textId="120BA1E4"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29</w:t>
            </w:r>
          </w:p>
        </w:tc>
        <w:tc>
          <w:tcPr>
            <w:tcW w:w="1856" w:type="dxa"/>
            <w:vAlign w:val="center"/>
          </w:tcPr>
          <w:p w14:paraId="14EFF40E" w14:textId="37805869"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22</w:t>
            </w:r>
          </w:p>
        </w:tc>
        <w:tc>
          <w:tcPr>
            <w:tcW w:w="1406" w:type="dxa"/>
            <w:vAlign w:val="center"/>
          </w:tcPr>
          <w:p w14:paraId="54728491" w14:textId="2FE463E6" w:rsidR="00F35678" w:rsidRPr="005916C0" w:rsidRDefault="00F35678" w:rsidP="00F35678">
            <w:pPr>
              <w:widowControl w:val="0"/>
              <w:spacing w:after="0"/>
              <w:jc w:val="center"/>
              <w:rPr>
                <w:rFonts w:cs="Arial"/>
                <w:color w:val="000000"/>
                <w:sz w:val="18"/>
                <w:szCs w:val="18"/>
              </w:rPr>
            </w:pPr>
            <w:r w:rsidRPr="005916C0">
              <w:rPr>
                <w:rFonts w:eastAsia="Times New Roman" w:cs="Arial"/>
                <w:sz w:val="18"/>
                <w:szCs w:val="18"/>
              </w:rPr>
              <w:t>$2,552</w:t>
            </w:r>
          </w:p>
        </w:tc>
      </w:tr>
      <w:tr w:rsidR="00805565" w:rsidRPr="005916C0" w14:paraId="7386C670" w14:textId="77777777" w:rsidTr="00BE42D1">
        <w:trPr>
          <w:cantSplit/>
          <w:trHeight w:val="58"/>
          <w:jc w:val="center"/>
        </w:trPr>
        <w:tc>
          <w:tcPr>
            <w:tcW w:w="1027" w:type="dxa"/>
            <w:vAlign w:val="center"/>
          </w:tcPr>
          <w:p w14:paraId="0BF27A53" w14:textId="6650A9A4" w:rsidR="00805565" w:rsidRPr="005916C0" w:rsidRDefault="00805565" w:rsidP="00F35678">
            <w:pPr>
              <w:widowControl w:val="0"/>
              <w:spacing w:after="0"/>
              <w:jc w:val="center"/>
              <w:rPr>
                <w:rFonts w:cs="Arial"/>
                <w:sz w:val="18"/>
                <w:szCs w:val="18"/>
              </w:rPr>
            </w:pPr>
            <w:r w:rsidRPr="005916C0">
              <w:rPr>
                <w:rFonts w:cs="Arial"/>
                <w:sz w:val="18"/>
                <w:szCs w:val="18"/>
              </w:rPr>
              <w:t>2021</w:t>
            </w:r>
          </w:p>
        </w:tc>
        <w:tc>
          <w:tcPr>
            <w:tcW w:w="2444" w:type="dxa"/>
            <w:vAlign w:val="center"/>
          </w:tcPr>
          <w:p w14:paraId="704B7E78" w14:textId="3BFB6EC8" w:rsidR="00805565" w:rsidRPr="005916C0" w:rsidRDefault="00805565" w:rsidP="00F35678">
            <w:pPr>
              <w:widowControl w:val="0"/>
              <w:spacing w:after="0"/>
              <w:jc w:val="center"/>
              <w:rPr>
                <w:rFonts w:eastAsia="Times New Roman" w:cs="Arial"/>
                <w:color w:val="000000"/>
                <w:sz w:val="18"/>
                <w:szCs w:val="18"/>
              </w:rPr>
            </w:pPr>
            <w:r w:rsidRPr="005916C0">
              <w:rPr>
                <w:rFonts w:eastAsia="Times New Roman" w:cs="Arial"/>
                <w:color w:val="000000"/>
                <w:sz w:val="18"/>
                <w:szCs w:val="18"/>
              </w:rPr>
              <w:t>Oyster Bar</w:t>
            </w:r>
          </w:p>
        </w:tc>
        <w:tc>
          <w:tcPr>
            <w:tcW w:w="1572" w:type="dxa"/>
            <w:vAlign w:val="center"/>
          </w:tcPr>
          <w:p w14:paraId="1B3FA3E7" w14:textId="3C45FB27" w:rsidR="00805565" w:rsidRPr="005916C0" w:rsidRDefault="00805565" w:rsidP="00F35678">
            <w:pPr>
              <w:widowControl w:val="0"/>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72" w:type="dxa"/>
            <w:vAlign w:val="center"/>
          </w:tcPr>
          <w:p w14:paraId="737F9461" w14:textId="162AD9BB" w:rsidR="00805565" w:rsidRPr="005916C0" w:rsidRDefault="00805565" w:rsidP="00F35678">
            <w:pPr>
              <w:widowControl w:val="0"/>
              <w:spacing w:after="0"/>
              <w:jc w:val="center"/>
              <w:rPr>
                <w:rFonts w:cs="Arial"/>
                <w:sz w:val="18"/>
                <w:szCs w:val="18"/>
              </w:rPr>
            </w:pPr>
            <w:r w:rsidRPr="005916C0">
              <w:rPr>
                <w:rFonts w:cs="Arial"/>
                <w:sz w:val="18"/>
                <w:szCs w:val="18"/>
              </w:rPr>
              <w:t>Banana</w:t>
            </w:r>
          </w:p>
        </w:tc>
        <w:tc>
          <w:tcPr>
            <w:tcW w:w="1856" w:type="dxa"/>
            <w:vAlign w:val="center"/>
          </w:tcPr>
          <w:p w14:paraId="006C47AD" w14:textId="508A4FE0" w:rsidR="00805565" w:rsidRPr="005916C0" w:rsidRDefault="00805565" w:rsidP="00F35678">
            <w:pPr>
              <w:widowControl w:val="0"/>
              <w:spacing w:after="0"/>
              <w:jc w:val="center"/>
              <w:rPr>
                <w:rFonts w:eastAsia="Times New Roman" w:cs="Arial"/>
                <w:sz w:val="18"/>
                <w:szCs w:val="18"/>
              </w:rPr>
            </w:pPr>
            <w:r w:rsidRPr="005916C0">
              <w:rPr>
                <w:rFonts w:eastAsia="Times New Roman" w:cs="Arial"/>
                <w:sz w:val="18"/>
                <w:szCs w:val="18"/>
              </w:rPr>
              <w:t>120</w:t>
            </w:r>
          </w:p>
        </w:tc>
        <w:tc>
          <w:tcPr>
            <w:tcW w:w="1856" w:type="dxa"/>
            <w:vAlign w:val="center"/>
          </w:tcPr>
          <w:p w14:paraId="550663D4" w14:textId="54632A53" w:rsidR="00805565" w:rsidRPr="005916C0" w:rsidRDefault="00805565" w:rsidP="00F35678">
            <w:pPr>
              <w:widowControl w:val="0"/>
              <w:spacing w:after="0"/>
              <w:jc w:val="center"/>
              <w:rPr>
                <w:rFonts w:eastAsia="Times New Roman" w:cs="Arial"/>
                <w:sz w:val="18"/>
                <w:szCs w:val="18"/>
              </w:rPr>
            </w:pPr>
            <w:r w:rsidRPr="005916C0">
              <w:rPr>
                <w:rFonts w:eastAsia="Times New Roman" w:cs="Arial"/>
                <w:sz w:val="18"/>
                <w:szCs w:val="18"/>
              </w:rPr>
              <w:t>3</w:t>
            </w:r>
          </w:p>
        </w:tc>
        <w:tc>
          <w:tcPr>
            <w:tcW w:w="1406" w:type="dxa"/>
            <w:vAlign w:val="center"/>
          </w:tcPr>
          <w:p w14:paraId="7130ADC1" w14:textId="5471107D" w:rsidR="00805565" w:rsidRPr="005916C0" w:rsidRDefault="00805565" w:rsidP="00F35678">
            <w:pPr>
              <w:widowControl w:val="0"/>
              <w:spacing w:after="0"/>
              <w:jc w:val="center"/>
              <w:rPr>
                <w:rFonts w:eastAsia="Times New Roman" w:cs="Arial"/>
                <w:sz w:val="18"/>
                <w:szCs w:val="18"/>
              </w:rPr>
            </w:pPr>
            <w:r w:rsidRPr="005916C0">
              <w:rPr>
                <w:rFonts w:eastAsia="Times New Roman" w:cs="Arial"/>
                <w:sz w:val="18"/>
                <w:szCs w:val="18"/>
              </w:rPr>
              <w:t>$47,350</w:t>
            </w:r>
          </w:p>
        </w:tc>
      </w:tr>
      <w:tr w:rsidR="00F35678" w:rsidRPr="005916C0" w14:paraId="0569A40A" w14:textId="77777777" w:rsidTr="00BE42D1">
        <w:trPr>
          <w:cantSplit/>
          <w:trHeight w:val="58"/>
          <w:jc w:val="center"/>
        </w:trPr>
        <w:tc>
          <w:tcPr>
            <w:tcW w:w="1027" w:type="dxa"/>
            <w:vAlign w:val="center"/>
          </w:tcPr>
          <w:p w14:paraId="5DA950D4" w14:textId="1FD52FE1" w:rsidR="00F35678" w:rsidRPr="005916C0" w:rsidRDefault="00F35678" w:rsidP="00F35678">
            <w:pPr>
              <w:widowControl w:val="0"/>
              <w:spacing w:after="0"/>
              <w:jc w:val="center"/>
              <w:rPr>
                <w:rFonts w:cs="Arial"/>
                <w:sz w:val="18"/>
                <w:szCs w:val="18"/>
              </w:rPr>
            </w:pPr>
            <w:r w:rsidRPr="005916C0">
              <w:rPr>
                <w:rFonts w:cs="Arial"/>
                <w:sz w:val="18"/>
                <w:szCs w:val="18"/>
              </w:rPr>
              <w:t>2021</w:t>
            </w:r>
          </w:p>
        </w:tc>
        <w:tc>
          <w:tcPr>
            <w:tcW w:w="2444" w:type="dxa"/>
            <w:vAlign w:val="center"/>
          </w:tcPr>
          <w:p w14:paraId="438EBAB2" w14:textId="5FEAB426" w:rsidR="00F35678" w:rsidRPr="005916C0" w:rsidRDefault="00F35678" w:rsidP="00F35678">
            <w:pPr>
              <w:widowControl w:val="0"/>
              <w:spacing w:after="0"/>
              <w:jc w:val="center"/>
              <w:rPr>
                <w:rFonts w:cs="Arial"/>
                <w:sz w:val="18"/>
                <w:szCs w:val="18"/>
              </w:rPr>
            </w:pPr>
            <w:r w:rsidRPr="005916C0">
              <w:rPr>
                <w:rFonts w:eastAsia="Times New Roman" w:cs="Arial"/>
                <w:color w:val="000000"/>
                <w:sz w:val="18"/>
                <w:szCs w:val="18"/>
              </w:rPr>
              <w:t>Stewart Road Dry Retrofit</w:t>
            </w:r>
          </w:p>
        </w:tc>
        <w:tc>
          <w:tcPr>
            <w:tcW w:w="1572" w:type="dxa"/>
            <w:vAlign w:val="center"/>
          </w:tcPr>
          <w:p w14:paraId="559D04CC" w14:textId="260FA9EA"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City of Melbourne</w:t>
            </w:r>
          </w:p>
        </w:tc>
        <w:tc>
          <w:tcPr>
            <w:tcW w:w="1072" w:type="dxa"/>
            <w:vAlign w:val="center"/>
          </w:tcPr>
          <w:p w14:paraId="03CDE08D" w14:textId="78B91331" w:rsidR="00F35678" w:rsidRPr="005916C0" w:rsidRDefault="00F35678" w:rsidP="00F35678">
            <w:pPr>
              <w:widowControl w:val="0"/>
              <w:spacing w:after="0"/>
              <w:jc w:val="center"/>
              <w:rPr>
                <w:rFonts w:cs="Arial"/>
                <w:sz w:val="18"/>
                <w:szCs w:val="18"/>
              </w:rPr>
            </w:pPr>
            <w:r w:rsidRPr="005916C0">
              <w:rPr>
                <w:rFonts w:cs="Arial"/>
                <w:sz w:val="18"/>
                <w:szCs w:val="18"/>
              </w:rPr>
              <w:t>North IRL</w:t>
            </w:r>
          </w:p>
        </w:tc>
        <w:tc>
          <w:tcPr>
            <w:tcW w:w="1856" w:type="dxa"/>
            <w:vAlign w:val="center"/>
          </w:tcPr>
          <w:p w14:paraId="0C2C3DEB" w14:textId="634E5EC0"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208</w:t>
            </w:r>
          </w:p>
        </w:tc>
        <w:tc>
          <w:tcPr>
            <w:tcW w:w="1856" w:type="dxa"/>
            <w:vAlign w:val="center"/>
          </w:tcPr>
          <w:p w14:paraId="185018CB" w14:textId="51CC7EB3"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47</w:t>
            </w:r>
          </w:p>
        </w:tc>
        <w:tc>
          <w:tcPr>
            <w:tcW w:w="1406" w:type="dxa"/>
            <w:vAlign w:val="center"/>
          </w:tcPr>
          <w:p w14:paraId="53D3F4F8" w14:textId="665CD0FC" w:rsidR="00F35678" w:rsidRPr="005916C0" w:rsidRDefault="00F35678" w:rsidP="00F35678">
            <w:pPr>
              <w:widowControl w:val="0"/>
              <w:spacing w:after="0"/>
              <w:jc w:val="center"/>
              <w:rPr>
                <w:rFonts w:cs="Arial"/>
                <w:color w:val="000000"/>
                <w:sz w:val="18"/>
                <w:szCs w:val="18"/>
              </w:rPr>
            </w:pPr>
            <w:r w:rsidRPr="005916C0">
              <w:rPr>
                <w:rFonts w:eastAsia="Times New Roman" w:cs="Arial"/>
                <w:color w:val="000000"/>
                <w:sz w:val="18"/>
                <w:szCs w:val="18"/>
              </w:rPr>
              <w:t>$18,344</w:t>
            </w:r>
          </w:p>
        </w:tc>
      </w:tr>
      <w:tr w:rsidR="00990BB1" w:rsidRPr="005916C0" w14:paraId="1E5C93CC" w14:textId="77777777" w:rsidTr="00BE42D1">
        <w:trPr>
          <w:cantSplit/>
          <w:trHeight w:val="58"/>
          <w:jc w:val="center"/>
        </w:trPr>
        <w:tc>
          <w:tcPr>
            <w:tcW w:w="1027" w:type="dxa"/>
            <w:vAlign w:val="center"/>
          </w:tcPr>
          <w:p w14:paraId="64CD5D4F" w14:textId="0A66227D" w:rsidR="00990BB1" w:rsidRPr="005916C0" w:rsidRDefault="00990BB1" w:rsidP="00990BB1">
            <w:pPr>
              <w:widowControl w:val="0"/>
              <w:spacing w:after="0"/>
              <w:jc w:val="center"/>
              <w:rPr>
                <w:rFonts w:cs="Arial"/>
                <w:sz w:val="18"/>
                <w:szCs w:val="18"/>
              </w:rPr>
            </w:pPr>
            <w:r w:rsidRPr="005916C0">
              <w:rPr>
                <w:rFonts w:cs="Arial"/>
                <w:sz w:val="18"/>
                <w:szCs w:val="18"/>
              </w:rPr>
              <w:t>2021</w:t>
            </w:r>
          </w:p>
        </w:tc>
        <w:tc>
          <w:tcPr>
            <w:tcW w:w="2444" w:type="dxa"/>
            <w:vAlign w:val="center"/>
          </w:tcPr>
          <w:p w14:paraId="35819EEE" w14:textId="150DBA5F" w:rsidR="00990BB1" w:rsidRPr="005916C0" w:rsidRDefault="00A14FD7" w:rsidP="00990BB1">
            <w:pPr>
              <w:widowControl w:val="0"/>
              <w:spacing w:after="0"/>
              <w:jc w:val="center"/>
              <w:rPr>
                <w:rFonts w:eastAsia="Times New Roman" w:cs="Arial"/>
                <w:color w:val="000000"/>
                <w:sz w:val="18"/>
                <w:szCs w:val="18"/>
              </w:rPr>
            </w:pPr>
            <w:r w:rsidRPr="005916C0">
              <w:rPr>
                <w:rFonts w:eastAsia="Times New Roman" w:cs="Arial"/>
                <w:sz w:val="18"/>
                <w:szCs w:val="18"/>
              </w:rPr>
              <w:t xml:space="preserve">Stormwater project in </w:t>
            </w:r>
            <w:r w:rsidR="00990BB1" w:rsidRPr="005916C0">
              <w:rPr>
                <w:rFonts w:eastAsia="Times New Roman" w:cs="Arial"/>
                <w:sz w:val="18"/>
                <w:szCs w:val="18"/>
              </w:rPr>
              <w:t xml:space="preserve">Basin </w:t>
            </w:r>
            <w:r w:rsidR="00990BB1" w:rsidRPr="005916C0">
              <w:rPr>
                <w:rFonts w:cs="Arial"/>
                <w:sz w:val="18"/>
                <w:szCs w:val="18"/>
              </w:rPr>
              <w:t>1349</w:t>
            </w:r>
          </w:p>
        </w:tc>
        <w:tc>
          <w:tcPr>
            <w:tcW w:w="1572" w:type="dxa"/>
            <w:vAlign w:val="center"/>
          </w:tcPr>
          <w:p w14:paraId="48BAD445" w14:textId="7DA1BE14" w:rsidR="00990BB1" w:rsidRPr="005916C0" w:rsidRDefault="00990BB1" w:rsidP="00990BB1">
            <w:pPr>
              <w:widowControl w:val="0"/>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426E43AB" w14:textId="4105FDAD" w:rsidR="00990BB1" w:rsidRPr="005916C0" w:rsidRDefault="00990BB1" w:rsidP="00990BB1">
            <w:pPr>
              <w:widowControl w:val="0"/>
              <w:spacing w:after="0"/>
              <w:jc w:val="center"/>
              <w:rPr>
                <w:rFonts w:cs="Arial"/>
                <w:sz w:val="18"/>
                <w:szCs w:val="18"/>
              </w:rPr>
            </w:pPr>
            <w:r w:rsidRPr="005916C0">
              <w:rPr>
                <w:rFonts w:cs="Arial"/>
                <w:sz w:val="18"/>
                <w:szCs w:val="18"/>
              </w:rPr>
              <w:t>North IRL</w:t>
            </w:r>
          </w:p>
        </w:tc>
        <w:tc>
          <w:tcPr>
            <w:tcW w:w="1856" w:type="dxa"/>
            <w:vAlign w:val="center"/>
          </w:tcPr>
          <w:p w14:paraId="1B26C07A" w14:textId="1DE1ABCB" w:rsidR="00990BB1" w:rsidRPr="005916C0" w:rsidRDefault="00990BB1"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1,747</w:t>
            </w:r>
          </w:p>
        </w:tc>
        <w:tc>
          <w:tcPr>
            <w:tcW w:w="1856" w:type="dxa"/>
            <w:vAlign w:val="center"/>
          </w:tcPr>
          <w:p w14:paraId="38B2DB7E" w14:textId="5E282597" w:rsidR="00990BB1" w:rsidRPr="005916C0" w:rsidRDefault="00990BB1"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268</w:t>
            </w:r>
          </w:p>
        </w:tc>
        <w:tc>
          <w:tcPr>
            <w:tcW w:w="1406" w:type="dxa"/>
            <w:vAlign w:val="center"/>
          </w:tcPr>
          <w:p w14:paraId="409B3C14" w14:textId="0C6AE97B" w:rsidR="00990BB1" w:rsidRPr="005916C0" w:rsidRDefault="00990BB1" w:rsidP="00990BB1">
            <w:pPr>
              <w:widowControl w:val="0"/>
              <w:spacing w:after="0"/>
              <w:jc w:val="center"/>
              <w:rPr>
                <w:rFonts w:eastAsia="Times New Roman" w:cs="Arial"/>
                <w:color w:val="000000"/>
                <w:sz w:val="18"/>
                <w:szCs w:val="18"/>
              </w:rPr>
            </w:pPr>
            <w:r w:rsidRPr="005916C0">
              <w:rPr>
                <w:rFonts w:cs="Arial"/>
                <w:sz w:val="18"/>
                <w:szCs w:val="18"/>
              </w:rPr>
              <w:t>$354,400</w:t>
            </w:r>
          </w:p>
        </w:tc>
      </w:tr>
      <w:tr w:rsidR="00990BB1" w:rsidRPr="005916C0" w14:paraId="7D18C63A" w14:textId="77777777" w:rsidTr="00BE42D1">
        <w:trPr>
          <w:cantSplit/>
          <w:trHeight w:val="58"/>
          <w:jc w:val="center"/>
        </w:trPr>
        <w:tc>
          <w:tcPr>
            <w:tcW w:w="1027" w:type="dxa"/>
            <w:vAlign w:val="center"/>
          </w:tcPr>
          <w:p w14:paraId="4F7370FF" w14:textId="0D2AFC00" w:rsidR="00990BB1" w:rsidRPr="005916C0" w:rsidRDefault="00990BB1" w:rsidP="00990BB1">
            <w:pPr>
              <w:widowControl w:val="0"/>
              <w:spacing w:after="0"/>
              <w:jc w:val="center"/>
              <w:rPr>
                <w:rFonts w:cs="Arial"/>
                <w:sz w:val="18"/>
                <w:szCs w:val="18"/>
              </w:rPr>
            </w:pPr>
            <w:r w:rsidRPr="005916C0">
              <w:rPr>
                <w:rFonts w:cs="Arial"/>
                <w:sz w:val="18"/>
                <w:szCs w:val="18"/>
              </w:rPr>
              <w:t>2021</w:t>
            </w:r>
          </w:p>
        </w:tc>
        <w:tc>
          <w:tcPr>
            <w:tcW w:w="2444" w:type="dxa"/>
            <w:vAlign w:val="center"/>
          </w:tcPr>
          <w:p w14:paraId="1AC2C93F" w14:textId="432A0406" w:rsidR="00990BB1" w:rsidRPr="005916C0" w:rsidRDefault="00A14FD7" w:rsidP="00990BB1">
            <w:pPr>
              <w:widowControl w:val="0"/>
              <w:spacing w:after="0"/>
              <w:jc w:val="center"/>
              <w:rPr>
                <w:rFonts w:eastAsia="Times New Roman" w:cs="Arial"/>
                <w:color w:val="000000"/>
                <w:sz w:val="18"/>
                <w:szCs w:val="18"/>
              </w:rPr>
            </w:pPr>
            <w:r w:rsidRPr="005916C0">
              <w:rPr>
                <w:rFonts w:eastAsia="Times New Roman" w:cs="Arial"/>
                <w:sz w:val="18"/>
                <w:szCs w:val="18"/>
              </w:rPr>
              <w:t xml:space="preserve">Stormwater project in </w:t>
            </w:r>
            <w:r w:rsidR="00990BB1" w:rsidRPr="005916C0">
              <w:rPr>
                <w:rFonts w:eastAsia="Times New Roman" w:cs="Arial"/>
                <w:sz w:val="18"/>
                <w:szCs w:val="18"/>
              </w:rPr>
              <w:t xml:space="preserve">Basin </w:t>
            </w:r>
            <w:r w:rsidR="00990BB1" w:rsidRPr="005916C0">
              <w:rPr>
                <w:rFonts w:cs="Arial"/>
                <w:sz w:val="18"/>
                <w:szCs w:val="18"/>
              </w:rPr>
              <w:t>1409</w:t>
            </w:r>
          </w:p>
        </w:tc>
        <w:tc>
          <w:tcPr>
            <w:tcW w:w="1572" w:type="dxa"/>
            <w:vAlign w:val="center"/>
          </w:tcPr>
          <w:p w14:paraId="3DAF2ADD" w14:textId="08BEEBC0" w:rsidR="00990BB1" w:rsidRPr="005916C0" w:rsidRDefault="00990BB1" w:rsidP="00990BB1">
            <w:pPr>
              <w:widowControl w:val="0"/>
              <w:spacing w:after="0"/>
              <w:jc w:val="center"/>
              <w:rPr>
                <w:rFonts w:eastAsia="Times New Roman" w:cs="Arial"/>
                <w:color w:val="000000"/>
                <w:sz w:val="18"/>
                <w:szCs w:val="18"/>
              </w:rPr>
            </w:pPr>
            <w:r w:rsidRPr="005916C0">
              <w:rPr>
                <w:rFonts w:cs="Arial"/>
                <w:sz w:val="18"/>
                <w:szCs w:val="18"/>
              </w:rPr>
              <w:t>Brevard County</w:t>
            </w:r>
          </w:p>
        </w:tc>
        <w:tc>
          <w:tcPr>
            <w:tcW w:w="1072" w:type="dxa"/>
            <w:vAlign w:val="center"/>
          </w:tcPr>
          <w:p w14:paraId="040C23E0" w14:textId="1F66DF92" w:rsidR="00990BB1" w:rsidRPr="005916C0" w:rsidRDefault="00990BB1" w:rsidP="00990BB1">
            <w:pPr>
              <w:widowControl w:val="0"/>
              <w:spacing w:after="0"/>
              <w:jc w:val="center"/>
              <w:rPr>
                <w:rFonts w:cs="Arial"/>
                <w:sz w:val="18"/>
                <w:szCs w:val="18"/>
              </w:rPr>
            </w:pPr>
            <w:r w:rsidRPr="005916C0">
              <w:rPr>
                <w:rFonts w:cs="Arial"/>
                <w:sz w:val="18"/>
                <w:szCs w:val="18"/>
              </w:rPr>
              <w:t>North IRL</w:t>
            </w:r>
          </w:p>
        </w:tc>
        <w:tc>
          <w:tcPr>
            <w:tcW w:w="1856" w:type="dxa"/>
            <w:vAlign w:val="center"/>
          </w:tcPr>
          <w:p w14:paraId="60C8F5B4" w14:textId="489BAE11" w:rsidR="00990BB1" w:rsidRPr="005916C0" w:rsidRDefault="00990BB1"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1,375</w:t>
            </w:r>
          </w:p>
        </w:tc>
        <w:tc>
          <w:tcPr>
            <w:tcW w:w="1856" w:type="dxa"/>
            <w:vAlign w:val="center"/>
          </w:tcPr>
          <w:p w14:paraId="1886F679" w14:textId="4536FF07" w:rsidR="00990BB1" w:rsidRPr="005916C0" w:rsidRDefault="00990BB1"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209</w:t>
            </w:r>
          </w:p>
        </w:tc>
        <w:tc>
          <w:tcPr>
            <w:tcW w:w="1406" w:type="dxa"/>
            <w:vAlign w:val="center"/>
          </w:tcPr>
          <w:p w14:paraId="0CAA5202" w14:textId="7C8BBB18" w:rsidR="00990BB1" w:rsidRPr="005916C0" w:rsidRDefault="00990BB1" w:rsidP="00990BB1">
            <w:pPr>
              <w:widowControl w:val="0"/>
              <w:spacing w:after="0"/>
              <w:jc w:val="center"/>
              <w:rPr>
                <w:rFonts w:eastAsia="Times New Roman" w:cs="Arial"/>
                <w:color w:val="000000"/>
                <w:sz w:val="18"/>
                <w:szCs w:val="18"/>
              </w:rPr>
            </w:pPr>
            <w:r w:rsidRPr="005916C0">
              <w:rPr>
                <w:rFonts w:cs="Arial"/>
                <w:sz w:val="18"/>
                <w:szCs w:val="18"/>
              </w:rPr>
              <w:t>$293,800</w:t>
            </w:r>
          </w:p>
        </w:tc>
      </w:tr>
      <w:tr w:rsidR="00805565" w:rsidRPr="005916C0" w14:paraId="58B11B05" w14:textId="77777777" w:rsidTr="00BE42D1">
        <w:trPr>
          <w:cantSplit/>
          <w:trHeight w:val="58"/>
          <w:jc w:val="center"/>
        </w:trPr>
        <w:tc>
          <w:tcPr>
            <w:tcW w:w="1027" w:type="dxa"/>
            <w:vAlign w:val="center"/>
          </w:tcPr>
          <w:p w14:paraId="387AFAAF" w14:textId="59896AE4" w:rsidR="00805565" w:rsidRPr="005916C0" w:rsidRDefault="00805565" w:rsidP="00990BB1">
            <w:pPr>
              <w:widowControl w:val="0"/>
              <w:spacing w:after="0"/>
              <w:jc w:val="center"/>
              <w:rPr>
                <w:rFonts w:cs="Arial"/>
                <w:sz w:val="18"/>
                <w:szCs w:val="18"/>
              </w:rPr>
            </w:pPr>
            <w:r w:rsidRPr="005916C0">
              <w:rPr>
                <w:rFonts w:cs="Arial"/>
                <w:sz w:val="18"/>
                <w:szCs w:val="18"/>
              </w:rPr>
              <w:t>2021</w:t>
            </w:r>
          </w:p>
        </w:tc>
        <w:tc>
          <w:tcPr>
            <w:tcW w:w="2444" w:type="dxa"/>
            <w:vAlign w:val="center"/>
          </w:tcPr>
          <w:p w14:paraId="60EFECC1" w14:textId="5B322B02" w:rsidR="00805565" w:rsidRPr="005916C0" w:rsidRDefault="00805565" w:rsidP="00990BB1">
            <w:pPr>
              <w:widowControl w:val="0"/>
              <w:spacing w:after="0"/>
              <w:jc w:val="center"/>
              <w:rPr>
                <w:rFonts w:eastAsia="Times New Roman" w:cs="Arial"/>
                <w:sz w:val="18"/>
                <w:szCs w:val="18"/>
              </w:rPr>
            </w:pPr>
            <w:r w:rsidRPr="005916C0">
              <w:rPr>
                <w:rFonts w:eastAsia="Times New Roman" w:cs="Arial"/>
                <w:sz w:val="18"/>
                <w:szCs w:val="18"/>
              </w:rPr>
              <w:t>Indian River Drive Oyster Bar</w:t>
            </w:r>
          </w:p>
        </w:tc>
        <w:tc>
          <w:tcPr>
            <w:tcW w:w="1572" w:type="dxa"/>
            <w:vAlign w:val="center"/>
          </w:tcPr>
          <w:p w14:paraId="6F5A9881" w14:textId="5497F583" w:rsidR="00805565" w:rsidRPr="005916C0" w:rsidRDefault="00805565" w:rsidP="00990BB1">
            <w:pPr>
              <w:widowControl w:val="0"/>
              <w:spacing w:after="0"/>
              <w:jc w:val="center"/>
              <w:rPr>
                <w:rFonts w:cs="Arial"/>
                <w:sz w:val="18"/>
                <w:szCs w:val="18"/>
              </w:rPr>
            </w:pPr>
            <w:r w:rsidRPr="005916C0">
              <w:rPr>
                <w:rFonts w:cs="Arial"/>
                <w:sz w:val="18"/>
                <w:szCs w:val="18"/>
              </w:rPr>
              <w:t>Brevard County</w:t>
            </w:r>
          </w:p>
        </w:tc>
        <w:tc>
          <w:tcPr>
            <w:tcW w:w="1072" w:type="dxa"/>
            <w:vAlign w:val="center"/>
          </w:tcPr>
          <w:p w14:paraId="01997864" w14:textId="737BC5B4" w:rsidR="00805565" w:rsidRPr="005916C0" w:rsidRDefault="00805565" w:rsidP="00990BB1">
            <w:pPr>
              <w:widowControl w:val="0"/>
              <w:spacing w:after="0"/>
              <w:jc w:val="center"/>
              <w:rPr>
                <w:rFonts w:cs="Arial"/>
                <w:sz w:val="18"/>
                <w:szCs w:val="18"/>
              </w:rPr>
            </w:pPr>
            <w:r w:rsidRPr="005916C0">
              <w:rPr>
                <w:rFonts w:cs="Arial"/>
                <w:sz w:val="18"/>
                <w:szCs w:val="18"/>
              </w:rPr>
              <w:t>North IRL</w:t>
            </w:r>
          </w:p>
        </w:tc>
        <w:tc>
          <w:tcPr>
            <w:tcW w:w="1856" w:type="dxa"/>
            <w:vAlign w:val="center"/>
          </w:tcPr>
          <w:p w14:paraId="77AC3A9D" w14:textId="02F23FBE" w:rsidR="00805565" w:rsidRPr="005916C0" w:rsidRDefault="00805565"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34</w:t>
            </w:r>
          </w:p>
        </w:tc>
        <w:tc>
          <w:tcPr>
            <w:tcW w:w="1856" w:type="dxa"/>
            <w:vAlign w:val="center"/>
          </w:tcPr>
          <w:p w14:paraId="25519246" w14:textId="516EB2D4" w:rsidR="00805565" w:rsidRPr="005916C0" w:rsidRDefault="00805565"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1</w:t>
            </w:r>
          </w:p>
        </w:tc>
        <w:tc>
          <w:tcPr>
            <w:tcW w:w="1406" w:type="dxa"/>
            <w:vAlign w:val="center"/>
          </w:tcPr>
          <w:p w14:paraId="45654266" w14:textId="62781FB5" w:rsidR="00805565" w:rsidRPr="005916C0" w:rsidRDefault="00805565" w:rsidP="00990BB1">
            <w:pPr>
              <w:widowControl w:val="0"/>
              <w:spacing w:after="0"/>
              <w:jc w:val="center"/>
              <w:rPr>
                <w:rFonts w:cs="Arial"/>
                <w:sz w:val="18"/>
                <w:szCs w:val="18"/>
              </w:rPr>
            </w:pPr>
            <w:r w:rsidRPr="005916C0">
              <w:rPr>
                <w:rFonts w:cs="Arial"/>
                <w:sz w:val="18"/>
                <w:szCs w:val="18"/>
              </w:rPr>
              <w:t>$13,258</w:t>
            </w:r>
          </w:p>
        </w:tc>
      </w:tr>
      <w:tr w:rsidR="006A7CA5" w:rsidRPr="005916C0" w14:paraId="49455C48" w14:textId="77777777" w:rsidTr="00BE42D1">
        <w:trPr>
          <w:cantSplit/>
          <w:trHeight w:val="58"/>
          <w:jc w:val="center"/>
        </w:trPr>
        <w:tc>
          <w:tcPr>
            <w:tcW w:w="1027" w:type="dxa"/>
            <w:vAlign w:val="center"/>
          </w:tcPr>
          <w:p w14:paraId="5E4949D2" w14:textId="394424C3" w:rsidR="006A7CA5" w:rsidRPr="005916C0" w:rsidRDefault="006A7CA5" w:rsidP="00990BB1">
            <w:pPr>
              <w:widowControl w:val="0"/>
              <w:spacing w:after="0"/>
              <w:jc w:val="center"/>
              <w:rPr>
                <w:rFonts w:cs="Arial"/>
                <w:sz w:val="18"/>
                <w:szCs w:val="18"/>
              </w:rPr>
            </w:pPr>
            <w:r w:rsidRPr="005916C0">
              <w:rPr>
                <w:rFonts w:cs="Arial"/>
                <w:sz w:val="18"/>
                <w:szCs w:val="18"/>
              </w:rPr>
              <w:t>2021</w:t>
            </w:r>
          </w:p>
        </w:tc>
        <w:tc>
          <w:tcPr>
            <w:tcW w:w="2444" w:type="dxa"/>
            <w:vAlign w:val="center"/>
          </w:tcPr>
          <w:p w14:paraId="3CA1ED75" w14:textId="7337A5F9" w:rsidR="006A7CA5" w:rsidRPr="005916C0" w:rsidRDefault="006A7CA5" w:rsidP="00990BB1">
            <w:pPr>
              <w:widowControl w:val="0"/>
              <w:spacing w:after="0"/>
              <w:jc w:val="center"/>
              <w:rPr>
                <w:rFonts w:eastAsia="Times New Roman" w:cs="Arial"/>
                <w:sz w:val="18"/>
                <w:szCs w:val="18"/>
              </w:rPr>
            </w:pPr>
            <w:r w:rsidRPr="005916C0">
              <w:rPr>
                <w:rFonts w:eastAsia="Times New Roman" w:cs="Arial"/>
                <w:sz w:val="18"/>
                <w:szCs w:val="18"/>
              </w:rPr>
              <w:t>Indian River Drive Planted Shoreline</w:t>
            </w:r>
          </w:p>
        </w:tc>
        <w:tc>
          <w:tcPr>
            <w:tcW w:w="1572" w:type="dxa"/>
            <w:vAlign w:val="center"/>
          </w:tcPr>
          <w:p w14:paraId="2B1F781F" w14:textId="7C8344ED" w:rsidR="006A7CA5" w:rsidRPr="005916C0" w:rsidRDefault="006A7CA5" w:rsidP="00990BB1">
            <w:pPr>
              <w:widowControl w:val="0"/>
              <w:spacing w:after="0"/>
              <w:jc w:val="center"/>
              <w:rPr>
                <w:rFonts w:cs="Arial"/>
                <w:sz w:val="18"/>
                <w:szCs w:val="18"/>
              </w:rPr>
            </w:pPr>
            <w:r w:rsidRPr="005916C0">
              <w:rPr>
                <w:rFonts w:cs="Arial"/>
                <w:sz w:val="18"/>
                <w:szCs w:val="18"/>
              </w:rPr>
              <w:t>Brevard County</w:t>
            </w:r>
          </w:p>
        </w:tc>
        <w:tc>
          <w:tcPr>
            <w:tcW w:w="1072" w:type="dxa"/>
            <w:vAlign w:val="center"/>
          </w:tcPr>
          <w:p w14:paraId="71501633" w14:textId="2411FB02" w:rsidR="006A7CA5" w:rsidRPr="005916C0" w:rsidRDefault="006A7CA5" w:rsidP="00990BB1">
            <w:pPr>
              <w:widowControl w:val="0"/>
              <w:spacing w:after="0"/>
              <w:jc w:val="center"/>
              <w:rPr>
                <w:rFonts w:cs="Arial"/>
                <w:sz w:val="18"/>
                <w:szCs w:val="18"/>
              </w:rPr>
            </w:pPr>
            <w:r w:rsidRPr="005916C0">
              <w:rPr>
                <w:rFonts w:cs="Arial"/>
                <w:sz w:val="18"/>
                <w:szCs w:val="18"/>
              </w:rPr>
              <w:t>North IRL</w:t>
            </w:r>
          </w:p>
        </w:tc>
        <w:tc>
          <w:tcPr>
            <w:tcW w:w="1856" w:type="dxa"/>
            <w:vAlign w:val="center"/>
          </w:tcPr>
          <w:p w14:paraId="287093AC" w14:textId="60D74981" w:rsidR="006A7CA5" w:rsidRPr="005916C0" w:rsidRDefault="006A7CA5"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9</w:t>
            </w:r>
          </w:p>
        </w:tc>
        <w:tc>
          <w:tcPr>
            <w:tcW w:w="1856" w:type="dxa"/>
            <w:vAlign w:val="center"/>
          </w:tcPr>
          <w:p w14:paraId="01DDEBC1" w14:textId="3E2BB92C" w:rsidR="006A7CA5" w:rsidRPr="005916C0" w:rsidRDefault="006A7CA5" w:rsidP="00990BB1">
            <w:pPr>
              <w:widowControl w:val="0"/>
              <w:spacing w:after="0"/>
              <w:jc w:val="center"/>
              <w:rPr>
                <w:rFonts w:eastAsia="Times New Roman" w:cs="Arial"/>
                <w:color w:val="000000"/>
                <w:sz w:val="18"/>
                <w:szCs w:val="18"/>
              </w:rPr>
            </w:pPr>
            <w:r w:rsidRPr="005916C0">
              <w:rPr>
                <w:rFonts w:eastAsia="Times New Roman" w:cs="Arial"/>
                <w:color w:val="000000"/>
                <w:sz w:val="18"/>
                <w:szCs w:val="18"/>
              </w:rPr>
              <w:t>3</w:t>
            </w:r>
          </w:p>
        </w:tc>
        <w:tc>
          <w:tcPr>
            <w:tcW w:w="1406" w:type="dxa"/>
            <w:vAlign w:val="center"/>
          </w:tcPr>
          <w:p w14:paraId="39A9FC6B" w14:textId="13CF09FE" w:rsidR="006A7CA5" w:rsidRPr="005916C0" w:rsidRDefault="006A7CA5" w:rsidP="00990BB1">
            <w:pPr>
              <w:widowControl w:val="0"/>
              <w:spacing w:after="0"/>
              <w:jc w:val="center"/>
              <w:rPr>
                <w:rFonts w:cs="Arial"/>
                <w:sz w:val="18"/>
                <w:szCs w:val="18"/>
              </w:rPr>
            </w:pPr>
            <w:r w:rsidRPr="005916C0">
              <w:rPr>
                <w:rFonts w:cs="Arial"/>
                <w:sz w:val="18"/>
                <w:szCs w:val="18"/>
              </w:rPr>
              <w:t>$2,240</w:t>
            </w:r>
          </w:p>
        </w:tc>
      </w:tr>
      <w:tr w:rsidR="00265CA4" w:rsidRPr="005916C0" w14:paraId="19ACBBAC" w14:textId="77777777" w:rsidTr="00BE42D1">
        <w:trPr>
          <w:cantSplit/>
          <w:trHeight w:val="58"/>
          <w:jc w:val="center"/>
        </w:trPr>
        <w:tc>
          <w:tcPr>
            <w:tcW w:w="1027" w:type="dxa"/>
            <w:vAlign w:val="center"/>
          </w:tcPr>
          <w:p w14:paraId="3629C9E3" w14:textId="0677B46E" w:rsidR="00265CA4" w:rsidRPr="005916C0" w:rsidRDefault="00265CA4" w:rsidP="00265CA4">
            <w:pPr>
              <w:widowControl w:val="0"/>
              <w:spacing w:after="0"/>
              <w:jc w:val="center"/>
              <w:rPr>
                <w:rFonts w:cs="Arial"/>
                <w:sz w:val="18"/>
                <w:szCs w:val="18"/>
              </w:rPr>
            </w:pPr>
            <w:r w:rsidRPr="005916C0">
              <w:rPr>
                <w:rFonts w:cs="Arial"/>
                <w:sz w:val="18"/>
                <w:szCs w:val="18"/>
              </w:rPr>
              <w:t>2021</w:t>
            </w:r>
          </w:p>
        </w:tc>
        <w:tc>
          <w:tcPr>
            <w:tcW w:w="2444" w:type="dxa"/>
            <w:vAlign w:val="center"/>
          </w:tcPr>
          <w:p w14:paraId="7C32DA29" w14:textId="494C9D6C" w:rsidR="00265CA4" w:rsidRPr="005916C0" w:rsidRDefault="00A14FD7" w:rsidP="00265CA4">
            <w:pPr>
              <w:widowControl w:val="0"/>
              <w:spacing w:after="0"/>
              <w:jc w:val="center"/>
              <w:rPr>
                <w:rFonts w:eastAsia="Times New Roman" w:cs="Arial"/>
                <w:sz w:val="18"/>
                <w:szCs w:val="18"/>
              </w:rPr>
            </w:pPr>
            <w:r w:rsidRPr="005916C0">
              <w:rPr>
                <w:rFonts w:eastAsia="Times New Roman" w:cs="Arial"/>
                <w:sz w:val="18"/>
                <w:szCs w:val="18"/>
              </w:rPr>
              <w:t xml:space="preserve">Stormwater project in </w:t>
            </w:r>
            <w:r w:rsidR="00265CA4" w:rsidRPr="005916C0">
              <w:rPr>
                <w:rFonts w:eastAsia="Times New Roman" w:cs="Arial"/>
                <w:sz w:val="18"/>
                <w:szCs w:val="18"/>
              </w:rPr>
              <w:t>Basin 2191</w:t>
            </w:r>
          </w:p>
        </w:tc>
        <w:tc>
          <w:tcPr>
            <w:tcW w:w="1572" w:type="dxa"/>
            <w:vAlign w:val="center"/>
          </w:tcPr>
          <w:p w14:paraId="45E848C9" w14:textId="6382A768" w:rsidR="00265CA4" w:rsidRPr="005916C0" w:rsidRDefault="00265CA4" w:rsidP="00265CA4">
            <w:pPr>
              <w:widowControl w:val="0"/>
              <w:spacing w:after="0"/>
              <w:jc w:val="center"/>
              <w:rPr>
                <w:rFonts w:cs="Arial"/>
                <w:sz w:val="18"/>
                <w:szCs w:val="18"/>
              </w:rPr>
            </w:pPr>
            <w:r w:rsidRPr="005916C0">
              <w:rPr>
                <w:rFonts w:cs="Arial"/>
                <w:sz w:val="18"/>
                <w:szCs w:val="18"/>
              </w:rPr>
              <w:t>Brevard County</w:t>
            </w:r>
          </w:p>
        </w:tc>
        <w:tc>
          <w:tcPr>
            <w:tcW w:w="1072" w:type="dxa"/>
            <w:vAlign w:val="center"/>
          </w:tcPr>
          <w:p w14:paraId="7B3D2474" w14:textId="3446E8DA" w:rsidR="00265CA4" w:rsidRPr="005916C0" w:rsidRDefault="00265CA4" w:rsidP="00265CA4">
            <w:pPr>
              <w:widowControl w:val="0"/>
              <w:spacing w:after="0"/>
              <w:jc w:val="center"/>
              <w:rPr>
                <w:rFonts w:cs="Arial"/>
                <w:sz w:val="18"/>
                <w:szCs w:val="18"/>
              </w:rPr>
            </w:pPr>
            <w:r w:rsidRPr="005916C0">
              <w:rPr>
                <w:rFonts w:cs="Arial"/>
                <w:sz w:val="18"/>
                <w:szCs w:val="18"/>
              </w:rPr>
              <w:t>Central IRL</w:t>
            </w:r>
          </w:p>
        </w:tc>
        <w:tc>
          <w:tcPr>
            <w:tcW w:w="1856" w:type="dxa"/>
            <w:vAlign w:val="center"/>
          </w:tcPr>
          <w:p w14:paraId="73AC6362" w14:textId="794D5C0D" w:rsidR="00265CA4" w:rsidRPr="005916C0" w:rsidRDefault="00265CA4" w:rsidP="00265CA4">
            <w:pPr>
              <w:widowControl w:val="0"/>
              <w:spacing w:after="0"/>
              <w:jc w:val="center"/>
              <w:rPr>
                <w:rFonts w:eastAsia="Times New Roman" w:cs="Arial"/>
                <w:color w:val="000000"/>
                <w:sz w:val="18"/>
                <w:szCs w:val="18"/>
              </w:rPr>
            </w:pPr>
            <w:r w:rsidRPr="005916C0">
              <w:rPr>
                <w:rFonts w:cs="Arial"/>
                <w:color w:val="000000"/>
                <w:sz w:val="18"/>
                <w:szCs w:val="18"/>
              </w:rPr>
              <w:t>1,925</w:t>
            </w:r>
          </w:p>
        </w:tc>
        <w:tc>
          <w:tcPr>
            <w:tcW w:w="1856" w:type="dxa"/>
            <w:vAlign w:val="center"/>
          </w:tcPr>
          <w:p w14:paraId="376DA083" w14:textId="56F5ADD1" w:rsidR="00265CA4" w:rsidRPr="005916C0" w:rsidRDefault="00265CA4" w:rsidP="00265CA4">
            <w:pPr>
              <w:widowControl w:val="0"/>
              <w:spacing w:after="0"/>
              <w:jc w:val="center"/>
              <w:rPr>
                <w:rFonts w:eastAsia="Times New Roman" w:cs="Arial"/>
                <w:color w:val="000000"/>
                <w:sz w:val="18"/>
                <w:szCs w:val="18"/>
              </w:rPr>
            </w:pPr>
            <w:r w:rsidRPr="005916C0">
              <w:rPr>
                <w:rFonts w:cs="Arial"/>
                <w:color w:val="000000"/>
                <w:sz w:val="18"/>
                <w:szCs w:val="18"/>
              </w:rPr>
              <w:t>185</w:t>
            </w:r>
          </w:p>
        </w:tc>
        <w:tc>
          <w:tcPr>
            <w:tcW w:w="1406" w:type="dxa"/>
            <w:vAlign w:val="center"/>
          </w:tcPr>
          <w:p w14:paraId="03B38973" w14:textId="6793C0E8" w:rsidR="00265CA4" w:rsidRPr="005916C0" w:rsidRDefault="00265CA4" w:rsidP="00265CA4">
            <w:pPr>
              <w:widowControl w:val="0"/>
              <w:spacing w:after="0"/>
              <w:jc w:val="center"/>
              <w:rPr>
                <w:rFonts w:cs="Arial"/>
                <w:sz w:val="18"/>
                <w:szCs w:val="18"/>
              </w:rPr>
            </w:pPr>
            <w:r w:rsidRPr="005916C0">
              <w:rPr>
                <w:rFonts w:cs="Arial"/>
                <w:sz w:val="18"/>
                <w:szCs w:val="18"/>
              </w:rPr>
              <w:t>$326,500</w:t>
            </w:r>
          </w:p>
        </w:tc>
      </w:tr>
      <w:tr w:rsidR="00265CA4" w:rsidRPr="005916C0" w14:paraId="7A3D3C99" w14:textId="77777777" w:rsidTr="00BE42D1">
        <w:trPr>
          <w:cantSplit/>
          <w:trHeight w:val="58"/>
          <w:jc w:val="center"/>
        </w:trPr>
        <w:tc>
          <w:tcPr>
            <w:tcW w:w="1027" w:type="dxa"/>
            <w:vAlign w:val="center"/>
          </w:tcPr>
          <w:p w14:paraId="4144D74A" w14:textId="49C4523E" w:rsidR="00265CA4" w:rsidRPr="005916C0" w:rsidRDefault="00265CA4" w:rsidP="00265CA4">
            <w:pPr>
              <w:widowControl w:val="0"/>
              <w:spacing w:after="0"/>
              <w:jc w:val="center"/>
              <w:rPr>
                <w:rFonts w:cs="Arial"/>
                <w:sz w:val="18"/>
                <w:szCs w:val="18"/>
              </w:rPr>
            </w:pPr>
            <w:r w:rsidRPr="005916C0">
              <w:rPr>
                <w:rFonts w:cs="Arial"/>
                <w:sz w:val="18"/>
                <w:szCs w:val="18"/>
              </w:rPr>
              <w:t>2021</w:t>
            </w:r>
          </w:p>
        </w:tc>
        <w:tc>
          <w:tcPr>
            <w:tcW w:w="2444" w:type="dxa"/>
            <w:vAlign w:val="center"/>
          </w:tcPr>
          <w:p w14:paraId="0904037C" w14:textId="45A55FDF" w:rsidR="00265CA4" w:rsidRPr="005916C0" w:rsidRDefault="00A14FD7" w:rsidP="00265CA4">
            <w:pPr>
              <w:widowControl w:val="0"/>
              <w:spacing w:after="0"/>
              <w:jc w:val="center"/>
              <w:rPr>
                <w:rFonts w:eastAsia="Times New Roman" w:cs="Arial"/>
                <w:sz w:val="18"/>
                <w:szCs w:val="18"/>
              </w:rPr>
            </w:pPr>
            <w:r w:rsidRPr="005916C0">
              <w:rPr>
                <w:rFonts w:eastAsia="Times New Roman" w:cs="Arial"/>
                <w:sz w:val="18"/>
                <w:szCs w:val="18"/>
              </w:rPr>
              <w:t xml:space="preserve">Stormwater project in </w:t>
            </w:r>
            <w:r w:rsidR="00265CA4" w:rsidRPr="005916C0">
              <w:rPr>
                <w:rFonts w:eastAsia="Times New Roman" w:cs="Arial"/>
                <w:sz w:val="18"/>
                <w:szCs w:val="18"/>
              </w:rPr>
              <w:t>Basin 1511</w:t>
            </w:r>
          </w:p>
        </w:tc>
        <w:tc>
          <w:tcPr>
            <w:tcW w:w="1572" w:type="dxa"/>
            <w:vAlign w:val="center"/>
          </w:tcPr>
          <w:p w14:paraId="7A06581A" w14:textId="265D2F87" w:rsidR="00265CA4" w:rsidRPr="005916C0" w:rsidRDefault="00265CA4" w:rsidP="00265CA4">
            <w:pPr>
              <w:widowControl w:val="0"/>
              <w:spacing w:after="0"/>
              <w:jc w:val="center"/>
              <w:rPr>
                <w:rFonts w:cs="Arial"/>
                <w:sz w:val="18"/>
                <w:szCs w:val="18"/>
              </w:rPr>
            </w:pPr>
            <w:r w:rsidRPr="005916C0">
              <w:rPr>
                <w:rFonts w:cs="Arial"/>
                <w:sz w:val="18"/>
                <w:szCs w:val="18"/>
              </w:rPr>
              <w:t>Brevard County</w:t>
            </w:r>
          </w:p>
        </w:tc>
        <w:tc>
          <w:tcPr>
            <w:tcW w:w="1072" w:type="dxa"/>
            <w:vAlign w:val="center"/>
          </w:tcPr>
          <w:p w14:paraId="606ED627" w14:textId="69E7AD4B" w:rsidR="00265CA4" w:rsidRPr="005916C0" w:rsidRDefault="00265CA4" w:rsidP="00265CA4">
            <w:pPr>
              <w:widowControl w:val="0"/>
              <w:spacing w:after="0"/>
              <w:jc w:val="center"/>
              <w:rPr>
                <w:rFonts w:cs="Arial"/>
                <w:sz w:val="18"/>
                <w:szCs w:val="18"/>
              </w:rPr>
            </w:pPr>
            <w:r w:rsidRPr="005916C0">
              <w:rPr>
                <w:rFonts w:cs="Arial"/>
                <w:sz w:val="18"/>
                <w:szCs w:val="18"/>
              </w:rPr>
              <w:t>Central IRL</w:t>
            </w:r>
          </w:p>
        </w:tc>
        <w:tc>
          <w:tcPr>
            <w:tcW w:w="1856" w:type="dxa"/>
            <w:vAlign w:val="center"/>
          </w:tcPr>
          <w:p w14:paraId="171A87FD" w14:textId="27D148AC" w:rsidR="00265CA4" w:rsidRPr="005916C0" w:rsidRDefault="00265CA4" w:rsidP="00265CA4">
            <w:pPr>
              <w:widowControl w:val="0"/>
              <w:spacing w:after="0"/>
              <w:jc w:val="center"/>
              <w:rPr>
                <w:rFonts w:eastAsia="Times New Roman" w:cs="Arial"/>
                <w:color w:val="000000"/>
                <w:sz w:val="18"/>
                <w:szCs w:val="18"/>
              </w:rPr>
            </w:pPr>
            <w:r w:rsidRPr="005916C0">
              <w:rPr>
                <w:rFonts w:cs="Arial"/>
                <w:color w:val="000000"/>
                <w:sz w:val="18"/>
                <w:szCs w:val="18"/>
              </w:rPr>
              <w:t>2,409</w:t>
            </w:r>
          </w:p>
        </w:tc>
        <w:tc>
          <w:tcPr>
            <w:tcW w:w="1856" w:type="dxa"/>
            <w:vAlign w:val="center"/>
          </w:tcPr>
          <w:p w14:paraId="6FDFA503" w14:textId="2A1A0B83" w:rsidR="00265CA4" w:rsidRPr="005916C0" w:rsidRDefault="00265CA4" w:rsidP="00265CA4">
            <w:pPr>
              <w:widowControl w:val="0"/>
              <w:spacing w:after="0"/>
              <w:jc w:val="center"/>
              <w:rPr>
                <w:rFonts w:eastAsia="Times New Roman" w:cs="Arial"/>
                <w:color w:val="000000"/>
                <w:sz w:val="18"/>
                <w:szCs w:val="18"/>
              </w:rPr>
            </w:pPr>
            <w:r w:rsidRPr="005916C0">
              <w:rPr>
                <w:rFonts w:cs="Arial"/>
                <w:color w:val="000000"/>
                <w:sz w:val="18"/>
                <w:szCs w:val="18"/>
              </w:rPr>
              <w:t>378</w:t>
            </w:r>
          </w:p>
        </w:tc>
        <w:tc>
          <w:tcPr>
            <w:tcW w:w="1406" w:type="dxa"/>
            <w:vAlign w:val="center"/>
          </w:tcPr>
          <w:p w14:paraId="71CA5574" w14:textId="2A5C6444" w:rsidR="00265CA4" w:rsidRPr="005916C0" w:rsidRDefault="00265CA4" w:rsidP="00265CA4">
            <w:pPr>
              <w:widowControl w:val="0"/>
              <w:spacing w:after="0"/>
              <w:jc w:val="center"/>
              <w:rPr>
                <w:rFonts w:cs="Arial"/>
                <w:sz w:val="18"/>
                <w:szCs w:val="18"/>
              </w:rPr>
            </w:pPr>
            <w:r w:rsidRPr="005916C0">
              <w:rPr>
                <w:rFonts w:cs="Arial"/>
                <w:sz w:val="18"/>
                <w:szCs w:val="18"/>
              </w:rPr>
              <w:t>$410,300</w:t>
            </w:r>
          </w:p>
        </w:tc>
      </w:tr>
      <w:tr w:rsidR="006C3825" w:rsidRPr="005916C0" w14:paraId="1806B72B" w14:textId="77777777" w:rsidTr="00BE42D1">
        <w:tblPrEx>
          <w:jc w:val="left"/>
          <w:tblLook w:val="04A0" w:firstRow="1" w:lastRow="0" w:firstColumn="1" w:lastColumn="0" w:noHBand="0" w:noVBand="1"/>
        </w:tblPrEx>
        <w:trPr>
          <w:cantSplit/>
          <w:trHeight w:val="58"/>
        </w:trPr>
        <w:tc>
          <w:tcPr>
            <w:tcW w:w="1027" w:type="dxa"/>
            <w:vAlign w:val="center"/>
          </w:tcPr>
          <w:p w14:paraId="113057CF" w14:textId="70A06CD1" w:rsidR="006C3825" w:rsidRPr="005916C0" w:rsidRDefault="006C3825" w:rsidP="006C3825">
            <w:pPr>
              <w:widowControl w:val="0"/>
              <w:spacing w:after="0"/>
              <w:jc w:val="center"/>
              <w:rPr>
                <w:rFonts w:cs="Arial"/>
                <w:sz w:val="18"/>
                <w:szCs w:val="18"/>
              </w:rPr>
            </w:pPr>
            <w:r w:rsidRPr="005916C0">
              <w:rPr>
                <w:rFonts w:cs="Arial"/>
                <w:sz w:val="18"/>
                <w:szCs w:val="18"/>
              </w:rPr>
              <w:t>2022</w:t>
            </w:r>
          </w:p>
        </w:tc>
        <w:tc>
          <w:tcPr>
            <w:tcW w:w="2444" w:type="dxa"/>
            <w:vAlign w:val="center"/>
          </w:tcPr>
          <w:p w14:paraId="06A54D63" w14:textId="72F86D56"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Cape Canaveral Air Force Station Regional – Rapid Infiltration Basin</w:t>
            </w:r>
          </w:p>
        </w:tc>
        <w:tc>
          <w:tcPr>
            <w:tcW w:w="1572" w:type="dxa"/>
            <w:vAlign w:val="center"/>
          </w:tcPr>
          <w:p w14:paraId="0E967063" w14:textId="7E7BAB94"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Brevard County</w:t>
            </w:r>
          </w:p>
        </w:tc>
        <w:tc>
          <w:tcPr>
            <w:tcW w:w="1072" w:type="dxa"/>
            <w:vAlign w:val="center"/>
          </w:tcPr>
          <w:p w14:paraId="3C6239E4" w14:textId="69724CBE"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Banana</w:t>
            </w:r>
          </w:p>
        </w:tc>
        <w:tc>
          <w:tcPr>
            <w:tcW w:w="1856" w:type="dxa"/>
            <w:vAlign w:val="center"/>
          </w:tcPr>
          <w:p w14:paraId="1F53B4F3" w14:textId="60F6F827"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4,625</w:t>
            </w:r>
          </w:p>
        </w:tc>
        <w:tc>
          <w:tcPr>
            <w:tcW w:w="1856" w:type="dxa"/>
            <w:vAlign w:val="center"/>
          </w:tcPr>
          <w:p w14:paraId="69518EF0" w14:textId="7D9AD5EB"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1,226</w:t>
            </w:r>
          </w:p>
        </w:tc>
        <w:tc>
          <w:tcPr>
            <w:tcW w:w="1406" w:type="dxa"/>
            <w:vAlign w:val="center"/>
          </w:tcPr>
          <w:p w14:paraId="78E58405" w14:textId="380D8BD6" w:rsidR="006C3825" w:rsidRPr="005916C0" w:rsidRDefault="006C3825" w:rsidP="006C3825">
            <w:pPr>
              <w:widowControl w:val="0"/>
              <w:spacing w:after="0"/>
              <w:jc w:val="center"/>
              <w:rPr>
                <w:rFonts w:eastAsia="Times New Roman" w:cs="Arial"/>
                <w:color w:val="000000"/>
                <w:sz w:val="18"/>
                <w:szCs w:val="18"/>
              </w:rPr>
            </w:pPr>
            <w:r w:rsidRPr="005916C0">
              <w:rPr>
                <w:rFonts w:eastAsia="Times New Roman" w:cs="Arial"/>
                <w:color w:val="000000"/>
                <w:sz w:val="18"/>
                <w:szCs w:val="18"/>
              </w:rPr>
              <w:t>$5,227,200</w:t>
            </w:r>
          </w:p>
        </w:tc>
      </w:tr>
      <w:tr w:rsidR="006C3825" w:rsidRPr="005916C0" w14:paraId="39FA1B71" w14:textId="77777777" w:rsidTr="00BE42D1">
        <w:tblPrEx>
          <w:jc w:val="left"/>
          <w:tblLook w:val="04A0" w:firstRow="1" w:lastRow="0" w:firstColumn="1" w:lastColumn="0" w:noHBand="0" w:noVBand="1"/>
        </w:tblPrEx>
        <w:trPr>
          <w:cantSplit/>
          <w:trHeight w:val="58"/>
        </w:trPr>
        <w:tc>
          <w:tcPr>
            <w:tcW w:w="1027" w:type="dxa"/>
            <w:vAlign w:val="center"/>
          </w:tcPr>
          <w:p w14:paraId="0949746F" w14:textId="58DAE26C" w:rsidR="006C3825" w:rsidRPr="005916C0" w:rsidRDefault="006C3825" w:rsidP="006C3825">
            <w:pPr>
              <w:widowControl w:val="0"/>
              <w:spacing w:after="0"/>
              <w:jc w:val="center"/>
              <w:rPr>
                <w:rFonts w:cs="Arial"/>
                <w:sz w:val="18"/>
                <w:szCs w:val="18"/>
              </w:rPr>
            </w:pPr>
            <w:r w:rsidRPr="005916C0">
              <w:rPr>
                <w:rFonts w:cs="Arial"/>
                <w:sz w:val="18"/>
                <w:szCs w:val="18"/>
              </w:rPr>
              <w:t>2022</w:t>
            </w:r>
          </w:p>
        </w:tc>
        <w:tc>
          <w:tcPr>
            <w:tcW w:w="2444" w:type="dxa"/>
          </w:tcPr>
          <w:p w14:paraId="62046964" w14:textId="602D2013" w:rsidR="006C3825" w:rsidRPr="005916C0" w:rsidRDefault="006C3825" w:rsidP="006C3825">
            <w:pPr>
              <w:widowControl w:val="0"/>
              <w:spacing w:after="0"/>
              <w:jc w:val="center"/>
              <w:rPr>
                <w:rFonts w:eastAsia="Times New Roman" w:cs="Arial"/>
                <w:sz w:val="18"/>
                <w:szCs w:val="18"/>
              </w:rPr>
            </w:pPr>
            <w:r w:rsidRPr="005916C0">
              <w:rPr>
                <w:sz w:val="18"/>
                <w:szCs w:val="18"/>
              </w:rPr>
              <w:t>Brevard Zoo Banana River Plant Project</w:t>
            </w:r>
          </w:p>
        </w:tc>
        <w:tc>
          <w:tcPr>
            <w:tcW w:w="1572" w:type="dxa"/>
            <w:vAlign w:val="center"/>
          </w:tcPr>
          <w:p w14:paraId="5E4BFB77" w14:textId="3E3466BF" w:rsidR="006C3825" w:rsidRPr="005916C0" w:rsidRDefault="006C3825" w:rsidP="006C3825">
            <w:pPr>
              <w:widowControl w:val="0"/>
              <w:spacing w:after="0"/>
              <w:jc w:val="center"/>
              <w:rPr>
                <w:rFonts w:cs="Arial"/>
                <w:sz w:val="18"/>
                <w:szCs w:val="18"/>
              </w:rPr>
            </w:pPr>
            <w:r w:rsidRPr="005916C0">
              <w:rPr>
                <w:sz w:val="18"/>
                <w:szCs w:val="18"/>
              </w:rPr>
              <w:t>Brevard Zoo</w:t>
            </w:r>
          </w:p>
        </w:tc>
        <w:tc>
          <w:tcPr>
            <w:tcW w:w="1072" w:type="dxa"/>
            <w:vAlign w:val="center"/>
          </w:tcPr>
          <w:p w14:paraId="23FAF1C7" w14:textId="7B569229" w:rsidR="006C3825" w:rsidRPr="005916C0" w:rsidRDefault="006C3825" w:rsidP="006C3825">
            <w:pPr>
              <w:widowControl w:val="0"/>
              <w:spacing w:after="0"/>
              <w:jc w:val="center"/>
              <w:rPr>
                <w:rFonts w:cs="Arial"/>
                <w:sz w:val="18"/>
                <w:szCs w:val="18"/>
              </w:rPr>
            </w:pPr>
            <w:r w:rsidRPr="005916C0">
              <w:rPr>
                <w:sz w:val="18"/>
                <w:szCs w:val="18"/>
              </w:rPr>
              <w:t>Banana</w:t>
            </w:r>
          </w:p>
        </w:tc>
        <w:tc>
          <w:tcPr>
            <w:tcW w:w="1856" w:type="dxa"/>
            <w:vAlign w:val="center"/>
          </w:tcPr>
          <w:p w14:paraId="6D1A2832" w14:textId="43323ADC" w:rsidR="006C3825" w:rsidRPr="005916C0" w:rsidRDefault="006C3825" w:rsidP="006C3825">
            <w:pPr>
              <w:widowControl w:val="0"/>
              <w:spacing w:after="0"/>
              <w:jc w:val="center"/>
              <w:rPr>
                <w:rFonts w:cs="Arial"/>
                <w:color w:val="000000"/>
                <w:sz w:val="18"/>
                <w:szCs w:val="18"/>
              </w:rPr>
            </w:pPr>
            <w:r w:rsidRPr="005916C0">
              <w:rPr>
                <w:rFonts w:cs="Arial"/>
                <w:color w:val="000000"/>
                <w:sz w:val="18"/>
                <w:szCs w:val="18"/>
              </w:rPr>
              <w:t>13</w:t>
            </w:r>
          </w:p>
        </w:tc>
        <w:tc>
          <w:tcPr>
            <w:tcW w:w="1856" w:type="dxa"/>
            <w:vAlign w:val="center"/>
          </w:tcPr>
          <w:p w14:paraId="1F84FC41" w14:textId="7908EF72" w:rsidR="006C3825" w:rsidRPr="005916C0" w:rsidRDefault="006C3825" w:rsidP="006C3825">
            <w:pPr>
              <w:widowControl w:val="0"/>
              <w:spacing w:after="0"/>
              <w:jc w:val="center"/>
              <w:rPr>
                <w:rFonts w:cs="Arial"/>
                <w:color w:val="000000"/>
                <w:sz w:val="18"/>
                <w:szCs w:val="18"/>
              </w:rPr>
            </w:pPr>
            <w:r w:rsidRPr="005916C0">
              <w:rPr>
                <w:rFonts w:cs="Arial"/>
                <w:color w:val="000000"/>
                <w:sz w:val="18"/>
                <w:szCs w:val="18"/>
              </w:rPr>
              <w:t>4</w:t>
            </w:r>
          </w:p>
        </w:tc>
        <w:tc>
          <w:tcPr>
            <w:tcW w:w="1406" w:type="dxa"/>
            <w:vAlign w:val="center"/>
          </w:tcPr>
          <w:p w14:paraId="4BCE0747" w14:textId="66D6ED56" w:rsidR="006C3825" w:rsidRPr="005916C0" w:rsidRDefault="006C3825" w:rsidP="006C3825">
            <w:pPr>
              <w:widowControl w:val="0"/>
              <w:spacing w:after="0"/>
              <w:jc w:val="center"/>
              <w:rPr>
                <w:rFonts w:cs="Arial"/>
                <w:sz w:val="18"/>
                <w:szCs w:val="18"/>
              </w:rPr>
            </w:pPr>
            <w:r w:rsidRPr="005916C0">
              <w:rPr>
                <w:rFonts w:cs="Arial"/>
                <w:sz w:val="18"/>
                <w:szCs w:val="18"/>
              </w:rPr>
              <w:t>$3,120</w:t>
            </w:r>
          </w:p>
        </w:tc>
      </w:tr>
      <w:tr w:rsidR="00062404" w:rsidRPr="005916C0" w14:paraId="1DE3EBB2" w14:textId="77777777" w:rsidTr="00BE42D1">
        <w:tblPrEx>
          <w:jc w:val="left"/>
          <w:tblLook w:val="04A0" w:firstRow="1" w:lastRow="0" w:firstColumn="1" w:lastColumn="0" w:noHBand="0" w:noVBand="1"/>
        </w:tblPrEx>
        <w:trPr>
          <w:cantSplit/>
          <w:trHeight w:val="58"/>
        </w:trPr>
        <w:tc>
          <w:tcPr>
            <w:tcW w:w="1027" w:type="dxa"/>
            <w:vAlign w:val="center"/>
          </w:tcPr>
          <w:p w14:paraId="4659C100" w14:textId="004CB996" w:rsidR="00062404" w:rsidRPr="005916C0" w:rsidRDefault="00062404" w:rsidP="00062404">
            <w:pPr>
              <w:widowControl w:val="0"/>
              <w:spacing w:after="0"/>
              <w:jc w:val="center"/>
              <w:rPr>
                <w:rFonts w:cs="Arial"/>
                <w:sz w:val="18"/>
                <w:szCs w:val="18"/>
              </w:rPr>
            </w:pPr>
            <w:r w:rsidRPr="005916C0">
              <w:rPr>
                <w:rFonts w:cs="Arial"/>
                <w:sz w:val="18"/>
                <w:szCs w:val="18"/>
              </w:rPr>
              <w:t>2022</w:t>
            </w:r>
          </w:p>
        </w:tc>
        <w:tc>
          <w:tcPr>
            <w:tcW w:w="2444" w:type="dxa"/>
            <w:vAlign w:val="center"/>
          </w:tcPr>
          <w:p w14:paraId="7C4DF75C" w14:textId="47776919" w:rsidR="00062404" w:rsidRPr="005916C0" w:rsidRDefault="00062404" w:rsidP="00062404">
            <w:pPr>
              <w:widowControl w:val="0"/>
              <w:spacing w:after="0"/>
              <w:jc w:val="center"/>
              <w:rPr>
                <w:sz w:val="18"/>
                <w:szCs w:val="18"/>
              </w:rPr>
            </w:pPr>
            <w:r w:rsidRPr="005916C0">
              <w:rPr>
                <w:rFonts w:cs="Arial"/>
                <w:sz w:val="18"/>
                <w:szCs w:val="18"/>
              </w:rPr>
              <w:t>Brevard Zoo Banana River Plant Project 2</w:t>
            </w:r>
          </w:p>
        </w:tc>
        <w:tc>
          <w:tcPr>
            <w:tcW w:w="1572" w:type="dxa"/>
            <w:vAlign w:val="center"/>
          </w:tcPr>
          <w:p w14:paraId="561786DF" w14:textId="2631D79B" w:rsidR="00062404" w:rsidRPr="005916C0" w:rsidRDefault="00062404" w:rsidP="00062404">
            <w:pPr>
              <w:widowControl w:val="0"/>
              <w:spacing w:after="0"/>
              <w:jc w:val="center"/>
              <w:rPr>
                <w:sz w:val="18"/>
                <w:szCs w:val="18"/>
              </w:rPr>
            </w:pPr>
            <w:r w:rsidRPr="005916C0">
              <w:rPr>
                <w:rFonts w:cs="Arial"/>
                <w:sz w:val="18"/>
                <w:szCs w:val="18"/>
              </w:rPr>
              <w:t>Brevard Zoo</w:t>
            </w:r>
          </w:p>
        </w:tc>
        <w:tc>
          <w:tcPr>
            <w:tcW w:w="1072" w:type="dxa"/>
            <w:vAlign w:val="center"/>
          </w:tcPr>
          <w:p w14:paraId="5F9DFBFE" w14:textId="6129106D" w:rsidR="00062404" w:rsidRPr="005916C0" w:rsidRDefault="00062404" w:rsidP="00062404">
            <w:pPr>
              <w:widowControl w:val="0"/>
              <w:spacing w:after="0"/>
              <w:jc w:val="center"/>
              <w:rPr>
                <w:sz w:val="18"/>
                <w:szCs w:val="18"/>
              </w:rPr>
            </w:pPr>
            <w:r w:rsidRPr="005916C0">
              <w:rPr>
                <w:rFonts w:cs="Arial"/>
                <w:sz w:val="18"/>
                <w:szCs w:val="18"/>
              </w:rPr>
              <w:t>Banana</w:t>
            </w:r>
          </w:p>
        </w:tc>
        <w:tc>
          <w:tcPr>
            <w:tcW w:w="1856" w:type="dxa"/>
            <w:vAlign w:val="center"/>
          </w:tcPr>
          <w:p w14:paraId="4AD91717" w14:textId="7F680B7F" w:rsidR="00062404" w:rsidRPr="005916C0" w:rsidRDefault="00062404" w:rsidP="00062404">
            <w:pPr>
              <w:widowControl w:val="0"/>
              <w:spacing w:after="0"/>
              <w:jc w:val="center"/>
              <w:rPr>
                <w:rFonts w:cs="Arial"/>
                <w:sz w:val="18"/>
                <w:szCs w:val="18"/>
              </w:rPr>
            </w:pPr>
            <w:r w:rsidRPr="005916C0">
              <w:rPr>
                <w:rFonts w:cs="Arial"/>
                <w:sz w:val="18"/>
                <w:szCs w:val="18"/>
              </w:rPr>
              <w:t>2</w:t>
            </w:r>
          </w:p>
        </w:tc>
        <w:tc>
          <w:tcPr>
            <w:tcW w:w="1856" w:type="dxa"/>
            <w:vAlign w:val="center"/>
          </w:tcPr>
          <w:p w14:paraId="0557A2B4" w14:textId="558E0889" w:rsidR="00062404" w:rsidRPr="005916C0" w:rsidRDefault="00062404" w:rsidP="00062404">
            <w:pPr>
              <w:widowControl w:val="0"/>
              <w:spacing w:after="0"/>
              <w:jc w:val="center"/>
              <w:rPr>
                <w:rFonts w:cs="Arial"/>
                <w:color w:val="000000"/>
                <w:sz w:val="18"/>
                <w:szCs w:val="18"/>
              </w:rPr>
            </w:pPr>
            <w:r w:rsidRPr="005916C0">
              <w:rPr>
                <w:rFonts w:cs="Arial"/>
                <w:color w:val="000000"/>
                <w:sz w:val="18"/>
                <w:szCs w:val="18"/>
              </w:rPr>
              <w:t>1</w:t>
            </w:r>
          </w:p>
        </w:tc>
        <w:tc>
          <w:tcPr>
            <w:tcW w:w="1406" w:type="dxa"/>
            <w:vAlign w:val="center"/>
          </w:tcPr>
          <w:p w14:paraId="0E098299" w14:textId="49F613E8" w:rsidR="00062404" w:rsidRPr="005916C0" w:rsidRDefault="00062404" w:rsidP="00062404">
            <w:pPr>
              <w:widowControl w:val="0"/>
              <w:spacing w:after="0"/>
              <w:jc w:val="center"/>
              <w:rPr>
                <w:rFonts w:cs="Arial"/>
                <w:sz w:val="18"/>
                <w:szCs w:val="18"/>
              </w:rPr>
            </w:pPr>
            <w:r w:rsidRPr="005916C0">
              <w:rPr>
                <w:rFonts w:cs="Arial"/>
                <w:sz w:val="18"/>
                <w:szCs w:val="18"/>
              </w:rPr>
              <w:t>$480</w:t>
            </w:r>
          </w:p>
        </w:tc>
      </w:tr>
      <w:tr w:rsidR="00062404" w:rsidRPr="005916C0" w14:paraId="7A7F03B6" w14:textId="77777777" w:rsidTr="00BE42D1">
        <w:tblPrEx>
          <w:jc w:val="left"/>
          <w:tblLook w:val="04A0" w:firstRow="1" w:lastRow="0" w:firstColumn="1" w:lastColumn="0" w:noHBand="0" w:noVBand="1"/>
        </w:tblPrEx>
        <w:trPr>
          <w:cantSplit/>
          <w:trHeight w:val="58"/>
        </w:trPr>
        <w:tc>
          <w:tcPr>
            <w:tcW w:w="1027" w:type="dxa"/>
            <w:vAlign w:val="center"/>
          </w:tcPr>
          <w:p w14:paraId="68FDF717" w14:textId="51BAAED2" w:rsidR="00062404" w:rsidRPr="005916C0" w:rsidRDefault="00062404" w:rsidP="00062404">
            <w:pPr>
              <w:widowControl w:val="0"/>
              <w:spacing w:after="0"/>
              <w:jc w:val="center"/>
              <w:rPr>
                <w:rFonts w:cs="Arial"/>
                <w:sz w:val="18"/>
                <w:szCs w:val="18"/>
              </w:rPr>
            </w:pPr>
            <w:r w:rsidRPr="005916C0">
              <w:rPr>
                <w:rFonts w:cs="Arial"/>
                <w:sz w:val="18"/>
                <w:szCs w:val="18"/>
              </w:rPr>
              <w:t>2022</w:t>
            </w:r>
          </w:p>
        </w:tc>
        <w:tc>
          <w:tcPr>
            <w:tcW w:w="2444" w:type="dxa"/>
            <w:vAlign w:val="center"/>
          </w:tcPr>
          <w:p w14:paraId="71FD0F0F" w14:textId="78E0144B" w:rsidR="00062404" w:rsidRPr="005916C0" w:rsidRDefault="00062404" w:rsidP="00062404">
            <w:pPr>
              <w:widowControl w:val="0"/>
              <w:spacing w:after="0"/>
              <w:jc w:val="center"/>
              <w:rPr>
                <w:rFonts w:cs="Arial"/>
                <w:sz w:val="18"/>
                <w:szCs w:val="18"/>
              </w:rPr>
            </w:pPr>
            <w:r w:rsidRPr="005916C0">
              <w:rPr>
                <w:rFonts w:eastAsia="Calibri" w:cs="Arial"/>
                <w:color w:val="000000"/>
                <w:sz w:val="18"/>
                <w:szCs w:val="18"/>
              </w:rPr>
              <w:t>Newfound Harbor Drive</w:t>
            </w:r>
          </w:p>
        </w:tc>
        <w:tc>
          <w:tcPr>
            <w:tcW w:w="1572" w:type="dxa"/>
            <w:vAlign w:val="center"/>
          </w:tcPr>
          <w:p w14:paraId="1437AD42" w14:textId="69CD0D9F" w:rsidR="00062404" w:rsidRPr="005916C0" w:rsidRDefault="00062404" w:rsidP="00062404">
            <w:pPr>
              <w:widowControl w:val="0"/>
              <w:spacing w:after="0"/>
              <w:jc w:val="center"/>
              <w:rPr>
                <w:rFonts w:cs="Arial"/>
                <w:sz w:val="18"/>
                <w:szCs w:val="18"/>
              </w:rPr>
            </w:pPr>
            <w:r w:rsidRPr="005916C0">
              <w:rPr>
                <w:rFonts w:eastAsia="Calibri" w:cs="Arial"/>
                <w:color w:val="000000"/>
                <w:sz w:val="18"/>
                <w:szCs w:val="18"/>
              </w:rPr>
              <w:t>Marine Resources Council</w:t>
            </w:r>
          </w:p>
        </w:tc>
        <w:tc>
          <w:tcPr>
            <w:tcW w:w="1072" w:type="dxa"/>
            <w:vAlign w:val="center"/>
          </w:tcPr>
          <w:p w14:paraId="36FE8BBA" w14:textId="7A9087A4" w:rsidR="00062404" w:rsidRPr="005916C0" w:rsidRDefault="00062404" w:rsidP="00062404">
            <w:pPr>
              <w:widowControl w:val="0"/>
              <w:spacing w:after="0"/>
              <w:jc w:val="center"/>
              <w:rPr>
                <w:rFonts w:cs="Arial"/>
                <w:sz w:val="18"/>
                <w:szCs w:val="18"/>
              </w:rPr>
            </w:pPr>
            <w:r w:rsidRPr="005916C0">
              <w:rPr>
                <w:rFonts w:cs="Arial"/>
                <w:color w:val="000000"/>
                <w:sz w:val="18"/>
                <w:szCs w:val="18"/>
              </w:rPr>
              <w:t>Banana</w:t>
            </w:r>
          </w:p>
        </w:tc>
        <w:tc>
          <w:tcPr>
            <w:tcW w:w="1856" w:type="dxa"/>
            <w:vAlign w:val="center"/>
          </w:tcPr>
          <w:p w14:paraId="5E4334BC" w14:textId="15B09A96" w:rsidR="00062404" w:rsidRPr="005916C0" w:rsidRDefault="00062404" w:rsidP="00062404">
            <w:pPr>
              <w:widowControl w:val="0"/>
              <w:spacing w:after="0"/>
              <w:jc w:val="center"/>
              <w:rPr>
                <w:rFonts w:cs="Arial"/>
                <w:sz w:val="18"/>
                <w:szCs w:val="18"/>
              </w:rPr>
            </w:pPr>
            <w:r w:rsidRPr="005916C0">
              <w:rPr>
                <w:rFonts w:eastAsia="Calibri" w:cs="Arial"/>
                <w:color w:val="000000"/>
                <w:sz w:val="18"/>
                <w:szCs w:val="18"/>
              </w:rPr>
              <w:t>7</w:t>
            </w:r>
          </w:p>
        </w:tc>
        <w:tc>
          <w:tcPr>
            <w:tcW w:w="1856" w:type="dxa"/>
            <w:vAlign w:val="center"/>
          </w:tcPr>
          <w:p w14:paraId="534B0C27" w14:textId="332737A5" w:rsidR="00062404" w:rsidRPr="005916C0" w:rsidRDefault="00062404" w:rsidP="00062404">
            <w:pPr>
              <w:widowControl w:val="0"/>
              <w:spacing w:after="0"/>
              <w:jc w:val="center"/>
              <w:rPr>
                <w:rFonts w:cs="Arial"/>
                <w:color w:val="000000"/>
                <w:sz w:val="18"/>
                <w:szCs w:val="18"/>
              </w:rPr>
            </w:pPr>
            <w:r w:rsidRPr="005916C0">
              <w:rPr>
                <w:rFonts w:cs="Arial"/>
                <w:color w:val="000000"/>
                <w:sz w:val="18"/>
                <w:szCs w:val="18"/>
              </w:rPr>
              <w:t>2</w:t>
            </w:r>
          </w:p>
        </w:tc>
        <w:tc>
          <w:tcPr>
            <w:tcW w:w="1406" w:type="dxa"/>
            <w:vAlign w:val="center"/>
          </w:tcPr>
          <w:p w14:paraId="011E17AD" w14:textId="4C58A2BA" w:rsidR="00062404" w:rsidRPr="005916C0" w:rsidRDefault="00062404" w:rsidP="00062404">
            <w:pPr>
              <w:widowControl w:val="0"/>
              <w:spacing w:after="0"/>
              <w:jc w:val="center"/>
              <w:rPr>
                <w:rFonts w:cs="Arial"/>
                <w:sz w:val="18"/>
                <w:szCs w:val="18"/>
              </w:rPr>
            </w:pPr>
            <w:r w:rsidRPr="005916C0">
              <w:rPr>
                <w:rFonts w:cs="Arial"/>
                <w:sz w:val="18"/>
                <w:szCs w:val="18"/>
              </w:rPr>
              <w:t>$1,680</w:t>
            </w:r>
          </w:p>
        </w:tc>
      </w:tr>
      <w:tr w:rsidR="006C3825" w:rsidRPr="005916C0" w14:paraId="7936F6B6" w14:textId="77777777" w:rsidTr="00BE42D1">
        <w:tblPrEx>
          <w:jc w:val="left"/>
          <w:tblLook w:val="04A0" w:firstRow="1" w:lastRow="0" w:firstColumn="1" w:lastColumn="0" w:noHBand="0" w:noVBand="1"/>
        </w:tblPrEx>
        <w:trPr>
          <w:cantSplit/>
          <w:trHeight w:val="58"/>
        </w:trPr>
        <w:tc>
          <w:tcPr>
            <w:tcW w:w="1027" w:type="dxa"/>
            <w:vAlign w:val="center"/>
          </w:tcPr>
          <w:p w14:paraId="5CFA3190" w14:textId="2CE78945" w:rsidR="006C3825" w:rsidRPr="005916C0" w:rsidRDefault="006C3825" w:rsidP="006C3825">
            <w:pPr>
              <w:widowControl w:val="0"/>
              <w:spacing w:after="0"/>
              <w:jc w:val="center"/>
              <w:rPr>
                <w:rFonts w:cs="Arial"/>
                <w:sz w:val="18"/>
                <w:szCs w:val="18"/>
              </w:rPr>
            </w:pPr>
            <w:r w:rsidRPr="005916C0">
              <w:rPr>
                <w:rFonts w:cs="Arial"/>
                <w:sz w:val="18"/>
                <w:szCs w:val="18"/>
              </w:rPr>
              <w:t>2022</w:t>
            </w:r>
          </w:p>
        </w:tc>
        <w:tc>
          <w:tcPr>
            <w:tcW w:w="2444" w:type="dxa"/>
            <w:vAlign w:val="center"/>
          </w:tcPr>
          <w:p w14:paraId="054C371C" w14:textId="4989DAA2" w:rsidR="006C3825" w:rsidRPr="005916C0" w:rsidRDefault="006C3825" w:rsidP="006C3825">
            <w:pPr>
              <w:widowControl w:val="0"/>
              <w:spacing w:after="0"/>
              <w:jc w:val="center"/>
              <w:rPr>
                <w:rFonts w:eastAsia="Times New Roman" w:cs="Arial"/>
                <w:sz w:val="18"/>
                <w:szCs w:val="18"/>
              </w:rPr>
            </w:pPr>
            <w:r w:rsidRPr="005916C0">
              <w:rPr>
                <w:rFonts w:eastAsia="Times New Roman" w:cs="Arial"/>
                <w:color w:val="000000"/>
                <w:sz w:val="18"/>
                <w:szCs w:val="18"/>
              </w:rPr>
              <w:t>Port St. John Wastewater Treatment Plant – Rapid Infiltration Basin</w:t>
            </w:r>
          </w:p>
        </w:tc>
        <w:tc>
          <w:tcPr>
            <w:tcW w:w="1572" w:type="dxa"/>
            <w:vAlign w:val="center"/>
          </w:tcPr>
          <w:p w14:paraId="57EADFD3" w14:textId="48954607" w:rsidR="006C3825" w:rsidRPr="005916C0" w:rsidRDefault="006C3825" w:rsidP="006C3825">
            <w:pPr>
              <w:widowControl w:val="0"/>
              <w:spacing w:after="0"/>
              <w:jc w:val="center"/>
              <w:rPr>
                <w:rFonts w:cs="Arial"/>
                <w:sz w:val="18"/>
                <w:szCs w:val="18"/>
              </w:rPr>
            </w:pPr>
            <w:r w:rsidRPr="005916C0">
              <w:rPr>
                <w:rFonts w:eastAsia="Times New Roman" w:cs="Arial"/>
                <w:color w:val="000000"/>
                <w:sz w:val="18"/>
                <w:szCs w:val="18"/>
              </w:rPr>
              <w:t>Brevard County</w:t>
            </w:r>
          </w:p>
        </w:tc>
        <w:tc>
          <w:tcPr>
            <w:tcW w:w="1072" w:type="dxa"/>
            <w:vAlign w:val="center"/>
          </w:tcPr>
          <w:p w14:paraId="68997366" w14:textId="21AC57D5" w:rsidR="006C3825" w:rsidRPr="005916C0" w:rsidRDefault="006C3825" w:rsidP="006C3825">
            <w:pPr>
              <w:widowControl w:val="0"/>
              <w:spacing w:after="0"/>
              <w:jc w:val="center"/>
              <w:rPr>
                <w:rFonts w:cs="Arial"/>
                <w:sz w:val="18"/>
                <w:szCs w:val="18"/>
              </w:rPr>
            </w:pPr>
            <w:r w:rsidRPr="005916C0">
              <w:rPr>
                <w:rFonts w:eastAsia="Times New Roman" w:cs="Arial"/>
                <w:color w:val="000000"/>
                <w:sz w:val="18"/>
                <w:szCs w:val="18"/>
              </w:rPr>
              <w:t>North IRL</w:t>
            </w:r>
          </w:p>
        </w:tc>
        <w:tc>
          <w:tcPr>
            <w:tcW w:w="1856" w:type="dxa"/>
            <w:vAlign w:val="center"/>
          </w:tcPr>
          <w:p w14:paraId="61ECF069" w14:textId="6BB23F52" w:rsidR="006C3825" w:rsidRPr="005916C0" w:rsidRDefault="006C3825" w:rsidP="006C3825">
            <w:pPr>
              <w:widowControl w:val="0"/>
              <w:spacing w:after="0"/>
              <w:jc w:val="center"/>
              <w:rPr>
                <w:rFonts w:cs="Arial"/>
                <w:color w:val="000000"/>
                <w:sz w:val="18"/>
                <w:szCs w:val="18"/>
              </w:rPr>
            </w:pPr>
            <w:r w:rsidRPr="005916C0">
              <w:rPr>
                <w:rFonts w:eastAsia="Times New Roman" w:cs="Arial"/>
                <w:color w:val="000000"/>
                <w:sz w:val="18"/>
                <w:szCs w:val="18"/>
              </w:rPr>
              <w:t>4,116</w:t>
            </w:r>
          </w:p>
        </w:tc>
        <w:tc>
          <w:tcPr>
            <w:tcW w:w="1856" w:type="dxa"/>
            <w:vAlign w:val="center"/>
          </w:tcPr>
          <w:p w14:paraId="59CFDC9C" w14:textId="30342ECA" w:rsidR="006C3825" w:rsidRPr="005916C0" w:rsidRDefault="006C3825" w:rsidP="006C3825">
            <w:pPr>
              <w:widowControl w:val="0"/>
              <w:spacing w:after="0"/>
              <w:jc w:val="center"/>
              <w:rPr>
                <w:rFonts w:cs="Arial"/>
                <w:color w:val="000000"/>
                <w:sz w:val="18"/>
                <w:szCs w:val="18"/>
              </w:rPr>
            </w:pPr>
            <w:r w:rsidRPr="005916C0">
              <w:rPr>
                <w:rFonts w:eastAsia="Times New Roman" w:cs="Arial"/>
                <w:color w:val="000000"/>
                <w:sz w:val="18"/>
                <w:szCs w:val="18"/>
              </w:rPr>
              <w:t>915</w:t>
            </w:r>
          </w:p>
        </w:tc>
        <w:tc>
          <w:tcPr>
            <w:tcW w:w="1406" w:type="dxa"/>
            <w:vAlign w:val="center"/>
          </w:tcPr>
          <w:p w14:paraId="164F3F2A" w14:textId="5CF3DAEA" w:rsidR="006C3825" w:rsidRPr="005916C0" w:rsidRDefault="006C3825" w:rsidP="006C3825">
            <w:pPr>
              <w:widowControl w:val="0"/>
              <w:spacing w:after="0"/>
              <w:jc w:val="center"/>
              <w:rPr>
                <w:rFonts w:cs="Arial"/>
                <w:sz w:val="18"/>
                <w:szCs w:val="18"/>
              </w:rPr>
            </w:pPr>
            <w:r w:rsidRPr="005916C0">
              <w:rPr>
                <w:rFonts w:eastAsia="Times New Roman" w:cs="Arial"/>
                <w:color w:val="000000"/>
                <w:sz w:val="18"/>
                <w:szCs w:val="18"/>
              </w:rPr>
              <w:t>$980,100</w:t>
            </w:r>
          </w:p>
        </w:tc>
      </w:tr>
      <w:tr w:rsidR="00062404" w:rsidRPr="005916C0" w14:paraId="26FCAD14" w14:textId="77777777" w:rsidTr="00BE42D1">
        <w:tblPrEx>
          <w:jc w:val="left"/>
          <w:tblLook w:val="04A0" w:firstRow="1" w:lastRow="0" w:firstColumn="1" w:lastColumn="0" w:noHBand="0" w:noVBand="1"/>
        </w:tblPrEx>
        <w:trPr>
          <w:cantSplit/>
          <w:trHeight w:val="58"/>
        </w:trPr>
        <w:tc>
          <w:tcPr>
            <w:tcW w:w="1027" w:type="dxa"/>
            <w:vAlign w:val="center"/>
          </w:tcPr>
          <w:p w14:paraId="14F277FB" w14:textId="453C4BE5" w:rsidR="00062404" w:rsidRPr="005916C0" w:rsidRDefault="00062404" w:rsidP="00062404">
            <w:pPr>
              <w:widowControl w:val="0"/>
              <w:spacing w:after="0"/>
              <w:jc w:val="center"/>
              <w:rPr>
                <w:rFonts w:cs="Arial"/>
                <w:sz w:val="18"/>
                <w:szCs w:val="18"/>
              </w:rPr>
            </w:pPr>
            <w:r w:rsidRPr="005916C0">
              <w:rPr>
                <w:rFonts w:cs="Arial"/>
                <w:sz w:val="18"/>
                <w:szCs w:val="18"/>
              </w:rPr>
              <w:t>2022</w:t>
            </w:r>
          </w:p>
        </w:tc>
        <w:tc>
          <w:tcPr>
            <w:tcW w:w="2444" w:type="dxa"/>
            <w:vAlign w:val="center"/>
          </w:tcPr>
          <w:p w14:paraId="34F1848B" w14:textId="3426A188" w:rsidR="00062404" w:rsidRPr="005916C0" w:rsidRDefault="00062404" w:rsidP="00062404">
            <w:pPr>
              <w:widowControl w:val="0"/>
              <w:spacing w:after="0"/>
              <w:jc w:val="center"/>
              <w:rPr>
                <w:rFonts w:eastAsia="Times New Roman" w:cs="Arial"/>
                <w:sz w:val="18"/>
                <w:szCs w:val="18"/>
              </w:rPr>
            </w:pPr>
            <w:r w:rsidRPr="005916C0">
              <w:rPr>
                <w:rFonts w:eastAsia="Calibri" w:cs="Arial"/>
                <w:sz w:val="18"/>
                <w:szCs w:val="18"/>
              </w:rPr>
              <w:t>Brevard Zoo North Indian River Lagoon Plant Project 3</w:t>
            </w:r>
          </w:p>
        </w:tc>
        <w:tc>
          <w:tcPr>
            <w:tcW w:w="1572" w:type="dxa"/>
            <w:vAlign w:val="center"/>
          </w:tcPr>
          <w:p w14:paraId="3076905B" w14:textId="49C202F8" w:rsidR="00062404" w:rsidRPr="005916C0" w:rsidRDefault="00062404" w:rsidP="00062404">
            <w:pPr>
              <w:widowControl w:val="0"/>
              <w:spacing w:after="0"/>
              <w:jc w:val="center"/>
              <w:rPr>
                <w:rFonts w:eastAsia="Times New Roman" w:cs="Arial"/>
                <w:sz w:val="18"/>
                <w:szCs w:val="18"/>
              </w:rPr>
            </w:pPr>
            <w:r w:rsidRPr="005916C0">
              <w:rPr>
                <w:rFonts w:eastAsia="Calibri" w:cs="Arial"/>
                <w:sz w:val="18"/>
                <w:szCs w:val="18"/>
              </w:rPr>
              <w:t>Brevard Zoo</w:t>
            </w:r>
          </w:p>
        </w:tc>
        <w:tc>
          <w:tcPr>
            <w:tcW w:w="1072" w:type="dxa"/>
            <w:vAlign w:val="center"/>
          </w:tcPr>
          <w:p w14:paraId="4F8CADF4" w14:textId="32F8CD12" w:rsidR="00062404" w:rsidRPr="005916C0" w:rsidRDefault="00062404" w:rsidP="00062404">
            <w:pPr>
              <w:widowControl w:val="0"/>
              <w:spacing w:after="0"/>
              <w:jc w:val="center"/>
              <w:rPr>
                <w:rFonts w:eastAsia="Times New Roman" w:cs="Arial"/>
                <w:sz w:val="18"/>
                <w:szCs w:val="18"/>
              </w:rPr>
            </w:pPr>
            <w:r w:rsidRPr="005916C0">
              <w:rPr>
                <w:rFonts w:cs="Arial"/>
                <w:sz w:val="18"/>
                <w:szCs w:val="18"/>
              </w:rPr>
              <w:t>North IRL</w:t>
            </w:r>
          </w:p>
        </w:tc>
        <w:tc>
          <w:tcPr>
            <w:tcW w:w="1856" w:type="dxa"/>
            <w:vAlign w:val="center"/>
          </w:tcPr>
          <w:p w14:paraId="62FA3AA3" w14:textId="0DDFF160" w:rsidR="00062404" w:rsidRPr="005916C0" w:rsidRDefault="00062404" w:rsidP="00062404">
            <w:pPr>
              <w:widowControl w:val="0"/>
              <w:spacing w:after="0"/>
              <w:jc w:val="center"/>
              <w:rPr>
                <w:rFonts w:eastAsia="Times New Roman" w:cs="Arial"/>
                <w:sz w:val="18"/>
                <w:szCs w:val="18"/>
              </w:rPr>
            </w:pPr>
            <w:r w:rsidRPr="005916C0">
              <w:rPr>
                <w:rFonts w:eastAsia="Calibri" w:cs="Arial"/>
                <w:sz w:val="18"/>
                <w:szCs w:val="18"/>
              </w:rPr>
              <w:t>4</w:t>
            </w:r>
          </w:p>
        </w:tc>
        <w:tc>
          <w:tcPr>
            <w:tcW w:w="1856" w:type="dxa"/>
            <w:vAlign w:val="center"/>
          </w:tcPr>
          <w:p w14:paraId="34A8669E" w14:textId="2A1C785C" w:rsidR="00062404" w:rsidRPr="005916C0" w:rsidRDefault="00062404" w:rsidP="00062404">
            <w:pPr>
              <w:widowControl w:val="0"/>
              <w:spacing w:after="0"/>
              <w:jc w:val="center"/>
              <w:rPr>
                <w:rFonts w:eastAsia="Times New Roman" w:cs="Arial"/>
                <w:color w:val="000000"/>
                <w:sz w:val="18"/>
                <w:szCs w:val="18"/>
              </w:rPr>
            </w:pPr>
            <w:r w:rsidRPr="005916C0">
              <w:rPr>
                <w:rFonts w:eastAsia="Times New Roman" w:cs="Arial"/>
                <w:color w:val="000000"/>
                <w:sz w:val="18"/>
                <w:szCs w:val="18"/>
              </w:rPr>
              <w:t>1</w:t>
            </w:r>
          </w:p>
        </w:tc>
        <w:tc>
          <w:tcPr>
            <w:tcW w:w="1406" w:type="dxa"/>
            <w:vAlign w:val="center"/>
          </w:tcPr>
          <w:p w14:paraId="3B75885A" w14:textId="0F20330C" w:rsidR="00062404" w:rsidRPr="005916C0" w:rsidRDefault="00062404" w:rsidP="00062404">
            <w:pPr>
              <w:widowControl w:val="0"/>
              <w:spacing w:after="0"/>
              <w:jc w:val="center"/>
              <w:rPr>
                <w:rFonts w:eastAsia="Times New Roman" w:cs="Arial"/>
                <w:color w:val="000000"/>
                <w:sz w:val="18"/>
                <w:szCs w:val="18"/>
              </w:rPr>
            </w:pPr>
            <w:r w:rsidRPr="005916C0">
              <w:rPr>
                <w:rFonts w:eastAsia="Times New Roman" w:cs="Arial"/>
                <w:color w:val="000000"/>
                <w:sz w:val="18"/>
                <w:szCs w:val="18"/>
              </w:rPr>
              <w:t>$960</w:t>
            </w:r>
          </w:p>
        </w:tc>
      </w:tr>
      <w:tr w:rsidR="00062404" w:rsidRPr="005916C0" w14:paraId="7B6B6EDA" w14:textId="77777777" w:rsidTr="00BE42D1">
        <w:tblPrEx>
          <w:jc w:val="left"/>
          <w:tblLook w:val="04A0" w:firstRow="1" w:lastRow="0" w:firstColumn="1" w:lastColumn="0" w:noHBand="0" w:noVBand="1"/>
        </w:tblPrEx>
        <w:trPr>
          <w:cantSplit/>
          <w:trHeight w:val="58"/>
        </w:trPr>
        <w:tc>
          <w:tcPr>
            <w:tcW w:w="1027" w:type="dxa"/>
            <w:vAlign w:val="center"/>
          </w:tcPr>
          <w:p w14:paraId="7FF109F8" w14:textId="5F495030" w:rsidR="00062404" w:rsidRPr="005916C0" w:rsidRDefault="00062404" w:rsidP="00062404">
            <w:pPr>
              <w:widowControl w:val="0"/>
              <w:spacing w:after="0"/>
              <w:jc w:val="center"/>
              <w:rPr>
                <w:rFonts w:cs="Arial"/>
                <w:sz w:val="18"/>
                <w:szCs w:val="18"/>
              </w:rPr>
            </w:pPr>
            <w:r w:rsidRPr="005916C0">
              <w:rPr>
                <w:rFonts w:cs="Arial"/>
                <w:sz w:val="18"/>
                <w:szCs w:val="18"/>
              </w:rPr>
              <w:t>2022</w:t>
            </w:r>
          </w:p>
        </w:tc>
        <w:tc>
          <w:tcPr>
            <w:tcW w:w="2444" w:type="dxa"/>
            <w:vAlign w:val="center"/>
          </w:tcPr>
          <w:p w14:paraId="5D187344" w14:textId="490FA956" w:rsidR="00062404" w:rsidRPr="005916C0" w:rsidRDefault="00062404" w:rsidP="00062404">
            <w:pPr>
              <w:widowControl w:val="0"/>
              <w:spacing w:after="0"/>
              <w:jc w:val="center"/>
              <w:rPr>
                <w:rFonts w:eastAsia="Times New Roman" w:cs="Arial"/>
                <w:sz w:val="18"/>
                <w:szCs w:val="18"/>
              </w:rPr>
            </w:pPr>
            <w:r w:rsidRPr="005916C0">
              <w:rPr>
                <w:rFonts w:cs="Arial"/>
                <w:sz w:val="18"/>
                <w:szCs w:val="18"/>
              </w:rPr>
              <w:t>Brevard Zoo Central IRL Plant Project</w:t>
            </w:r>
          </w:p>
        </w:tc>
        <w:tc>
          <w:tcPr>
            <w:tcW w:w="1572" w:type="dxa"/>
            <w:vAlign w:val="center"/>
          </w:tcPr>
          <w:p w14:paraId="0E0AE16E" w14:textId="3198DCF8" w:rsidR="00062404" w:rsidRPr="005916C0" w:rsidRDefault="00062404" w:rsidP="00062404">
            <w:pPr>
              <w:widowControl w:val="0"/>
              <w:spacing w:after="0"/>
              <w:jc w:val="center"/>
              <w:rPr>
                <w:rFonts w:eastAsia="Times New Roman" w:cs="Arial"/>
                <w:sz w:val="18"/>
                <w:szCs w:val="18"/>
              </w:rPr>
            </w:pPr>
            <w:r w:rsidRPr="005916C0">
              <w:rPr>
                <w:rFonts w:cs="Arial"/>
                <w:sz w:val="18"/>
                <w:szCs w:val="18"/>
              </w:rPr>
              <w:t>Brevard Zoo</w:t>
            </w:r>
          </w:p>
        </w:tc>
        <w:tc>
          <w:tcPr>
            <w:tcW w:w="1072" w:type="dxa"/>
            <w:vAlign w:val="center"/>
          </w:tcPr>
          <w:p w14:paraId="5276F7C0" w14:textId="5061F481" w:rsidR="00062404" w:rsidRPr="005916C0" w:rsidRDefault="00062404" w:rsidP="00062404">
            <w:pPr>
              <w:widowControl w:val="0"/>
              <w:spacing w:after="0"/>
              <w:jc w:val="center"/>
              <w:rPr>
                <w:rFonts w:eastAsia="Times New Roman" w:cs="Arial"/>
                <w:sz w:val="18"/>
                <w:szCs w:val="18"/>
              </w:rPr>
            </w:pPr>
            <w:r w:rsidRPr="005916C0">
              <w:rPr>
                <w:rFonts w:cs="Arial"/>
                <w:sz w:val="18"/>
                <w:szCs w:val="18"/>
              </w:rPr>
              <w:t>Central IRL</w:t>
            </w:r>
          </w:p>
        </w:tc>
        <w:tc>
          <w:tcPr>
            <w:tcW w:w="1856" w:type="dxa"/>
            <w:vAlign w:val="center"/>
          </w:tcPr>
          <w:p w14:paraId="390B62D5" w14:textId="58EDCD9B" w:rsidR="00062404" w:rsidRPr="005916C0" w:rsidRDefault="00062404" w:rsidP="00062404">
            <w:pPr>
              <w:widowControl w:val="0"/>
              <w:spacing w:after="0"/>
              <w:jc w:val="center"/>
              <w:rPr>
                <w:rFonts w:eastAsia="Times New Roman" w:cs="Arial"/>
                <w:sz w:val="18"/>
                <w:szCs w:val="18"/>
              </w:rPr>
            </w:pPr>
            <w:r w:rsidRPr="005916C0">
              <w:rPr>
                <w:rFonts w:cs="Arial"/>
                <w:sz w:val="18"/>
                <w:szCs w:val="18"/>
              </w:rPr>
              <w:t>8</w:t>
            </w:r>
          </w:p>
        </w:tc>
        <w:tc>
          <w:tcPr>
            <w:tcW w:w="1856" w:type="dxa"/>
            <w:vAlign w:val="center"/>
          </w:tcPr>
          <w:p w14:paraId="04DB564E" w14:textId="1985AB55" w:rsidR="00062404" w:rsidRPr="005916C0" w:rsidRDefault="00062404" w:rsidP="00062404">
            <w:pPr>
              <w:widowControl w:val="0"/>
              <w:spacing w:after="0"/>
              <w:jc w:val="center"/>
              <w:rPr>
                <w:rFonts w:eastAsia="Times New Roman" w:cs="Arial"/>
                <w:color w:val="000000"/>
                <w:sz w:val="18"/>
                <w:szCs w:val="18"/>
              </w:rPr>
            </w:pPr>
            <w:r w:rsidRPr="005916C0">
              <w:rPr>
                <w:rFonts w:eastAsia="Times New Roman" w:cs="Arial"/>
                <w:color w:val="000000"/>
                <w:sz w:val="18"/>
                <w:szCs w:val="18"/>
              </w:rPr>
              <w:t>3</w:t>
            </w:r>
          </w:p>
        </w:tc>
        <w:tc>
          <w:tcPr>
            <w:tcW w:w="1406" w:type="dxa"/>
            <w:vAlign w:val="center"/>
          </w:tcPr>
          <w:p w14:paraId="6D8AA867" w14:textId="319FC9DE" w:rsidR="00062404" w:rsidRPr="005916C0" w:rsidRDefault="00062404" w:rsidP="00062404">
            <w:pPr>
              <w:widowControl w:val="0"/>
              <w:spacing w:after="0"/>
              <w:jc w:val="center"/>
              <w:rPr>
                <w:rFonts w:eastAsia="Times New Roman" w:cs="Arial"/>
                <w:color w:val="000000"/>
                <w:sz w:val="18"/>
                <w:szCs w:val="18"/>
              </w:rPr>
            </w:pPr>
            <w:r w:rsidRPr="005916C0">
              <w:rPr>
                <w:rFonts w:eastAsia="Times New Roman" w:cs="Arial"/>
                <w:color w:val="000000"/>
                <w:sz w:val="18"/>
                <w:szCs w:val="18"/>
              </w:rPr>
              <w:t>$1,920</w:t>
            </w:r>
          </w:p>
        </w:tc>
      </w:tr>
      <w:tr w:rsidR="008B2022" w:rsidRPr="005916C0" w14:paraId="1B5455FD" w14:textId="77777777" w:rsidTr="00BE42D1">
        <w:tblPrEx>
          <w:jc w:val="left"/>
          <w:tblLook w:val="04A0" w:firstRow="1" w:lastRow="0" w:firstColumn="1" w:lastColumn="0" w:noHBand="0" w:noVBand="1"/>
        </w:tblPrEx>
        <w:trPr>
          <w:cantSplit/>
          <w:trHeight w:val="58"/>
        </w:trPr>
        <w:tc>
          <w:tcPr>
            <w:tcW w:w="1027" w:type="dxa"/>
            <w:vAlign w:val="center"/>
          </w:tcPr>
          <w:p w14:paraId="74556EC8" w14:textId="2F5F6B34" w:rsidR="008B2022" w:rsidRPr="005916C0" w:rsidRDefault="008B2022" w:rsidP="008B2022">
            <w:pPr>
              <w:widowControl w:val="0"/>
              <w:spacing w:after="0"/>
              <w:jc w:val="center"/>
              <w:rPr>
                <w:rFonts w:cs="Arial"/>
                <w:sz w:val="18"/>
                <w:szCs w:val="18"/>
              </w:rPr>
            </w:pPr>
            <w:r w:rsidRPr="005916C0">
              <w:rPr>
                <w:rFonts w:cs="Arial"/>
                <w:sz w:val="18"/>
                <w:szCs w:val="18"/>
              </w:rPr>
              <w:t>2022</w:t>
            </w:r>
          </w:p>
        </w:tc>
        <w:tc>
          <w:tcPr>
            <w:tcW w:w="2444" w:type="dxa"/>
            <w:vAlign w:val="center"/>
          </w:tcPr>
          <w:p w14:paraId="0C87EAAB" w14:textId="3BC03DC3" w:rsidR="008B2022" w:rsidRPr="005916C0" w:rsidRDefault="008B2022" w:rsidP="008B2022">
            <w:pPr>
              <w:widowControl w:val="0"/>
              <w:spacing w:after="0"/>
              <w:jc w:val="center"/>
              <w:rPr>
                <w:rFonts w:cs="Arial"/>
                <w:sz w:val="18"/>
                <w:szCs w:val="18"/>
              </w:rPr>
            </w:pPr>
            <w:r w:rsidRPr="005916C0">
              <w:rPr>
                <w:rFonts w:eastAsia="Times New Roman" w:cs="Arial"/>
                <w:color w:val="000000"/>
                <w:sz w:val="18"/>
                <w:szCs w:val="18"/>
              </w:rPr>
              <w:t>Canebreaker Condo – Sprayfield</w:t>
            </w:r>
          </w:p>
        </w:tc>
        <w:tc>
          <w:tcPr>
            <w:tcW w:w="1572" w:type="dxa"/>
            <w:vAlign w:val="center"/>
          </w:tcPr>
          <w:p w14:paraId="554246E9" w14:textId="7338AF17" w:rsidR="008B2022" w:rsidRPr="005916C0" w:rsidRDefault="008B2022" w:rsidP="008B2022">
            <w:pPr>
              <w:widowControl w:val="0"/>
              <w:spacing w:after="0"/>
              <w:jc w:val="center"/>
              <w:rPr>
                <w:rFonts w:cs="Arial"/>
                <w:sz w:val="18"/>
                <w:szCs w:val="18"/>
              </w:rPr>
            </w:pPr>
            <w:r w:rsidRPr="005916C0">
              <w:rPr>
                <w:rFonts w:eastAsia="Times New Roman" w:cs="Arial"/>
                <w:color w:val="000000"/>
                <w:sz w:val="18"/>
                <w:szCs w:val="18"/>
              </w:rPr>
              <w:t>Brevard County</w:t>
            </w:r>
          </w:p>
        </w:tc>
        <w:tc>
          <w:tcPr>
            <w:tcW w:w="1072" w:type="dxa"/>
            <w:vAlign w:val="center"/>
          </w:tcPr>
          <w:p w14:paraId="6AA73999" w14:textId="60A1F034" w:rsidR="008B2022" w:rsidRPr="005916C0" w:rsidRDefault="008B2022" w:rsidP="008B2022">
            <w:pPr>
              <w:widowControl w:val="0"/>
              <w:spacing w:after="0"/>
              <w:jc w:val="center"/>
              <w:rPr>
                <w:rFonts w:cs="Arial"/>
                <w:sz w:val="18"/>
                <w:szCs w:val="18"/>
              </w:rPr>
            </w:pPr>
            <w:r w:rsidRPr="005916C0">
              <w:rPr>
                <w:rFonts w:eastAsia="Times New Roman" w:cs="Arial"/>
                <w:color w:val="000000"/>
                <w:sz w:val="18"/>
                <w:szCs w:val="18"/>
              </w:rPr>
              <w:t>North IRL</w:t>
            </w:r>
          </w:p>
        </w:tc>
        <w:tc>
          <w:tcPr>
            <w:tcW w:w="1856" w:type="dxa"/>
            <w:vAlign w:val="center"/>
          </w:tcPr>
          <w:p w14:paraId="2C59A46F" w14:textId="3F88D5A1" w:rsidR="008B2022" w:rsidRPr="005916C0" w:rsidRDefault="008B2022" w:rsidP="008B2022">
            <w:pPr>
              <w:widowControl w:val="0"/>
              <w:spacing w:after="0"/>
              <w:jc w:val="center"/>
              <w:rPr>
                <w:rFonts w:cs="Arial"/>
                <w:sz w:val="18"/>
                <w:szCs w:val="18"/>
              </w:rPr>
            </w:pPr>
            <w:r w:rsidRPr="005916C0">
              <w:rPr>
                <w:rFonts w:eastAsia="Times New Roman" w:cs="Arial"/>
                <w:color w:val="000000"/>
                <w:sz w:val="18"/>
                <w:szCs w:val="18"/>
              </w:rPr>
              <w:t>61</w:t>
            </w:r>
          </w:p>
        </w:tc>
        <w:tc>
          <w:tcPr>
            <w:tcW w:w="1856" w:type="dxa"/>
            <w:vAlign w:val="center"/>
          </w:tcPr>
          <w:p w14:paraId="060607DA" w14:textId="3D7BCAF6" w:rsidR="008B2022" w:rsidRPr="005916C0" w:rsidRDefault="008B2022" w:rsidP="008B2022">
            <w:pPr>
              <w:widowControl w:val="0"/>
              <w:spacing w:after="0"/>
              <w:jc w:val="center"/>
              <w:rPr>
                <w:rFonts w:eastAsia="Times New Roman" w:cs="Arial"/>
                <w:color w:val="000000"/>
                <w:sz w:val="18"/>
                <w:szCs w:val="18"/>
              </w:rPr>
            </w:pPr>
            <w:r w:rsidRPr="005916C0">
              <w:rPr>
                <w:rFonts w:eastAsia="Times New Roman" w:cs="Arial"/>
                <w:color w:val="000000"/>
                <w:sz w:val="18"/>
                <w:szCs w:val="18"/>
              </w:rPr>
              <w:t>To be determined</w:t>
            </w:r>
          </w:p>
        </w:tc>
        <w:tc>
          <w:tcPr>
            <w:tcW w:w="1406" w:type="dxa"/>
            <w:vAlign w:val="center"/>
          </w:tcPr>
          <w:p w14:paraId="3067DB49" w14:textId="51BAA6BA" w:rsidR="008B2022" w:rsidRPr="005916C0" w:rsidRDefault="008B2022" w:rsidP="008B2022">
            <w:pPr>
              <w:widowControl w:val="0"/>
              <w:spacing w:after="0"/>
              <w:jc w:val="center"/>
              <w:rPr>
                <w:rFonts w:eastAsia="Times New Roman" w:cs="Arial"/>
                <w:color w:val="000000"/>
                <w:sz w:val="18"/>
                <w:szCs w:val="18"/>
              </w:rPr>
            </w:pPr>
            <w:r w:rsidRPr="005916C0">
              <w:rPr>
                <w:rFonts w:eastAsia="Times New Roman" w:cs="Arial"/>
                <w:color w:val="000000"/>
                <w:sz w:val="18"/>
                <w:szCs w:val="18"/>
              </w:rPr>
              <w:t>$36,000</w:t>
            </w:r>
          </w:p>
        </w:tc>
      </w:tr>
      <w:bookmarkEnd w:id="568"/>
    </w:tbl>
    <w:p w14:paraId="6DFB7756" w14:textId="49E3165B" w:rsidR="00CD0E41" w:rsidRPr="005916C0" w:rsidRDefault="00CD0E41">
      <w:pPr>
        <w:spacing w:after="160" w:line="259" w:lineRule="auto"/>
        <w:rPr>
          <w:b/>
          <w:iCs/>
          <w:szCs w:val="18"/>
        </w:rPr>
      </w:pPr>
      <w:r w:rsidRPr="005916C0">
        <w:br w:type="page"/>
      </w:r>
    </w:p>
    <w:p w14:paraId="3815FDBC" w14:textId="24528008" w:rsidR="00CD0E41" w:rsidRPr="005916C0" w:rsidRDefault="00CD0E41" w:rsidP="00CD0E41">
      <w:pPr>
        <w:pStyle w:val="Heading1"/>
        <w:numPr>
          <w:ilvl w:val="0"/>
          <w:numId w:val="0"/>
        </w:numPr>
        <w:ind w:left="360" w:hanging="360"/>
        <w:jc w:val="center"/>
      </w:pPr>
      <w:bookmarkStart w:id="569" w:name="_Toc58508060"/>
      <w:bookmarkStart w:id="570" w:name="_Toc97039007"/>
      <w:bookmarkStart w:id="571" w:name="_Hlk33044921"/>
      <w:r w:rsidRPr="005916C0">
        <w:t xml:space="preserve">Appendix E: Long Descriptions of </w:t>
      </w:r>
      <w:r w:rsidR="000E77C7" w:rsidRPr="005916C0">
        <w:t>Figures</w:t>
      </w:r>
      <w:bookmarkEnd w:id="569"/>
      <w:bookmarkEnd w:id="570"/>
    </w:p>
    <w:bookmarkStart w:id="572" w:name="_Figure_1_1:"/>
    <w:bookmarkStart w:id="573" w:name="_Figure_1-1:_Decline"/>
    <w:bookmarkEnd w:id="571"/>
    <w:bookmarkEnd w:id="572"/>
    <w:bookmarkEnd w:id="573"/>
    <w:p w14:paraId="21AA36B2" w14:textId="2B89CB2C" w:rsidR="00CD0E41" w:rsidRPr="005916C0" w:rsidRDefault="00E25057" w:rsidP="00CD0E41">
      <w:pPr>
        <w:pStyle w:val="Heading2"/>
        <w:numPr>
          <w:ilvl w:val="0"/>
          <w:numId w:val="0"/>
        </w:numPr>
        <w:ind w:left="720" w:hanging="720"/>
      </w:pPr>
      <w:r w:rsidRPr="005916C0">
        <w:fldChar w:fldCharType="begin"/>
      </w:r>
      <w:r w:rsidRPr="005916C0">
        <w:instrText xml:space="preserve"> REF _Ref58913389 \h  \* MERGEFORMAT </w:instrText>
      </w:r>
      <w:r w:rsidRPr="005916C0">
        <w:fldChar w:fldCharType="separate"/>
      </w:r>
      <w:bookmarkStart w:id="574" w:name="_Toc97039008"/>
      <w:r w:rsidR="004502BB" w:rsidRPr="005916C0">
        <w:t xml:space="preserve">Figure </w:t>
      </w:r>
      <w:r w:rsidR="004502BB">
        <w:rPr>
          <w:noProof/>
        </w:rPr>
        <w:t>1</w:t>
      </w:r>
      <w:r w:rsidR="004502BB" w:rsidRPr="005916C0">
        <w:rPr>
          <w:noProof/>
        </w:rPr>
        <w:noBreakHyphen/>
      </w:r>
      <w:r w:rsidR="004502BB">
        <w:rPr>
          <w:noProof/>
        </w:rPr>
        <w:t>1</w:t>
      </w:r>
      <w:r w:rsidR="004502BB" w:rsidRPr="005916C0">
        <w:t>: Decline of Commercial Fishing in Brevard County</w:t>
      </w:r>
      <w:bookmarkEnd w:id="574"/>
      <w:r w:rsidRPr="005916C0">
        <w:fldChar w:fldCharType="end"/>
      </w:r>
    </w:p>
    <w:p w14:paraId="1A010FAD" w14:textId="77777777" w:rsidR="00CD0E41" w:rsidRPr="005916C0" w:rsidRDefault="00CD0E41" w:rsidP="00365E89">
      <w:r w:rsidRPr="005916C0">
        <w:t>The graph shows the declining value of the commercial fishery in Brevard County using Florida Fish and Wildlife Conservation Commission data from 1995 through 2019. The commercial fishery values drop over time while fish kill counts increase with the largest peaks in 2007 and 2016. The following table is an estimate of the values represented in the graph and are not the exact values.</w:t>
      </w:r>
    </w:p>
    <w:tbl>
      <w:tblPr>
        <w:tblStyle w:val="TableGrid"/>
        <w:tblW w:w="5345" w:type="dxa"/>
        <w:jc w:val="center"/>
        <w:tblLook w:val="0420" w:firstRow="1" w:lastRow="0" w:firstColumn="0" w:lastColumn="0" w:noHBand="0" w:noVBand="1"/>
      </w:tblPr>
      <w:tblGrid>
        <w:gridCol w:w="2272"/>
        <w:gridCol w:w="3073"/>
      </w:tblGrid>
      <w:tr w:rsidR="00CD0E41" w:rsidRPr="005916C0" w14:paraId="4A2BA1C0" w14:textId="77777777" w:rsidTr="00365E89">
        <w:trPr>
          <w:trHeight w:val="58"/>
          <w:tblHeader/>
          <w:jc w:val="center"/>
        </w:trPr>
        <w:tc>
          <w:tcPr>
            <w:tcW w:w="2272" w:type="dxa"/>
            <w:shd w:val="clear" w:color="auto" w:fill="BDD7EE"/>
            <w:noWrap/>
            <w:vAlign w:val="center"/>
            <w:hideMark/>
          </w:tcPr>
          <w:p w14:paraId="35C31E7D" w14:textId="77777777" w:rsidR="00CD0E41" w:rsidRPr="005916C0" w:rsidRDefault="00CD0E41" w:rsidP="00D9172E">
            <w:pPr>
              <w:spacing w:after="0"/>
              <w:jc w:val="center"/>
              <w:rPr>
                <w:rFonts w:eastAsia="Times New Roman" w:cs="Arial"/>
                <w:b/>
                <w:bCs/>
                <w:color w:val="000000"/>
                <w:sz w:val="20"/>
                <w:szCs w:val="20"/>
              </w:rPr>
            </w:pPr>
            <w:r w:rsidRPr="005916C0">
              <w:rPr>
                <w:rFonts w:eastAsia="Times New Roman" w:cs="Arial"/>
                <w:b/>
                <w:bCs/>
                <w:color w:val="000000"/>
                <w:sz w:val="20"/>
                <w:szCs w:val="20"/>
              </w:rPr>
              <w:t>Reporting Year</w:t>
            </w:r>
          </w:p>
        </w:tc>
        <w:tc>
          <w:tcPr>
            <w:tcW w:w="3073" w:type="dxa"/>
            <w:shd w:val="clear" w:color="auto" w:fill="BDD7EE"/>
            <w:vAlign w:val="center"/>
            <w:hideMark/>
          </w:tcPr>
          <w:p w14:paraId="1975758F" w14:textId="77777777" w:rsidR="00CD0E41" w:rsidRPr="005916C0" w:rsidRDefault="00CD0E41" w:rsidP="00D9172E">
            <w:pPr>
              <w:spacing w:after="0"/>
              <w:jc w:val="center"/>
              <w:rPr>
                <w:rFonts w:eastAsia="Times New Roman" w:cs="Arial"/>
                <w:b/>
                <w:bCs/>
                <w:color w:val="000000"/>
                <w:sz w:val="20"/>
                <w:szCs w:val="20"/>
              </w:rPr>
            </w:pPr>
            <w:r w:rsidRPr="005916C0">
              <w:rPr>
                <w:rFonts w:eastAsia="Times New Roman" w:cs="Arial"/>
                <w:b/>
                <w:bCs/>
                <w:color w:val="000000"/>
                <w:sz w:val="20"/>
                <w:szCs w:val="20"/>
              </w:rPr>
              <w:t>Value of Commercial Fishery</w:t>
            </w:r>
          </w:p>
        </w:tc>
      </w:tr>
      <w:tr w:rsidR="00CD0E41" w:rsidRPr="005916C0" w14:paraId="3E14BDE8" w14:textId="77777777" w:rsidTr="00D9172E">
        <w:trPr>
          <w:trHeight w:val="143"/>
          <w:jc w:val="center"/>
        </w:trPr>
        <w:tc>
          <w:tcPr>
            <w:tcW w:w="2272" w:type="dxa"/>
            <w:noWrap/>
            <w:vAlign w:val="center"/>
            <w:hideMark/>
          </w:tcPr>
          <w:p w14:paraId="06E92270"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1995</w:t>
            </w:r>
          </w:p>
        </w:tc>
        <w:tc>
          <w:tcPr>
            <w:tcW w:w="3073" w:type="dxa"/>
            <w:noWrap/>
            <w:vAlign w:val="center"/>
            <w:hideMark/>
          </w:tcPr>
          <w:p w14:paraId="38DAD471"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$21,808,095</w:t>
            </w:r>
          </w:p>
        </w:tc>
      </w:tr>
      <w:tr w:rsidR="00CD0E41" w:rsidRPr="005916C0" w14:paraId="48F4B380" w14:textId="77777777" w:rsidTr="00D9172E">
        <w:trPr>
          <w:trHeight w:val="58"/>
          <w:jc w:val="center"/>
        </w:trPr>
        <w:tc>
          <w:tcPr>
            <w:tcW w:w="2272" w:type="dxa"/>
            <w:noWrap/>
            <w:vAlign w:val="center"/>
            <w:hideMark/>
          </w:tcPr>
          <w:p w14:paraId="3CC6325E"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1996</w:t>
            </w:r>
          </w:p>
        </w:tc>
        <w:tc>
          <w:tcPr>
            <w:tcW w:w="3073" w:type="dxa"/>
            <w:noWrap/>
            <w:vAlign w:val="center"/>
            <w:hideMark/>
          </w:tcPr>
          <w:p w14:paraId="1A8705C2"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$24,052,219</w:t>
            </w:r>
          </w:p>
        </w:tc>
      </w:tr>
      <w:tr w:rsidR="00CD0E41" w:rsidRPr="005916C0" w14:paraId="1C922BC6" w14:textId="77777777" w:rsidTr="00D9172E">
        <w:trPr>
          <w:trHeight w:val="152"/>
          <w:jc w:val="center"/>
        </w:trPr>
        <w:tc>
          <w:tcPr>
            <w:tcW w:w="2272" w:type="dxa"/>
            <w:noWrap/>
            <w:vAlign w:val="center"/>
            <w:hideMark/>
          </w:tcPr>
          <w:p w14:paraId="6E970F09"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1997</w:t>
            </w:r>
          </w:p>
        </w:tc>
        <w:tc>
          <w:tcPr>
            <w:tcW w:w="3073" w:type="dxa"/>
            <w:noWrap/>
            <w:vAlign w:val="center"/>
            <w:hideMark/>
          </w:tcPr>
          <w:p w14:paraId="3428CECC"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$15,027,821</w:t>
            </w:r>
          </w:p>
        </w:tc>
      </w:tr>
      <w:tr w:rsidR="00CD0E41" w:rsidRPr="005916C0" w14:paraId="179AA155" w14:textId="77777777" w:rsidTr="00D9172E">
        <w:trPr>
          <w:trHeight w:val="58"/>
          <w:jc w:val="center"/>
        </w:trPr>
        <w:tc>
          <w:tcPr>
            <w:tcW w:w="2272" w:type="dxa"/>
            <w:noWrap/>
            <w:vAlign w:val="center"/>
            <w:hideMark/>
          </w:tcPr>
          <w:p w14:paraId="2EA5FF3B"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1998</w:t>
            </w:r>
          </w:p>
        </w:tc>
        <w:tc>
          <w:tcPr>
            <w:tcW w:w="3073" w:type="dxa"/>
            <w:noWrap/>
            <w:vAlign w:val="center"/>
            <w:hideMark/>
          </w:tcPr>
          <w:p w14:paraId="313D4C08"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$11,264,215</w:t>
            </w:r>
          </w:p>
        </w:tc>
      </w:tr>
      <w:tr w:rsidR="00CD0E41" w:rsidRPr="005916C0" w14:paraId="62F1BB41" w14:textId="77777777" w:rsidTr="00D9172E">
        <w:trPr>
          <w:trHeight w:val="58"/>
          <w:jc w:val="center"/>
        </w:trPr>
        <w:tc>
          <w:tcPr>
            <w:tcW w:w="2272" w:type="dxa"/>
            <w:noWrap/>
            <w:vAlign w:val="center"/>
            <w:hideMark/>
          </w:tcPr>
          <w:p w14:paraId="222BE5DD"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1999</w:t>
            </w:r>
          </w:p>
        </w:tc>
        <w:tc>
          <w:tcPr>
            <w:tcW w:w="3073" w:type="dxa"/>
            <w:noWrap/>
            <w:vAlign w:val="center"/>
            <w:hideMark/>
          </w:tcPr>
          <w:p w14:paraId="091E1AAB"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$14,765,165</w:t>
            </w:r>
          </w:p>
        </w:tc>
      </w:tr>
      <w:tr w:rsidR="00CD0E41" w:rsidRPr="005916C0" w14:paraId="693D63AE" w14:textId="77777777" w:rsidTr="00D9172E">
        <w:trPr>
          <w:trHeight w:val="215"/>
          <w:jc w:val="center"/>
        </w:trPr>
        <w:tc>
          <w:tcPr>
            <w:tcW w:w="2272" w:type="dxa"/>
            <w:noWrap/>
            <w:vAlign w:val="center"/>
            <w:hideMark/>
          </w:tcPr>
          <w:p w14:paraId="6EA9A219"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2000</w:t>
            </w:r>
          </w:p>
        </w:tc>
        <w:tc>
          <w:tcPr>
            <w:tcW w:w="3073" w:type="dxa"/>
            <w:noWrap/>
            <w:vAlign w:val="center"/>
            <w:hideMark/>
          </w:tcPr>
          <w:p w14:paraId="7CBC9216"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$15,879,487</w:t>
            </w:r>
          </w:p>
        </w:tc>
      </w:tr>
      <w:tr w:rsidR="00CD0E41" w:rsidRPr="005916C0" w14:paraId="72DBC91D" w14:textId="77777777" w:rsidTr="00D9172E">
        <w:trPr>
          <w:trHeight w:val="58"/>
          <w:jc w:val="center"/>
        </w:trPr>
        <w:tc>
          <w:tcPr>
            <w:tcW w:w="2272" w:type="dxa"/>
            <w:noWrap/>
            <w:vAlign w:val="center"/>
            <w:hideMark/>
          </w:tcPr>
          <w:p w14:paraId="7325F6A1"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2001</w:t>
            </w:r>
          </w:p>
        </w:tc>
        <w:tc>
          <w:tcPr>
            <w:tcW w:w="3073" w:type="dxa"/>
            <w:noWrap/>
            <w:vAlign w:val="center"/>
            <w:hideMark/>
          </w:tcPr>
          <w:p w14:paraId="12737853"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$13,096,088</w:t>
            </w:r>
          </w:p>
        </w:tc>
      </w:tr>
      <w:tr w:rsidR="00CD0E41" w:rsidRPr="005916C0" w14:paraId="426ED20F" w14:textId="77777777" w:rsidTr="00D9172E">
        <w:trPr>
          <w:trHeight w:val="58"/>
          <w:jc w:val="center"/>
        </w:trPr>
        <w:tc>
          <w:tcPr>
            <w:tcW w:w="2272" w:type="dxa"/>
            <w:noWrap/>
            <w:vAlign w:val="center"/>
            <w:hideMark/>
          </w:tcPr>
          <w:p w14:paraId="74BF49E1"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2002</w:t>
            </w:r>
          </w:p>
        </w:tc>
        <w:tc>
          <w:tcPr>
            <w:tcW w:w="3073" w:type="dxa"/>
            <w:noWrap/>
            <w:vAlign w:val="center"/>
            <w:hideMark/>
          </w:tcPr>
          <w:p w14:paraId="69822FC0"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$6,253,406</w:t>
            </w:r>
          </w:p>
        </w:tc>
      </w:tr>
      <w:tr w:rsidR="00CD0E41" w:rsidRPr="005916C0" w14:paraId="4D8545B6" w14:textId="77777777" w:rsidTr="00D9172E">
        <w:trPr>
          <w:trHeight w:val="58"/>
          <w:jc w:val="center"/>
        </w:trPr>
        <w:tc>
          <w:tcPr>
            <w:tcW w:w="2272" w:type="dxa"/>
            <w:noWrap/>
            <w:vAlign w:val="center"/>
            <w:hideMark/>
          </w:tcPr>
          <w:p w14:paraId="307D6636"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2003</w:t>
            </w:r>
          </w:p>
        </w:tc>
        <w:tc>
          <w:tcPr>
            <w:tcW w:w="3073" w:type="dxa"/>
            <w:noWrap/>
            <w:vAlign w:val="center"/>
            <w:hideMark/>
          </w:tcPr>
          <w:p w14:paraId="55C6FA83"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$7,155,669</w:t>
            </w:r>
          </w:p>
        </w:tc>
      </w:tr>
      <w:tr w:rsidR="00CD0E41" w:rsidRPr="005916C0" w14:paraId="243B69DE" w14:textId="77777777" w:rsidTr="00D9172E">
        <w:trPr>
          <w:trHeight w:val="58"/>
          <w:jc w:val="center"/>
        </w:trPr>
        <w:tc>
          <w:tcPr>
            <w:tcW w:w="2272" w:type="dxa"/>
            <w:noWrap/>
            <w:vAlign w:val="center"/>
            <w:hideMark/>
          </w:tcPr>
          <w:p w14:paraId="0CD033F5"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2004</w:t>
            </w:r>
          </w:p>
        </w:tc>
        <w:tc>
          <w:tcPr>
            <w:tcW w:w="3073" w:type="dxa"/>
            <w:noWrap/>
            <w:vAlign w:val="center"/>
            <w:hideMark/>
          </w:tcPr>
          <w:p w14:paraId="2A65F381"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$8,219,153</w:t>
            </w:r>
          </w:p>
        </w:tc>
      </w:tr>
      <w:tr w:rsidR="00CD0E41" w:rsidRPr="005916C0" w14:paraId="698DA814" w14:textId="77777777" w:rsidTr="00D9172E">
        <w:trPr>
          <w:trHeight w:val="58"/>
          <w:jc w:val="center"/>
        </w:trPr>
        <w:tc>
          <w:tcPr>
            <w:tcW w:w="2272" w:type="dxa"/>
            <w:noWrap/>
            <w:vAlign w:val="center"/>
            <w:hideMark/>
          </w:tcPr>
          <w:p w14:paraId="16592080"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2005</w:t>
            </w:r>
          </w:p>
        </w:tc>
        <w:tc>
          <w:tcPr>
            <w:tcW w:w="3073" w:type="dxa"/>
            <w:noWrap/>
            <w:vAlign w:val="center"/>
            <w:hideMark/>
          </w:tcPr>
          <w:p w14:paraId="74408079"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$6,314,361</w:t>
            </w:r>
          </w:p>
        </w:tc>
      </w:tr>
      <w:tr w:rsidR="00CD0E41" w:rsidRPr="005916C0" w14:paraId="0186025B" w14:textId="77777777" w:rsidTr="00D9172E">
        <w:trPr>
          <w:trHeight w:val="58"/>
          <w:jc w:val="center"/>
        </w:trPr>
        <w:tc>
          <w:tcPr>
            <w:tcW w:w="2272" w:type="dxa"/>
            <w:noWrap/>
            <w:vAlign w:val="center"/>
            <w:hideMark/>
          </w:tcPr>
          <w:p w14:paraId="7A75E67F"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2006</w:t>
            </w:r>
          </w:p>
        </w:tc>
        <w:tc>
          <w:tcPr>
            <w:tcW w:w="3073" w:type="dxa"/>
            <w:noWrap/>
            <w:vAlign w:val="center"/>
            <w:hideMark/>
          </w:tcPr>
          <w:p w14:paraId="1818912C"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$6,216,198</w:t>
            </w:r>
          </w:p>
        </w:tc>
      </w:tr>
      <w:tr w:rsidR="00CD0E41" w:rsidRPr="005916C0" w14:paraId="0C82AC2D" w14:textId="77777777" w:rsidTr="00D9172E">
        <w:trPr>
          <w:trHeight w:val="58"/>
          <w:jc w:val="center"/>
        </w:trPr>
        <w:tc>
          <w:tcPr>
            <w:tcW w:w="2272" w:type="dxa"/>
            <w:noWrap/>
            <w:vAlign w:val="center"/>
            <w:hideMark/>
          </w:tcPr>
          <w:p w14:paraId="0D150779"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2007</w:t>
            </w:r>
          </w:p>
        </w:tc>
        <w:tc>
          <w:tcPr>
            <w:tcW w:w="3073" w:type="dxa"/>
            <w:noWrap/>
            <w:vAlign w:val="center"/>
            <w:hideMark/>
          </w:tcPr>
          <w:p w14:paraId="7ACC5916"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$5,127,527</w:t>
            </w:r>
          </w:p>
        </w:tc>
      </w:tr>
      <w:tr w:rsidR="00CD0E41" w:rsidRPr="005916C0" w14:paraId="312E8C3B" w14:textId="77777777" w:rsidTr="00D9172E">
        <w:trPr>
          <w:trHeight w:val="58"/>
          <w:jc w:val="center"/>
        </w:trPr>
        <w:tc>
          <w:tcPr>
            <w:tcW w:w="2272" w:type="dxa"/>
            <w:noWrap/>
            <w:vAlign w:val="center"/>
            <w:hideMark/>
          </w:tcPr>
          <w:p w14:paraId="0C13E9EE"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2008</w:t>
            </w:r>
          </w:p>
        </w:tc>
        <w:tc>
          <w:tcPr>
            <w:tcW w:w="3073" w:type="dxa"/>
            <w:noWrap/>
            <w:vAlign w:val="center"/>
            <w:hideMark/>
          </w:tcPr>
          <w:p w14:paraId="7302100C"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$8,207,268</w:t>
            </w:r>
          </w:p>
        </w:tc>
      </w:tr>
      <w:tr w:rsidR="00CD0E41" w:rsidRPr="005916C0" w14:paraId="2060E81A" w14:textId="77777777" w:rsidTr="00D9172E">
        <w:trPr>
          <w:trHeight w:val="58"/>
          <w:jc w:val="center"/>
        </w:trPr>
        <w:tc>
          <w:tcPr>
            <w:tcW w:w="2272" w:type="dxa"/>
            <w:noWrap/>
            <w:vAlign w:val="center"/>
            <w:hideMark/>
          </w:tcPr>
          <w:p w14:paraId="61C66E40"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2009</w:t>
            </w:r>
          </w:p>
        </w:tc>
        <w:tc>
          <w:tcPr>
            <w:tcW w:w="3073" w:type="dxa"/>
            <w:noWrap/>
            <w:vAlign w:val="center"/>
            <w:hideMark/>
          </w:tcPr>
          <w:p w14:paraId="14807DA5"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$6,166,197</w:t>
            </w:r>
          </w:p>
        </w:tc>
      </w:tr>
      <w:tr w:rsidR="00CD0E41" w:rsidRPr="005916C0" w14:paraId="681FF38A" w14:textId="77777777" w:rsidTr="00D9172E">
        <w:trPr>
          <w:trHeight w:val="58"/>
          <w:jc w:val="center"/>
        </w:trPr>
        <w:tc>
          <w:tcPr>
            <w:tcW w:w="2272" w:type="dxa"/>
            <w:noWrap/>
            <w:vAlign w:val="center"/>
            <w:hideMark/>
          </w:tcPr>
          <w:p w14:paraId="40B4FA06"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2010</w:t>
            </w:r>
          </w:p>
        </w:tc>
        <w:tc>
          <w:tcPr>
            <w:tcW w:w="3073" w:type="dxa"/>
            <w:noWrap/>
            <w:vAlign w:val="center"/>
            <w:hideMark/>
          </w:tcPr>
          <w:p w14:paraId="79E88414"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$6,499,390</w:t>
            </w:r>
          </w:p>
        </w:tc>
      </w:tr>
      <w:tr w:rsidR="00CD0E41" w:rsidRPr="005916C0" w14:paraId="24370D26" w14:textId="77777777" w:rsidTr="00D9172E">
        <w:trPr>
          <w:trHeight w:val="58"/>
          <w:jc w:val="center"/>
        </w:trPr>
        <w:tc>
          <w:tcPr>
            <w:tcW w:w="2272" w:type="dxa"/>
            <w:noWrap/>
            <w:vAlign w:val="center"/>
            <w:hideMark/>
          </w:tcPr>
          <w:p w14:paraId="2CCEF423"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2011</w:t>
            </w:r>
          </w:p>
        </w:tc>
        <w:tc>
          <w:tcPr>
            <w:tcW w:w="3073" w:type="dxa"/>
            <w:noWrap/>
            <w:vAlign w:val="center"/>
            <w:hideMark/>
          </w:tcPr>
          <w:p w14:paraId="1A78B7FC"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$8,354,718</w:t>
            </w:r>
          </w:p>
        </w:tc>
      </w:tr>
      <w:tr w:rsidR="00CD0E41" w:rsidRPr="005916C0" w14:paraId="65300F31" w14:textId="77777777" w:rsidTr="00D9172E">
        <w:trPr>
          <w:trHeight w:val="58"/>
          <w:jc w:val="center"/>
        </w:trPr>
        <w:tc>
          <w:tcPr>
            <w:tcW w:w="2272" w:type="dxa"/>
            <w:noWrap/>
            <w:vAlign w:val="center"/>
            <w:hideMark/>
          </w:tcPr>
          <w:p w14:paraId="6F003308"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2012</w:t>
            </w:r>
          </w:p>
        </w:tc>
        <w:tc>
          <w:tcPr>
            <w:tcW w:w="3073" w:type="dxa"/>
            <w:noWrap/>
            <w:vAlign w:val="center"/>
            <w:hideMark/>
          </w:tcPr>
          <w:p w14:paraId="75B2BE00"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$7,932,126</w:t>
            </w:r>
          </w:p>
        </w:tc>
      </w:tr>
      <w:tr w:rsidR="00CD0E41" w:rsidRPr="005916C0" w14:paraId="5BDDFCFD" w14:textId="77777777" w:rsidTr="00D9172E">
        <w:trPr>
          <w:trHeight w:val="58"/>
          <w:jc w:val="center"/>
        </w:trPr>
        <w:tc>
          <w:tcPr>
            <w:tcW w:w="2272" w:type="dxa"/>
            <w:noWrap/>
            <w:vAlign w:val="center"/>
            <w:hideMark/>
          </w:tcPr>
          <w:p w14:paraId="7FC3BB1D"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2013</w:t>
            </w:r>
          </w:p>
        </w:tc>
        <w:tc>
          <w:tcPr>
            <w:tcW w:w="3073" w:type="dxa"/>
            <w:noWrap/>
            <w:vAlign w:val="center"/>
            <w:hideMark/>
          </w:tcPr>
          <w:p w14:paraId="12EE5275"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$7,278,107</w:t>
            </w:r>
          </w:p>
        </w:tc>
      </w:tr>
      <w:tr w:rsidR="00CD0E41" w:rsidRPr="005916C0" w14:paraId="3C4AD93F" w14:textId="77777777" w:rsidTr="00D9172E">
        <w:trPr>
          <w:trHeight w:val="58"/>
          <w:jc w:val="center"/>
        </w:trPr>
        <w:tc>
          <w:tcPr>
            <w:tcW w:w="2272" w:type="dxa"/>
            <w:noWrap/>
            <w:vAlign w:val="center"/>
            <w:hideMark/>
          </w:tcPr>
          <w:p w14:paraId="6E3F4F5F"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2014</w:t>
            </w:r>
          </w:p>
        </w:tc>
        <w:tc>
          <w:tcPr>
            <w:tcW w:w="3073" w:type="dxa"/>
            <w:noWrap/>
            <w:vAlign w:val="center"/>
            <w:hideMark/>
          </w:tcPr>
          <w:p w14:paraId="0DD4EB12"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$6,588,523</w:t>
            </w:r>
          </w:p>
        </w:tc>
      </w:tr>
      <w:tr w:rsidR="00CD0E41" w:rsidRPr="005916C0" w14:paraId="7A56CB6C" w14:textId="77777777" w:rsidTr="00D9172E">
        <w:trPr>
          <w:trHeight w:val="58"/>
          <w:jc w:val="center"/>
        </w:trPr>
        <w:tc>
          <w:tcPr>
            <w:tcW w:w="2272" w:type="dxa"/>
            <w:noWrap/>
            <w:vAlign w:val="center"/>
            <w:hideMark/>
          </w:tcPr>
          <w:p w14:paraId="1E7D1936"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2015</w:t>
            </w:r>
          </w:p>
        </w:tc>
        <w:tc>
          <w:tcPr>
            <w:tcW w:w="3073" w:type="dxa"/>
            <w:noWrap/>
            <w:vAlign w:val="center"/>
            <w:hideMark/>
          </w:tcPr>
          <w:p w14:paraId="403CDF7E"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$7,960,368</w:t>
            </w:r>
          </w:p>
        </w:tc>
      </w:tr>
      <w:tr w:rsidR="00CD0E41" w:rsidRPr="005916C0" w14:paraId="2A2D0F49" w14:textId="77777777" w:rsidTr="00D9172E">
        <w:trPr>
          <w:trHeight w:val="58"/>
          <w:jc w:val="center"/>
        </w:trPr>
        <w:tc>
          <w:tcPr>
            <w:tcW w:w="2272" w:type="dxa"/>
            <w:noWrap/>
            <w:vAlign w:val="center"/>
            <w:hideMark/>
          </w:tcPr>
          <w:p w14:paraId="6EC6E897"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2016</w:t>
            </w:r>
          </w:p>
        </w:tc>
        <w:tc>
          <w:tcPr>
            <w:tcW w:w="3073" w:type="dxa"/>
            <w:noWrap/>
            <w:vAlign w:val="center"/>
            <w:hideMark/>
          </w:tcPr>
          <w:p w14:paraId="5FD5DA85"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$6,647,791</w:t>
            </w:r>
          </w:p>
        </w:tc>
      </w:tr>
      <w:tr w:rsidR="00CD0E41" w:rsidRPr="005916C0" w14:paraId="7D85B78F" w14:textId="77777777" w:rsidTr="00D9172E">
        <w:trPr>
          <w:trHeight w:val="58"/>
          <w:jc w:val="center"/>
        </w:trPr>
        <w:tc>
          <w:tcPr>
            <w:tcW w:w="2272" w:type="dxa"/>
            <w:noWrap/>
            <w:vAlign w:val="center"/>
          </w:tcPr>
          <w:p w14:paraId="1DB03DBC"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2017</w:t>
            </w:r>
          </w:p>
        </w:tc>
        <w:tc>
          <w:tcPr>
            <w:tcW w:w="3073" w:type="dxa"/>
            <w:noWrap/>
            <w:vAlign w:val="center"/>
          </w:tcPr>
          <w:p w14:paraId="0D3D2373"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$8,444,720</w:t>
            </w:r>
          </w:p>
        </w:tc>
      </w:tr>
      <w:tr w:rsidR="00CD0E41" w:rsidRPr="005916C0" w14:paraId="411E8194" w14:textId="77777777" w:rsidTr="00D9172E">
        <w:trPr>
          <w:trHeight w:val="58"/>
          <w:jc w:val="center"/>
        </w:trPr>
        <w:tc>
          <w:tcPr>
            <w:tcW w:w="2272" w:type="dxa"/>
            <w:noWrap/>
            <w:vAlign w:val="center"/>
          </w:tcPr>
          <w:p w14:paraId="0DDFDF6A"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2018</w:t>
            </w:r>
          </w:p>
        </w:tc>
        <w:tc>
          <w:tcPr>
            <w:tcW w:w="3073" w:type="dxa"/>
            <w:noWrap/>
            <w:vAlign w:val="center"/>
          </w:tcPr>
          <w:p w14:paraId="608A9FBA"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$6,747,679</w:t>
            </w:r>
          </w:p>
        </w:tc>
      </w:tr>
      <w:tr w:rsidR="00CD0E41" w:rsidRPr="005916C0" w14:paraId="47144FA4" w14:textId="77777777" w:rsidTr="00D9172E">
        <w:trPr>
          <w:trHeight w:val="58"/>
          <w:jc w:val="center"/>
        </w:trPr>
        <w:tc>
          <w:tcPr>
            <w:tcW w:w="2272" w:type="dxa"/>
            <w:noWrap/>
            <w:vAlign w:val="center"/>
          </w:tcPr>
          <w:p w14:paraId="4A5DF0E5"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2019</w:t>
            </w:r>
          </w:p>
        </w:tc>
        <w:tc>
          <w:tcPr>
            <w:tcW w:w="3073" w:type="dxa"/>
            <w:noWrap/>
            <w:vAlign w:val="center"/>
          </w:tcPr>
          <w:p w14:paraId="10EF4AC6" w14:textId="77777777" w:rsidR="00CD0E41" w:rsidRPr="005916C0" w:rsidRDefault="00CD0E41" w:rsidP="00D9172E">
            <w:pPr>
              <w:spacing w:after="0"/>
              <w:jc w:val="center"/>
              <w:rPr>
                <w:rFonts w:eastAsia="Times New Roman" w:cs="Arial"/>
                <w:color w:val="000000"/>
                <w:sz w:val="20"/>
                <w:szCs w:val="20"/>
              </w:rPr>
            </w:pPr>
            <w:r w:rsidRPr="005916C0">
              <w:rPr>
                <w:rFonts w:cs="Arial"/>
                <w:color w:val="000000"/>
                <w:sz w:val="20"/>
                <w:szCs w:val="20"/>
              </w:rPr>
              <w:t>$7,925,947</w:t>
            </w:r>
          </w:p>
        </w:tc>
      </w:tr>
    </w:tbl>
    <w:p w14:paraId="71402BE1" w14:textId="4D810B17" w:rsidR="00CD0E41" w:rsidRPr="005916C0" w:rsidRDefault="00CD0E41" w:rsidP="00CD0E41">
      <w:pPr>
        <w:spacing w:before="240"/>
      </w:pPr>
      <w:r w:rsidRPr="005916C0">
        <w:t xml:space="preserve">Return to </w:t>
      </w:r>
      <w:r w:rsidRPr="005916C0">
        <w:rPr>
          <w:b/>
          <w:bCs/>
        </w:rPr>
        <w:fldChar w:fldCharType="begin"/>
      </w:r>
      <w:r w:rsidRPr="005916C0">
        <w:rPr>
          <w:b/>
          <w:bCs/>
        </w:rPr>
        <w:instrText xml:space="preserve"> REF _Ref453693047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1</w:t>
      </w:r>
      <w:r w:rsidR="004502BB" w:rsidRPr="004502BB">
        <w:rPr>
          <w:b/>
          <w:bCs/>
          <w:noProof/>
        </w:rPr>
        <w:noBreakHyphen/>
        <w:t>1</w:t>
      </w:r>
      <w:r w:rsidRPr="005916C0">
        <w:rPr>
          <w:b/>
          <w:bCs/>
        </w:rPr>
        <w:fldChar w:fldCharType="end"/>
      </w:r>
      <w:r w:rsidRPr="005916C0">
        <w:t>.</w:t>
      </w:r>
    </w:p>
    <w:bookmarkStart w:id="575" w:name="_Figure_4-1:_Map"/>
    <w:bookmarkStart w:id="576" w:name="_Figure_2-2._Summary"/>
    <w:bookmarkEnd w:id="575"/>
    <w:bookmarkEnd w:id="576"/>
    <w:p w14:paraId="45E046C2" w14:textId="3FC1771F" w:rsidR="00CD0E41" w:rsidRPr="005916C0" w:rsidRDefault="00E25057" w:rsidP="00CD0E41">
      <w:pPr>
        <w:pStyle w:val="Heading2"/>
        <w:numPr>
          <w:ilvl w:val="0"/>
          <w:numId w:val="0"/>
        </w:numPr>
        <w:ind w:left="720" w:hanging="720"/>
      </w:pPr>
      <w:r w:rsidRPr="005916C0">
        <w:fldChar w:fldCharType="begin"/>
      </w:r>
      <w:r w:rsidRPr="005916C0">
        <w:instrText xml:space="preserve"> REF _Ref58913426 \h </w:instrText>
      </w:r>
      <w:r w:rsidR="005916C0">
        <w:instrText xml:space="preserve"> \* MERGEFORMAT </w:instrText>
      </w:r>
      <w:r w:rsidRPr="005916C0">
        <w:fldChar w:fldCharType="separate"/>
      </w:r>
      <w:bookmarkStart w:id="577" w:name="_Toc97039009"/>
      <w:r w:rsidR="004502BB" w:rsidRPr="005916C0">
        <w:t xml:space="preserve">Figure </w:t>
      </w:r>
      <w:r w:rsidR="004502BB">
        <w:rPr>
          <w:noProof/>
        </w:rPr>
        <w:t>2</w:t>
      </w:r>
      <w:r w:rsidR="004502BB" w:rsidRPr="005916C0">
        <w:rPr>
          <w:noProof/>
        </w:rPr>
        <w:noBreakHyphen/>
      </w:r>
      <w:r w:rsidR="004502BB">
        <w:rPr>
          <w:noProof/>
        </w:rPr>
        <w:t>2</w:t>
      </w:r>
      <w:r w:rsidR="004502BB" w:rsidRPr="005916C0">
        <w:rPr>
          <w:noProof/>
        </w:rPr>
        <w:t>.</w:t>
      </w:r>
      <w:r w:rsidR="004502BB" w:rsidRPr="005916C0">
        <w:t xml:space="preserve"> Summary of the Save Our Indian River Lagoon Outputs and Outcomes</w:t>
      </w:r>
      <w:bookmarkEnd w:id="577"/>
      <w:r w:rsidRPr="005916C0">
        <w:fldChar w:fldCharType="end"/>
      </w:r>
    </w:p>
    <w:p w14:paraId="4807493B" w14:textId="18769833" w:rsidR="00CD0E41" w:rsidRPr="005916C0" w:rsidRDefault="00CD0E41" w:rsidP="00CD0E41">
      <w:r w:rsidRPr="005916C0">
        <w:t xml:space="preserve">Graphic showing output of Public Education will result in years 0–5 early adopters lead, years 6–10 supporters join, and years 10+ lagoon friendly lifestyles are normal. Output of Reclaimed Water Upgrades, Sewer Later Rehabilitation, Septic System Removal and Upgrades, </w:t>
      </w:r>
      <w:r w:rsidR="00ED71FA" w:rsidRPr="005916C0">
        <w:t xml:space="preserve">and </w:t>
      </w:r>
      <w:r w:rsidRPr="005916C0">
        <w:t xml:space="preserve">Stormwater Treatment will result in years 0–5 cleaner ground and surface water, years 6–10 cleaner lagoon water, and years 10+ lush seagrass beds. Outputs of Muck Removal and Treatment of Muck Interstitial Water will result in years 0–5 exposed sandy sediments and tons of pollution removed, years 5–10 plentiful bottom dwelling marine life, and years 10+ abundant fishes. Output of Oyster Reefs and Living Shorelines will result in years 0–5 increased filtration, years 5–10 faster storm recovery, </w:t>
      </w:r>
      <w:r w:rsidR="00365E89" w:rsidRPr="005916C0">
        <w:t xml:space="preserve">and </w:t>
      </w:r>
      <w:r w:rsidRPr="005916C0">
        <w:t xml:space="preserve">years 10+ healthy stability. Outputs of Project Performance Monitoring and Plan Updates will result in years 0–5 increased efficiency and cost effectiveness, years 5–10 lagoon report card shows improvement, and years 10+ </w:t>
      </w:r>
      <w:r w:rsidR="00C651E8" w:rsidRPr="005916C0">
        <w:t xml:space="preserve">the </w:t>
      </w:r>
      <w:r w:rsidRPr="005916C0">
        <w:t>I</w:t>
      </w:r>
      <w:r w:rsidR="00C651E8" w:rsidRPr="005916C0">
        <w:t>ndian River Lagoon</w:t>
      </w:r>
      <w:r w:rsidRPr="005916C0">
        <w:t xml:space="preserve"> economy grows.</w:t>
      </w:r>
    </w:p>
    <w:p w14:paraId="5A914495" w14:textId="7F0D6FFB" w:rsidR="00CD0E41" w:rsidRPr="005916C0" w:rsidRDefault="00CD0E41" w:rsidP="00CD0E41">
      <w:r w:rsidRPr="005916C0">
        <w:t xml:space="preserve">Return to </w:t>
      </w:r>
      <w:r w:rsidRPr="005916C0">
        <w:rPr>
          <w:b/>
          <w:bCs/>
        </w:rPr>
        <w:fldChar w:fldCharType="begin"/>
      </w:r>
      <w:r w:rsidRPr="005916C0">
        <w:rPr>
          <w:b/>
          <w:bCs/>
        </w:rPr>
        <w:instrText xml:space="preserve"> REF _Ref529544022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2</w:t>
      </w:r>
      <w:r w:rsidR="004502BB" w:rsidRPr="004502BB">
        <w:rPr>
          <w:b/>
          <w:bCs/>
          <w:noProof/>
        </w:rPr>
        <w:noBreakHyphen/>
        <w:t>2</w:t>
      </w:r>
      <w:r w:rsidRPr="005916C0">
        <w:rPr>
          <w:b/>
          <w:bCs/>
        </w:rPr>
        <w:fldChar w:fldCharType="end"/>
      </w:r>
      <w:r w:rsidRPr="005916C0">
        <w:t>.</w:t>
      </w:r>
    </w:p>
    <w:bookmarkStart w:id="578" w:name="_Figure_4-1:_Grass"/>
    <w:bookmarkEnd w:id="578"/>
    <w:p w14:paraId="1200F467" w14:textId="6EE57283" w:rsidR="00CD0E41" w:rsidRPr="005916C0" w:rsidRDefault="003207F9" w:rsidP="00CD0E41">
      <w:pPr>
        <w:pStyle w:val="Heading2"/>
        <w:numPr>
          <w:ilvl w:val="0"/>
          <w:numId w:val="0"/>
        </w:numPr>
        <w:ind w:left="720" w:hanging="720"/>
      </w:pPr>
      <w:r w:rsidRPr="005916C0">
        <w:fldChar w:fldCharType="begin"/>
      </w:r>
      <w:r w:rsidRPr="005916C0">
        <w:instrText xml:space="preserve"> REF _Ref59183227 \h  \* MERGEFORMAT </w:instrText>
      </w:r>
      <w:r w:rsidRPr="005916C0">
        <w:fldChar w:fldCharType="separate"/>
      </w:r>
      <w:bookmarkStart w:id="579" w:name="_Toc97039010"/>
      <w:r w:rsidR="004502BB" w:rsidRPr="005916C0">
        <w:t xml:space="preserve">Figure </w:t>
      </w:r>
      <w:r w:rsidR="004502BB">
        <w:t>4</w:t>
      </w:r>
      <w:r w:rsidR="004502BB" w:rsidRPr="005916C0">
        <w:noBreakHyphen/>
      </w:r>
      <w:r w:rsidR="004502BB">
        <w:t>1</w:t>
      </w:r>
      <w:r w:rsidR="004502BB" w:rsidRPr="005916C0">
        <w:t>: Grass Clippings Example for a Typical Lot</w:t>
      </w:r>
      <w:bookmarkEnd w:id="579"/>
      <w:r w:rsidRPr="005916C0">
        <w:fldChar w:fldCharType="end"/>
      </w:r>
    </w:p>
    <w:p w14:paraId="49ACD8F3" w14:textId="6D2AEEB0" w:rsidR="00CD0E41" w:rsidRPr="005916C0" w:rsidRDefault="00CD0E41" w:rsidP="00CD0E41">
      <w:bookmarkStart w:id="580" w:name="_Toc58508062"/>
      <w:r w:rsidRPr="005916C0">
        <w:t>Example graphic showing the potential for grass clippings to get onto and be left on a road. For a 100 foot by 100 foot lot with a 2,500 square foot home and driveway, it will produce an estimated 3,000 pounds of grass clippings per year containing 75 pounds of total nitrogen and 10.4 pounds of total phosphorus. Grass clippings can be blown into the road from an approximately 2-foot-wide strip of lawn.</w:t>
      </w:r>
    </w:p>
    <w:p w14:paraId="070BD1B3" w14:textId="2ABA94E9" w:rsidR="00CD0E41" w:rsidRPr="005916C0" w:rsidRDefault="00CD0E41" w:rsidP="00CD0E41">
      <w:r w:rsidRPr="005916C0">
        <w:t xml:space="preserve">Return to </w:t>
      </w:r>
      <w:r w:rsidRPr="005916C0">
        <w:rPr>
          <w:b/>
          <w:bCs/>
        </w:rPr>
        <w:fldChar w:fldCharType="begin"/>
      </w:r>
      <w:r w:rsidRPr="005916C0">
        <w:rPr>
          <w:b/>
          <w:bCs/>
        </w:rPr>
        <w:instrText xml:space="preserve"> REF _Ref58578754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w:t>
      </w:r>
      <w:r w:rsidRPr="005916C0">
        <w:rPr>
          <w:b/>
          <w:bCs/>
        </w:rPr>
        <w:fldChar w:fldCharType="end"/>
      </w:r>
      <w:r w:rsidRPr="005916C0">
        <w:t>.</w:t>
      </w:r>
    </w:p>
    <w:bookmarkStart w:id="581" w:name="_Figure_4-2:_Septic"/>
    <w:bookmarkEnd w:id="580"/>
    <w:bookmarkEnd w:id="581"/>
    <w:p w14:paraId="6B787752" w14:textId="1C86927E" w:rsidR="00CD0E41" w:rsidRPr="005916C0" w:rsidRDefault="00E25057" w:rsidP="00CD0E41">
      <w:pPr>
        <w:pStyle w:val="Heading2"/>
        <w:numPr>
          <w:ilvl w:val="0"/>
          <w:numId w:val="0"/>
        </w:numPr>
        <w:ind w:left="720" w:hanging="720"/>
      </w:pPr>
      <w:r w:rsidRPr="005916C0">
        <w:fldChar w:fldCharType="begin"/>
      </w:r>
      <w:r w:rsidRPr="005916C0">
        <w:instrText xml:space="preserve"> REF _Ref58913501 \h  \* MERGEFORMAT </w:instrText>
      </w:r>
      <w:r w:rsidRPr="005916C0">
        <w:fldChar w:fldCharType="separate"/>
      </w:r>
      <w:bookmarkStart w:id="582" w:name="_Toc97039011"/>
      <w:r w:rsidR="004502BB" w:rsidRPr="005916C0">
        <w:t xml:space="preserve">Figure </w:t>
      </w:r>
      <w:r w:rsidR="004502BB">
        <w:rPr>
          <w:noProof/>
        </w:rPr>
        <w:t>4</w:t>
      </w:r>
      <w:r w:rsidR="004502BB" w:rsidRPr="005916C0">
        <w:rPr>
          <w:noProof/>
        </w:rPr>
        <w:noBreakHyphen/>
      </w:r>
      <w:r w:rsidR="004502BB">
        <w:rPr>
          <w:noProof/>
        </w:rPr>
        <w:t>2</w:t>
      </w:r>
      <w:r w:rsidR="004502BB" w:rsidRPr="005916C0">
        <w:t>: Septic System Removal Projects in Banana River Lagoon</w:t>
      </w:r>
      <w:bookmarkEnd w:id="582"/>
      <w:r w:rsidRPr="005916C0">
        <w:fldChar w:fldCharType="end"/>
      </w:r>
    </w:p>
    <w:p w14:paraId="078686F1" w14:textId="295ACABE" w:rsidR="00CD0E41" w:rsidRPr="005916C0" w:rsidRDefault="00CD0E41" w:rsidP="00CD0E41">
      <w:r w:rsidRPr="005916C0">
        <w:t xml:space="preserve">Map showing the locations of the highest priority and high priority sewer locations within the northern portion of the Banana River Lagoon. The </w:t>
      </w:r>
      <w:r w:rsidR="00F00555" w:rsidRPr="005916C0">
        <w:t>five</w:t>
      </w:r>
      <w:r w:rsidRPr="005916C0">
        <w:t xml:space="preserve"> areas with the highest loading, which include</w:t>
      </w:r>
      <w:r w:rsidR="00F00555" w:rsidRPr="005916C0">
        <w:t xml:space="preserve"> North Merritt Island Zone E,</w:t>
      </w:r>
      <w:r w:rsidRPr="005916C0">
        <w:t xml:space="preserve"> Sykes Creek Zone N, Merritt Island Zone C, Merritt Island Zone F, and </w:t>
      </w:r>
      <w:r w:rsidR="00ED71FA" w:rsidRPr="005916C0">
        <w:t>Sykes</w:t>
      </w:r>
      <w:r w:rsidRPr="005916C0">
        <w:t xml:space="preserve"> Creek Zone M, are funded for septic removal. The map also shows the locations of all individual septic systems with loading estimates of 0–10 pounds, 10–30 pounds, and 30–50 pounds. Most are concentrated along the water in the west and southeast portions of Merritt Island with the areas closest to water being either 10–30 pounds or 30–50 pounds. The areas further from the water are 0–10 pounds. There are </w:t>
      </w:r>
      <w:r w:rsidR="00365E89" w:rsidRPr="005916C0">
        <w:t>areas</w:t>
      </w:r>
      <w:r w:rsidRPr="005916C0">
        <w:t xml:space="preserve"> scattered across the north</w:t>
      </w:r>
      <w:r w:rsidR="00365E89" w:rsidRPr="005916C0">
        <w:t>-</w:t>
      </w:r>
      <w:r w:rsidRPr="005916C0">
        <w:t>cent</w:t>
      </w:r>
      <w:r w:rsidR="00ED71FA" w:rsidRPr="005916C0">
        <w:t>ral</w:t>
      </w:r>
      <w:r w:rsidRPr="005916C0">
        <w:t xml:space="preserve"> portion of Merritt Island. There is a line running north to south in the west that shows the drainage divide. The Bennett Causeway runs east to west through the middle of the map and North Courtenay Parkway runs north to south.</w:t>
      </w:r>
    </w:p>
    <w:p w14:paraId="4EF392A8" w14:textId="20469007"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_Ref58578875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w:t>
      </w:r>
      <w:r w:rsidR="00CD0E41" w:rsidRPr="005916C0">
        <w:rPr>
          <w:b/>
          <w:bCs/>
        </w:rPr>
        <w:fldChar w:fldCharType="end"/>
      </w:r>
      <w:r w:rsidR="00CD0E41" w:rsidRPr="005916C0">
        <w:t>.</w:t>
      </w:r>
    </w:p>
    <w:bookmarkStart w:id="583" w:name="_Figure_4-2:_Map"/>
    <w:bookmarkStart w:id="584" w:name="_Figure_4-3:_Septic"/>
    <w:bookmarkEnd w:id="583"/>
    <w:bookmarkEnd w:id="584"/>
    <w:p w14:paraId="714E1F54" w14:textId="0EF8D03D" w:rsidR="00CD0E41" w:rsidRPr="005916C0" w:rsidRDefault="00E25057" w:rsidP="00CD0E41">
      <w:pPr>
        <w:pStyle w:val="Heading2"/>
        <w:numPr>
          <w:ilvl w:val="0"/>
          <w:numId w:val="0"/>
        </w:numPr>
        <w:ind w:left="720" w:hanging="720"/>
      </w:pPr>
      <w:r w:rsidRPr="005916C0">
        <w:fldChar w:fldCharType="begin"/>
      </w:r>
      <w:r w:rsidRPr="005916C0">
        <w:instrText xml:space="preserve"> REF _Ref58913510 \h  \* MERGEFORMAT </w:instrText>
      </w:r>
      <w:r w:rsidRPr="005916C0">
        <w:fldChar w:fldCharType="separate"/>
      </w:r>
      <w:bookmarkStart w:id="585" w:name="_Toc97039012"/>
      <w:r w:rsidR="004502BB" w:rsidRPr="005916C0">
        <w:t xml:space="preserve">Figure </w:t>
      </w:r>
      <w:r w:rsidR="004502BB">
        <w:rPr>
          <w:noProof/>
        </w:rPr>
        <w:t>4</w:t>
      </w:r>
      <w:r w:rsidR="004502BB" w:rsidRPr="005916C0">
        <w:rPr>
          <w:noProof/>
        </w:rPr>
        <w:noBreakHyphen/>
      </w:r>
      <w:r w:rsidR="004502BB">
        <w:rPr>
          <w:noProof/>
        </w:rPr>
        <w:t>3</w:t>
      </w:r>
      <w:r w:rsidR="004502BB" w:rsidRPr="005916C0">
        <w:t>: Septic System Removal Projects in Banana River Lagoon, continued</w:t>
      </w:r>
      <w:bookmarkEnd w:id="585"/>
      <w:r w:rsidRPr="005916C0">
        <w:fldChar w:fldCharType="end"/>
      </w:r>
    </w:p>
    <w:p w14:paraId="5D14D3B9" w14:textId="6363B1CC" w:rsidR="00CD0E41" w:rsidRPr="005916C0" w:rsidRDefault="00CD0E41" w:rsidP="00CD0E41">
      <w:r w:rsidRPr="005916C0">
        <w:t xml:space="preserve">Map showing the locations of the highest priority and high priority sewer locations within the southern portion of the Banana River Lagoon. The </w:t>
      </w:r>
      <w:r w:rsidR="00F00555" w:rsidRPr="005916C0">
        <w:t>six</w:t>
      </w:r>
      <w:r w:rsidRPr="005916C0">
        <w:t xml:space="preserve"> areas with the highest loading, which include </w:t>
      </w:r>
      <w:r w:rsidR="00365E89" w:rsidRPr="005916C0">
        <w:t xml:space="preserve">Merritt Island Redevelopment Agency Phase 1, </w:t>
      </w:r>
      <w:r w:rsidRPr="005916C0">
        <w:t xml:space="preserve">Merritt Island Redevelopment Agency Phase 2 Cone Road, Sykes Creek Zone R, Sykes Creek Zone G, </w:t>
      </w:r>
      <w:r w:rsidR="00F00555" w:rsidRPr="005916C0">
        <w:t xml:space="preserve">South Banana Zone B, </w:t>
      </w:r>
      <w:r w:rsidR="009A3AFC" w:rsidRPr="005916C0">
        <w:t xml:space="preserve">and </w:t>
      </w:r>
      <w:r w:rsidRPr="005916C0">
        <w:t>Sykes Creek Zone T, are funded.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w:t>
      </w:r>
      <w:r w:rsidR="00ED71FA" w:rsidRPr="005916C0">
        <w:t>,</w:t>
      </w:r>
      <w:r w:rsidRPr="005916C0">
        <w:t xml:space="preserve"> including the center of Merritt Island</w:t>
      </w:r>
      <w:r w:rsidR="00ED71FA" w:rsidRPr="005916C0">
        <w:t>,</w:t>
      </w:r>
      <w:r w:rsidRPr="005916C0">
        <w:t xml:space="preserve"> are 0–10 pounds. There is a line running north to south in the west that shows the drainage divide. South Tropical Trail runs north to south through most of the septic areas on this map.</w:t>
      </w:r>
    </w:p>
    <w:p w14:paraId="030B43F1" w14:textId="58781716"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_Ref58578887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w:t>
      </w:r>
      <w:r w:rsidR="00CD0E41" w:rsidRPr="005916C0">
        <w:rPr>
          <w:b/>
          <w:bCs/>
        </w:rPr>
        <w:fldChar w:fldCharType="end"/>
      </w:r>
      <w:r w:rsidR="00CD0E41" w:rsidRPr="005916C0">
        <w:t>.</w:t>
      </w:r>
    </w:p>
    <w:bookmarkStart w:id="586" w:name="_Figure_4-3:_Map"/>
    <w:bookmarkStart w:id="587" w:name="_Figure_4-4:_Septic"/>
    <w:bookmarkEnd w:id="586"/>
    <w:bookmarkEnd w:id="587"/>
    <w:p w14:paraId="623A1EF5" w14:textId="4BAFDD9F" w:rsidR="00CD0E41" w:rsidRPr="005916C0" w:rsidRDefault="00E25057" w:rsidP="00CD0E41">
      <w:pPr>
        <w:pStyle w:val="Heading2"/>
        <w:numPr>
          <w:ilvl w:val="0"/>
          <w:numId w:val="0"/>
        </w:numPr>
        <w:ind w:left="720" w:hanging="720"/>
      </w:pPr>
      <w:r w:rsidRPr="005916C0">
        <w:fldChar w:fldCharType="begin"/>
      </w:r>
      <w:r w:rsidRPr="005916C0">
        <w:instrText xml:space="preserve"> REF _Ref58913518 \h  \* MERGEFORMAT </w:instrText>
      </w:r>
      <w:r w:rsidRPr="005916C0">
        <w:fldChar w:fldCharType="separate"/>
      </w:r>
      <w:bookmarkStart w:id="588" w:name="_Toc97039013"/>
      <w:r w:rsidR="004502BB" w:rsidRPr="005916C0">
        <w:t xml:space="preserve">Figure </w:t>
      </w:r>
      <w:r w:rsidR="004502BB">
        <w:rPr>
          <w:noProof/>
        </w:rPr>
        <w:t>4</w:t>
      </w:r>
      <w:r w:rsidR="004502BB" w:rsidRPr="005916C0">
        <w:rPr>
          <w:noProof/>
        </w:rPr>
        <w:noBreakHyphen/>
      </w:r>
      <w:r w:rsidR="004502BB">
        <w:rPr>
          <w:noProof/>
        </w:rPr>
        <w:t>4</w:t>
      </w:r>
      <w:r w:rsidR="004502BB" w:rsidRPr="005916C0">
        <w:t>: Septic System Removal Projects in Banana River Lagoon, continued</w:t>
      </w:r>
      <w:bookmarkEnd w:id="588"/>
      <w:r w:rsidRPr="005916C0">
        <w:fldChar w:fldCharType="end"/>
      </w:r>
    </w:p>
    <w:p w14:paraId="6AC295DD" w14:textId="439EE0C7" w:rsidR="00CD0E41" w:rsidRPr="005916C0" w:rsidRDefault="00CD0E41" w:rsidP="00CD0E41">
      <w:r w:rsidRPr="005916C0">
        <w:t xml:space="preserve">Map showing the locations of the highest priority and high priority sewer locations within the central portion of the Banana River Lagoon. </w:t>
      </w:r>
      <w:r w:rsidR="009A3AFC" w:rsidRPr="005916C0">
        <w:t>None of the areas on the map a</w:t>
      </w:r>
      <w:r w:rsidRPr="005916C0">
        <w:t xml:space="preserve">re funded. The map also shows the locations of all septic systems with loading estimates of 0–10 pounds, 10–30 pounds, and 30–50 pounds. Most of Merritt Island is 10–30 pounds with a scattering of 30–50 pounds in the north portion. There are also a few </w:t>
      </w:r>
      <w:r w:rsidR="00365E89" w:rsidRPr="005916C0">
        <w:t>area</w:t>
      </w:r>
      <w:r w:rsidRPr="005916C0">
        <w:t>s of 0–10 pounds in the center north part of the island. There is a line running north to south in the west that shows the drainage divide. Pineda Causeway runs east to west and Rockledge Boulevard runs north to south in this area.</w:t>
      </w:r>
    </w:p>
    <w:p w14:paraId="45FC2F9A" w14:textId="479739BC"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_Ref58578903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4</w:t>
      </w:r>
      <w:r w:rsidR="00CD0E41" w:rsidRPr="005916C0">
        <w:rPr>
          <w:b/>
          <w:bCs/>
        </w:rPr>
        <w:fldChar w:fldCharType="end"/>
      </w:r>
      <w:r w:rsidR="00CD0E41" w:rsidRPr="005916C0">
        <w:t>.</w:t>
      </w:r>
    </w:p>
    <w:bookmarkStart w:id="589" w:name="_Figure_4_4:"/>
    <w:bookmarkStart w:id="590" w:name="_Figure_4-5:_Septic"/>
    <w:bookmarkEnd w:id="589"/>
    <w:bookmarkEnd w:id="590"/>
    <w:p w14:paraId="76BB0B7F" w14:textId="25822EBE" w:rsidR="00CD0E41" w:rsidRPr="005916C0" w:rsidRDefault="00E25057" w:rsidP="00CD0E41">
      <w:pPr>
        <w:pStyle w:val="Heading2"/>
        <w:numPr>
          <w:ilvl w:val="0"/>
          <w:numId w:val="0"/>
        </w:numPr>
        <w:ind w:left="720" w:hanging="720"/>
      </w:pPr>
      <w:r w:rsidRPr="005916C0">
        <w:fldChar w:fldCharType="begin"/>
      </w:r>
      <w:r w:rsidRPr="005916C0">
        <w:instrText xml:space="preserve"> REF _Ref58913543 \h  \* MERGEFORMAT </w:instrText>
      </w:r>
      <w:r w:rsidRPr="005916C0">
        <w:fldChar w:fldCharType="separate"/>
      </w:r>
      <w:bookmarkStart w:id="591" w:name="_Toc97039014"/>
      <w:r w:rsidR="004502BB" w:rsidRPr="005916C0">
        <w:t xml:space="preserve">Figure </w:t>
      </w:r>
      <w:r w:rsidR="004502BB">
        <w:rPr>
          <w:noProof/>
        </w:rPr>
        <w:t>4</w:t>
      </w:r>
      <w:r w:rsidR="004502BB" w:rsidRPr="005916C0">
        <w:rPr>
          <w:noProof/>
        </w:rPr>
        <w:noBreakHyphen/>
      </w:r>
      <w:r w:rsidR="004502BB">
        <w:rPr>
          <w:noProof/>
        </w:rPr>
        <w:t>5</w:t>
      </w:r>
      <w:r w:rsidR="004502BB" w:rsidRPr="005916C0">
        <w:t>: Septic System Removal Projects in North IRL</w:t>
      </w:r>
      <w:bookmarkEnd w:id="591"/>
      <w:r w:rsidRPr="005916C0">
        <w:fldChar w:fldCharType="end"/>
      </w:r>
    </w:p>
    <w:p w14:paraId="00B4FE34" w14:textId="352C8237" w:rsidR="00CD0E41" w:rsidRPr="005916C0" w:rsidRDefault="00CD0E41" w:rsidP="00CD0E41">
      <w:r w:rsidRPr="005916C0">
        <w:t xml:space="preserve">Map showing the locations of the highest priority and high priority sewer locations within the northern portion of the North Indian River Lagoon. </w:t>
      </w:r>
      <w:r w:rsidR="00C26C23" w:rsidRPr="005916C0">
        <w:t>The four areas with the highest loading, which i</w:t>
      </w:r>
      <w:r w:rsidRPr="005916C0">
        <w:t>nclude Titusville Zone A, Titusville Zone B, Titusville Zone C, and Titusville Zone H</w:t>
      </w:r>
      <w:r w:rsidR="00C26C23" w:rsidRPr="005916C0">
        <w:t xml:space="preserve">, are </w:t>
      </w:r>
      <w:r w:rsidRPr="005916C0">
        <w:t xml:space="preserve">funded. The map also shows the locations of all septic systems with loading estimates of 0–10 pounds, 10–30 pounds, and 30–50 pounds. The zones previously mentioned have loading in the 10–30 </w:t>
      </w:r>
      <w:r w:rsidR="00ED71FA" w:rsidRPr="005916C0">
        <w:t xml:space="preserve">pounds </w:t>
      </w:r>
      <w:r w:rsidRPr="005916C0">
        <w:t>and 30–50</w:t>
      </w:r>
      <w:r w:rsidR="00ED71FA" w:rsidRPr="005916C0">
        <w:t xml:space="preserve"> pounds</w:t>
      </w:r>
      <w:r w:rsidRPr="005916C0">
        <w:t xml:space="preserve"> range. There is a sparse scatter of 0–10 </w:t>
      </w:r>
      <w:r w:rsidR="00ED71FA" w:rsidRPr="005916C0">
        <w:t xml:space="preserve">pound </w:t>
      </w:r>
      <w:r w:rsidRPr="005916C0">
        <w:t>zones over the rest of the map with two dense concentrations in the northern half of the map. There is a line running north to south in the west that shows the drainage divide. Garden Street runs east to west in the northern portion of the map and Cheney Highway/Orlando Road runs east to west in the southern part of the map. South Street loops through the map area.</w:t>
      </w:r>
    </w:p>
    <w:p w14:paraId="3A88B621" w14:textId="03A19774"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_Ref58578970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5</w:t>
      </w:r>
      <w:r w:rsidR="00CD0E41" w:rsidRPr="005916C0">
        <w:rPr>
          <w:b/>
          <w:bCs/>
        </w:rPr>
        <w:fldChar w:fldCharType="end"/>
      </w:r>
      <w:r w:rsidR="00CD0E41" w:rsidRPr="005916C0">
        <w:t>.</w:t>
      </w:r>
    </w:p>
    <w:bookmarkStart w:id="592" w:name="_Figure_4-5:_Map"/>
    <w:bookmarkEnd w:id="592"/>
    <w:p w14:paraId="29BFF465" w14:textId="59A1708C" w:rsidR="00CD0E41" w:rsidRPr="005916C0" w:rsidRDefault="00E25057" w:rsidP="00CD0E41">
      <w:pPr>
        <w:pStyle w:val="Heading2"/>
        <w:numPr>
          <w:ilvl w:val="0"/>
          <w:numId w:val="0"/>
        </w:numPr>
        <w:ind w:left="720" w:hanging="720"/>
      </w:pPr>
      <w:r w:rsidRPr="005916C0">
        <w:fldChar w:fldCharType="begin"/>
      </w:r>
      <w:r w:rsidRPr="005916C0">
        <w:instrText xml:space="preserve"> REF _Ref58913554 \h  \* MERGEFORMAT </w:instrText>
      </w:r>
      <w:r w:rsidRPr="005916C0">
        <w:fldChar w:fldCharType="separate"/>
      </w:r>
      <w:bookmarkStart w:id="593" w:name="_Toc97039015"/>
      <w:r w:rsidR="004502BB" w:rsidRPr="005916C0">
        <w:t xml:space="preserve">Figure </w:t>
      </w:r>
      <w:r w:rsidR="004502BB">
        <w:rPr>
          <w:noProof/>
        </w:rPr>
        <w:t>4</w:t>
      </w:r>
      <w:r w:rsidR="004502BB" w:rsidRPr="005916C0">
        <w:rPr>
          <w:noProof/>
        </w:rPr>
        <w:noBreakHyphen/>
      </w:r>
      <w:r w:rsidR="004502BB">
        <w:rPr>
          <w:noProof/>
        </w:rPr>
        <w:t>6</w:t>
      </w:r>
      <w:r w:rsidR="004502BB" w:rsidRPr="005916C0">
        <w:t>: Septic System Removal Projects in North IRL, continued</w:t>
      </w:r>
      <w:bookmarkEnd w:id="593"/>
      <w:r w:rsidRPr="005916C0">
        <w:fldChar w:fldCharType="end"/>
      </w:r>
    </w:p>
    <w:p w14:paraId="440F94EB" w14:textId="45F8F252" w:rsidR="00CD0E41" w:rsidRPr="005916C0" w:rsidRDefault="00CD0E41" w:rsidP="00CD0E41">
      <w:r w:rsidRPr="005916C0">
        <w:t xml:space="preserve">Map showing the locations of the highest priority and high priority sewer locations within the north-central portion of the North Indian River Lagoon. </w:t>
      </w:r>
      <w:r w:rsidR="00C26C23" w:rsidRPr="005916C0">
        <w:t xml:space="preserve">The seven areas with the highest loading, which </w:t>
      </w:r>
      <w:r w:rsidRPr="005916C0">
        <w:t>include Titusville Zone D, Titusville Zone E, Titusville Zone F, Titusville Zone G, Sharpes Zone A, Sharpes Zone B</w:t>
      </w:r>
      <w:r w:rsidR="000418C5" w:rsidRPr="005916C0">
        <w:t>,</w:t>
      </w:r>
      <w:r w:rsidRPr="005916C0">
        <w:t xml:space="preserve"> and Cocoa Zone C</w:t>
      </w:r>
      <w:r w:rsidR="00C26C23" w:rsidRPr="005916C0">
        <w:t xml:space="preserve">, </w:t>
      </w:r>
      <w:r w:rsidRPr="005916C0">
        <w:t>are funded.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 are 0–10 pounds. There is a line running north to south in the west that shows the drainage divide. National Aeronautics and Space Administration Causeway is at the top of the map and Indian River Drive/North Cocoa Boulevard runs north to south.</w:t>
      </w:r>
    </w:p>
    <w:p w14:paraId="24D0C720" w14:textId="714F85B5"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_Ref58578991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6</w:t>
      </w:r>
      <w:r w:rsidR="00CD0E41" w:rsidRPr="005916C0">
        <w:rPr>
          <w:b/>
          <w:bCs/>
        </w:rPr>
        <w:fldChar w:fldCharType="end"/>
      </w:r>
      <w:r w:rsidR="00CD0E41" w:rsidRPr="005916C0">
        <w:t>.</w:t>
      </w:r>
    </w:p>
    <w:bookmarkStart w:id="594" w:name="_Figure_4-6:_Map"/>
    <w:bookmarkStart w:id="595" w:name="_Figure_4-7:_Septic"/>
    <w:bookmarkEnd w:id="594"/>
    <w:bookmarkEnd w:id="595"/>
    <w:p w14:paraId="7873E299" w14:textId="3110BB94" w:rsidR="00CD0E41" w:rsidRPr="005916C0" w:rsidRDefault="00E25057" w:rsidP="00CD0E41">
      <w:pPr>
        <w:pStyle w:val="Heading2"/>
        <w:numPr>
          <w:ilvl w:val="0"/>
          <w:numId w:val="0"/>
        </w:numPr>
        <w:ind w:left="720" w:hanging="720"/>
      </w:pPr>
      <w:r w:rsidRPr="005916C0">
        <w:fldChar w:fldCharType="begin"/>
      </w:r>
      <w:r w:rsidRPr="005916C0">
        <w:instrText xml:space="preserve"> REF _Ref58913568 \h  \* MERGEFORMAT </w:instrText>
      </w:r>
      <w:r w:rsidRPr="005916C0">
        <w:fldChar w:fldCharType="separate"/>
      </w:r>
      <w:bookmarkStart w:id="596" w:name="_Toc97039016"/>
      <w:r w:rsidR="004502BB" w:rsidRPr="005916C0">
        <w:t xml:space="preserve">Figure </w:t>
      </w:r>
      <w:r w:rsidR="004502BB">
        <w:rPr>
          <w:noProof/>
        </w:rPr>
        <w:t>4</w:t>
      </w:r>
      <w:r w:rsidR="004502BB" w:rsidRPr="005916C0">
        <w:rPr>
          <w:noProof/>
        </w:rPr>
        <w:noBreakHyphen/>
      </w:r>
      <w:r w:rsidR="004502BB">
        <w:rPr>
          <w:noProof/>
        </w:rPr>
        <w:t>7</w:t>
      </w:r>
      <w:r w:rsidR="004502BB" w:rsidRPr="005916C0">
        <w:t>: Septic System Removal Projects in North IRL, continued</w:t>
      </w:r>
      <w:bookmarkEnd w:id="596"/>
      <w:r w:rsidRPr="005916C0">
        <w:fldChar w:fldCharType="end"/>
      </w:r>
    </w:p>
    <w:p w14:paraId="10C90ED5" w14:textId="058620B4" w:rsidR="00CD0E41" w:rsidRPr="005916C0" w:rsidRDefault="00CD0E41" w:rsidP="00CD0E41">
      <w:r w:rsidRPr="005916C0">
        <w:t xml:space="preserve">Map showing the locations of the highest priority and high priority sewer locations within the central portion of the </w:t>
      </w:r>
      <w:r w:rsidR="00E25057" w:rsidRPr="005916C0">
        <w:t>c</w:t>
      </w:r>
      <w:r w:rsidRPr="005916C0">
        <w:t xml:space="preserve">entral North Indian River Lagoon. </w:t>
      </w:r>
      <w:r w:rsidR="00C26C23" w:rsidRPr="005916C0">
        <w:t xml:space="preserve">The five areas with the highest loading, which </w:t>
      </w:r>
      <w:r w:rsidRPr="005916C0">
        <w:t>include Cocoa Zone C, Cocoa Zone</w:t>
      </w:r>
      <w:r w:rsidR="008332E7" w:rsidRPr="005916C0">
        <w:t>s</w:t>
      </w:r>
      <w:r w:rsidRPr="005916C0">
        <w:t xml:space="preserve"> J</w:t>
      </w:r>
      <w:r w:rsidR="008332E7" w:rsidRPr="005916C0">
        <w:t xml:space="preserve"> and </w:t>
      </w:r>
      <w:r w:rsidRPr="005916C0">
        <w:t>K, City of Rockledge Breeze Swept, City of Rockledge, and Rockledge Zone B. All are funded.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 are 0–10 pounds. There is a line running north to south in the west that shows the drainage divide. Bennett Causeway runs east to west in the northern portion of the map and King Street/Hubert Humphrey Causeway/Merritt Island Causeway runs east to west in the southern portion of the map. Cocoa Boulevard runs north to south in the western portion of the map and North Courtenay Parkway runs north to south in the eastern portion of the map.</w:t>
      </w:r>
    </w:p>
    <w:p w14:paraId="0C4AAF9D" w14:textId="2E88B520"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_Ref58579004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7</w:t>
      </w:r>
      <w:r w:rsidR="00CD0E41" w:rsidRPr="005916C0">
        <w:rPr>
          <w:b/>
          <w:bCs/>
        </w:rPr>
        <w:fldChar w:fldCharType="end"/>
      </w:r>
      <w:r w:rsidR="00CD0E41" w:rsidRPr="005916C0">
        <w:t>.</w:t>
      </w:r>
    </w:p>
    <w:bookmarkStart w:id="597" w:name="_Figure_4-7:_Map"/>
    <w:bookmarkStart w:id="598" w:name="_Figure_4-8:_Septic"/>
    <w:bookmarkEnd w:id="597"/>
    <w:bookmarkEnd w:id="598"/>
    <w:p w14:paraId="283FD049" w14:textId="1C3931E9" w:rsidR="00CD0E41" w:rsidRPr="005916C0" w:rsidRDefault="00E25057" w:rsidP="00CD0E41">
      <w:pPr>
        <w:pStyle w:val="Heading2"/>
        <w:numPr>
          <w:ilvl w:val="0"/>
          <w:numId w:val="0"/>
        </w:numPr>
        <w:ind w:left="720" w:hanging="720"/>
      </w:pPr>
      <w:r w:rsidRPr="005916C0">
        <w:fldChar w:fldCharType="begin"/>
      </w:r>
      <w:r w:rsidRPr="005916C0">
        <w:instrText xml:space="preserve"> REF _Ref58913587 \h  \* MERGEFORMAT </w:instrText>
      </w:r>
      <w:r w:rsidRPr="005916C0">
        <w:fldChar w:fldCharType="separate"/>
      </w:r>
      <w:bookmarkStart w:id="599" w:name="_Toc97039017"/>
      <w:r w:rsidR="004502BB" w:rsidRPr="005916C0">
        <w:t xml:space="preserve">Figure </w:t>
      </w:r>
      <w:r w:rsidR="004502BB">
        <w:rPr>
          <w:noProof/>
        </w:rPr>
        <w:t>4</w:t>
      </w:r>
      <w:r w:rsidR="004502BB" w:rsidRPr="005916C0">
        <w:rPr>
          <w:noProof/>
        </w:rPr>
        <w:noBreakHyphen/>
      </w:r>
      <w:r w:rsidR="004502BB">
        <w:rPr>
          <w:noProof/>
        </w:rPr>
        <w:t>8</w:t>
      </w:r>
      <w:r w:rsidR="004502BB" w:rsidRPr="005916C0">
        <w:t>: Septic System Removal Projects in North IRL, continued</w:t>
      </w:r>
      <w:bookmarkEnd w:id="599"/>
      <w:r w:rsidRPr="005916C0">
        <w:fldChar w:fldCharType="end"/>
      </w:r>
    </w:p>
    <w:p w14:paraId="3326477A" w14:textId="4F22482A" w:rsidR="00CD0E41" w:rsidRPr="005916C0" w:rsidRDefault="00CD0E41" w:rsidP="00CD0E41">
      <w:r w:rsidRPr="005916C0">
        <w:t xml:space="preserve">Map showing the locations of the highest priority and high priority sewer locations within the south-central portion of the North Indian River Lagoon. The areas of City of Rockledge Breeze Swept, City of Rockledge, Rockledge Zone B, and South Central Zone A </w:t>
      </w:r>
      <w:r w:rsidR="00C26C23" w:rsidRPr="005916C0">
        <w:t>a</w:t>
      </w:r>
      <w:r w:rsidRPr="005916C0">
        <w:t>re funded.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 are 0–10 pounds. Rockledge Zone C is not along the water and has areas near the center that are 10–30</w:t>
      </w:r>
      <w:r w:rsidR="000418C5" w:rsidRPr="005916C0">
        <w:t xml:space="preserve"> pounds</w:t>
      </w:r>
      <w:r w:rsidRPr="005916C0">
        <w:t xml:space="preserve"> or 30–50 pounds and the areas near the east and west sides are 0–10 pounds. There is a line running north to south in the west that shows the drainage divide. The Merritt Island Causeway runs east to west at the top of the map. Cocoa Boulevard/Rockledge Boulevard runs north to south in the western portion of the map and South Tropical Trail runs north to south in the eastern portion of the map.</w:t>
      </w:r>
    </w:p>
    <w:p w14:paraId="5E90EDAF" w14:textId="74B753A3" w:rsidR="00CD0E41" w:rsidRPr="005916C0" w:rsidRDefault="00CD0E41" w:rsidP="00CD0E41">
      <w:r w:rsidRPr="005916C0">
        <w:t xml:space="preserve">Return to </w:t>
      </w:r>
      <w:r w:rsidRPr="005916C0">
        <w:rPr>
          <w:b/>
          <w:bCs/>
        </w:rPr>
        <w:fldChar w:fldCharType="begin"/>
      </w:r>
      <w:r w:rsidRPr="005916C0">
        <w:rPr>
          <w:b/>
          <w:bCs/>
        </w:rPr>
        <w:instrText xml:space="preserve"> REF _Ref58579085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8</w:t>
      </w:r>
      <w:r w:rsidRPr="005916C0">
        <w:rPr>
          <w:b/>
          <w:bCs/>
        </w:rPr>
        <w:fldChar w:fldCharType="end"/>
      </w:r>
      <w:r w:rsidRPr="005916C0">
        <w:rPr>
          <w:rStyle w:val="Hyperlink"/>
          <w:color w:val="auto"/>
          <w:u w:val="none"/>
        </w:rPr>
        <w:t>.</w:t>
      </w:r>
    </w:p>
    <w:bookmarkStart w:id="600" w:name="_Figure_4-8:_Map"/>
    <w:bookmarkStart w:id="601" w:name="_Figure_4-9:_Septic"/>
    <w:bookmarkEnd w:id="600"/>
    <w:bookmarkEnd w:id="601"/>
    <w:p w14:paraId="78FB2EA8" w14:textId="5139E009" w:rsidR="00CD0E41" w:rsidRPr="005916C0" w:rsidRDefault="00E25057" w:rsidP="00CD0E41">
      <w:pPr>
        <w:pStyle w:val="Heading2"/>
        <w:numPr>
          <w:ilvl w:val="0"/>
          <w:numId w:val="0"/>
        </w:numPr>
        <w:ind w:left="720" w:hanging="720"/>
      </w:pPr>
      <w:r w:rsidRPr="005916C0">
        <w:fldChar w:fldCharType="begin"/>
      </w:r>
      <w:r w:rsidRPr="005916C0">
        <w:instrText xml:space="preserve"> REF _Ref58913602 \h  \* MERGEFORMAT </w:instrText>
      </w:r>
      <w:r w:rsidRPr="005916C0">
        <w:fldChar w:fldCharType="separate"/>
      </w:r>
      <w:bookmarkStart w:id="602" w:name="_Toc97039018"/>
      <w:r w:rsidR="004502BB" w:rsidRPr="005916C0">
        <w:t xml:space="preserve">Figure </w:t>
      </w:r>
      <w:r w:rsidR="004502BB">
        <w:rPr>
          <w:noProof/>
        </w:rPr>
        <w:t>4</w:t>
      </w:r>
      <w:r w:rsidR="004502BB" w:rsidRPr="005916C0">
        <w:rPr>
          <w:noProof/>
        </w:rPr>
        <w:noBreakHyphen/>
      </w:r>
      <w:r w:rsidR="004502BB">
        <w:rPr>
          <w:noProof/>
        </w:rPr>
        <w:t>9</w:t>
      </w:r>
      <w:r w:rsidR="004502BB" w:rsidRPr="005916C0">
        <w:t>: Septic System Removal Projects in North IRL, continued</w:t>
      </w:r>
      <w:bookmarkEnd w:id="602"/>
      <w:r w:rsidRPr="005916C0">
        <w:fldChar w:fldCharType="end"/>
      </w:r>
    </w:p>
    <w:p w14:paraId="5739EC4C" w14:textId="0ADDF769" w:rsidR="00CD0E41" w:rsidRPr="005916C0" w:rsidRDefault="00CD0E41" w:rsidP="00CD0E41">
      <w:r w:rsidRPr="005916C0">
        <w:t>Map showing the locations of the highest priority and high priority sewer locations within the southern portion of the North Indian River Lagoon. The</w:t>
      </w:r>
      <w:r w:rsidR="00C26C23" w:rsidRPr="005916C0">
        <w:t xml:space="preserve"> areas of </w:t>
      </w:r>
      <w:r w:rsidRPr="005916C0">
        <w:t xml:space="preserve">South Central Zone C, South Central Zone D (Brevard), South Central Zone D (Melbourne), City of Melbourne Riverside, City of Melbourne Zone A, </w:t>
      </w:r>
      <w:r w:rsidR="00C26C23" w:rsidRPr="005916C0">
        <w:t xml:space="preserve">City of Melbourne Kent, and </w:t>
      </w:r>
      <w:r w:rsidRPr="005916C0">
        <w:t>City of Melbourne Villa Espana</w:t>
      </w:r>
      <w:r w:rsidR="00315B39" w:rsidRPr="005916C0">
        <w:t xml:space="preserve"> are funded</w:t>
      </w:r>
      <w:r w:rsidRPr="005916C0">
        <w:t>.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 are 0–10 pounds. There is a line running north to south in the west that shows the drainage divide. Pineda Causeway runs east to west in the middle of the map. Rockledge Drive runs north to south in the western portion of the map and South Tropical Trail runs north to south in the eastern portion.</w:t>
      </w:r>
    </w:p>
    <w:p w14:paraId="642B16D2" w14:textId="15A953F0" w:rsidR="00CD0E41" w:rsidRPr="005916C0" w:rsidRDefault="00CD0E41" w:rsidP="00CD0E41">
      <w:r w:rsidRPr="005916C0">
        <w:t xml:space="preserve">Return to </w:t>
      </w:r>
      <w:r w:rsidRPr="005916C0">
        <w:rPr>
          <w:b/>
          <w:bCs/>
        </w:rPr>
        <w:fldChar w:fldCharType="begin"/>
      </w:r>
      <w:r w:rsidRPr="005916C0">
        <w:rPr>
          <w:b/>
          <w:bCs/>
        </w:rPr>
        <w:instrText xml:space="preserve"> REF _Ref58579104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9</w:t>
      </w:r>
      <w:r w:rsidRPr="005916C0">
        <w:rPr>
          <w:b/>
          <w:bCs/>
        </w:rPr>
        <w:fldChar w:fldCharType="end"/>
      </w:r>
      <w:r w:rsidRPr="005916C0">
        <w:t>.</w:t>
      </w:r>
    </w:p>
    <w:bookmarkStart w:id="603" w:name="_Figure_4-9:_Map"/>
    <w:bookmarkStart w:id="604" w:name="_Figure_4-10:_Septic"/>
    <w:bookmarkEnd w:id="603"/>
    <w:bookmarkEnd w:id="604"/>
    <w:p w14:paraId="64174FC0" w14:textId="6106CA18" w:rsidR="00CD0E41" w:rsidRPr="005916C0" w:rsidRDefault="00E25057" w:rsidP="00CD0E41">
      <w:pPr>
        <w:pStyle w:val="Heading2"/>
        <w:numPr>
          <w:ilvl w:val="0"/>
          <w:numId w:val="0"/>
        </w:numPr>
        <w:ind w:left="720" w:hanging="720"/>
      </w:pPr>
      <w:r w:rsidRPr="005916C0">
        <w:fldChar w:fldCharType="begin"/>
      </w:r>
      <w:r w:rsidRPr="005916C0">
        <w:instrText xml:space="preserve"> REF _Ref58913616 \h  \* MERGEFORMAT </w:instrText>
      </w:r>
      <w:r w:rsidRPr="005916C0">
        <w:fldChar w:fldCharType="separate"/>
      </w:r>
      <w:bookmarkStart w:id="605" w:name="_Toc97039019"/>
      <w:r w:rsidR="004502BB" w:rsidRPr="005916C0">
        <w:t xml:space="preserve">Figure </w:t>
      </w:r>
      <w:r w:rsidR="004502BB">
        <w:rPr>
          <w:noProof/>
        </w:rPr>
        <w:t>4</w:t>
      </w:r>
      <w:r w:rsidR="004502BB" w:rsidRPr="005916C0">
        <w:rPr>
          <w:noProof/>
        </w:rPr>
        <w:noBreakHyphen/>
      </w:r>
      <w:r w:rsidR="004502BB">
        <w:rPr>
          <w:noProof/>
        </w:rPr>
        <w:t>10</w:t>
      </w:r>
      <w:r w:rsidR="004502BB" w:rsidRPr="005916C0">
        <w:t>: Septic System Removal Projects in North IRL, continued</w:t>
      </w:r>
      <w:bookmarkEnd w:id="605"/>
      <w:r w:rsidRPr="005916C0">
        <w:fldChar w:fldCharType="end"/>
      </w:r>
    </w:p>
    <w:p w14:paraId="6D5B744E" w14:textId="6E6B35F2" w:rsidR="00CD0E41" w:rsidRPr="005916C0" w:rsidRDefault="00CD0E41" w:rsidP="00CD0E41">
      <w:r w:rsidRPr="005916C0">
        <w:t xml:space="preserve">Map showing the locations of the highest priority and high priority sewer locations within the southern portion of the North Indian River Lagoon. The areas </w:t>
      </w:r>
      <w:r w:rsidR="00315B39" w:rsidRPr="005916C0">
        <w:t xml:space="preserve">of </w:t>
      </w:r>
      <w:r w:rsidRPr="005916C0">
        <w:t xml:space="preserve">City of Melbourne Riverside, City of Melbourne Zone A, </w:t>
      </w:r>
      <w:r w:rsidR="00315B39" w:rsidRPr="005916C0">
        <w:t xml:space="preserve">City of Melbourne Kent, </w:t>
      </w:r>
      <w:r w:rsidRPr="005916C0">
        <w:t>City of Melbourne Villa Espana, City of Melbourne Bowers, South Central Zone F, South Beaches Zone A, South Beaches Zone P, and South Beaches Zone O are funded. The map also shows the locations of all septic systems with loading estimates of 0–10 pounds, 10–30 pounds, and 30–50 pounds. The</w:t>
      </w:r>
      <w:r w:rsidR="000418C5" w:rsidRPr="005916C0">
        <w:t>se</w:t>
      </w:r>
      <w:r w:rsidRPr="005916C0">
        <w:t xml:space="preserve"> cover most of the areas near the water with the areas closest to the water being either 10–30 pounds or 30–50 pounds. The areas further from the water are 0–10 pounds. There are clusters of all three types of loading in the west-central and southwest part of the map. There is a line running north to south in the west that shows the drainage divide. Eau Gallie Boulevard runs east to west in the middle of the map. Dixie Highway runs north to south in the western portion of the map and Patrick Drive runs north to south in the eastern portion.</w:t>
      </w:r>
    </w:p>
    <w:p w14:paraId="6889C254" w14:textId="166B81EA" w:rsidR="00CD0E41" w:rsidRPr="005916C0" w:rsidRDefault="00CD0E41" w:rsidP="00CD0E41">
      <w:r w:rsidRPr="005916C0">
        <w:t xml:space="preserve">Return to </w:t>
      </w:r>
      <w:r w:rsidRPr="005916C0">
        <w:rPr>
          <w:b/>
          <w:bCs/>
        </w:rPr>
        <w:fldChar w:fldCharType="begin"/>
      </w:r>
      <w:r w:rsidRPr="005916C0">
        <w:rPr>
          <w:b/>
          <w:bCs/>
        </w:rPr>
        <w:instrText xml:space="preserve"> REF _Ref533085214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10</w:t>
      </w:r>
      <w:r w:rsidRPr="005916C0">
        <w:rPr>
          <w:b/>
          <w:bCs/>
        </w:rPr>
        <w:fldChar w:fldCharType="end"/>
      </w:r>
      <w:r w:rsidRPr="005916C0">
        <w:t>.</w:t>
      </w:r>
    </w:p>
    <w:bookmarkStart w:id="606" w:name="_Figure_4_10:"/>
    <w:bookmarkStart w:id="607" w:name="_Figure_4-11:_Septic"/>
    <w:bookmarkEnd w:id="606"/>
    <w:bookmarkEnd w:id="607"/>
    <w:p w14:paraId="07F1033C" w14:textId="62304B09" w:rsidR="00CD0E41" w:rsidRPr="005916C0" w:rsidRDefault="00E25057" w:rsidP="00CD0E41">
      <w:pPr>
        <w:pStyle w:val="Heading2"/>
        <w:numPr>
          <w:ilvl w:val="0"/>
          <w:numId w:val="0"/>
        </w:numPr>
        <w:ind w:left="720" w:hanging="720"/>
      </w:pPr>
      <w:r w:rsidRPr="005916C0">
        <w:fldChar w:fldCharType="begin"/>
      </w:r>
      <w:r w:rsidRPr="005916C0">
        <w:instrText xml:space="preserve"> REF _Ref58913625 \h  \* MERGEFORMAT </w:instrText>
      </w:r>
      <w:r w:rsidRPr="005916C0">
        <w:fldChar w:fldCharType="separate"/>
      </w:r>
      <w:bookmarkStart w:id="608" w:name="_Toc97039020"/>
      <w:r w:rsidR="004502BB" w:rsidRPr="005916C0">
        <w:t xml:space="preserve">Figure </w:t>
      </w:r>
      <w:r w:rsidR="004502BB">
        <w:rPr>
          <w:noProof/>
        </w:rPr>
        <w:t>4</w:t>
      </w:r>
      <w:r w:rsidR="004502BB" w:rsidRPr="005916C0">
        <w:rPr>
          <w:noProof/>
        </w:rPr>
        <w:noBreakHyphen/>
      </w:r>
      <w:r w:rsidR="004502BB">
        <w:rPr>
          <w:noProof/>
        </w:rPr>
        <w:t>11</w:t>
      </w:r>
      <w:r w:rsidR="004502BB" w:rsidRPr="005916C0">
        <w:t>: Septic System Removal Projects in Central IRL</w:t>
      </w:r>
      <w:bookmarkEnd w:id="608"/>
      <w:r w:rsidRPr="005916C0">
        <w:fldChar w:fldCharType="end"/>
      </w:r>
    </w:p>
    <w:p w14:paraId="4415CBCB" w14:textId="2E391845" w:rsidR="00CD0E41" w:rsidRPr="005916C0" w:rsidRDefault="00CD0E41" w:rsidP="00CD0E41">
      <w:r w:rsidRPr="005916C0">
        <w:t xml:space="preserve">Map showing the locations of the highest priority and high priority sewer locations within the northern portion of the Central Indian River Lagoon. The funded areas include </w:t>
      </w:r>
      <w:r w:rsidR="00315B39" w:rsidRPr="005916C0">
        <w:t xml:space="preserve">City of West Melbourne Dundee Place and Manor Place, City of West Melbourne Lake Ashley Circle, City of West Melbourne Sylvan Estates, </w:t>
      </w:r>
      <w:r w:rsidRPr="005916C0">
        <w:t xml:space="preserve">City of Melbourne Roxy, City of Melbourne Pennwood, City of Melbourne Hoag, </w:t>
      </w:r>
      <w:r w:rsidR="00315B39" w:rsidRPr="005916C0">
        <w:t xml:space="preserve">and </w:t>
      </w:r>
      <w:r w:rsidRPr="005916C0">
        <w:t>City of Melbourne Avenida del Rio</w:t>
      </w:r>
      <w:r w:rsidR="00315B39" w:rsidRPr="005916C0">
        <w:t xml:space="preserve"> are funded</w:t>
      </w:r>
      <w:r w:rsidRPr="005916C0">
        <w:t>. The map also shows the locations of all septic systems with loading estimates of 0–10 pounds, 10–30 pounds, and 30–50 pounds. The</w:t>
      </w:r>
      <w:r w:rsidR="000418C5" w:rsidRPr="005916C0">
        <w:t>se</w:t>
      </w:r>
      <w:r w:rsidRPr="005916C0">
        <w:t xml:space="preserve"> cover some of the areas near the water with the areas closest to the water being 30–50 pounds. The areas further from the water are 0–10 pounds and 10–30 pounds mostly clustered in the center of the map just west of the Melbourne Causeway along U.S. 192 and approximately 4 miles west of U.S. 192 in West Melbourne. New Haven Avenue/Melbourne Causeway runs east to west through the middle of the map. Babcock Street runs north to south in the middle of the map and Dixie Highway runs north to south closer to the eastern portion of the map.</w:t>
      </w:r>
    </w:p>
    <w:p w14:paraId="13381107" w14:textId="79227276" w:rsidR="00CD0E41" w:rsidRPr="005916C0" w:rsidRDefault="00CD0E41" w:rsidP="00CD0E41">
      <w:r w:rsidRPr="005916C0">
        <w:t xml:space="preserve">Return to </w:t>
      </w:r>
      <w:r w:rsidRPr="005916C0">
        <w:rPr>
          <w:b/>
          <w:bCs/>
        </w:rPr>
        <w:fldChar w:fldCharType="begin"/>
      </w:r>
      <w:r w:rsidRPr="005916C0">
        <w:rPr>
          <w:b/>
          <w:bCs/>
        </w:rPr>
        <w:instrText xml:space="preserve"> REF _Ref533085215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11</w:t>
      </w:r>
      <w:r w:rsidRPr="005916C0">
        <w:rPr>
          <w:b/>
          <w:bCs/>
        </w:rPr>
        <w:fldChar w:fldCharType="end"/>
      </w:r>
      <w:r w:rsidRPr="005916C0">
        <w:t>.</w:t>
      </w:r>
    </w:p>
    <w:bookmarkStart w:id="609" w:name="_Figure_4_11:"/>
    <w:bookmarkStart w:id="610" w:name="_Figure_4-12:_Septic"/>
    <w:bookmarkEnd w:id="609"/>
    <w:bookmarkEnd w:id="610"/>
    <w:p w14:paraId="68F1EAB2" w14:textId="6A16116C" w:rsidR="00CD0E41" w:rsidRPr="005916C0" w:rsidRDefault="00E25057" w:rsidP="00CD0E41">
      <w:pPr>
        <w:pStyle w:val="Heading2"/>
        <w:numPr>
          <w:ilvl w:val="0"/>
          <w:numId w:val="0"/>
        </w:numPr>
        <w:ind w:left="720" w:hanging="720"/>
      </w:pPr>
      <w:r w:rsidRPr="005916C0">
        <w:fldChar w:fldCharType="begin"/>
      </w:r>
      <w:r w:rsidRPr="005916C0">
        <w:instrText xml:space="preserve"> REF _Ref58913634 \h  \* MERGEFORMAT </w:instrText>
      </w:r>
      <w:r w:rsidRPr="005916C0">
        <w:fldChar w:fldCharType="separate"/>
      </w:r>
      <w:bookmarkStart w:id="611" w:name="_Toc97039021"/>
      <w:r w:rsidR="004502BB" w:rsidRPr="005916C0">
        <w:t xml:space="preserve">Figure </w:t>
      </w:r>
      <w:r w:rsidR="004502BB">
        <w:rPr>
          <w:noProof/>
        </w:rPr>
        <w:t>4</w:t>
      </w:r>
      <w:r w:rsidR="004502BB" w:rsidRPr="005916C0">
        <w:rPr>
          <w:noProof/>
        </w:rPr>
        <w:noBreakHyphen/>
      </w:r>
      <w:r w:rsidR="004502BB">
        <w:rPr>
          <w:noProof/>
        </w:rPr>
        <w:t>12</w:t>
      </w:r>
      <w:r w:rsidR="004502BB" w:rsidRPr="005916C0">
        <w:t>: Septic System Removal Projects in Central IRL, continued</w:t>
      </w:r>
      <w:bookmarkEnd w:id="611"/>
      <w:r w:rsidRPr="005916C0">
        <w:fldChar w:fldCharType="end"/>
      </w:r>
    </w:p>
    <w:p w14:paraId="23C58E80" w14:textId="7ED642F4" w:rsidR="00CD0E41" w:rsidRPr="005916C0" w:rsidRDefault="00CD0E41" w:rsidP="00CD0E41">
      <w:r w:rsidRPr="005916C0">
        <w:t>Map showing the locations of the highest priority and high priority sewer locations within the southern portion of the Central Indian River Lagoon. The funded areas include City of Palm Bay Zone</w:t>
      </w:r>
      <w:r w:rsidR="00C74AB8" w:rsidRPr="005916C0">
        <w:t>s</w:t>
      </w:r>
      <w:r w:rsidRPr="005916C0">
        <w:t xml:space="preserve"> A and B. The map also shows the locations of all septic systems with loading estimates of 0–10 pounds, 10–30 pounds, and 30–50 pounds. The</w:t>
      </w:r>
      <w:r w:rsidR="000418C5" w:rsidRPr="005916C0">
        <w:t>se</w:t>
      </w:r>
      <w:r w:rsidRPr="005916C0">
        <w:t xml:space="preserve"> cover about 30% of the map with a few areas closest to the water being either 10–30 pounds or 30–50 pounds. The areas further from the water are 0–10 pounds and tightly clustered in the western part of the map west of Babcock Street in the Malabar area. There are clusters of all three types of loading away from the water in the central and south central part of the map. Babcock Street runs north to south in the western portion of the map and Dixie Highway runs north to south in the western portion.</w:t>
      </w:r>
    </w:p>
    <w:p w14:paraId="6CF88430" w14:textId="09EC82BA" w:rsidR="00CD0E41" w:rsidRPr="005916C0" w:rsidRDefault="00CD0E41" w:rsidP="00CD0E41">
      <w:r w:rsidRPr="005916C0">
        <w:t xml:space="preserve">Return to </w:t>
      </w:r>
      <w:r w:rsidRPr="005916C0">
        <w:rPr>
          <w:b/>
          <w:bCs/>
        </w:rPr>
        <w:fldChar w:fldCharType="begin"/>
      </w:r>
      <w:r w:rsidRPr="005916C0">
        <w:rPr>
          <w:b/>
          <w:bCs/>
        </w:rPr>
        <w:instrText xml:space="preserve"> REF _Ref58579159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12</w:t>
      </w:r>
      <w:r w:rsidRPr="005916C0">
        <w:rPr>
          <w:b/>
          <w:bCs/>
        </w:rPr>
        <w:fldChar w:fldCharType="end"/>
      </w:r>
      <w:r w:rsidRPr="005916C0">
        <w:t>.</w:t>
      </w:r>
    </w:p>
    <w:bookmarkStart w:id="612" w:name="_Figure_4_12:"/>
    <w:bookmarkStart w:id="613" w:name="_Figure_4-13:_Septic"/>
    <w:bookmarkEnd w:id="612"/>
    <w:bookmarkEnd w:id="613"/>
    <w:p w14:paraId="14F40E6A" w14:textId="559AFB8B" w:rsidR="00CD0E41" w:rsidRPr="005916C0" w:rsidRDefault="00E25057" w:rsidP="00CD0E41">
      <w:pPr>
        <w:pStyle w:val="Heading2"/>
        <w:numPr>
          <w:ilvl w:val="0"/>
          <w:numId w:val="0"/>
        </w:numPr>
        <w:ind w:left="720" w:hanging="720"/>
      </w:pPr>
      <w:r w:rsidRPr="005916C0">
        <w:fldChar w:fldCharType="begin"/>
      </w:r>
      <w:r w:rsidRPr="005916C0">
        <w:instrText xml:space="preserve"> REF _Ref58913648 \h  \* MERGEFORMAT </w:instrText>
      </w:r>
      <w:r w:rsidRPr="005916C0">
        <w:fldChar w:fldCharType="separate"/>
      </w:r>
      <w:bookmarkStart w:id="614" w:name="_Toc97039022"/>
      <w:r w:rsidR="004502BB" w:rsidRPr="005916C0">
        <w:t xml:space="preserve">Figure </w:t>
      </w:r>
      <w:r w:rsidR="004502BB">
        <w:rPr>
          <w:noProof/>
        </w:rPr>
        <w:t>4</w:t>
      </w:r>
      <w:r w:rsidR="004502BB" w:rsidRPr="005916C0">
        <w:rPr>
          <w:noProof/>
        </w:rPr>
        <w:noBreakHyphen/>
      </w:r>
      <w:r w:rsidR="004502BB">
        <w:rPr>
          <w:noProof/>
        </w:rPr>
        <w:t>13</w:t>
      </w:r>
      <w:r w:rsidR="004502BB" w:rsidRPr="005916C0">
        <w:t>: Septic System Removal Projects in Central IRL, continued</w:t>
      </w:r>
      <w:bookmarkEnd w:id="614"/>
      <w:r w:rsidRPr="005916C0">
        <w:fldChar w:fldCharType="end"/>
      </w:r>
    </w:p>
    <w:p w14:paraId="71D9BE6A" w14:textId="76C794DE" w:rsidR="00CD0E41" w:rsidRPr="005916C0" w:rsidRDefault="00CD0E41" w:rsidP="00CD0E41">
      <w:r w:rsidRPr="005916C0">
        <w:t xml:space="preserve">Map showing the locations of the highest priority and high priority sewer locations within the south central portion of the Central Indian River Lagoon. </w:t>
      </w:r>
      <w:r w:rsidR="00996051" w:rsidRPr="005916C0">
        <w:t>None of the areas on this map are funded</w:t>
      </w:r>
      <w:r w:rsidRPr="005916C0">
        <w:t>. The map also shows the locations of all septic systems with loading estimates of 0–10 pounds, 10–30 pounds, and 30–50 pounds. The</w:t>
      </w:r>
      <w:r w:rsidR="000418C5" w:rsidRPr="005916C0">
        <w:t>se</w:t>
      </w:r>
      <w:r w:rsidRPr="005916C0">
        <w:t xml:space="preserve"> cover half of the areas near the water on the </w:t>
      </w:r>
      <w:r w:rsidR="00717C48" w:rsidRPr="005916C0">
        <w:t>B</w:t>
      </w:r>
      <w:r w:rsidRPr="005916C0">
        <w:t xml:space="preserve">arrier </w:t>
      </w:r>
      <w:r w:rsidR="00717C48" w:rsidRPr="005916C0">
        <w:t>I</w:t>
      </w:r>
      <w:r w:rsidRPr="005916C0">
        <w:t>sland on the eastern portion of the map. There are isolated clusters of high loading areas along the waterfront on the mainland or western side of the map. There are clusters of all three types of loading away from the water in the west-central and south west part of the map. Highway A1A runs north to south in the middle of the map.</w:t>
      </w:r>
    </w:p>
    <w:p w14:paraId="496AD468" w14:textId="6FC348A9" w:rsidR="00CD0E41" w:rsidRPr="005916C0" w:rsidRDefault="00B205BE" w:rsidP="00CD0E41">
      <w:r w:rsidRPr="005916C0">
        <w:t>Return</w:t>
      </w:r>
      <w:r w:rsidR="00CD0E41" w:rsidRPr="005916C0">
        <w:t xml:space="preserve"> to </w:t>
      </w:r>
      <w:r w:rsidR="00CD0E41" w:rsidRPr="005916C0">
        <w:rPr>
          <w:b/>
          <w:bCs/>
        </w:rPr>
        <w:fldChar w:fldCharType="begin"/>
      </w:r>
      <w:r w:rsidR="00CD0E41" w:rsidRPr="005916C0">
        <w:rPr>
          <w:b/>
          <w:bCs/>
        </w:rPr>
        <w:instrText xml:space="preserve"> REF _Ref58579177 \h  \* MERGEFORMAT </w:instrText>
      </w:r>
      <w:r w:rsidR="00CD0E41" w:rsidRPr="005916C0">
        <w:rPr>
          <w:b/>
          <w:bCs/>
        </w:rPr>
      </w:r>
      <w:r w:rsidR="00CD0E41"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13</w:t>
      </w:r>
      <w:r w:rsidR="00CD0E41" w:rsidRPr="005916C0">
        <w:rPr>
          <w:b/>
          <w:bCs/>
        </w:rPr>
        <w:fldChar w:fldCharType="end"/>
      </w:r>
      <w:r w:rsidR="00CD0E41" w:rsidRPr="005916C0">
        <w:t>.</w:t>
      </w:r>
    </w:p>
    <w:bookmarkStart w:id="615" w:name="_Figure_4-13:_Map"/>
    <w:bookmarkStart w:id="616" w:name="_Figure_4-14:_Septic"/>
    <w:bookmarkEnd w:id="615"/>
    <w:bookmarkEnd w:id="616"/>
    <w:p w14:paraId="226362D7" w14:textId="6D24D819" w:rsidR="00CD0E41" w:rsidRPr="005916C0" w:rsidRDefault="00E25057" w:rsidP="00CD0E41">
      <w:pPr>
        <w:pStyle w:val="Heading2"/>
        <w:numPr>
          <w:ilvl w:val="0"/>
          <w:numId w:val="0"/>
        </w:numPr>
        <w:ind w:left="720" w:hanging="720"/>
      </w:pPr>
      <w:r w:rsidRPr="005916C0">
        <w:fldChar w:fldCharType="begin"/>
      </w:r>
      <w:r w:rsidRPr="005916C0">
        <w:instrText xml:space="preserve"> REF _Ref58913655 \h </w:instrText>
      </w:r>
      <w:r w:rsidR="00893F6C" w:rsidRPr="005916C0">
        <w:instrText xml:space="preserve"> \* MERGEFORMAT </w:instrText>
      </w:r>
      <w:r w:rsidRPr="005916C0">
        <w:fldChar w:fldCharType="separate"/>
      </w:r>
      <w:bookmarkStart w:id="617" w:name="_Toc97039023"/>
      <w:r w:rsidR="004502BB" w:rsidRPr="005916C0">
        <w:t xml:space="preserve">Figure </w:t>
      </w:r>
      <w:r w:rsidR="004502BB">
        <w:rPr>
          <w:noProof/>
        </w:rPr>
        <w:t>4</w:t>
      </w:r>
      <w:r w:rsidR="004502BB" w:rsidRPr="005916C0">
        <w:rPr>
          <w:noProof/>
        </w:rPr>
        <w:noBreakHyphen/>
      </w:r>
      <w:r w:rsidR="004502BB">
        <w:rPr>
          <w:noProof/>
        </w:rPr>
        <w:t>14</w:t>
      </w:r>
      <w:r w:rsidR="004502BB" w:rsidRPr="005916C0">
        <w:t>: Septic System Removal Projects in Central IRL, continued</w:t>
      </w:r>
      <w:bookmarkEnd w:id="617"/>
      <w:r w:rsidRPr="005916C0">
        <w:fldChar w:fldCharType="end"/>
      </w:r>
    </w:p>
    <w:p w14:paraId="59D38967" w14:textId="38506F43" w:rsidR="00CD0E41" w:rsidRPr="005916C0" w:rsidRDefault="00CD0E41" w:rsidP="00CD0E41">
      <w:r w:rsidRPr="005916C0">
        <w:t>Map showing the locations of the highest priority and high priority sewer locations within the southern portion of the Central Indian River Lagoon. The funded areas include Micco Zones A and B. The map also shows the locations of all septic systems with loading estimates of 0–10 pounds, 10–30 pounds, and 30–50 pounds. The</w:t>
      </w:r>
      <w:r w:rsidR="000418C5" w:rsidRPr="005916C0">
        <w:t>se</w:t>
      </w:r>
      <w:r w:rsidRPr="005916C0">
        <w:t xml:space="preserve"> cover most of the areas near the water and along the Saint Sebastian River with the areas closest to the water being either 10–30 pounds or 30–50 pounds. The areas further from the water in the northwestern portion of the map are 30–50 pounds. There are clusters of all three types of loading in the northwestern and southern part of the map. Dixie Highway runs north to south in the middle of the map and Highway A1A runs north to south in the western portion of the map.</w:t>
      </w:r>
    </w:p>
    <w:p w14:paraId="234B1035" w14:textId="7BCD534B" w:rsidR="00CD0E41" w:rsidRPr="005916C0" w:rsidRDefault="00B205BE" w:rsidP="00CD0E41">
      <w:r w:rsidRPr="005916C0">
        <w:t>Return</w:t>
      </w:r>
      <w:r w:rsidR="00CD0E41" w:rsidRPr="005916C0">
        <w:t xml:space="preserve"> to </w:t>
      </w:r>
      <w:r w:rsidRPr="005916C0">
        <w:rPr>
          <w:b/>
          <w:bCs/>
        </w:rPr>
        <w:fldChar w:fldCharType="begin"/>
      </w:r>
      <w:r w:rsidRPr="005916C0">
        <w:rPr>
          <w:b/>
          <w:bCs/>
        </w:rPr>
        <w:instrText xml:space="preserve"> REF _Ref29216480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14</w:t>
      </w:r>
      <w:r w:rsidRPr="005916C0">
        <w:rPr>
          <w:b/>
          <w:bCs/>
        </w:rPr>
        <w:fldChar w:fldCharType="end"/>
      </w:r>
      <w:r w:rsidRPr="005916C0">
        <w:t>.</w:t>
      </w:r>
    </w:p>
    <w:bookmarkStart w:id="618" w:name="_Figure_4-14:_Map"/>
    <w:bookmarkStart w:id="619" w:name="_Figure_4-15:_Quick"/>
    <w:bookmarkEnd w:id="618"/>
    <w:bookmarkEnd w:id="619"/>
    <w:p w14:paraId="11B9884A" w14:textId="336D74C3" w:rsidR="00CD0E41" w:rsidRPr="005916C0" w:rsidRDefault="00E25057" w:rsidP="00CD0E41">
      <w:pPr>
        <w:pStyle w:val="Heading2"/>
        <w:numPr>
          <w:ilvl w:val="0"/>
          <w:numId w:val="0"/>
        </w:numPr>
        <w:ind w:left="720" w:hanging="720"/>
      </w:pPr>
      <w:r w:rsidRPr="005916C0">
        <w:fldChar w:fldCharType="begin"/>
      </w:r>
      <w:r w:rsidRPr="005916C0">
        <w:instrText xml:space="preserve"> REF _Ref58913675 \h  \* MERGEFORMAT </w:instrText>
      </w:r>
      <w:r w:rsidRPr="005916C0">
        <w:fldChar w:fldCharType="separate"/>
      </w:r>
      <w:bookmarkStart w:id="620" w:name="_Toc97039024"/>
      <w:r w:rsidR="004502BB" w:rsidRPr="005916C0">
        <w:t xml:space="preserve">Figure </w:t>
      </w:r>
      <w:r w:rsidR="004502BB">
        <w:rPr>
          <w:noProof/>
        </w:rPr>
        <w:t>4</w:t>
      </w:r>
      <w:r w:rsidR="004502BB" w:rsidRPr="005916C0">
        <w:rPr>
          <w:noProof/>
        </w:rPr>
        <w:noBreakHyphen/>
      </w:r>
      <w:r w:rsidR="004502BB">
        <w:rPr>
          <w:noProof/>
        </w:rPr>
        <w:t>15</w:t>
      </w:r>
      <w:r w:rsidR="004502BB" w:rsidRPr="005916C0">
        <w:t>: Quick Connection Septic System Removal Locations in North Brevard County</w:t>
      </w:r>
      <w:bookmarkEnd w:id="620"/>
      <w:r w:rsidRPr="005916C0">
        <w:fldChar w:fldCharType="end"/>
      </w:r>
    </w:p>
    <w:p w14:paraId="15AE39DB" w14:textId="3C38466F" w:rsidR="00CD0E41" w:rsidRPr="005916C0" w:rsidRDefault="00CD0E41" w:rsidP="00CD0E41">
      <w:r w:rsidRPr="005916C0">
        <w:t>Map showing the locations of properties eligible to receive reimbursement to connect to a sewer system in the northern portion of the north Indian River Lagoon. Dots scattered along the map indicate whether the owner can connect to a force main or gravity type sewer and whether the parcel is a high priority. On this map</w:t>
      </w:r>
      <w:r w:rsidR="001E516A">
        <w:t xml:space="preserve">, </w:t>
      </w:r>
      <w:r w:rsidRPr="005916C0">
        <w:t xml:space="preserve">the dots are mostly near the water. Approximately half are for force main connections and half are for gravity sewer connections. There is a line running north to south in the west that shows the drainage divide. These sites are located north and south of </w:t>
      </w:r>
      <w:r w:rsidR="00C651E8" w:rsidRPr="005916C0">
        <w:t>the National Aeronautics and Space Administration</w:t>
      </w:r>
      <w:r w:rsidRPr="005916C0">
        <w:t xml:space="preserve"> Causeway on the western side of the lagoon.</w:t>
      </w:r>
    </w:p>
    <w:p w14:paraId="57EE3829" w14:textId="5A87612F" w:rsidR="00CD0E41" w:rsidRPr="005916C0" w:rsidRDefault="00B205BE" w:rsidP="00CD0E41">
      <w:r w:rsidRPr="005916C0">
        <w:t>Return</w:t>
      </w:r>
      <w:r w:rsidR="00CD0E41" w:rsidRPr="005916C0">
        <w:t xml:space="preserve"> to </w:t>
      </w:r>
      <w:r w:rsidRPr="005916C0">
        <w:rPr>
          <w:b/>
          <w:bCs/>
        </w:rPr>
        <w:fldChar w:fldCharType="begin"/>
      </w:r>
      <w:r w:rsidRPr="005916C0">
        <w:rPr>
          <w:b/>
          <w:bCs/>
        </w:rPr>
        <w:instrText xml:space="preserve"> REF _Ref534800494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15</w:t>
      </w:r>
      <w:r w:rsidRPr="005916C0">
        <w:rPr>
          <w:b/>
          <w:bCs/>
        </w:rPr>
        <w:fldChar w:fldCharType="end"/>
      </w:r>
      <w:r w:rsidRPr="005916C0">
        <w:t>.</w:t>
      </w:r>
    </w:p>
    <w:bookmarkStart w:id="621" w:name="_Figure_4-15:_Map"/>
    <w:bookmarkStart w:id="622" w:name="_Figure_4-16:_Quick"/>
    <w:bookmarkEnd w:id="621"/>
    <w:bookmarkEnd w:id="622"/>
    <w:p w14:paraId="68ED602C" w14:textId="6B7E6D65" w:rsidR="00CD0E41" w:rsidRPr="005916C0" w:rsidRDefault="00E25057" w:rsidP="00CD0E41">
      <w:pPr>
        <w:pStyle w:val="Heading2"/>
        <w:numPr>
          <w:ilvl w:val="0"/>
          <w:numId w:val="0"/>
        </w:numPr>
        <w:ind w:left="720" w:hanging="720"/>
      </w:pPr>
      <w:r w:rsidRPr="005916C0">
        <w:fldChar w:fldCharType="begin"/>
      </w:r>
      <w:r w:rsidRPr="005916C0">
        <w:instrText xml:space="preserve"> REF _Ref58913688 \h  \* MERGEFORMAT </w:instrText>
      </w:r>
      <w:r w:rsidRPr="005916C0">
        <w:fldChar w:fldCharType="separate"/>
      </w:r>
      <w:bookmarkStart w:id="623" w:name="_Toc97039025"/>
      <w:r w:rsidR="004502BB" w:rsidRPr="005916C0">
        <w:t xml:space="preserve">Figure </w:t>
      </w:r>
      <w:r w:rsidR="004502BB">
        <w:rPr>
          <w:noProof/>
        </w:rPr>
        <w:t>4</w:t>
      </w:r>
      <w:r w:rsidR="004502BB" w:rsidRPr="005916C0">
        <w:rPr>
          <w:noProof/>
        </w:rPr>
        <w:noBreakHyphen/>
      </w:r>
      <w:r w:rsidR="004502BB">
        <w:rPr>
          <w:noProof/>
        </w:rPr>
        <w:t>16</w:t>
      </w:r>
      <w:r w:rsidR="004502BB" w:rsidRPr="005916C0">
        <w:t>: Quick Connection Septic System Removal Locations in Central Brevard County</w:t>
      </w:r>
      <w:bookmarkEnd w:id="623"/>
      <w:r w:rsidRPr="005916C0">
        <w:fldChar w:fldCharType="end"/>
      </w:r>
    </w:p>
    <w:p w14:paraId="758F6BAC" w14:textId="55F2E9CA" w:rsidR="00CD0E41" w:rsidRPr="005916C0" w:rsidRDefault="00CD0E41" w:rsidP="00CD0E41">
      <w:r w:rsidRPr="005916C0">
        <w:t>Map showing the locations of properties eligible to receive reimbursement to connect to a sewer system in the central Indian River Lagoon. Dots scattered along the map indicate whether the owner can connect to a force main or gravity type sewer and whether the parcel is a high priority. On this map</w:t>
      </w:r>
      <w:r w:rsidR="001E516A">
        <w:t>,</w:t>
      </w:r>
      <w:r w:rsidRPr="005916C0">
        <w:t xml:space="preserve"> the dots are mostly near the water and tightly clustered in the northern portion of the map on Merritt Island. There are a few scattered near the water in the southern portion of the map south of the Pineda Causeway. Approximately half are for force main connections and half are for gravity sewer connections. There is a line running north to south in the west that shows the drainage divide. The sites are located near the Merritt Island Causeway to the northern portion of the map and Pineda Causeway to the southern portion of the map.</w:t>
      </w:r>
    </w:p>
    <w:p w14:paraId="1A2290B6" w14:textId="7FB35EB9" w:rsidR="00CD0E41" w:rsidRPr="005916C0" w:rsidRDefault="00B205BE" w:rsidP="00CD0E41">
      <w:r w:rsidRPr="005916C0">
        <w:t>Return</w:t>
      </w:r>
      <w:r w:rsidR="00CD0E41" w:rsidRPr="005916C0">
        <w:t xml:space="preserve"> to </w:t>
      </w:r>
      <w:r w:rsidRPr="005916C0">
        <w:rPr>
          <w:b/>
          <w:bCs/>
        </w:rPr>
        <w:fldChar w:fldCharType="begin"/>
      </w:r>
      <w:r w:rsidRPr="005916C0">
        <w:rPr>
          <w:b/>
          <w:bCs/>
        </w:rPr>
        <w:instrText xml:space="preserve"> REF _Ref58579229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16</w:t>
      </w:r>
      <w:r w:rsidRPr="005916C0">
        <w:rPr>
          <w:b/>
          <w:bCs/>
        </w:rPr>
        <w:fldChar w:fldCharType="end"/>
      </w:r>
      <w:r w:rsidRPr="005916C0">
        <w:t>.</w:t>
      </w:r>
    </w:p>
    <w:bookmarkStart w:id="624" w:name="_Figure_4-16:_Map"/>
    <w:bookmarkStart w:id="625" w:name="_Figure_4-17:_Quick"/>
    <w:bookmarkEnd w:id="624"/>
    <w:bookmarkEnd w:id="625"/>
    <w:p w14:paraId="3B1646E5" w14:textId="69E2FBDC" w:rsidR="00CD0E41" w:rsidRPr="005916C0" w:rsidRDefault="00E25057" w:rsidP="00CD0E41">
      <w:pPr>
        <w:pStyle w:val="Heading2"/>
        <w:numPr>
          <w:ilvl w:val="0"/>
          <w:numId w:val="0"/>
        </w:numPr>
        <w:ind w:left="720" w:hanging="720"/>
      </w:pPr>
      <w:r w:rsidRPr="005916C0">
        <w:fldChar w:fldCharType="begin"/>
      </w:r>
      <w:r w:rsidRPr="005916C0">
        <w:instrText xml:space="preserve"> REF _Ref58913696 \h  \* MERGEFORMAT </w:instrText>
      </w:r>
      <w:r w:rsidRPr="005916C0">
        <w:fldChar w:fldCharType="separate"/>
      </w:r>
      <w:bookmarkStart w:id="626" w:name="_Toc97039026"/>
      <w:r w:rsidR="004502BB" w:rsidRPr="005916C0">
        <w:t xml:space="preserve">Figure </w:t>
      </w:r>
      <w:r w:rsidR="004502BB">
        <w:rPr>
          <w:noProof/>
        </w:rPr>
        <w:t>4</w:t>
      </w:r>
      <w:r w:rsidR="004502BB" w:rsidRPr="005916C0">
        <w:rPr>
          <w:noProof/>
        </w:rPr>
        <w:noBreakHyphen/>
      </w:r>
      <w:r w:rsidR="004502BB">
        <w:rPr>
          <w:noProof/>
        </w:rPr>
        <w:t>17</w:t>
      </w:r>
      <w:r w:rsidR="004502BB" w:rsidRPr="005916C0">
        <w:t>: Quick Connection Septic System Removal Locations in South Brevard County</w:t>
      </w:r>
      <w:bookmarkEnd w:id="626"/>
      <w:r w:rsidRPr="005916C0">
        <w:fldChar w:fldCharType="end"/>
      </w:r>
    </w:p>
    <w:p w14:paraId="60AAA28B" w14:textId="6EFD1170" w:rsidR="00CD0E41" w:rsidRPr="005916C0" w:rsidRDefault="00CD0E41" w:rsidP="00CD0E41">
      <w:r w:rsidRPr="005916C0">
        <w:t>Map showing the locations of properties eligible to receive reimbursement to connect to a sewer system in the southern portion of the Indian River Lagoon in Brevard County. Dots scattered along the map indicate whether the owner can connect to a force main or gravity type sewer and whether the parcel is a high priority. On this map</w:t>
      </w:r>
      <w:r w:rsidR="00C651E8" w:rsidRPr="005916C0">
        <w:t>,</w:t>
      </w:r>
      <w:r w:rsidRPr="005916C0">
        <w:t xml:space="preserve"> the dots are mostly near the water and tightly clustered in the northern portion of the map near Melbourne and Eau Gallie. There are a few scattered near the water in the central portion of the map near Malabar. Approximately 20% are for force main connections and approximately 80</w:t>
      </w:r>
      <w:r w:rsidR="000418C5" w:rsidRPr="005916C0">
        <w:t>%</w:t>
      </w:r>
      <w:r w:rsidRPr="005916C0">
        <w:t xml:space="preserve"> are for gravity sewer connections. There is a line running north to south in the west that shows the drainage divide.</w:t>
      </w:r>
    </w:p>
    <w:p w14:paraId="0D2AA928" w14:textId="496B9F55" w:rsidR="00CD0E41" w:rsidRPr="005916C0" w:rsidRDefault="00B205BE" w:rsidP="00CD0E41">
      <w:r w:rsidRPr="005916C0">
        <w:t>Return</w:t>
      </w:r>
      <w:r w:rsidR="00CD0E41" w:rsidRPr="005916C0">
        <w:t xml:space="preserve"> to </w:t>
      </w:r>
      <w:r w:rsidRPr="005916C0">
        <w:rPr>
          <w:b/>
          <w:bCs/>
        </w:rPr>
        <w:fldChar w:fldCharType="begin"/>
      </w:r>
      <w:r w:rsidRPr="005916C0">
        <w:rPr>
          <w:b/>
          <w:bCs/>
        </w:rPr>
        <w:instrText xml:space="preserve"> REF _Ref534800495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17</w:t>
      </w:r>
      <w:r w:rsidRPr="005916C0">
        <w:rPr>
          <w:b/>
          <w:bCs/>
        </w:rPr>
        <w:fldChar w:fldCharType="end"/>
      </w:r>
      <w:r w:rsidRPr="005916C0">
        <w:t>.</w:t>
      </w:r>
    </w:p>
    <w:bookmarkStart w:id="627" w:name="_Figure_4-18:_Example"/>
    <w:bookmarkEnd w:id="627"/>
    <w:p w14:paraId="38A82445" w14:textId="582E22CF" w:rsidR="00CD0E41" w:rsidRPr="005916C0" w:rsidRDefault="00E25057" w:rsidP="00CD0E41">
      <w:pPr>
        <w:pStyle w:val="Heading2"/>
        <w:numPr>
          <w:ilvl w:val="0"/>
          <w:numId w:val="0"/>
        </w:numPr>
        <w:ind w:left="720" w:hanging="720"/>
      </w:pPr>
      <w:r w:rsidRPr="005916C0">
        <w:fldChar w:fldCharType="begin"/>
      </w:r>
      <w:r w:rsidRPr="005916C0">
        <w:instrText xml:space="preserve"> REF _Ref58913704 \h </w:instrText>
      </w:r>
      <w:r w:rsidR="005916C0">
        <w:instrText xml:space="preserve"> \* MERGEFORMAT </w:instrText>
      </w:r>
      <w:r w:rsidRPr="005916C0">
        <w:fldChar w:fldCharType="separate"/>
      </w:r>
      <w:bookmarkStart w:id="628" w:name="_Toc97039027"/>
      <w:r w:rsidR="004502BB" w:rsidRPr="005916C0">
        <w:t xml:space="preserve">Figure </w:t>
      </w:r>
      <w:r w:rsidR="004502BB">
        <w:rPr>
          <w:noProof/>
        </w:rPr>
        <w:t>4</w:t>
      </w:r>
      <w:r w:rsidR="004502BB" w:rsidRPr="005916C0">
        <w:rPr>
          <w:noProof/>
        </w:rPr>
        <w:noBreakHyphen/>
      </w:r>
      <w:r w:rsidR="004502BB">
        <w:rPr>
          <w:noProof/>
        </w:rPr>
        <w:t>18</w:t>
      </w:r>
      <w:r w:rsidR="004502BB" w:rsidRPr="005916C0">
        <w:t>: Example In-Ground Nitrogen-Reducing Biofilter Septic System</w:t>
      </w:r>
      <w:bookmarkEnd w:id="628"/>
      <w:r w:rsidRPr="005916C0">
        <w:fldChar w:fldCharType="end"/>
      </w:r>
    </w:p>
    <w:p w14:paraId="25844282" w14:textId="06BCC283" w:rsidR="00CD0E41" w:rsidRPr="005916C0" w:rsidRDefault="00CD0E41" w:rsidP="00CD0E41">
      <w:r w:rsidRPr="005916C0">
        <w:t xml:space="preserve">This a diagram showing how an in-ground nitrogen reducing biofilter is constructed. It shows a septic tank to the left with a pipe leading out of it with an arrow showing the direction of water flow to the drainfield. The drainfield area is depicted as an </w:t>
      </w:r>
      <w:r w:rsidR="000418C5" w:rsidRPr="005916C0">
        <w:t>18-</w:t>
      </w:r>
      <w:r w:rsidRPr="005916C0">
        <w:t xml:space="preserve">inch layer of soil above a </w:t>
      </w:r>
      <w:r w:rsidR="000418C5" w:rsidRPr="005916C0">
        <w:t>12-</w:t>
      </w:r>
      <w:r w:rsidRPr="005916C0">
        <w:t>inch layer of woodchips or other denitrification media. There is a layer below these that shows an empty space which indicates native soil that should be at least six inches above the seasonal high water table.</w:t>
      </w:r>
    </w:p>
    <w:p w14:paraId="5DF84E17" w14:textId="4D2E3749" w:rsidR="00CD0E41" w:rsidRPr="005916C0" w:rsidRDefault="00B205BE" w:rsidP="00CD0E41">
      <w:r w:rsidRPr="005916C0">
        <w:t>Return</w:t>
      </w:r>
      <w:r w:rsidR="00CD0E41" w:rsidRPr="005916C0">
        <w:t xml:space="preserve"> to </w:t>
      </w:r>
      <w:r w:rsidRPr="005916C0">
        <w:rPr>
          <w:b/>
          <w:bCs/>
        </w:rPr>
        <w:fldChar w:fldCharType="begin"/>
      </w:r>
      <w:r w:rsidRPr="005916C0">
        <w:rPr>
          <w:b/>
          <w:bCs/>
        </w:rPr>
        <w:instrText xml:space="preserve"> REF _Ref533160767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18</w:t>
      </w:r>
      <w:r w:rsidRPr="005916C0">
        <w:rPr>
          <w:b/>
          <w:bCs/>
        </w:rPr>
        <w:fldChar w:fldCharType="end"/>
      </w:r>
      <w:r w:rsidRPr="005916C0">
        <w:t>.</w:t>
      </w:r>
    </w:p>
    <w:bookmarkStart w:id="629" w:name="_Figure_4-18:_Map"/>
    <w:bookmarkStart w:id="630" w:name="_Figure_4-19:_Septic"/>
    <w:bookmarkEnd w:id="629"/>
    <w:bookmarkEnd w:id="630"/>
    <w:p w14:paraId="19D8B288" w14:textId="1567FB43" w:rsidR="00CD0E41" w:rsidRPr="005916C0" w:rsidRDefault="00E25057" w:rsidP="00CD0E41">
      <w:pPr>
        <w:pStyle w:val="Heading2"/>
        <w:numPr>
          <w:ilvl w:val="0"/>
          <w:numId w:val="0"/>
        </w:numPr>
        <w:ind w:left="720" w:hanging="720"/>
      </w:pPr>
      <w:r w:rsidRPr="005916C0">
        <w:fldChar w:fldCharType="begin"/>
      </w:r>
      <w:r w:rsidRPr="005916C0">
        <w:instrText xml:space="preserve"> REF _Ref58913710 \h  \* MERGEFORMAT </w:instrText>
      </w:r>
      <w:r w:rsidRPr="005916C0">
        <w:fldChar w:fldCharType="separate"/>
      </w:r>
      <w:bookmarkStart w:id="631" w:name="_Toc97039028"/>
      <w:r w:rsidR="004502BB" w:rsidRPr="005916C0">
        <w:t xml:space="preserve">Figure </w:t>
      </w:r>
      <w:r w:rsidR="004502BB">
        <w:rPr>
          <w:noProof/>
        </w:rPr>
        <w:t>4</w:t>
      </w:r>
      <w:r w:rsidR="004502BB" w:rsidRPr="005916C0">
        <w:rPr>
          <w:noProof/>
        </w:rPr>
        <w:noBreakHyphen/>
      </w:r>
      <w:r w:rsidR="004502BB">
        <w:rPr>
          <w:noProof/>
        </w:rPr>
        <w:t>19</w:t>
      </w:r>
      <w:r w:rsidR="004502BB" w:rsidRPr="005916C0">
        <w:t>: Septic System Upgrades in North Brevard County</w:t>
      </w:r>
      <w:bookmarkEnd w:id="631"/>
      <w:r w:rsidRPr="005916C0">
        <w:fldChar w:fldCharType="end"/>
      </w:r>
    </w:p>
    <w:p w14:paraId="2945CDA5" w14:textId="0647C112" w:rsidR="00CD0E41" w:rsidRPr="005916C0" w:rsidRDefault="00CD0E41" w:rsidP="00CD0E41">
      <w:r w:rsidRPr="005916C0">
        <w:t>Map showing the locations of properties eligible to receive reimbursement to install an upgraded septic system in the northern portion of Brevard County along the Indian River Lagoon. Dots scattered along the map indicate whether the owner is eligible to receive reimbursement. On this map</w:t>
      </w:r>
      <w:r w:rsidR="00C651E8" w:rsidRPr="005916C0">
        <w:t>,</w:t>
      </w:r>
      <w:r w:rsidRPr="005916C0">
        <w:t xml:space="preserve"> the dots are mostly near the water and scattered from north to south. There is a line running north to south in the west that shows the drainage divide. The National Aeronautics and Space Administration Causeway runs east to west near the southern part of the map.</w:t>
      </w:r>
    </w:p>
    <w:p w14:paraId="75EEFC4B" w14:textId="253D9E7B"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_Ref454995300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19</w:t>
      </w:r>
      <w:r w:rsidR="00B205BE" w:rsidRPr="005916C0">
        <w:rPr>
          <w:b/>
          <w:bCs/>
        </w:rPr>
        <w:fldChar w:fldCharType="end"/>
      </w:r>
      <w:r w:rsidR="00B205BE" w:rsidRPr="005916C0">
        <w:t>.</w:t>
      </w:r>
    </w:p>
    <w:bookmarkStart w:id="632" w:name="_Figure_4-19:_Map"/>
    <w:bookmarkStart w:id="633" w:name="_Figure_4-20:_Septic"/>
    <w:bookmarkEnd w:id="632"/>
    <w:bookmarkEnd w:id="633"/>
    <w:p w14:paraId="6C51C2C7" w14:textId="754E075B" w:rsidR="00CD0E41" w:rsidRPr="005916C0" w:rsidRDefault="00E25057" w:rsidP="00CD0E41">
      <w:pPr>
        <w:pStyle w:val="Heading2"/>
        <w:numPr>
          <w:ilvl w:val="0"/>
          <w:numId w:val="0"/>
        </w:numPr>
        <w:ind w:left="720" w:hanging="720"/>
      </w:pPr>
      <w:r w:rsidRPr="005916C0">
        <w:fldChar w:fldCharType="begin"/>
      </w:r>
      <w:r w:rsidRPr="005916C0">
        <w:instrText xml:space="preserve"> REF _Ref58913717 \h  \* MERGEFORMAT </w:instrText>
      </w:r>
      <w:r w:rsidRPr="005916C0">
        <w:fldChar w:fldCharType="separate"/>
      </w:r>
      <w:bookmarkStart w:id="634" w:name="_Toc97039029"/>
      <w:r w:rsidR="004502BB" w:rsidRPr="005916C0">
        <w:t xml:space="preserve">Figure </w:t>
      </w:r>
      <w:r w:rsidR="004502BB">
        <w:rPr>
          <w:noProof/>
        </w:rPr>
        <w:t>4</w:t>
      </w:r>
      <w:r w:rsidR="004502BB" w:rsidRPr="005916C0">
        <w:rPr>
          <w:noProof/>
        </w:rPr>
        <w:noBreakHyphen/>
      </w:r>
      <w:r w:rsidR="004502BB">
        <w:rPr>
          <w:noProof/>
        </w:rPr>
        <w:t>20</w:t>
      </w:r>
      <w:r w:rsidR="004502BB" w:rsidRPr="005916C0">
        <w:t>: Septic System Upgrades in Central Brevard County</w:t>
      </w:r>
      <w:bookmarkEnd w:id="634"/>
      <w:r w:rsidRPr="005916C0">
        <w:fldChar w:fldCharType="end"/>
      </w:r>
    </w:p>
    <w:p w14:paraId="17AA3E1D" w14:textId="6B1F212E" w:rsidR="00CD0E41" w:rsidRPr="005916C0" w:rsidRDefault="00CD0E41" w:rsidP="00CD0E41">
      <w:r w:rsidRPr="005916C0">
        <w:t>Map showing the locations of properties eligible to receive reimbursement to install an upgraded septic system in the central portion of Brevard County along the Indian River Lagoon. Dots scattered along the map indicate whether the owner is eligible to receive reimbursement. On this map</w:t>
      </w:r>
      <w:r w:rsidR="00C651E8" w:rsidRPr="005916C0">
        <w:t>,</w:t>
      </w:r>
      <w:r w:rsidRPr="005916C0">
        <w:t xml:space="preserve"> the dots are mostly near the water and scattered from north to south on Merritt Island. There is a line running north to south in the west that shows the drainage divide. The Bennett Causeway and Merritt Island Causeway run east to west in the northern portion of the map. Rockledge Parkway runs north to south on the western side and Courtenay Parkway runs north to south on the eastern side of the lagoon.</w:t>
      </w:r>
    </w:p>
    <w:p w14:paraId="791D8EB6" w14:textId="4DC558B9"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_Ref454995301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20</w:t>
      </w:r>
      <w:r w:rsidR="00B205BE" w:rsidRPr="005916C0">
        <w:rPr>
          <w:b/>
          <w:bCs/>
        </w:rPr>
        <w:fldChar w:fldCharType="end"/>
      </w:r>
      <w:r w:rsidR="00B205BE" w:rsidRPr="005916C0">
        <w:t>.</w:t>
      </w:r>
    </w:p>
    <w:bookmarkStart w:id="635" w:name="_Figure_4-20:_Map"/>
    <w:bookmarkStart w:id="636" w:name="_Figure_4-21:_Septic"/>
    <w:bookmarkEnd w:id="635"/>
    <w:bookmarkEnd w:id="636"/>
    <w:p w14:paraId="7DF8D473" w14:textId="26FD2891" w:rsidR="00CD0E41" w:rsidRPr="005916C0" w:rsidRDefault="00E25057" w:rsidP="00CD0E41">
      <w:pPr>
        <w:pStyle w:val="Heading2"/>
        <w:numPr>
          <w:ilvl w:val="0"/>
          <w:numId w:val="0"/>
        </w:numPr>
        <w:ind w:left="720" w:hanging="720"/>
      </w:pPr>
      <w:r w:rsidRPr="005916C0">
        <w:fldChar w:fldCharType="begin"/>
      </w:r>
      <w:r w:rsidRPr="005916C0">
        <w:instrText xml:space="preserve"> REF _Ref58913726 \h  \* MERGEFORMAT </w:instrText>
      </w:r>
      <w:r w:rsidRPr="005916C0">
        <w:fldChar w:fldCharType="separate"/>
      </w:r>
      <w:bookmarkStart w:id="637" w:name="_Toc97039030"/>
      <w:r w:rsidR="004502BB" w:rsidRPr="005916C0">
        <w:t xml:space="preserve">Figure </w:t>
      </w:r>
      <w:r w:rsidR="004502BB">
        <w:rPr>
          <w:noProof/>
        </w:rPr>
        <w:t>4</w:t>
      </w:r>
      <w:r w:rsidR="004502BB" w:rsidRPr="005916C0">
        <w:rPr>
          <w:noProof/>
        </w:rPr>
        <w:noBreakHyphen/>
      </w:r>
      <w:r w:rsidR="004502BB">
        <w:rPr>
          <w:noProof/>
        </w:rPr>
        <w:t>21</w:t>
      </w:r>
      <w:r w:rsidR="004502BB" w:rsidRPr="005916C0">
        <w:t>: Septic System Upgrades in South Brevard County</w:t>
      </w:r>
      <w:bookmarkEnd w:id="637"/>
      <w:r w:rsidRPr="005916C0">
        <w:fldChar w:fldCharType="end"/>
      </w:r>
    </w:p>
    <w:p w14:paraId="4DFB3531" w14:textId="4303BB89" w:rsidR="00CD0E41" w:rsidRPr="005916C0" w:rsidRDefault="00CD0E41" w:rsidP="00CD0E41">
      <w:r w:rsidRPr="005916C0">
        <w:t>Map showing the locations of properties eligible to receive reimbursement to install an upgraded septic system in the southern portion of Brevard County along the Indian River Lagoon. Dots scattered along the map indicate whether the owner is eligible to receive reimbursement. On this map</w:t>
      </w:r>
      <w:r w:rsidR="000418C5" w:rsidRPr="005916C0">
        <w:t>,</w:t>
      </w:r>
      <w:r w:rsidRPr="005916C0">
        <w:t xml:space="preserve"> the dots are mostly near the water and scattered from north to south on along U.S. 1 and about one to three miles inland. There is a line running north to south in the west that shows the drainage divide. The Eau Gallie Causeway and 5th Avenue run east to west near the top of the map Babcock Street runs north to south in the middle of the map.</w:t>
      </w:r>
    </w:p>
    <w:p w14:paraId="3934648E" w14:textId="057AC8D5"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_Ref454995303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21</w:t>
      </w:r>
      <w:r w:rsidR="00B205BE" w:rsidRPr="005916C0">
        <w:rPr>
          <w:b/>
          <w:bCs/>
        </w:rPr>
        <w:fldChar w:fldCharType="end"/>
      </w:r>
      <w:r w:rsidR="00B205BE" w:rsidRPr="005916C0">
        <w:t>.</w:t>
      </w:r>
    </w:p>
    <w:bookmarkStart w:id="638" w:name="_Figure_4-21:_Map"/>
    <w:bookmarkStart w:id="639" w:name="_Figure_4-22:_Stormwater"/>
    <w:bookmarkEnd w:id="638"/>
    <w:bookmarkEnd w:id="639"/>
    <w:p w14:paraId="2A026791" w14:textId="517486AD" w:rsidR="00CD0E41" w:rsidRPr="005916C0" w:rsidRDefault="00E25057" w:rsidP="00CD0E41">
      <w:pPr>
        <w:pStyle w:val="Heading2"/>
        <w:numPr>
          <w:ilvl w:val="0"/>
          <w:numId w:val="0"/>
        </w:numPr>
        <w:ind w:left="720" w:hanging="720"/>
      </w:pPr>
      <w:r w:rsidRPr="005916C0">
        <w:fldChar w:fldCharType="begin"/>
      </w:r>
      <w:r w:rsidRPr="005916C0">
        <w:instrText xml:space="preserve"> REF _Ref58913732 \h </w:instrText>
      </w:r>
      <w:r w:rsidR="005916C0">
        <w:instrText xml:space="preserve"> \* MERGEFORMAT </w:instrText>
      </w:r>
      <w:r w:rsidRPr="005916C0">
        <w:fldChar w:fldCharType="separate"/>
      </w:r>
      <w:bookmarkStart w:id="640" w:name="_Toc97039031"/>
      <w:r w:rsidR="004502BB" w:rsidRPr="005916C0">
        <w:t xml:space="preserve">Figure </w:t>
      </w:r>
      <w:r w:rsidR="004502BB">
        <w:rPr>
          <w:noProof/>
        </w:rPr>
        <w:t>4</w:t>
      </w:r>
      <w:r w:rsidR="004502BB" w:rsidRPr="005916C0">
        <w:rPr>
          <w:noProof/>
        </w:rPr>
        <w:noBreakHyphen/>
      </w:r>
      <w:r w:rsidR="004502BB">
        <w:rPr>
          <w:noProof/>
        </w:rPr>
        <w:t>22</w:t>
      </w:r>
      <w:r w:rsidR="004502BB" w:rsidRPr="005916C0">
        <w:t>: Stormwater Projects in North Brevard County</w:t>
      </w:r>
      <w:bookmarkEnd w:id="640"/>
      <w:r w:rsidRPr="005916C0">
        <w:fldChar w:fldCharType="end"/>
      </w:r>
    </w:p>
    <w:p w14:paraId="394BE032" w14:textId="77777777" w:rsidR="00CD0E41" w:rsidRPr="005916C0" w:rsidRDefault="00CD0E41" w:rsidP="00CD0E41">
      <w:r w:rsidRPr="005916C0">
        <w:t>Map showing the selected basins for stormwater treatment in the northern portion of the Banana River Lagoon and North Indian River Lagoon in Brevard County. Project areas cover roughly 60% of the shoreline on the mainland and are all part of the North Indian River Lagoon. Project areas cover roughly 75% of North Merritt Island and half are part of the North Indian River Lagoon while the other half are part of the Banana River Lagoon. Project areas cover roughly 85% of the Barrier Island and all are part of the Banana River Lagoon.</w:t>
      </w:r>
    </w:p>
    <w:p w14:paraId="2EE4B2AF" w14:textId="6E5E5D70"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_Ref454995001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22</w:t>
      </w:r>
      <w:r w:rsidR="00B205BE" w:rsidRPr="005916C0">
        <w:rPr>
          <w:b/>
          <w:bCs/>
        </w:rPr>
        <w:fldChar w:fldCharType="end"/>
      </w:r>
      <w:r w:rsidR="00B205BE" w:rsidRPr="005916C0">
        <w:t>.</w:t>
      </w:r>
    </w:p>
    <w:bookmarkStart w:id="641" w:name="_Figure_4-22:_Map"/>
    <w:bookmarkStart w:id="642" w:name="_Figure_4-23:_Stormwater"/>
    <w:bookmarkEnd w:id="641"/>
    <w:bookmarkEnd w:id="642"/>
    <w:p w14:paraId="16A7B938" w14:textId="1B22D5EB" w:rsidR="00CD0E41" w:rsidRPr="005916C0" w:rsidRDefault="00E25057" w:rsidP="00CD0E41">
      <w:pPr>
        <w:pStyle w:val="Heading2"/>
        <w:numPr>
          <w:ilvl w:val="0"/>
          <w:numId w:val="0"/>
        </w:numPr>
        <w:ind w:left="720" w:hanging="720"/>
      </w:pPr>
      <w:r w:rsidRPr="005916C0">
        <w:fldChar w:fldCharType="begin"/>
      </w:r>
      <w:r w:rsidRPr="005916C0">
        <w:instrText xml:space="preserve"> REF _Ref58913742 \h </w:instrText>
      </w:r>
      <w:r w:rsidR="005916C0">
        <w:instrText xml:space="preserve"> \* MERGEFORMAT </w:instrText>
      </w:r>
      <w:r w:rsidRPr="005916C0">
        <w:fldChar w:fldCharType="separate"/>
      </w:r>
      <w:bookmarkStart w:id="643" w:name="_Toc97039032"/>
      <w:r w:rsidR="004502BB" w:rsidRPr="005916C0">
        <w:t xml:space="preserve">Figure </w:t>
      </w:r>
      <w:r w:rsidR="004502BB">
        <w:rPr>
          <w:noProof/>
        </w:rPr>
        <w:t>4</w:t>
      </w:r>
      <w:r w:rsidR="004502BB" w:rsidRPr="005916C0">
        <w:rPr>
          <w:noProof/>
        </w:rPr>
        <w:noBreakHyphen/>
      </w:r>
      <w:r w:rsidR="004502BB">
        <w:rPr>
          <w:noProof/>
        </w:rPr>
        <w:t>23</w:t>
      </w:r>
      <w:r w:rsidR="004502BB" w:rsidRPr="005916C0">
        <w:t>: Stormwater Projects in Central Brevard County</w:t>
      </w:r>
      <w:bookmarkEnd w:id="643"/>
      <w:r w:rsidRPr="005916C0">
        <w:fldChar w:fldCharType="end"/>
      </w:r>
    </w:p>
    <w:p w14:paraId="3B79646C" w14:textId="77777777" w:rsidR="00CD0E41" w:rsidRPr="005916C0" w:rsidRDefault="00CD0E41" w:rsidP="00CD0E41">
      <w:r w:rsidRPr="005916C0">
        <w:t>Map showing the selected basins for stormwater treatment in the southern portion of the Banana River Lagoon and North Indian River Lagoon in Brevard County. Project areas cover roughly 50% of the shoreline on the mainland and are all part of the North Indian River Lagoon. Project areas cover roughly 70% of South Merritt Island and half are part of the North Indian River Lagoon while the other half are part of the Banana River Lagoon. Project areas cover roughly 80% of the Barrier Island and all are part of the Banana River Lagoon.</w:t>
      </w:r>
    </w:p>
    <w:p w14:paraId="3B0E5D39" w14:textId="0A1F4AC2"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_Ref454995002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23</w:t>
      </w:r>
      <w:r w:rsidR="00B205BE" w:rsidRPr="005916C0">
        <w:rPr>
          <w:b/>
          <w:bCs/>
        </w:rPr>
        <w:fldChar w:fldCharType="end"/>
      </w:r>
      <w:r w:rsidR="00B205BE" w:rsidRPr="005916C0">
        <w:t>.</w:t>
      </w:r>
    </w:p>
    <w:bookmarkStart w:id="644" w:name="_Figure_4-23:_Map"/>
    <w:bookmarkStart w:id="645" w:name="_Figure_4-24:_Stormwater"/>
    <w:bookmarkEnd w:id="644"/>
    <w:bookmarkEnd w:id="645"/>
    <w:p w14:paraId="311B3351" w14:textId="50AA977C" w:rsidR="00CD0E41" w:rsidRPr="005916C0" w:rsidRDefault="00E25057" w:rsidP="00CD0E41">
      <w:pPr>
        <w:pStyle w:val="Heading2"/>
        <w:numPr>
          <w:ilvl w:val="0"/>
          <w:numId w:val="0"/>
        </w:numPr>
        <w:ind w:left="720" w:hanging="720"/>
      </w:pPr>
      <w:r w:rsidRPr="005916C0">
        <w:fldChar w:fldCharType="begin"/>
      </w:r>
      <w:r w:rsidRPr="005916C0">
        <w:instrText xml:space="preserve"> REF _Ref58913747 \h </w:instrText>
      </w:r>
      <w:r w:rsidR="005916C0">
        <w:instrText xml:space="preserve"> \* MERGEFORMAT </w:instrText>
      </w:r>
      <w:r w:rsidRPr="005916C0">
        <w:fldChar w:fldCharType="separate"/>
      </w:r>
      <w:bookmarkStart w:id="646" w:name="_Toc97039033"/>
      <w:r w:rsidR="004502BB" w:rsidRPr="005916C0">
        <w:t xml:space="preserve">Figure </w:t>
      </w:r>
      <w:r w:rsidR="004502BB">
        <w:rPr>
          <w:noProof/>
        </w:rPr>
        <w:t>4</w:t>
      </w:r>
      <w:r w:rsidR="004502BB" w:rsidRPr="005916C0">
        <w:rPr>
          <w:noProof/>
        </w:rPr>
        <w:noBreakHyphen/>
      </w:r>
      <w:r w:rsidR="004502BB">
        <w:rPr>
          <w:noProof/>
        </w:rPr>
        <w:t>24</w:t>
      </w:r>
      <w:r w:rsidR="004502BB" w:rsidRPr="005916C0">
        <w:t>: Stormwater Projects in South Brevard County</w:t>
      </w:r>
      <w:bookmarkEnd w:id="646"/>
      <w:r w:rsidRPr="005916C0">
        <w:fldChar w:fldCharType="end"/>
      </w:r>
    </w:p>
    <w:p w14:paraId="7B8C7B92" w14:textId="77777777" w:rsidR="00CD0E41" w:rsidRPr="005916C0" w:rsidRDefault="00CD0E41" w:rsidP="00CD0E41">
      <w:r w:rsidRPr="005916C0">
        <w:t>Map showing the selected basins for stormwater treatment in the Central Indian River Lagoon for Brevard County. There is one project area on the Barrier Island on the north end of the map that is part of the Banana River Lagoon. Project areas for the Central Indian River Lagoon cover roughly 30% of the shoreline and are concentrated in the north half of the mainland with two sections also on the Barrier Island. Ten project areas are scattered inland from the shoreline in the southern half of the map.</w:t>
      </w:r>
    </w:p>
    <w:p w14:paraId="576D8560" w14:textId="22AF46F6" w:rsidR="00CD0E41" w:rsidRPr="005916C0" w:rsidRDefault="00CD0E41" w:rsidP="00CD0E41">
      <w:r w:rsidRPr="005916C0">
        <w:t xml:space="preserve">Return to </w:t>
      </w:r>
      <w:r w:rsidR="00B205BE" w:rsidRPr="005916C0">
        <w:rPr>
          <w:b/>
          <w:bCs/>
        </w:rPr>
        <w:fldChar w:fldCharType="begin"/>
      </w:r>
      <w:r w:rsidR="00B205BE" w:rsidRPr="005916C0">
        <w:rPr>
          <w:b/>
          <w:bCs/>
        </w:rPr>
        <w:instrText xml:space="preserve"> REF _Ref454995004 \h  \* MERGEFORMAT </w:instrText>
      </w:r>
      <w:r w:rsidR="00B205BE" w:rsidRPr="005916C0">
        <w:rPr>
          <w:b/>
          <w:bCs/>
        </w:rPr>
      </w:r>
      <w:r w:rsidR="00B205B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24</w:t>
      </w:r>
      <w:r w:rsidR="00B205BE" w:rsidRPr="005916C0">
        <w:rPr>
          <w:b/>
          <w:bCs/>
        </w:rPr>
        <w:fldChar w:fldCharType="end"/>
      </w:r>
      <w:r w:rsidR="00B205BE" w:rsidRPr="005916C0">
        <w:t>.</w:t>
      </w:r>
    </w:p>
    <w:bookmarkStart w:id="647" w:name="_Figure_4-24:_Location"/>
    <w:bookmarkEnd w:id="647"/>
    <w:p w14:paraId="1FA29F1A" w14:textId="77F2E2C9" w:rsidR="00CD0E41" w:rsidRPr="005916C0" w:rsidRDefault="00E25057" w:rsidP="00CD0E41">
      <w:pPr>
        <w:pStyle w:val="Heading2"/>
        <w:numPr>
          <w:ilvl w:val="0"/>
          <w:numId w:val="0"/>
        </w:numPr>
        <w:ind w:left="720" w:hanging="720"/>
      </w:pPr>
      <w:r w:rsidRPr="005916C0">
        <w:fldChar w:fldCharType="begin"/>
      </w:r>
      <w:r w:rsidRPr="005916C0">
        <w:instrText xml:space="preserve"> REF _Ref58913752 \h </w:instrText>
      </w:r>
      <w:r w:rsidR="00BD41B9" w:rsidRPr="005916C0">
        <w:instrText xml:space="preserve"> \* MERGEFORMAT </w:instrText>
      </w:r>
      <w:r w:rsidRPr="005916C0">
        <w:fldChar w:fldCharType="separate"/>
      </w:r>
      <w:bookmarkStart w:id="648" w:name="_Toc97039034"/>
      <w:r w:rsidR="004502BB" w:rsidRPr="005916C0">
        <w:t xml:space="preserve">Figure </w:t>
      </w:r>
      <w:r w:rsidR="004502BB">
        <w:rPr>
          <w:noProof/>
        </w:rPr>
        <w:t>4</w:t>
      </w:r>
      <w:r w:rsidR="004502BB" w:rsidRPr="005916C0">
        <w:rPr>
          <w:noProof/>
        </w:rPr>
        <w:noBreakHyphen/>
      </w:r>
      <w:r w:rsidR="004502BB">
        <w:rPr>
          <w:noProof/>
        </w:rPr>
        <w:t>25</w:t>
      </w:r>
      <w:r w:rsidR="004502BB" w:rsidRPr="005916C0">
        <w:t>: Location of Muck Removal Projects in the Northern Banana River Lagoon</w:t>
      </w:r>
      <w:bookmarkEnd w:id="648"/>
      <w:r w:rsidRPr="005916C0">
        <w:fldChar w:fldCharType="end"/>
      </w:r>
    </w:p>
    <w:p w14:paraId="3CBE5926" w14:textId="1718D6B7" w:rsidR="00CD0E41" w:rsidRPr="005916C0" w:rsidRDefault="00CD0E41" w:rsidP="00CD0E41">
      <w:r w:rsidRPr="005916C0">
        <w:t xml:space="preserve">Map of the </w:t>
      </w:r>
      <w:r w:rsidR="00BD41B9" w:rsidRPr="005916C0">
        <w:t xml:space="preserve">northern </w:t>
      </w:r>
      <w:r w:rsidRPr="005916C0">
        <w:t>Banana River Lagoon in Brevard County showing the location</w:t>
      </w:r>
      <w:r w:rsidR="00BD41B9" w:rsidRPr="005916C0">
        <w:t>s</w:t>
      </w:r>
      <w:r w:rsidRPr="005916C0">
        <w:t xml:space="preserve"> of </w:t>
      </w:r>
      <w:r w:rsidR="00BD41B9" w:rsidRPr="005916C0">
        <w:t xml:space="preserve">the funded and unfunded </w:t>
      </w:r>
      <w:r w:rsidRPr="005916C0">
        <w:t xml:space="preserve">muck removal projects. </w:t>
      </w:r>
      <w:r w:rsidR="00BD41B9" w:rsidRPr="005916C0">
        <w:t xml:space="preserve">There are four unfunded projects in the very northern part of the Banana River Lagoon near the top of the map. Towards the bottom of the map, just south of State Highway 528, there are two funded projects: </w:t>
      </w:r>
      <w:r w:rsidRPr="005916C0">
        <w:t>Canaveral South is along the Barrier Island shoreline</w:t>
      </w:r>
      <w:r w:rsidR="00BD41B9" w:rsidRPr="005916C0">
        <w:t xml:space="preserve"> and Merritt Island Phase I is along the M</w:t>
      </w:r>
      <w:r w:rsidRPr="005916C0">
        <w:t xml:space="preserve">erritt Island </w:t>
      </w:r>
      <w:r w:rsidR="00BD41B9" w:rsidRPr="005916C0">
        <w:t>s</w:t>
      </w:r>
      <w:r w:rsidRPr="005916C0">
        <w:t>horeline.</w:t>
      </w:r>
      <w:r w:rsidR="00BD41B9" w:rsidRPr="005916C0">
        <w:t xml:space="preserve"> Additional unfunded projects are located at the bottom of the map, as well as the canals on Merritt Island.</w:t>
      </w:r>
    </w:p>
    <w:p w14:paraId="6D6EE330" w14:textId="59CB2F0C"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_Ref451760661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25</w:t>
      </w:r>
      <w:r w:rsidR="00D9172E" w:rsidRPr="005916C0">
        <w:rPr>
          <w:b/>
          <w:bCs/>
        </w:rPr>
        <w:fldChar w:fldCharType="end"/>
      </w:r>
      <w:r w:rsidR="00D9172E" w:rsidRPr="005916C0">
        <w:t>.</w:t>
      </w:r>
    </w:p>
    <w:bookmarkStart w:id="649" w:name="_Figure_4-26:_Location_1"/>
    <w:bookmarkEnd w:id="649"/>
    <w:p w14:paraId="2B9B3037" w14:textId="3E0133F4" w:rsidR="00BD41B9" w:rsidRPr="005916C0" w:rsidRDefault="00BD41B9" w:rsidP="00BD41B9">
      <w:pPr>
        <w:pStyle w:val="Heading2"/>
        <w:numPr>
          <w:ilvl w:val="0"/>
          <w:numId w:val="0"/>
        </w:numPr>
        <w:ind w:left="720" w:hanging="720"/>
      </w:pPr>
      <w:r w:rsidRPr="005916C0">
        <w:fldChar w:fldCharType="begin"/>
      </w:r>
      <w:r w:rsidRPr="005916C0">
        <w:instrText xml:space="preserve"> REF _Ref58914819 \h  \* MERGEFORMAT </w:instrText>
      </w:r>
      <w:r w:rsidRPr="005916C0">
        <w:fldChar w:fldCharType="separate"/>
      </w:r>
      <w:bookmarkStart w:id="650" w:name="_Toc97039035"/>
      <w:r w:rsidR="004502BB" w:rsidRPr="005916C0">
        <w:t xml:space="preserve">Figure </w:t>
      </w:r>
      <w:r w:rsidR="004502BB">
        <w:rPr>
          <w:noProof/>
        </w:rPr>
        <w:t>4</w:t>
      </w:r>
      <w:r w:rsidR="004502BB" w:rsidRPr="005916C0">
        <w:rPr>
          <w:noProof/>
        </w:rPr>
        <w:noBreakHyphen/>
      </w:r>
      <w:r w:rsidR="004502BB">
        <w:rPr>
          <w:noProof/>
        </w:rPr>
        <w:t>26</w:t>
      </w:r>
      <w:r w:rsidR="004502BB" w:rsidRPr="005916C0">
        <w:t>: Location of Muck Removal Projects in the Southern Banana River Lagoon</w:t>
      </w:r>
      <w:bookmarkEnd w:id="650"/>
      <w:r w:rsidRPr="005916C0">
        <w:fldChar w:fldCharType="end"/>
      </w:r>
    </w:p>
    <w:p w14:paraId="700E6880" w14:textId="2C01FF47" w:rsidR="00BD41B9" w:rsidRPr="005916C0" w:rsidRDefault="00BD41B9" w:rsidP="00BD41B9">
      <w:r w:rsidRPr="005916C0">
        <w:t>Map of the southern Banana River Lagoon in Brevard County showing the locations of the funded and unfunded muck removal projects. Towards the top of the map, just south of State Highway 528, are three funded project</w:t>
      </w:r>
      <w:r w:rsidR="004534F5" w:rsidRPr="005916C0">
        <w:t>s.</w:t>
      </w:r>
      <w:r w:rsidRPr="005916C0">
        <w:t xml:space="preserve"> Canaveral South is along the Barrier Island shoreline. Merritt Island Phase I is just to the south and west along the Merritt Island shoreline. The Sykes Creek </w:t>
      </w:r>
      <w:r w:rsidR="00893F6C" w:rsidRPr="005916C0">
        <w:t xml:space="preserve">project </w:t>
      </w:r>
      <w:r w:rsidRPr="005916C0">
        <w:t>is a little further south and west from that project.</w:t>
      </w:r>
      <w:r w:rsidR="00893F6C" w:rsidRPr="005916C0">
        <w:t xml:space="preserve"> Further south, below State Highway 520, is the Cocoa Beach IIB project along the Barrier Island shoreline. South of that is the Cocoa Beach Phase III project. To the west of that is the Cocoa Beach Golf project. About six miles south along the Barrier Island is the Patrick </w:t>
      </w:r>
      <w:r w:rsidR="00806891" w:rsidRPr="005916C0">
        <w:t>Space</w:t>
      </w:r>
      <w:r w:rsidR="00893F6C" w:rsidRPr="005916C0">
        <w:t xml:space="preserve"> Force Base project. To the west of that is the Pineda Banana River Lagoon project near the Merritt Island shoreline. South of that project, and south of State Highway 404 is the Grand Canal project on the Barrier Island. South of that project is the Satellite Beach project followed by the Indian Harbour Beach project.</w:t>
      </w:r>
    </w:p>
    <w:p w14:paraId="3123E500" w14:textId="7D6BA371" w:rsidR="00BD41B9" w:rsidRPr="005916C0" w:rsidRDefault="00893F6C" w:rsidP="00CD0E41">
      <w:r w:rsidRPr="005916C0">
        <w:t xml:space="preserve">Return of </w:t>
      </w:r>
      <w:r w:rsidRPr="005916C0">
        <w:rPr>
          <w:b/>
          <w:bCs/>
        </w:rPr>
        <w:fldChar w:fldCharType="begin"/>
      </w:r>
      <w:r w:rsidRPr="005916C0">
        <w:rPr>
          <w:b/>
          <w:bCs/>
        </w:rPr>
        <w:instrText xml:space="preserve"> REF _Ref58914403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26</w:t>
      </w:r>
      <w:r w:rsidRPr="005916C0">
        <w:rPr>
          <w:b/>
          <w:bCs/>
        </w:rPr>
        <w:fldChar w:fldCharType="end"/>
      </w:r>
      <w:r w:rsidRPr="005916C0">
        <w:t>.</w:t>
      </w:r>
    </w:p>
    <w:bookmarkStart w:id="651" w:name="_Figure_4-25:_Location"/>
    <w:bookmarkStart w:id="652" w:name="_Figure_4-26:_Location"/>
    <w:bookmarkEnd w:id="651"/>
    <w:bookmarkEnd w:id="652"/>
    <w:p w14:paraId="520EA737" w14:textId="2505CBB6" w:rsidR="00CD0E41" w:rsidRPr="005916C0" w:rsidRDefault="00E25057" w:rsidP="00CD0E41">
      <w:pPr>
        <w:pStyle w:val="Heading2"/>
        <w:numPr>
          <w:ilvl w:val="0"/>
          <w:numId w:val="0"/>
        </w:numPr>
        <w:ind w:left="720" w:hanging="720"/>
      </w:pPr>
      <w:r w:rsidRPr="005916C0">
        <w:fldChar w:fldCharType="begin"/>
      </w:r>
      <w:r w:rsidRPr="005916C0">
        <w:instrText xml:space="preserve"> REF _Ref58913756 \h </w:instrText>
      </w:r>
      <w:r w:rsidR="00893F6C" w:rsidRPr="005916C0">
        <w:instrText xml:space="preserve"> \* MERGEFORMAT </w:instrText>
      </w:r>
      <w:r w:rsidRPr="005916C0">
        <w:fldChar w:fldCharType="separate"/>
      </w:r>
      <w:bookmarkStart w:id="653" w:name="_Toc97039036"/>
      <w:r w:rsidR="004502BB" w:rsidRPr="005916C0">
        <w:t xml:space="preserve">Figure </w:t>
      </w:r>
      <w:r w:rsidR="004502BB">
        <w:rPr>
          <w:noProof/>
        </w:rPr>
        <w:t>4</w:t>
      </w:r>
      <w:r w:rsidR="004502BB" w:rsidRPr="005916C0">
        <w:rPr>
          <w:noProof/>
        </w:rPr>
        <w:noBreakHyphen/>
      </w:r>
      <w:r w:rsidR="004502BB">
        <w:rPr>
          <w:noProof/>
        </w:rPr>
        <w:t>27</w:t>
      </w:r>
      <w:r w:rsidR="004502BB" w:rsidRPr="005916C0">
        <w:t>: Location of Muck Removal Projects in North IRL</w:t>
      </w:r>
      <w:bookmarkEnd w:id="653"/>
      <w:r w:rsidRPr="005916C0">
        <w:fldChar w:fldCharType="end"/>
      </w:r>
    </w:p>
    <w:p w14:paraId="1731CFB6" w14:textId="1A078700" w:rsidR="00CD0E41" w:rsidRPr="005916C0" w:rsidRDefault="00CD0E41" w:rsidP="00CD0E41">
      <w:r w:rsidRPr="005916C0">
        <w:t xml:space="preserve">Map of the North </w:t>
      </w:r>
      <w:r w:rsidR="00717C48" w:rsidRPr="005916C0">
        <w:t xml:space="preserve">Indian </w:t>
      </w:r>
      <w:r w:rsidRPr="005916C0">
        <w:t>River Lagoon in Brevard County showing the location</w:t>
      </w:r>
      <w:r w:rsidR="00893F6C" w:rsidRPr="005916C0">
        <w:t xml:space="preserve">s of the funded and unfunded </w:t>
      </w:r>
      <w:r w:rsidRPr="005916C0">
        <w:t xml:space="preserve">muck removal projects. </w:t>
      </w:r>
      <w:r w:rsidR="00961A71" w:rsidRPr="005916C0">
        <w:t xml:space="preserve">There are </w:t>
      </w:r>
      <w:r w:rsidR="00D550E2" w:rsidRPr="005916C0">
        <w:t>six</w:t>
      </w:r>
      <w:r w:rsidR="00961A71" w:rsidRPr="005916C0">
        <w:t xml:space="preserve"> funded projects. </w:t>
      </w:r>
      <w:r w:rsidRPr="005916C0">
        <w:t xml:space="preserve">Titusville Railroad West is at the top of the map along the mainland shoreline. Just east of that on the Merritt Island </w:t>
      </w:r>
      <w:r w:rsidR="00893F6C" w:rsidRPr="005916C0">
        <w:t>s</w:t>
      </w:r>
      <w:r w:rsidRPr="005916C0">
        <w:t xml:space="preserve">horeline is the Titusville Railroad East project. </w:t>
      </w:r>
      <w:r w:rsidR="00893F6C" w:rsidRPr="005916C0">
        <w:t xml:space="preserve">The </w:t>
      </w:r>
      <w:r w:rsidRPr="005916C0">
        <w:t>National Aeronautics and Space Administration Causeway East</w:t>
      </w:r>
      <w:r w:rsidR="00893F6C" w:rsidRPr="005916C0">
        <w:t xml:space="preserve"> project is about 10 miles south </w:t>
      </w:r>
      <w:r w:rsidRPr="005916C0">
        <w:t>along the Merritt Island shoreline</w:t>
      </w:r>
      <w:r w:rsidR="00893F6C" w:rsidRPr="005916C0">
        <w:t xml:space="preserve"> and just north of State Highway 405.</w:t>
      </w:r>
      <w:r w:rsidRPr="005916C0">
        <w:t xml:space="preserve"> </w:t>
      </w:r>
      <w:r w:rsidR="00893F6C" w:rsidRPr="005916C0">
        <w:t xml:space="preserve">The </w:t>
      </w:r>
      <w:r w:rsidRPr="005916C0">
        <w:t xml:space="preserve">Rockledge A </w:t>
      </w:r>
      <w:r w:rsidR="00893F6C" w:rsidRPr="005916C0">
        <w:t xml:space="preserve">project is about 15 miles south </w:t>
      </w:r>
      <w:r w:rsidRPr="005916C0">
        <w:t xml:space="preserve">along the Merritt Island shoreline. </w:t>
      </w:r>
      <w:r w:rsidR="00893F6C" w:rsidRPr="005916C0">
        <w:t xml:space="preserve">The </w:t>
      </w:r>
      <w:r w:rsidRPr="005916C0">
        <w:t xml:space="preserve">Eau Gallie Northeast </w:t>
      </w:r>
      <w:r w:rsidR="00893F6C" w:rsidRPr="005916C0">
        <w:t xml:space="preserve">project is about 9 miles south </w:t>
      </w:r>
      <w:r w:rsidRPr="005916C0">
        <w:t xml:space="preserve">near the Merritt Island </w:t>
      </w:r>
      <w:r w:rsidR="00893F6C" w:rsidRPr="005916C0">
        <w:t>s</w:t>
      </w:r>
      <w:r w:rsidRPr="005916C0">
        <w:t>horeline.</w:t>
      </w:r>
      <w:r w:rsidR="00D550E2" w:rsidRPr="005916C0">
        <w:t xml:space="preserve"> The Spring Creek project is located about two miles south and near the bottom of the map on the mainland.</w:t>
      </w:r>
    </w:p>
    <w:p w14:paraId="6CFA2DB7" w14:textId="2A26050B"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_Ref4072592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27</w:t>
      </w:r>
      <w:r w:rsidR="00D9172E" w:rsidRPr="005916C0">
        <w:rPr>
          <w:b/>
          <w:bCs/>
        </w:rPr>
        <w:fldChar w:fldCharType="end"/>
      </w:r>
      <w:r w:rsidR="00D9172E" w:rsidRPr="005916C0">
        <w:t>.</w:t>
      </w:r>
    </w:p>
    <w:bookmarkStart w:id="654" w:name="_Figure_4-28:_Location"/>
    <w:bookmarkEnd w:id="654"/>
    <w:p w14:paraId="3EC43DAF" w14:textId="4B2C2C07" w:rsidR="00893F6C" w:rsidRPr="005916C0" w:rsidRDefault="00893F6C" w:rsidP="00893F6C">
      <w:pPr>
        <w:pStyle w:val="Heading2"/>
        <w:numPr>
          <w:ilvl w:val="0"/>
          <w:numId w:val="0"/>
        </w:numPr>
        <w:ind w:left="720" w:hanging="720"/>
      </w:pPr>
      <w:r w:rsidRPr="005916C0">
        <w:fldChar w:fldCharType="begin"/>
      </w:r>
      <w:r w:rsidRPr="005916C0">
        <w:instrText xml:space="preserve"> REF _Ref58917087 \h  \* MERGEFORMAT </w:instrText>
      </w:r>
      <w:r w:rsidRPr="005916C0">
        <w:fldChar w:fldCharType="separate"/>
      </w:r>
      <w:bookmarkStart w:id="655" w:name="_Toc97039037"/>
      <w:r w:rsidR="004502BB" w:rsidRPr="005916C0">
        <w:t xml:space="preserve">Figure </w:t>
      </w:r>
      <w:r w:rsidR="004502BB">
        <w:rPr>
          <w:noProof/>
        </w:rPr>
        <w:t>4</w:t>
      </w:r>
      <w:r w:rsidR="004502BB" w:rsidRPr="005916C0">
        <w:rPr>
          <w:noProof/>
        </w:rPr>
        <w:noBreakHyphen/>
      </w:r>
      <w:r w:rsidR="004502BB">
        <w:rPr>
          <w:noProof/>
        </w:rPr>
        <w:t>28</w:t>
      </w:r>
      <w:r w:rsidR="004502BB" w:rsidRPr="005916C0">
        <w:t>: Location of Muck Removal Projects in Central IRL</w:t>
      </w:r>
      <w:bookmarkEnd w:id="655"/>
      <w:r w:rsidRPr="005916C0">
        <w:fldChar w:fldCharType="end"/>
      </w:r>
    </w:p>
    <w:p w14:paraId="3B0E98F6" w14:textId="186B0C42" w:rsidR="00893F6C" w:rsidRPr="005916C0" w:rsidRDefault="00893F6C" w:rsidP="00CD0E41">
      <w:r w:rsidRPr="005916C0">
        <w:t>Map of the Central Indian River Lagoon in Brevard County showing the locations of the funded and unfunded muck removal projects.</w:t>
      </w:r>
      <w:r w:rsidR="004534F5" w:rsidRPr="005916C0">
        <w:t xml:space="preserve"> The only funded project is the Turkey Creek project, which is about </w:t>
      </w:r>
      <w:r w:rsidR="00B8167F" w:rsidRPr="005916C0">
        <w:t>three</w:t>
      </w:r>
      <w:r w:rsidR="004534F5" w:rsidRPr="005916C0">
        <w:t xml:space="preserve"> miles south of U.S. Highway 192 along the mainland shoreline.</w:t>
      </w:r>
    </w:p>
    <w:p w14:paraId="0C67C7AC" w14:textId="6BB25C06" w:rsidR="004534F5" w:rsidRPr="005916C0" w:rsidRDefault="004534F5" w:rsidP="00CD0E41">
      <w:r w:rsidRPr="005916C0">
        <w:t xml:space="preserve">Return to </w:t>
      </w:r>
      <w:r w:rsidRPr="005916C0">
        <w:rPr>
          <w:b/>
          <w:bCs/>
        </w:rPr>
        <w:fldChar w:fldCharType="begin"/>
      </w:r>
      <w:r w:rsidRPr="005916C0">
        <w:rPr>
          <w:b/>
          <w:bCs/>
        </w:rPr>
        <w:instrText xml:space="preserve"> REF _Ref58914686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28</w:t>
      </w:r>
      <w:r w:rsidRPr="005916C0">
        <w:rPr>
          <w:b/>
          <w:bCs/>
        </w:rPr>
        <w:fldChar w:fldCharType="end"/>
      </w:r>
      <w:r w:rsidRPr="005916C0">
        <w:t>.</w:t>
      </w:r>
    </w:p>
    <w:bookmarkStart w:id="656" w:name="_Figure_4-26:_Phase"/>
    <w:bookmarkStart w:id="657" w:name="_Figure_4-27:_Phase"/>
    <w:bookmarkEnd w:id="656"/>
    <w:bookmarkEnd w:id="657"/>
    <w:p w14:paraId="54B8B2F3" w14:textId="66B397E5" w:rsidR="00CD0E41" w:rsidRPr="005916C0" w:rsidRDefault="00E25057" w:rsidP="00CD0E41">
      <w:pPr>
        <w:pStyle w:val="Heading2"/>
        <w:numPr>
          <w:ilvl w:val="0"/>
          <w:numId w:val="0"/>
        </w:numPr>
        <w:ind w:left="720" w:hanging="720"/>
      </w:pPr>
      <w:r w:rsidRPr="005916C0">
        <w:fldChar w:fldCharType="begin"/>
      </w:r>
      <w:r w:rsidRPr="005916C0">
        <w:instrText xml:space="preserve"> REF _Ref58913765 \h </w:instrText>
      </w:r>
      <w:r w:rsidR="005916C0">
        <w:instrText xml:space="preserve"> \* MERGEFORMAT </w:instrText>
      </w:r>
      <w:r w:rsidRPr="005916C0">
        <w:fldChar w:fldCharType="separate"/>
      </w:r>
      <w:bookmarkStart w:id="658" w:name="_Toc97039038"/>
      <w:r w:rsidR="004502BB" w:rsidRPr="005916C0">
        <w:t xml:space="preserve">Figure </w:t>
      </w:r>
      <w:r w:rsidR="004502BB">
        <w:rPr>
          <w:noProof/>
        </w:rPr>
        <w:t>4</w:t>
      </w:r>
      <w:r w:rsidR="004502BB" w:rsidRPr="005916C0">
        <w:rPr>
          <w:noProof/>
        </w:rPr>
        <w:noBreakHyphen/>
      </w:r>
      <w:r w:rsidR="004502BB">
        <w:rPr>
          <w:noProof/>
        </w:rPr>
        <w:t>29</w:t>
      </w:r>
      <w:r w:rsidR="004502BB" w:rsidRPr="005916C0">
        <w:t>: Phase I Potential Enhanced Circulation Project Locations</w:t>
      </w:r>
      <w:bookmarkEnd w:id="658"/>
      <w:r w:rsidRPr="005916C0">
        <w:fldChar w:fldCharType="end"/>
      </w:r>
    </w:p>
    <w:p w14:paraId="4CB5FCA7" w14:textId="2B6ADCD4" w:rsidR="00CD0E41" w:rsidRPr="005916C0" w:rsidRDefault="00CD0E41" w:rsidP="00CD0E41">
      <w:r w:rsidRPr="005916C0">
        <w:t>Map of Brevard County showing a 40 square mile area where potential enhanced circulation projects could be located. The St. Johns River Water Management District identified potential projects the following areas: one in the south</w:t>
      </w:r>
      <w:r w:rsidR="00717C48" w:rsidRPr="005916C0">
        <w:t>ern</w:t>
      </w:r>
      <w:r w:rsidRPr="005916C0">
        <w:t xml:space="preserve"> part of the Mosquito Lagoon, one in the north</w:t>
      </w:r>
      <w:r w:rsidR="00717C48" w:rsidRPr="005916C0">
        <w:t>ern</w:t>
      </w:r>
      <w:r w:rsidRPr="005916C0">
        <w:t xml:space="preserve"> part of the Banana River</w:t>
      </w:r>
      <w:r w:rsidR="00B8167F" w:rsidRPr="005916C0">
        <w:t xml:space="preserve"> Lagoon</w:t>
      </w:r>
      <w:r w:rsidRPr="005916C0">
        <w:t xml:space="preserve">, two in Cape Canaveral, one at Patrick </w:t>
      </w:r>
      <w:r w:rsidR="00795192" w:rsidRPr="005916C0">
        <w:t>Air (</w:t>
      </w:r>
      <w:r w:rsidR="00806891" w:rsidRPr="005916C0">
        <w:t>Space</w:t>
      </w:r>
      <w:r w:rsidR="00795192" w:rsidRPr="005916C0">
        <w:t>)</w:t>
      </w:r>
      <w:r w:rsidR="00717C48" w:rsidRPr="005916C0">
        <w:t xml:space="preserve"> F</w:t>
      </w:r>
      <w:r w:rsidRPr="005916C0">
        <w:t>orce Base, and one at Malabar. They identified four internal projects with one at the north end of Merritt Island, two around Haulover Canal, and one in central Merritt Island. CDM Smith identified 23 additional potential project locations both internal and external spread throughout Brevard County with a heavy concentration around central Merritt Island.</w:t>
      </w:r>
    </w:p>
    <w:p w14:paraId="7CAA6D7A" w14:textId="28066D82"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_Ref450829209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29</w:t>
      </w:r>
      <w:r w:rsidR="00D9172E" w:rsidRPr="005916C0">
        <w:rPr>
          <w:b/>
          <w:bCs/>
        </w:rPr>
        <w:fldChar w:fldCharType="end"/>
      </w:r>
      <w:r w:rsidR="00D9172E" w:rsidRPr="005916C0">
        <w:t>.</w:t>
      </w:r>
    </w:p>
    <w:bookmarkStart w:id="659" w:name="_Figure_4-27:_Shoreline"/>
    <w:bookmarkStart w:id="660" w:name="_Figure_4-28:_Shoreline"/>
    <w:bookmarkEnd w:id="659"/>
    <w:bookmarkEnd w:id="660"/>
    <w:p w14:paraId="3136E738" w14:textId="73F11EDF" w:rsidR="00CD0E41" w:rsidRPr="005916C0" w:rsidRDefault="00E25057" w:rsidP="00CD0E41">
      <w:pPr>
        <w:pStyle w:val="Heading2"/>
        <w:numPr>
          <w:ilvl w:val="0"/>
          <w:numId w:val="0"/>
        </w:numPr>
        <w:ind w:left="720" w:hanging="720"/>
      </w:pPr>
      <w:r w:rsidRPr="005916C0">
        <w:fldChar w:fldCharType="begin"/>
      </w:r>
      <w:r w:rsidRPr="005916C0">
        <w:instrText xml:space="preserve"> REF _Ref58913771 \h </w:instrText>
      </w:r>
      <w:r w:rsidR="005916C0">
        <w:instrText xml:space="preserve"> \* MERGEFORMAT </w:instrText>
      </w:r>
      <w:r w:rsidRPr="005916C0">
        <w:fldChar w:fldCharType="separate"/>
      </w:r>
      <w:bookmarkStart w:id="661" w:name="_Toc97039039"/>
      <w:r w:rsidR="004502BB" w:rsidRPr="005916C0">
        <w:t xml:space="preserve">Figure </w:t>
      </w:r>
      <w:r w:rsidR="004502BB">
        <w:rPr>
          <w:noProof/>
        </w:rPr>
        <w:t>4</w:t>
      </w:r>
      <w:r w:rsidR="004502BB" w:rsidRPr="005916C0">
        <w:rPr>
          <w:noProof/>
        </w:rPr>
        <w:noBreakHyphen/>
      </w:r>
      <w:r w:rsidR="004502BB">
        <w:rPr>
          <w:noProof/>
        </w:rPr>
        <w:t>30</w:t>
      </w:r>
      <w:r w:rsidR="004502BB" w:rsidRPr="005916C0">
        <w:t>: Shoreline Survey to Identify Locations Appropriate for Oyster Bars and Planted Shorelines</w:t>
      </w:r>
      <w:bookmarkEnd w:id="661"/>
      <w:r w:rsidRPr="005916C0">
        <w:fldChar w:fldCharType="end"/>
      </w:r>
    </w:p>
    <w:p w14:paraId="2251199A" w14:textId="6FD8CB84" w:rsidR="00CD0E41" w:rsidRPr="005916C0" w:rsidRDefault="00CD0E41" w:rsidP="00CD0E41">
      <w:r w:rsidRPr="005916C0">
        <w:t>Map of Brevard County showing the shoreline survey edge types including bulkhead and seawall, hardened slope and riprap, and no structures. No structures were found mainly in the north</w:t>
      </w:r>
      <w:r w:rsidR="00717C48" w:rsidRPr="005916C0">
        <w:t>ern</w:t>
      </w:r>
      <w:r w:rsidRPr="005916C0">
        <w:t xml:space="preserve"> portion of the county on the mainland and also around the central part of Merritt Island near </w:t>
      </w:r>
      <w:r w:rsidR="00717C48" w:rsidRPr="005916C0">
        <w:t>Kennedy</w:t>
      </w:r>
      <w:r w:rsidRPr="005916C0">
        <w:t xml:space="preserve"> Space Center. There were also small concentrations on the south</w:t>
      </w:r>
      <w:r w:rsidR="00717C48" w:rsidRPr="005916C0">
        <w:t>ern</w:t>
      </w:r>
      <w:r w:rsidRPr="005916C0">
        <w:t xml:space="preserve"> part of Merritt Island in the Banana River Lagoon and on the southern portion of the Barrier Island. The rest of the shoreline was interspersed with both bulkhead and seawall types and hardened slope and riprap types. A large concentration of bulkhead and seawall was found on the west</w:t>
      </w:r>
      <w:r w:rsidR="00717C48" w:rsidRPr="005916C0">
        <w:t>ern</w:t>
      </w:r>
      <w:r w:rsidRPr="005916C0">
        <w:t xml:space="preserve"> shore of Merritt Island, along Sykes Creek, in Cocoa Beach, and much of the west coast of the central Barrier Island.</w:t>
      </w:r>
    </w:p>
    <w:p w14:paraId="1C4FDCA6" w14:textId="12EDBC52"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_Ref508027839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30</w:t>
      </w:r>
      <w:r w:rsidR="00D9172E" w:rsidRPr="005916C0">
        <w:rPr>
          <w:b/>
          <w:bCs/>
        </w:rPr>
        <w:fldChar w:fldCharType="end"/>
      </w:r>
      <w:r w:rsidR="00D9172E" w:rsidRPr="005916C0">
        <w:t>.</w:t>
      </w:r>
    </w:p>
    <w:bookmarkStart w:id="662" w:name="_Figure_4-28:_Estimated"/>
    <w:bookmarkStart w:id="663" w:name="_Figure_4-29:_Estimated"/>
    <w:bookmarkEnd w:id="662"/>
    <w:bookmarkEnd w:id="663"/>
    <w:p w14:paraId="3ED08C85" w14:textId="1F7C7E5D" w:rsidR="00CD0E41" w:rsidRPr="005916C0" w:rsidRDefault="00E25057" w:rsidP="00CD0E41">
      <w:pPr>
        <w:pStyle w:val="Heading2"/>
        <w:numPr>
          <w:ilvl w:val="0"/>
          <w:numId w:val="0"/>
        </w:numPr>
        <w:ind w:left="720" w:hanging="720"/>
      </w:pPr>
      <w:r w:rsidRPr="005916C0">
        <w:fldChar w:fldCharType="begin"/>
      </w:r>
      <w:r w:rsidRPr="005916C0">
        <w:instrText xml:space="preserve"> REF _Ref58913778 \h </w:instrText>
      </w:r>
      <w:r w:rsidR="005916C0">
        <w:instrText xml:space="preserve"> \* MERGEFORMAT </w:instrText>
      </w:r>
      <w:r w:rsidRPr="005916C0">
        <w:fldChar w:fldCharType="separate"/>
      </w:r>
      <w:bookmarkStart w:id="664" w:name="_Toc97039040"/>
      <w:r w:rsidR="004502BB" w:rsidRPr="005916C0">
        <w:t xml:space="preserve">Figure </w:t>
      </w:r>
      <w:r w:rsidR="004502BB">
        <w:rPr>
          <w:noProof/>
        </w:rPr>
        <w:t>4</w:t>
      </w:r>
      <w:r w:rsidR="004502BB" w:rsidRPr="005916C0">
        <w:rPr>
          <w:noProof/>
        </w:rPr>
        <w:noBreakHyphen/>
      </w:r>
      <w:r w:rsidR="004502BB">
        <w:rPr>
          <w:noProof/>
        </w:rPr>
        <w:t>31</w:t>
      </w:r>
      <w:r w:rsidR="004502BB" w:rsidRPr="005916C0">
        <w:t>: Estimated Economic Value of Some Seagrass Services</w:t>
      </w:r>
      <w:bookmarkEnd w:id="664"/>
      <w:r w:rsidRPr="005916C0">
        <w:fldChar w:fldCharType="end"/>
      </w:r>
    </w:p>
    <w:p w14:paraId="61AB9757" w14:textId="640EC7F5" w:rsidR="00CD0E41" w:rsidRPr="005916C0" w:rsidRDefault="00CD0E41" w:rsidP="00CD0E41">
      <w:r w:rsidRPr="005916C0">
        <w:t xml:space="preserve">Graphic showing the economic value provided by seagrass adapted from Dewsbury et. al. </w:t>
      </w:r>
      <w:r w:rsidR="00717C48" w:rsidRPr="005916C0">
        <w:t>(</w:t>
      </w:r>
      <w:r w:rsidRPr="005916C0">
        <w:t>2016</w:t>
      </w:r>
      <w:r w:rsidR="00717C48" w:rsidRPr="005916C0">
        <w:t>)</w:t>
      </w:r>
      <w:r w:rsidRPr="005916C0">
        <w:t>. Seagrass provide direct grazing by turtles, manatees, fish, and snails</w:t>
      </w:r>
      <w:r w:rsidR="00717C48" w:rsidRPr="005916C0">
        <w:t>, which</w:t>
      </w:r>
      <w:r w:rsidRPr="005916C0">
        <w:t xml:space="preserve"> has an unknown economic value. It is also nursery grounds for fish and crabs</w:t>
      </w:r>
      <w:r w:rsidR="00717C48" w:rsidRPr="005916C0">
        <w:t xml:space="preserve"> and</w:t>
      </w:r>
      <w:r w:rsidRPr="005916C0">
        <w:t xml:space="preserve"> benefit coral reefs</w:t>
      </w:r>
      <w:r w:rsidR="00717C48" w:rsidRPr="005916C0">
        <w:t>,</w:t>
      </w:r>
      <w:r w:rsidRPr="005916C0">
        <w:t xml:space="preserve"> commercial fisheries</w:t>
      </w:r>
      <w:r w:rsidR="00717C48" w:rsidRPr="005916C0">
        <w:t>,</w:t>
      </w:r>
      <w:r w:rsidRPr="005916C0">
        <w:t xml:space="preserve"> and recreation for a $4,600 per acre per year economic value. Additionally, it sequesters carbon</w:t>
      </w:r>
      <w:r w:rsidR="00717C48" w:rsidRPr="005916C0">
        <w:t>,</w:t>
      </w:r>
      <w:r w:rsidRPr="005916C0">
        <w:t xml:space="preserve"> which reduces carbon dioxide for a $162 per acre per year economic value. It also reduces wave energy</w:t>
      </w:r>
      <w:r w:rsidR="00717C48" w:rsidRPr="005916C0">
        <w:t>,</w:t>
      </w:r>
      <w:r w:rsidRPr="005916C0">
        <w:t xml:space="preserve"> which leads to sediment stability and improved water quality for an unknown economic benefit. Finally, it cycles and sequesters nutrients for an economic value of $7,695 per acre per year. Seagrass</w:t>
      </w:r>
      <w:r w:rsidR="00B8167F" w:rsidRPr="005916C0">
        <w:t>es</w:t>
      </w:r>
      <w:r w:rsidRPr="005916C0">
        <w:t xml:space="preserve"> provide a total economic benefit of $12,457 per acre per year. In 2007</w:t>
      </w:r>
      <w:r w:rsidR="00717C48" w:rsidRPr="005916C0">
        <w:t>,</w:t>
      </w:r>
      <w:r w:rsidRPr="005916C0">
        <w:t xml:space="preserve"> there were 72,400 acres providing a total benefit of more than $902,000,000.</w:t>
      </w:r>
    </w:p>
    <w:p w14:paraId="0ED9DA52" w14:textId="0CCB9CE8"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_Ref506993623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31</w:t>
      </w:r>
      <w:r w:rsidR="00D9172E" w:rsidRPr="005916C0">
        <w:rPr>
          <w:b/>
          <w:bCs/>
        </w:rPr>
        <w:fldChar w:fldCharType="end"/>
      </w:r>
      <w:r w:rsidR="00D9172E" w:rsidRPr="005916C0">
        <w:t>.</w:t>
      </w:r>
    </w:p>
    <w:bookmarkStart w:id="665" w:name="_Figure_4-30:_Completed"/>
    <w:bookmarkEnd w:id="665"/>
    <w:p w14:paraId="56993CFA" w14:textId="2DDB4299" w:rsidR="00CD0E41" w:rsidRPr="005916C0" w:rsidRDefault="00E25057" w:rsidP="00CD0E41">
      <w:pPr>
        <w:pStyle w:val="Heading2"/>
        <w:numPr>
          <w:ilvl w:val="0"/>
          <w:numId w:val="0"/>
        </w:numPr>
        <w:ind w:left="720" w:hanging="720"/>
      </w:pPr>
      <w:r w:rsidRPr="005916C0">
        <w:fldChar w:fldCharType="begin"/>
      </w:r>
      <w:r w:rsidRPr="005916C0">
        <w:instrText xml:space="preserve"> REF _Ref58913784 \h  \* MERGEFORMAT </w:instrText>
      </w:r>
      <w:r w:rsidRPr="005916C0">
        <w:fldChar w:fldCharType="separate"/>
      </w:r>
      <w:bookmarkStart w:id="666" w:name="_Toc97039041"/>
      <w:r w:rsidR="004502BB" w:rsidRPr="005916C0">
        <w:t xml:space="preserve">Figure </w:t>
      </w:r>
      <w:r w:rsidR="004502BB">
        <w:rPr>
          <w:noProof/>
        </w:rPr>
        <w:t>4</w:t>
      </w:r>
      <w:r w:rsidR="004502BB" w:rsidRPr="005916C0">
        <w:rPr>
          <w:noProof/>
        </w:rPr>
        <w:noBreakHyphen/>
      </w:r>
      <w:r w:rsidR="004502BB">
        <w:rPr>
          <w:noProof/>
        </w:rPr>
        <w:t>32</w:t>
      </w:r>
      <w:r w:rsidR="004502BB" w:rsidRPr="005916C0">
        <w:t>: Completed Projects in North Brevard County</w:t>
      </w:r>
      <w:bookmarkEnd w:id="666"/>
      <w:r w:rsidRPr="005916C0">
        <w:fldChar w:fldCharType="end"/>
      </w:r>
    </w:p>
    <w:p w14:paraId="4FC51DB5" w14:textId="3E52139A" w:rsidR="00CD0E41" w:rsidRPr="005916C0" w:rsidRDefault="00CD0E41" w:rsidP="00CD0E41">
      <w:r w:rsidRPr="005916C0">
        <w:t xml:space="preserve">Map of North Brevard County showing locations of </w:t>
      </w:r>
      <w:r w:rsidR="00CA406E" w:rsidRPr="005916C0">
        <w:t>1</w:t>
      </w:r>
      <w:r w:rsidR="00B62CF1" w:rsidRPr="005916C0">
        <w:t>6</w:t>
      </w:r>
      <w:r w:rsidR="00CA406E" w:rsidRPr="005916C0">
        <w:t xml:space="preserve"> </w:t>
      </w:r>
      <w:r w:rsidRPr="005916C0">
        <w:t xml:space="preserve">completed projects. </w:t>
      </w:r>
      <w:r w:rsidR="00691FAD" w:rsidRPr="005916C0">
        <w:t xml:space="preserve">Near the top of the map, the </w:t>
      </w:r>
      <w:r w:rsidR="00CA406E" w:rsidRPr="005916C0">
        <w:t xml:space="preserve">Basin 10 </w:t>
      </w:r>
      <w:r w:rsidRPr="005916C0">
        <w:t xml:space="preserve">County Line Road </w:t>
      </w:r>
      <w:r w:rsidR="00CA406E" w:rsidRPr="005916C0">
        <w:t>woodchip b</w:t>
      </w:r>
      <w:r w:rsidRPr="005916C0">
        <w:t xml:space="preserve">ioreactor is located at the north end on the west shore of the Indian River Lagoon. </w:t>
      </w:r>
      <w:r w:rsidR="00CA406E" w:rsidRPr="005916C0">
        <w:t xml:space="preserve">About two and a half miles southeast </w:t>
      </w:r>
      <w:r w:rsidR="00691FAD" w:rsidRPr="005916C0">
        <w:t xml:space="preserve">of that </w:t>
      </w:r>
      <w:r w:rsidR="00CA406E" w:rsidRPr="005916C0">
        <w:t xml:space="preserve">is the Basin 22 Huntington Road Serenity Park woodchip bioreactor. </w:t>
      </w:r>
      <w:r w:rsidRPr="005916C0">
        <w:t>One mile south</w:t>
      </w:r>
      <w:r w:rsidR="00CA406E" w:rsidRPr="005916C0">
        <w:t>west</w:t>
      </w:r>
      <w:r w:rsidRPr="005916C0">
        <w:t xml:space="preserve"> of that is </w:t>
      </w:r>
      <w:r w:rsidR="00E14AA5" w:rsidRPr="005916C0">
        <w:t xml:space="preserve">the Basin 51 </w:t>
      </w:r>
      <w:r w:rsidRPr="005916C0">
        <w:t xml:space="preserve">Johns Road </w:t>
      </w:r>
      <w:r w:rsidR="00CA406E" w:rsidRPr="005916C0">
        <w:t xml:space="preserve">pond </w:t>
      </w:r>
      <w:r w:rsidRPr="005916C0">
        <w:t xml:space="preserve">biosorption activated media. </w:t>
      </w:r>
      <w:r w:rsidR="00CA406E" w:rsidRPr="005916C0">
        <w:t xml:space="preserve">About a half mile southeast </w:t>
      </w:r>
      <w:r w:rsidR="00691FAD" w:rsidRPr="005916C0">
        <w:t xml:space="preserve">of that </w:t>
      </w:r>
      <w:r w:rsidR="00CA406E" w:rsidRPr="005916C0">
        <w:t xml:space="preserve">is the County stormwater pond harvesting. </w:t>
      </w:r>
      <w:r w:rsidRPr="005916C0">
        <w:t>T</w:t>
      </w:r>
      <w:r w:rsidR="00CA406E" w:rsidRPr="005916C0">
        <w:t>wo</w:t>
      </w:r>
      <w:r w:rsidRPr="005916C0">
        <w:t xml:space="preserve"> miles south is </w:t>
      </w:r>
      <w:r w:rsidR="00CA406E" w:rsidRPr="005916C0">
        <w:t xml:space="preserve">Basin 100 </w:t>
      </w:r>
      <w:r w:rsidRPr="005916C0">
        <w:t xml:space="preserve">Burkholm Road biosorption activated media. A half mile south of that is </w:t>
      </w:r>
      <w:r w:rsidR="00CA406E" w:rsidRPr="005916C0">
        <w:t xml:space="preserve">Basin 115 </w:t>
      </w:r>
      <w:r w:rsidRPr="005916C0">
        <w:t xml:space="preserve">Carter Road biosorption activated media. One mile south of that is </w:t>
      </w:r>
      <w:r w:rsidR="00CA406E" w:rsidRPr="005916C0">
        <w:t xml:space="preserve">the Basin 141 Irwin Avenue woodchip bioreactor. One mile south of that is the Basin 193 </w:t>
      </w:r>
      <w:r w:rsidRPr="005916C0">
        <w:t xml:space="preserve">Wiley </w:t>
      </w:r>
      <w:r w:rsidR="006404C6" w:rsidRPr="005916C0">
        <w:t>Avenue</w:t>
      </w:r>
      <w:r w:rsidRPr="005916C0">
        <w:t xml:space="preserve"> biosorption activated media. A half mile south of that is Mims muck removal. About three miles south is Coleman Pond managed aquatic plant system. </w:t>
      </w:r>
      <w:r w:rsidR="00CA406E" w:rsidRPr="005916C0">
        <w:t xml:space="preserve">About a mile southeast </w:t>
      </w:r>
      <w:r w:rsidRPr="005916C0">
        <w:t xml:space="preserve">is </w:t>
      </w:r>
      <w:r w:rsidR="00CA406E" w:rsidRPr="005916C0">
        <w:t>the Osprey Plant pond managed aquatic plant system</w:t>
      </w:r>
      <w:r w:rsidR="00E14AA5" w:rsidRPr="005916C0">
        <w:t xml:space="preserve">. About a half mile southwest is the </w:t>
      </w:r>
      <w:r w:rsidR="00CA406E" w:rsidRPr="005916C0">
        <w:t xml:space="preserve">Draa Field </w:t>
      </w:r>
      <w:r w:rsidR="00E14AA5" w:rsidRPr="005916C0">
        <w:t xml:space="preserve">vegetation harvesting and Draa Field </w:t>
      </w:r>
      <w:r w:rsidR="00CA406E" w:rsidRPr="005916C0">
        <w:t>pond managed aquatic plant system</w:t>
      </w:r>
      <w:r w:rsidR="00E14AA5" w:rsidRPr="005916C0">
        <w:t>s</w:t>
      </w:r>
      <w:r w:rsidR="00CA406E" w:rsidRPr="005916C0">
        <w:t xml:space="preserve">. One mile southeast is the </w:t>
      </w:r>
      <w:r w:rsidRPr="005916C0">
        <w:t xml:space="preserve">South Street baffle box. </w:t>
      </w:r>
      <w:r w:rsidR="00B62CF1" w:rsidRPr="005916C0">
        <w:t xml:space="preserve">Two </w:t>
      </w:r>
      <w:r w:rsidRPr="005916C0">
        <w:t>mile</w:t>
      </w:r>
      <w:r w:rsidR="00B62CF1" w:rsidRPr="005916C0">
        <w:t>s</w:t>
      </w:r>
      <w:r w:rsidRPr="005916C0">
        <w:t xml:space="preserve"> south of that is St. Theresa baffle box. A half mile south of that is the La Paloma baffle box.</w:t>
      </w:r>
    </w:p>
    <w:p w14:paraId="58118F41" w14:textId="7A619E08"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_Ref533759610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32</w:t>
      </w:r>
      <w:r w:rsidR="00D9172E" w:rsidRPr="005916C0">
        <w:rPr>
          <w:b/>
          <w:bCs/>
        </w:rPr>
        <w:fldChar w:fldCharType="end"/>
      </w:r>
      <w:r w:rsidR="00D9172E" w:rsidRPr="005916C0">
        <w:t>.</w:t>
      </w:r>
    </w:p>
    <w:bookmarkStart w:id="667" w:name="_Figure_4-34:_Completed"/>
    <w:bookmarkEnd w:id="667"/>
    <w:p w14:paraId="2678877E" w14:textId="1DB350DB" w:rsidR="00CA406E" w:rsidRPr="005916C0" w:rsidRDefault="00CA406E" w:rsidP="00CA406E">
      <w:pPr>
        <w:pStyle w:val="Heading2"/>
        <w:numPr>
          <w:ilvl w:val="0"/>
          <w:numId w:val="0"/>
        </w:numPr>
        <w:ind w:left="720" w:hanging="720"/>
      </w:pPr>
      <w:r w:rsidRPr="005916C0">
        <w:fldChar w:fldCharType="begin"/>
      </w:r>
      <w:r w:rsidRPr="005916C0">
        <w:instrText xml:space="preserve"> REF _Ref88139034 \h  \* MERGEFORMAT </w:instrText>
      </w:r>
      <w:r w:rsidRPr="005916C0">
        <w:fldChar w:fldCharType="separate"/>
      </w:r>
      <w:bookmarkStart w:id="668" w:name="_Toc97039042"/>
      <w:r w:rsidR="004502BB" w:rsidRPr="005916C0">
        <w:t xml:space="preserve">Figure </w:t>
      </w:r>
      <w:r w:rsidR="004502BB">
        <w:rPr>
          <w:noProof/>
        </w:rPr>
        <w:t>4</w:t>
      </w:r>
      <w:r w:rsidR="004502BB" w:rsidRPr="005916C0">
        <w:rPr>
          <w:noProof/>
        </w:rPr>
        <w:noBreakHyphen/>
      </w:r>
      <w:r w:rsidR="004502BB">
        <w:rPr>
          <w:noProof/>
        </w:rPr>
        <w:t>33</w:t>
      </w:r>
      <w:r w:rsidR="004502BB" w:rsidRPr="005916C0">
        <w:t>: Completed Projects in Central Brevard County</w:t>
      </w:r>
      <w:bookmarkEnd w:id="668"/>
      <w:r w:rsidRPr="005916C0">
        <w:fldChar w:fldCharType="end"/>
      </w:r>
    </w:p>
    <w:p w14:paraId="4C5CB4B9" w14:textId="759530BF" w:rsidR="00CA406E" w:rsidRPr="005916C0" w:rsidRDefault="00CA406E" w:rsidP="00CA406E">
      <w:r w:rsidRPr="005916C0">
        <w:t xml:space="preserve">Map of </w:t>
      </w:r>
      <w:r w:rsidR="00B62CF1" w:rsidRPr="005916C0">
        <w:t>Central</w:t>
      </w:r>
      <w:r w:rsidRPr="005916C0">
        <w:t xml:space="preserve"> Brevard County showing locations of </w:t>
      </w:r>
      <w:r w:rsidR="00B62CF1" w:rsidRPr="005916C0">
        <w:t>16</w:t>
      </w:r>
      <w:r w:rsidRPr="005916C0">
        <w:t xml:space="preserve"> completed projects. </w:t>
      </w:r>
      <w:r w:rsidR="00B62CF1" w:rsidRPr="005916C0">
        <w:t xml:space="preserve">Near the top of the map is </w:t>
      </w:r>
      <w:r w:rsidRPr="005916C0">
        <w:t xml:space="preserve">the </w:t>
      </w:r>
      <w:r w:rsidR="00691FAD" w:rsidRPr="005916C0">
        <w:t xml:space="preserve">Basin 832 </w:t>
      </w:r>
      <w:r w:rsidRPr="005916C0">
        <w:t>Broadway Pond biosorption activated media. Six miles south of that is the floating wetlands</w:t>
      </w:r>
      <w:r w:rsidR="00E14AA5" w:rsidRPr="005916C0">
        <w:t xml:space="preserve"> to existing stormwater ponds</w:t>
      </w:r>
      <w:r w:rsidRPr="005916C0">
        <w:t xml:space="preserve">. Two miles south of that is the Church Street baffle box. Two miles south of that is the Breeze Swept septic removal. </w:t>
      </w:r>
      <w:r w:rsidR="00691FAD" w:rsidRPr="005916C0">
        <w:t xml:space="preserve">Eight miles south of that is the Basin 1298 bioreactor. Two miles south of that is the Sherwood Park stormwater quality project. One mile south of that is the Thrush Drive baffle box. One mile southeast of that is the Cliff Creek baffle box. </w:t>
      </w:r>
      <w:r w:rsidRPr="005916C0">
        <w:t>In the southern part of Merritt Island is the Merritt Island Redevelopment Agency Septic Removal Phase 1</w:t>
      </w:r>
      <w:r w:rsidR="00691FAD" w:rsidRPr="005916C0">
        <w:t xml:space="preserve"> and Phase 2</w:t>
      </w:r>
      <w:r w:rsidRPr="005916C0">
        <w:t xml:space="preserve"> </w:t>
      </w:r>
      <w:r w:rsidR="00E14AA5" w:rsidRPr="005916C0">
        <w:t xml:space="preserve">septic removal </w:t>
      </w:r>
      <w:r w:rsidRPr="005916C0">
        <w:t>project</w:t>
      </w:r>
      <w:r w:rsidR="00691FAD" w:rsidRPr="005916C0">
        <w:t>s</w:t>
      </w:r>
      <w:r w:rsidRPr="005916C0">
        <w:t>.</w:t>
      </w:r>
      <w:r w:rsidR="00691FAD" w:rsidRPr="005916C0">
        <w:t xml:space="preserve"> </w:t>
      </w:r>
      <w:r w:rsidRPr="005916C0">
        <w:t xml:space="preserve">In the southern part of the Barrier Island is the Central Boulevard baffle box. About </w:t>
      </w:r>
      <w:r w:rsidR="00691FAD" w:rsidRPr="005916C0">
        <w:t>five</w:t>
      </w:r>
      <w:r w:rsidRPr="005916C0">
        <w:t xml:space="preserve"> miles south of that is the Cocoa Beach Water Reclamation Facility </w:t>
      </w:r>
      <w:r w:rsidR="00691FAD" w:rsidRPr="005916C0">
        <w:t>u</w:t>
      </w:r>
      <w:r w:rsidRPr="005916C0">
        <w:t>pgrade and Cocoa Beach muck dredging Phase III.</w:t>
      </w:r>
      <w:r w:rsidR="00691FAD" w:rsidRPr="005916C0">
        <w:t xml:space="preserve"> Seven miles south of that is the Basin 1304 bioreactor. Two miles south of that is the Jackson Court stormwater treatment facility. Three miles south of that is the Big Muddy at Cynthia baffle box.</w:t>
      </w:r>
    </w:p>
    <w:p w14:paraId="2A5D5622" w14:textId="4CB59DAA" w:rsidR="00CA406E" w:rsidRPr="005916C0" w:rsidRDefault="00CA406E" w:rsidP="00CA406E">
      <w:r w:rsidRPr="005916C0">
        <w:t xml:space="preserve">Return to </w:t>
      </w:r>
      <w:r w:rsidRPr="005916C0">
        <w:rPr>
          <w:b/>
          <w:bCs/>
        </w:rPr>
        <w:fldChar w:fldCharType="begin"/>
      </w:r>
      <w:r w:rsidRPr="005916C0">
        <w:rPr>
          <w:b/>
          <w:bCs/>
        </w:rPr>
        <w:instrText xml:space="preserve"> REF _Ref88138556 \h  \* MERGEFORMAT </w:instrText>
      </w:r>
      <w:r w:rsidRPr="005916C0">
        <w:rPr>
          <w:b/>
          <w:bCs/>
        </w:rPr>
      </w:r>
      <w:r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33</w:t>
      </w:r>
      <w:r w:rsidRPr="005916C0">
        <w:rPr>
          <w:b/>
          <w:bCs/>
        </w:rPr>
        <w:fldChar w:fldCharType="end"/>
      </w:r>
      <w:r w:rsidRPr="005916C0">
        <w:t>.</w:t>
      </w:r>
    </w:p>
    <w:bookmarkStart w:id="669" w:name="_Figure_4-31:_Completed"/>
    <w:bookmarkStart w:id="670" w:name="_Figure_4-32:_Completed"/>
    <w:bookmarkEnd w:id="669"/>
    <w:bookmarkEnd w:id="670"/>
    <w:p w14:paraId="34B19D09" w14:textId="4123EBDA" w:rsidR="00CD0E41" w:rsidRPr="005916C0" w:rsidRDefault="00E25057" w:rsidP="00CD0E41">
      <w:pPr>
        <w:pStyle w:val="Heading2"/>
        <w:numPr>
          <w:ilvl w:val="0"/>
          <w:numId w:val="0"/>
        </w:numPr>
        <w:ind w:left="720" w:hanging="720"/>
      </w:pPr>
      <w:r w:rsidRPr="005916C0">
        <w:fldChar w:fldCharType="begin"/>
      </w:r>
      <w:r w:rsidRPr="005916C0">
        <w:instrText xml:space="preserve"> REF _Ref58913791 \h  \* MERGEFORMAT </w:instrText>
      </w:r>
      <w:r w:rsidRPr="005916C0">
        <w:fldChar w:fldCharType="separate"/>
      </w:r>
      <w:bookmarkStart w:id="671" w:name="_Toc97039043"/>
      <w:r w:rsidR="004502BB" w:rsidRPr="005916C0">
        <w:t xml:space="preserve">Figure </w:t>
      </w:r>
      <w:r w:rsidR="004502BB">
        <w:rPr>
          <w:noProof/>
        </w:rPr>
        <w:t>4</w:t>
      </w:r>
      <w:r w:rsidR="004502BB" w:rsidRPr="005916C0">
        <w:rPr>
          <w:noProof/>
        </w:rPr>
        <w:noBreakHyphen/>
      </w:r>
      <w:r w:rsidR="004502BB">
        <w:rPr>
          <w:noProof/>
        </w:rPr>
        <w:t>34</w:t>
      </w:r>
      <w:r w:rsidR="004502BB" w:rsidRPr="005916C0">
        <w:t>: Completed Projects in South Brevard County</w:t>
      </w:r>
      <w:bookmarkEnd w:id="671"/>
      <w:r w:rsidRPr="005916C0">
        <w:fldChar w:fldCharType="end"/>
      </w:r>
    </w:p>
    <w:p w14:paraId="1CE235BE" w14:textId="76C8DF75" w:rsidR="00CD0E41" w:rsidRPr="005916C0" w:rsidRDefault="00CD0E41" w:rsidP="00CD0E41">
      <w:r w:rsidRPr="005916C0">
        <w:t xml:space="preserve">Map of south Brevard County showing locations of </w:t>
      </w:r>
      <w:r w:rsidR="00E14AA5" w:rsidRPr="005916C0">
        <w:t>10</w:t>
      </w:r>
      <w:r w:rsidR="00691FAD" w:rsidRPr="005916C0">
        <w:t xml:space="preserve"> </w:t>
      </w:r>
      <w:r w:rsidRPr="005916C0">
        <w:t xml:space="preserve">completed projects. Near the top of the map is the </w:t>
      </w:r>
      <w:r w:rsidR="00691FAD" w:rsidRPr="005916C0">
        <w:t>Thrush Drive baffle box</w:t>
      </w:r>
      <w:r w:rsidRPr="005916C0">
        <w:t xml:space="preserve"> on the western shore of the lagoon. </w:t>
      </w:r>
      <w:r w:rsidR="00691FAD" w:rsidRPr="005916C0">
        <w:t xml:space="preserve">One mile </w:t>
      </w:r>
      <w:r w:rsidRPr="005916C0">
        <w:t>south</w:t>
      </w:r>
      <w:r w:rsidR="00691FAD" w:rsidRPr="005916C0">
        <w:t>east</w:t>
      </w:r>
      <w:r w:rsidRPr="005916C0">
        <w:t xml:space="preserve"> is the Cliff Creek baffle box. </w:t>
      </w:r>
      <w:r w:rsidR="00691FAD" w:rsidRPr="005916C0">
        <w:t xml:space="preserve">Six </w:t>
      </w:r>
      <w:r w:rsidRPr="005916C0">
        <w:t xml:space="preserve">miles south of that is the Bayfront stormwater project and Turkey Creek muck removal. </w:t>
      </w:r>
      <w:r w:rsidR="00E14AA5" w:rsidRPr="005916C0">
        <w:t>About six miles to the southwest is the Sylvan Estates septic</w:t>
      </w:r>
      <w:r w:rsidR="00493182" w:rsidRPr="005916C0">
        <w:t>-</w:t>
      </w:r>
      <w:r w:rsidR="00E14AA5" w:rsidRPr="005916C0">
        <w:t>to</w:t>
      </w:r>
      <w:r w:rsidR="00493182" w:rsidRPr="005916C0">
        <w:t>-</w:t>
      </w:r>
      <w:r w:rsidR="00E14AA5" w:rsidRPr="005916C0">
        <w:t xml:space="preserve">sewer conversion. About six </w:t>
      </w:r>
      <w:r w:rsidRPr="005916C0">
        <w:t>miles south</w:t>
      </w:r>
      <w:r w:rsidR="00E14AA5" w:rsidRPr="005916C0">
        <w:t>east</w:t>
      </w:r>
      <w:r w:rsidRPr="005916C0">
        <w:t xml:space="preserve"> of that is the </w:t>
      </w:r>
      <w:r w:rsidR="00691FAD" w:rsidRPr="005916C0">
        <w:t xml:space="preserve">Basin 2134 </w:t>
      </w:r>
      <w:r w:rsidRPr="005916C0">
        <w:t xml:space="preserve">Fleming Grant biosorption activated media. Near the top of the map on the </w:t>
      </w:r>
      <w:r w:rsidR="00717C48" w:rsidRPr="005916C0">
        <w:t>B</w:t>
      </w:r>
      <w:r w:rsidRPr="005916C0">
        <w:t xml:space="preserve">arrier </w:t>
      </w:r>
      <w:r w:rsidR="00717C48" w:rsidRPr="005916C0">
        <w:t>I</w:t>
      </w:r>
      <w:r w:rsidRPr="005916C0">
        <w:t>sland is the Gleason Park reuse upgrade</w:t>
      </w:r>
      <w:r w:rsidR="00255630" w:rsidRPr="005916C0">
        <w:t xml:space="preserve"> and the Big Muddy Cynthia baffle box</w:t>
      </w:r>
      <w:r w:rsidRPr="005916C0">
        <w:t xml:space="preserve">. About three miles south of that is the Basin 5 dry retention. </w:t>
      </w:r>
      <w:r w:rsidR="00255630" w:rsidRPr="005916C0">
        <w:t>Twelve</w:t>
      </w:r>
      <w:r w:rsidRPr="005916C0">
        <w:t xml:space="preserve"> miles south of that is the Long Point package plant upgrade.</w:t>
      </w:r>
    </w:p>
    <w:p w14:paraId="2D347AD6" w14:textId="5A285611" w:rsidR="00CD0E41" w:rsidRPr="005916C0" w:rsidRDefault="00CD0E41" w:rsidP="00CD0E41">
      <w:r w:rsidRPr="005916C0">
        <w:t xml:space="preserve">Return to </w:t>
      </w:r>
      <w:r w:rsidR="00D9172E" w:rsidRPr="005916C0">
        <w:rPr>
          <w:b/>
          <w:bCs/>
        </w:rPr>
        <w:fldChar w:fldCharType="begin"/>
      </w:r>
      <w:r w:rsidR="00D9172E" w:rsidRPr="005916C0">
        <w:rPr>
          <w:b/>
          <w:bCs/>
        </w:rPr>
        <w:instrText xml:space="preserve"> REF _Ref533759611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34</w:t>
      </w:r>
      <w:r w:rsidR="00D9172E" w:rsidRPr="005916C0">
        <w:rPr>
          <w:b/>
          <w:bCs/>
        </w:rPr>
        <w:fldChar w:fldCharType="end"/>
      </w:r>
      <w:r w:rsidR="00D9172E" w:rsidRPr="005916C0">
        <w:t>.</w:t>
      </w:r>
    </w:p>
    <w:bookmarkStart w:id="672" w:name="_Figure_4-33:_Turbidity"/>
    <w:bookmarkStart w:id="673" w:name="_Figure_4-34:_Frequency"/>
    <w:bookmarkEnd w:id="672"/>
    <w:bookmarkEnd w:id="673"/>
    <w:p w14:paraId="2C05F3E1" w14:textId="7D84F207" w:rsidR="00CD0E41" w:rsidRPr="005916C0" w:rsidRDefault="00E25057" w:rsidP="00CD0E41">
      <w:pPr>
        <w:pStyle w:val="Heading2"/>
        <w:numPr>
          <w:ilvl w:val="0"/>
          <w:numId w:val="0"/>
        </w:numPr>
        <w:ind w:left="720" w:hanging="720"/>
      </w:pPr>
      <w:r w:rsidRPr="005916C0">
        <w:fldChar w:fldCharType="begin"/>
      </w:r>
      <w:r w:rsidRPr="005916C0">
        <w:instrText xml:space="preserve"> REF _Ref58913809 \h  \* MERGEFORMAT </w:instrText>
      </w:r>
      <w:r w:rsidRPr="005916C0">
        <w:fldChar w:fldCharType="separate"/>
      </w:r>
      <w:bookmarkStart w:id="674" w:name="_Toc97039044"/>
      <w:r w:rsidR="004502BB" w:rsidRPr="005916C0">
        <w:t xml:space="preserve">Figure </w:t>
      </w:r>
      <w:r w:rsidR="004502BB">
        <w:rPr>
          <w:noProof/>
        </w:rPr>
        <w:t>4</w:t>
      </w:r>
      <w:r w:rsidR="004502BB" w:rsidRPr="005916C0">
        <w:rPr>
          <w:noProof/>
        </w:rPr>
        <w:noBreakHyphen/>
      </w:r>
      <w:r w:rsidR="004502BB">
        <w:rPr>
          <w:noProof/>
        </w:rPr>
        <w:t>36</w:t>
      </w:r>
      <w:r w:rsidR="004502BB" w:rsidRPr="005916C0">
        <w:rPr>
          <w:noProof/>
        </w:rPr>
        <w:t>.</w:t>
      </w:r>
      <w:r w:rsidR="004502BB" w:rsidRPr="005916C0">
        <w:t xml:space="preserve"> Distribution of Oyster Sizes, Age, and Average Number of Measured Oysters Per Unit</w:t>
      </w:r>
      <w:bookmarkEnd w:id="674"/>
      <w:r w:rsidRPr="005916C0">
        <w:fldChar w:fldCharType="end"/>
      </w:r>
    </w:p>
    <w:p w14:paraId="7B69D9D9" w14:textId="244C2F6A" w:rsidR="00CD0E41" w:rsidRPr="005916C0" w:rsidRDefault="00CD0E41" w:rsidP="00CD0E41">
      <w:r w:rsidRPr="005916C0">
        <w:t xml:space="preserve">A </w:t>
      </w:r>
      <w:r w:rsidR="006B703E" w:rsidRPr="005916C0">
        <w:t xml:space="preserve">bar chart </w:t>
      </w:r>
      <w:r w:rsidRPr="005916C0">
        <w:t>showing the distribution of oyster sizes</w:t>
      </w:r>
      <w:r w:rsidR="00D50C00" w:rsidRPr="005916C0">
        <w:t>,</w:t>
      </w:r>
      <w:r w:rsidRPr="005916C0">
        <w:t xml:space="preserve"> as of most recent monitoring</w:t>
      </w:r>
      <w:r w:rsidR="00D50C00" w:rsidRPr="005916C0">
        <w:t xml:space="preserve">, </w:t>
      </w:r>
      <w:r w:rsidR="006B703E" w:rsidRPr="005916C0">
        <w:t xml:space="preserve">for oyster sites located </w:t>
      </w:r>
      <w:r w:rsidR="00B8167F" w:rsidRPr="005916C0">
        <w:t>with</w:t>
      </w:r>
      <w:r w:rsidR="006B703E" w:rsidRPr="005916C0">
        <w:t xml:space="preserve">in the Banana River Lagoon, North Indian River Lagoon, and Central Indian River </w:t>
      </w:r>
      <w:r w:rsidR="00717C48" w:rsidRPr="005916C0">
        <w:t>L</w:t>
      </w:r>
      <w:r w:rsidR="006B703E" w:rsidRPr="005916C0">
        <w:t xml:space="preserve">agoon. At each site, </w:t>
      </w:r>
      <w:r w:rsidR="00D50C00" w:rsidRPr="005916C0">
        <w:t>there are two bars for the number of oysters at the start of the bar creation and the number at the time of sampling. The number of settlers, subadults, adults, and large adults are shown. The following table summarizes the values shown in the bar graph.</w:t>
      </w:r>
    </w:p>
    <w:tbl>
      <w:tblPr>
        <w:tblStyle w:val="TableGrid"/>
        <w:tblW w:w="8815" w:type="dxa"/>
        <w:jc w:val="center"/>
        <w:tblLook w:val="0420" w:firstRow="1" w:lastRow="0" w:firstColumn="0" w:lastColumn="0" w:noHBand="0" w:noVBand="1"/>
      </w:tblPr>
      <w:tblGrid>
        <w:gridCol w:w="1980"/>
        <w:gridCol w:w="2160"/>
        <w:gridCol w:w="990"/>
        <w:gridCol w:w="1260"/>
        <w:gridCol w:w="1080"/>
        <w:gridCol w:w="1345"/>
      </w:tblGrid>
      <w:tr w:rsidR="00D50C00" w:rsidRPr="005916C0" w14:paraId="1D27D79A" w14:textId="248C7DF5" w:rsidTr="00D50C00">
        <w:trPr>
          <w:trHeight w:val="134"/>
          <w:tblHeader/>
          <w:jc w:val="center"/>
        </w:trPr>
        <w:tc>
          <w:tcPr>
            <w:tcW w:w="1980" w:type="dxa"/>
            <w:shd w:val="clear" w:color="auto" w:fill="BDD7EE"/>
            <w:vAlign w:val="center"/>
          </w:tcPr>
          <w:p w14:paraId="074782AC" w14:textId="1FAFDBB3" w:rsidR="00D50C00" w:rsidRPr="005916C0" w:rsidRDefault="00D50C00" w:rsidP="00D50C00">
            <w:pPr>
              <w:spacing w:after="0"/>
              <w:jc w:val="center"/>
              <w:rPr>
                <w:rFonts w:eastAsia="Times New Roman" w:cs="Arial"/>
                <w:b/>
                <w:bCs/>
                <w:color w:val="000000"/>
                <w:sz w:val="20"/>
                <w:szCs w:val="20"/>
              </w:rPr>
            </w:pPr>
            <w:r w:rsidRPr="005916C0">
              <w:rPr>
                <w:rFonts w:cs="Arial"/>
                <w:b/>
                <w:bCs/>
                <w:sz w:val="20"/>
                <w:szCs w:val="20"/>
              </w:rPr>
              <w:t>Location</w:t>
            </w:r>
          </w:p>
        </w:tc>
        <w:tc>
          <w:tcPr>
            <w:tcW w:w="2160" w:type="dxa"/>
            <w:shd w:val="clear" w:color="auto" w:fill="BDD7EE"/>
            <w:vAlign w:val="center"/>
          </w:tcPr>
          <w:p w14:paraId="45DAEA64" w14:textId="015F7A86" w:rsidR="00D50C00" w:rsidRPr="005916C0" w:rsidRDefault="00D50C00" w:rsidP="00D50C00">
            <w:pPr>
              <w:spacing w:after="0"/>
              <w:jc w:val="center"/>
              <w:rPr>
                <w:rFonts w:cs="Arial"/>
                <w:b/>
                <w:bCs/>
                <w:sz w:val="20"/>
                <w:szCs w:val="20"/>
              </w:rPr>
            </w:pPr>
            <w:r w:rsidRPr="005916C0">
              <w:rPr>
                <w:rFonts w:cs="Arial"/>
                <w:b/>
                <w:bCs/>
                <w:sz w:val="20"/>
                <w:szCs w:val="20"/>
              </w:rPr>
              <w:t>Oyster Age (Years)</w:t>
            </w:r>
          </w:p>
        </w:tc>
        <w:tc>
          <w:tcPr>
            <w:tcW w:w="990" w:type="dxa"/>
            <w:shd w:val="clear" w:color="auto" w:fill="BDD7EE"/>
            <w:vAlign w:val="center"/>
          </w:tcPr>
          <w:p w14:paraId="5D6CB4EF" w14:textId="5D84AC82" w:rsidR="00D50C00" w:rsidRPr="005916C0" w:rsidRDefault="00D50C00" w:rsidP="00D50C00">
            <w:pPr>
              <w:spacing w:after="0"/>
              <w:jc w:val="center"/>
              <w:rPr>
                <w:rFonts w:eastAsia="Times New Roman" w:cs="Arial"/>
                <w:b/>
                <w:bCs/>
                <w:color w:val="000000"/>
                <w:sz w:val="20"/>
                <w:szCs w:val="20"/>
              </w:rPr>
            </w:pPr>
            <w:r w:rsidRPr="005916C0">
              <w:rPr>
                <w:rFonts w:cs="Arial"/>
                <w:b/>
                <w:bCs/>
                <w:sz w:val="20"/>
                <w:szCs w:val="20"/>
              </w:rPr>
              <w:t>Settler</w:t>
            </w:r>
          </w:p>
        </w:tc>
        <w:tc>
          <w:tcPr>
            <w:tcW w:w="1260" w:type="dxa"/>
            <w:shd w:val="clear" w:color="auto" w:fill="BDD7EE"/>
            <w:vAlign w:val="center"/>
          </w:tcPr>
          <w:p w14:paraId="2E66145C" w14:textId="735DCDCC" w:rsidR="00D50C00" w:rsidRPr="005916C0" w:rsidRDefault="00D50C00" w:rsidP="00D50C00">
            <w:pPr>
              <w:spacing w:after="0"/>
              <w:jc w:val="center"/>
              <w:rPr>
                <w:rFonts w:eastAsia="Times New Roman" w:cs="Arial"/>
                <w:b/>
                <w:bCs/>
                <w:color w:val="000000"/>
                <w:sz w:val="20"/>
                <w:szCs w:val="20"/>
              </w:rPr>
            </w:pPr>
            <w:r w:rsidRPr="005916C0">
              <w:rPr>
                <w:rFonts w:cs="Arial"/>
                <w:b/>
                <w:bCs/>
                <w:sz w:val="20"/>
                <w:szCs w:val="20"/>
              </w:rPr>
              <w:t>Subadult</w:t>
            </w:r>
          </w:p>
        </w:tc>
        <w:tc>
          <w:tcPr>
            <w:tcW w:w="1080" w:type="dxa"/>
            <w:shd w:val="clear" w:color="auto" w:fill="BDD7EE"/>
            <w:vAlign w:val="center"/>
          </w:tcPr>
          <w:p w14:paraId="289CA1EE" w14:textId="70ACFC66" w:rsidR="00D50C00" w:rsidRPr="005916C0" w:rsidRDefault="00D50C00" w:rsidP="00D50C00">
            <w:pPr>
              <w:spacing w:after="0"/>
              <w:jc w:val="center"/>
              <w:rPr>
                <w:rFonts w:eastAsia="Times New Roman" w:cs="Arial"/>
                <w:b/>
                <w:bCs/>
                <w:color w:val="000000"/>
                <w:sz w:val="20"/>
                <w:szCs w:val="20"/>
              </w:rPr>
            </w:pPr>
            <w:r w:rsidRPr="005916C0">
              <w:rPr>
                <w:rFonts w:cs="Arial"/>
                <w:b/>
                <w:bCs/>
                <w:sz w:val="20"/>
                <w:szCs w:val="20"/>
              </w:rPr>
              <w:t>Adult</w:t>
            </w:r>
          </w:p>
        </w:tc>
        <w:tc>
          <w:tcPr>
            <w:tcW w:w="1345" w:type="dxa"/>
            <w:shd w:val="clear" w:color="auto" w:fill="BDD7EE"/>
            <w:vAlign w:val="bottom"/>
          </w:tcPr>
          <w:p w14:paraId="3CC8F712" w14:textId="26873869" w:rsidR="00D50C00" w:rsidRPr="005916C0" w:rsidRDefault="00D50C00" w:rsidP="00D50C00">
            <w:pPr>
              <w:spacing w:after="0"/>
              <w:jc w:val="center"/>
              <w:rPr>
                <w:rFonts w:cs="Arial"/>
                <w:b/>
                <w:bCs/>
                <w:sz w:val="20"/>
                <w:szCs w:val="20"/>
              </w:rPr>
            </w:pPr>
            <w:r w:rsidRPr="005916C0">
              <w:rPr>
                <w:rFonts w:cs="Arial"/>
                <w:b/>
                <w:bCs/>
                <w:color w:val="000000"/>
                <w:sz w:val="20"/>
                <w:szCs w:val="20"/>
              </w:rPr>
              <w:t>Large Adult</w:t>
            </w:r>
          </w:p>
        </w:tc>
      </w:tr>
      <w:tr w:rsidR="00CC19ED" w:rsidRPr="005916C0" w14:paraId="64843D47" w14:textId="04BB49EE" w:rsidTr="00B62CF1">
        <w:trPr>
          <w:trHeight w:val="58"/>
          <w:jc w:val="center"/>
        </w:trPr>
        <w:tc>
          <w:tcPr>
            <w:tcW w:w="1980" w:type="dxa"/>
            <w:noWrap/>
          </w:tcPr>
          <w:p w14:paraId="1C87020B" w14:textId="5C51DEAB" w:rsidR="00CC19ED" w:rsidRPr="005916C0" w:rsidRDefault="00CC19ED" w:rsidP="00CC19ED">
            <w:pPr>
              <w:spacing w:after="0"/>
              <w:jc w:val="center"/>
              <w:rPr>
                <w:rFonts w:eastAsia="Times New Roman" w:cs="Arial"/>
                <w:color w:val="000000"/>
                <w:sz w:val="20"/>
                <w:szCs w:val="20"/>
              </w:rPr>
            </w:pPr>
            <w:r w:rsidRPr="005916C0">
              <w:rPr>
                <w:rFonts w:cs="Arial"/>
                <w:sz w:val="20"/>
                <w:szCs w:val="20"/>
              </w:rPr>
              <w:t>Bettinger</w:t>
            </w:r>
          </w:p>
        </w:tc>
        <w:tc>
          <w:tcPr>
            <w:tcW w:w="2160" w:type="dxa"/>
          </w:tcPr>
          <w:p w14:paraId="24A30F45" w14:textId="239E81DE"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02662456" w14:textId="6D8F22D4"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238C9D88" w14:textId="73193764" w:rsidR="00CC19ED" w:rsidRPr="005916C0" w:rsidRDefault="00CC19ED" w:rsidP="00CC19ED">
            <w:pPr>
              <w:spacing w:after="0"/>
              <w:jc w:val="center"/>
              <w:rPr>
                <w:rFonts w:eastAsia="Times New Roman" w:cs="Arial"/>
                <w:color w:val="000000"/>
                <w:sz w:val="20"/>
                <w:szCs w:val="20"/>
              </w:rPr>
            </w:pPr>
            <w:r w:rsidRPr="005916C0">
              <w:rPr>
                <w:sz w:val="20"/>
                <w:szCs w:val="20"/>
              </w:rPr>
              <w:t>2.40</w:t>
            </w:r>
          </w:p>
        </w:tc>
        <w:tc>
          <w:tcPr>
            <w:tcW w:w="1080" w:type="dxa"/>
          </w:tcPr>
          <w:p w14:paraId="50144797" w14:textId="78269E23" w:rsidR="00CC19ED" w:rsidRPr="005916C0" w:rsidRDefault="00CC19ED" w:rsidP="00CC19ED">
            <w:pPr>
              <w:spacing w:after="0"/>
              <w:jc w:val="center"/>
              <w:rPr>
                <w:rFonts w:eastAsia="Times New Roman" w:cs="Arial"/>
                <w:color w:val="000000"/>
                <w:sz w:val="20"/>
                <w:szCs w:val="20"/>
              </w:rPr>
            </w:pPr>
            <w:r w:rsidRPr="005916C0">
              <w:rPr>
                <w:sz w:val="20"/>
                <w:szCs w:val="20"/>
              </w:rPr>
              <w:t>22.60</w:t>
            </w:r>
          </w:p>
        </w:tc>
        <w:tc>
          <w:tcPr>
            <w:tcW w:w="1345" w:type="dxa"/>
            <w:vAlign w:val="bottom"/>
          </w:tcPr>
          <w:p w14:paraId="200FE184" w14:textId="7D2BBDE2" w:rsidR="00CC19ED" w:rsidRPr="005916C0" w:rsidRDefault="00CC19ED" w:rsidP="00CC19ED">
            <w:pPr>
              <w:spacing w:after="0"/>
              <w:jc w:val="center"/>
              <w:rPr>
                <w:rFonts w:cs="Arial"/>
                <w:sz w:val="20"/>
                <w:szCs w:val="20"/>
              </w:rPr>
            </w:pPr>
            <w:r w:rsidRPr="005916C0">
              <w:rPr>
                <w:color w:val="000000"/>
                <w:sz w:val="20"/>
                <w:szCs w:val="20"/>
              </w:rPr>
              <w:t>0.00</w:t>
            </w:r>
          </w:p>
        </w:tc>
      </w:tr>
      <w:tr w:rsidR="00CC19ED" w:rsidRPr="005916C0" w14:paraId="033B5012" w14:textId="1C4B4552" w:rsidTr="00B62CF1">
        <w:trPr>
          <w:trHeight w:val="58"/>
          <w:jc w:val="center"/>
        </w:trPr>
        <w:tc>
          <w:tcPr>
            <w:tcW w:w="1980" w:type="dxa"/>
            <w:noWrap/>
          </w:tcPr>
          <w:p w14:paraId="402FB997" w14:textId="5F19CB0A" w:rsidR="00CC19ED" w:rsidRPr="005916C0" w:rsidRDefault="00CC19ED" w:rsidP="00CC19ED">
            <w:pPr>
              <w:spacing w:after="0"/>
              <w:jc w:val="center"/>
              <w:rPr>
                <w:rFonts w:eastAsia="Times New Roman" w:cs="Arial"/>
                <w:color w:val="000000"/>
                <w:sz w:val="20"/>
                <w:szCs w:val="20"/>
              </w:rPr>
            </w:pPr>
            <w:r w:rsidRPr="005916C0">
              <w:rPr>
                <w:rFonts w:cs="Arial"/>
                <w:sz w:val="20"/>
                <w:szCs w:val="20"/>
              </w:rPr>
              <w:t>Bettinger</w:t>
            </w:r>
          </w:p>
        </w:tc>
        <w:tc>
          <w:tcPr>
            <w:tcW w:w="2160" w:type="dxa"/>
          </w:tcPr>
          <w:p w14:paraId="35160F2B" w14:textId="3EE6A07A" w:rsidR="00CC19ED" w:rsidRPr="005916C0" w:rsidRDefault="00CC19ED" w:rsidP="00CC19ED">
            <w:pPr>
              <w:spacing w:after="0"/>
              <w:jc w:val="center"/>
              <w:rPr>
                <w:rFonts w:cs="Arial"/>
                <w:sz w:val="20"/>
                <w:szCs w:val="20"/>
              </w:rPr>
            </w:pPr>
            <w:r w:rsidRPr="005916C0">
              <w:rPr>
                <w:sz w:val="20"/>
                <w:szCs w:val="20"/>
              </w:rPr>
              <w:t>1.50</w:t>
            </w:r>
          </w:p>
        </w:tc>
        <w:tc>
          <w:tcPr>
            <w:tcW w:w="990" w:type="dxa"/>
            <w:noWrap/>
          </w:tcPr>
          <w:p w14:paraId="01EFA5CF" w14:textId="2F4BF681"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61B8A268" w14:textId="1D6378E3"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080" w:type="dxa"/>
          </w:tcPr>
          <w:p w14:paraId="0C63B081" w14:textId="61167BE1" w:rsidR="00CC19ED" w:rsidRPr="005916C0" w:rsidRDefault="00CC19ED" w:rsidP="00CC19ED">
            <w:pPr>
              <w:spacing w:after="0"/>
              <w:jc w:val="center"/>
              <w:rPr>
                <w:rFonts w:eastAsia="Times New Roman" w:cs="Arial"/>
                <w:color w:val="000000"/>
                <w:sz w:val="20"/>
                <w:szCs w:val="20"/>
              </w:rPr>
            </w:pPr>
            <w:r w:rsidRPr="005916C0">
              <w:rPr>
                <w:sz w:val="20"/>
                <w:szCs w:val="20"/>
              </w:rPr>
              <w:t>11.20</w:t>
            </w:r>
          </w:p>
        </w:tc>
        <w:tc>
          <w:tcPr>
            <w:tcW w:w="1345" w:type="dxa"/>
            <w:vAlign w:val="bottom"/>
          </w:tcPr>
          <w:p w14:paraId="0EAF0F64" w14:textId="0338E101" w:rsidR="00CC19ED" w:rsidRPr="005916C0" w:rsidRDefault="00CC19ED" w:rsidP="00CC19ED">
            <w:pPr>
              <w:spacing w:after="0"/>
              <w:jc w:val="center"/>
              <w:rPr>
                <w:rFonts w:cs="Arial"/>
                <w:sz w:val="20"/>
                <w:szCs w:val="20"/>
              </w:rPr>
            </w:pPr>
            <w:r w:rsidRPr="005916C0">
              <w:rPr>
                <w:color w:val="000000"/>
                <w:sz w:val="20"/>
                <w:szCs w:val="20"/>
              </w:rPr>
              <w:t>4.40</w:t>
            </w:r>
          </w:p>
        </w:tc>
      </w:tr>
      <w:tr w:rsidR="00CC19ED" w:rsidRPr="005916C0" w14:paraId="3BB962C9" w14:textId="6CEE366F" w:rsidTr="00D50C00">
        <w:trPr>
          <w:trHeight w:val="58"/>
          <w:jc w:val="center"/>
        </w:trPr>
        <w:tc>
          <w:tcPr>
            <w:tcW w:w="1980" w:type="dxa"/>
            <w:noWrap/>
          </w:tcPr>
          <w:p w14:paraId="157B7651" w14:textId="7B8F30F8" w:rsidR="00CC19ED" w:rsidRPr="005916C0" w:rsidRDefault="00CC19ED" w:rsidP="00CC19ED">
            <w:pPr>
              <w:spacing w:after="0"/>
              <w:jc w:val="center"/>
              <w:rPr>
                <w:rFonts w:eastAsia="Times New Roman" w:cs="Arial"/>
                <w:color w:val="000000"/>
                <w:sz w:val="20"/>
                <w:szCs w:val="20"/>
              </w:rPr>
            </w:pPr>
            <w:r w:rsidRPr="005916C0">
              <w:rPr>
                <w:rFonts w:cs="Arial"/>
                <w:sz w:val="20"/>
                <w:szCs w:val="20"/>
              </w:rPr>
              <w:t>Gitlin</w:t>
            </w:r>
          </w:p>
        </w:tc>
        <w:tc>
          <w:tcPr>
            <w:tcW w:w="2160" w:type="dxa"/>
          </w:tcPr>
          <w:p w14:paraId="76964750" w14:textId="290C4FCB"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3C76C89C" w14:textId="7E0E45A3" w:rsidR="00CC19ED" w:rsidRPr="005916C0" w:rsidRDefault="00CC19ED" w:rsidP="00CC19ED">
            <w:pPr>
              <w:spacing w:after="0"/>
              <w:jc w:val="center"/>
              <w:rPr>
                <w:rFonts w:eastAsia="Times New Roman" w:cs="Arial"/>
                <w:color w:val="000000"/>
                <w:sz w:val="20"/>
                <w:szCs w:val="20"/>
              </w:rPr>
            </w:pPr>
            <w:r w:rsidRPr="005916C0">
              <w:rPr>
                <w:sz w:val="20"/>
                <w:szCs w:val="20"/>
              </w:rPr>
              <w:t>1.00</w:t>
            </w:r>
          </w:p>
        </w:tc>
        <w:tc>
          <w:tcPr>
            <w:tcW w:w="1260" w:type="dxa"/>
            <w:noWrap/>
          </w:tcPr>
          <w:p w14:paraId="33FAE895" w14:textId="4A69904A" w:rsidR="00CC19ED" w:rsidRPr="005916C0" w:rsidRDefault="00CC19ED" w:rsidP="00CC19ED">
            <w:pPr>
              <w:spacing w:after="0"/>
              <w:jc w:val="center"/>
              <w:rPr>
                <w:rFonts w:eastAsia="Times New Roman" w:cs="Arial"/>
                <w:color w:val="000000"/>
                <w:sz w:val="20"/>
                <w:szCs w:val="20"/>
              </w:rPr>
            </w:pPr>
            <w:r w:rsidRPr="005916C0">
              <w:rPr>
                <w:sz w:val="20"/>
                <w:szCs w:val="20"/>
              </w:rPr>
              <w:t>11.8</w:t>
            </w:r>
            <w:r w:rsidR="002E54BC" w:rsidRPr="005916C0">
              <w:rPr>
                <w:sz w:val="20"/>
                <w:szCs w:val="20"/>
              </w:rPr>
              <w:t>8</w:t>
            </w:r>
          </w:p>
        </w:tc>
        <w:tc>
          <w:tcPr>
            <w:tcW w:w="1080" w:type="dxa"/>
          </w:tcPr>
          <w:p w14:paraId="59DFD640" w14:textId="380515E5" w:rsidR="00CC19ED" w:rsidRPr="005916C0" w:rsidRDefault="00CC19ED" w:rsidP="00CC19ED">
            <w:pPr>
              <w:spacing w:after="0"/>
              <w:jc w:val="center"/>
              <w:rPr>
                <w:rFonts w:eastAsia="Times New Roman" w:cs="Arial"/>
                <w:color w:val="000000"/>
                <w:sz w:val="20"/>
                <w:szCs w:val="20"/>
              </w:rPr>
            </w:pPr>
            <w:r w:rsidRPr="005916C0">
              <w:rPr>
                <w:sz w:val="20"/>
                <w:szCs w:val="20"/>
              </w:rPr>
              <w:t>22.8</w:t>
            </w:r>
            <w:r w:rsidR="002E54BC" w:rsidRPr="005916C0">
              <w:rPr>
                <w:sz w:val="20"/>
                <w:szCs w:val="20"/>
              </w:rPr>
              <w:t>8</w:t>
            </w:r>
          </w:p>
        </w:tc>
        <w:tc>
          <w:tcPr>
            <w:tcW w:w="1345" w:type="dxa"/>
            <w:vAlign w:val="bottom"/>
          </w:tcPr>
          <w:p w14:paraId="09AB28A1" w14:textId="3D675AD4" w:rsidR="00CC19ED" w:rsidRPr="005916C0" w:rsidRDefault="00CC19ED" w:rsidP="00CC19ED">
            <w:pPr>
              <w:spacing w:after="0"/>
              <w:jc w:val="center"/>
              <w:rPr>
                <w:rFonts w:cs="Arial"/>
                <w:sz w:val="20"/>
                <w:szCs w:val="20"/>
              </w:rPr>
            </w:pPr>
            <w:r w:rsidRPr="005916C0">
              <w:rPr>
                <w:color w:val="000000"/>
                <w:sz w:val="20"/>
                <w:szCs w:val="20"/>
              </w:rPr>
              <w:t>1.25</w:t>
            </w:r>
          </w:p>
        </w:tc>
      </w:tr>
      <w:tr w:rsidR="00CC19ED" w:rsidRPr="005916C0" w14:paraId="5B5D07B4" w14:textId="064255F9" w:rsidTr="00D50C00">
        <w:trPr>
          <w:trHeight w:val="58"/>
          <w:jc w:val="center"/>
        </w:trPr>
        <w:tc>
          <w:tcPr>
            <w:tcW w:w="1980" w:type="dxa"/>
            <w:noWrap/>
          </w:tcPr>
          <w:p w14:paraId="520F9DDF" w14:textId="79785B32" w:rsidR="00CC19ED" w:rsidRPr="005916C0" w:rsidRDefault="00CC19ED" w:rsidP="00CC19ED">
            <w:pPr>
              <w:spacing w:after="0"/>
              <w:jc w:val="center"/>
              <w:rPr>
                <w:rFonts w:eastAsia="Times New Roman" w:cs="Arial"/>
                <w:color w:val="000000"/>
                <w:sz w:val="20"/>
                <w:szCs w:val="20"/>
              </w:rPr>
            </w:pPr>
            <w:r w:rsidRPr="005916C0">
              <w:rPr>
                <w:rFonts w:cs="Arial"/>
                <w:sz w:val="20"/>
                <w:szCs w:val="20"/>
              </w:rPr>
              <w:t>Gitlin</w:t>
            </w:r>
          </w:p>
        </w:tc>
        <w:tc>
          <w:tcPr>
            <w:tcW w:w="2160" w:type="dxa"/>
          </w:tcPr>
          <w:p w14:paraId="2E0542C4" w14:textId="3AF75E17" w:rsidR="00CC19ED" w:rsidRPr="005916C0" w:rsidRDefault="00CC19ED" w:rsidP="00CC19ED">
            <w:pPr>
              <w:spacing w:after="0"/>
              <w:jc w:val="center"/>
              <w:rPr>
                <w:rFonts w:cs="Arial"/>
                <w:sz w:val="20"/>
                <w:szCs w:val="20"/>
              </w:rPr>
            </w:pPr>
            <w:r w:rsidRPr="005916C0">
              <w:rPr>
                <w:sz w:val="20"/>
                <w:szCs w:val="20"/>
              </w:rPr>
              <w:t>1.50</w:t>
            </w:r>
          </w:p>
        </w:tc>
        <w:tc>
          <w:tcPr>
            <w:tcW w:w="990" w:type="dxa"/>
            <w:noWrap/>
          </w:tcPr>
          <w:p w14:paraId="3C286095" w14:textId="01EC0D5A"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740E1588" w14:textId="4D87410D"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080" w:type="dxa"/>
          </w:tcPr>
          <w:p w14:paraId="455DD8A3" w14:textId="704FD759" w:rsidR="00CC19ED" w:rsidRPr="005916C0" w:rsidRDefault="00CC19ED" w:rsidP="00CC19ED">
            <w:pPr>
              <w:spacing w:after="0"/>
              <w:jc w:val="center"/>
              <w:rPr>
                <w:rFonts w:eastAsia="Times New Roman" w:cs="Arial"/>
                <w:color w:val="000000"/>
                <w:sz w:val="20"/>
                <w:szCs w:val="20"/>
              </w:rPr>
            </w:pPr>
            <w:r w:rsidRPr="005916C0">
              <w:rPr>
                <w:sz w:val="20"/>
                <w:szCs w:val="20"/>
              </w:rPr>
              <w:t>5.3</w:t>
            </w:r>
            <w:r w:rsidR="002E54BC" w:rsidRPr="005916C0">
              <w:rPr>
                <w:sz w:val="20"/>
                <w:szCs w:val="20"/>
              </w:rPr>
              <w:t>8</w:t>
            </w:r>
          </w:p>
        </w:tc>
        <w:tc>
          <w:tcPr>
            <w:tcW w:w="1345" w:type="dxa"/>
            <w:vAlign w:val="bottom"/>
          </w:tcPr>
          <w:p w14:paraId="39E8EEC0" w14:textId="6CAED93D" w:rsidR="00CC19ED" w:rsidRPr="005916C0" w:rsidRDefault="00CC19ED" w:rsidP="00CC19ED">
            <w:pPr>
              <w:spacing w:after="0"/>
              <w:jc w:val="center"/>
              <w:rPr>
                <w:rFonts w:cs="Arial"/>
                <w:sz w:val="20"/>
                <w:szCs w:val="20"/>
              </w:rPr>
            </w:pPr>
            <w:r w:rsidRPr="005916C0">
              <w:rPr>
                <w:color w:val="000000"/>
                <w:sz w:val="20"/>
                <w:szCs w:val="20"/>
              </w:rPr>
              <w:t>1.3</w:t>
            </w:r>
            <w:r w:rsidR="002E54BC" w:rsidRPr="005916C0">
              <w:rPr>
                <w:color w:val="000000"/>
                <w:sz w:val="20"/>
                <w:szCs w:val="20"/>
              </w:rPr>
              <w:t>8</w:t>
            </w:r>
          </w:p>
        </w:tc>
      </w:tr>
      <w:tr w:rsidR="00CC19ED" w:rsidRPr="005916C0" w14:paraId="5D805AB6" w14:textId="381C058E" w:rsidTr="00D50C00">
        <w:trPr>
          <w:trHeight w:val="58"/>
          <w:jc w:val="center"/>
        </w:trPr>
        <w:tc>
          <w:tcPr>
            <w:tcW w:w="1980" w:type="dxa"/>
            <w:noWrap/>
          </w:tcPr>
          <w:p w14:paraId="16ED8D29" w14:textId="1C597C0A"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Marina Isles</w:t>
            </w:r>
          </w:p>
        </w:tc>
        <w:tc>
          <w:tcPr>
            <w:tcW w:w="2160" w:type="dxa"/>
          </w:tcPr>
          <w:p w14:paraId="7C12A891" w14:textId="654DFDE7"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324D2334" w14:textId="4F7B479E"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544C5C67" w14:textId="59F6D69F" w:rsidR="00CC19ED" w:rsidRPr="005916C0" w:rsidRDefault="00CC19ED" w:rsidP="00CC19ED">
            <w:pPr>
              <w:spacing w:after="0"/>
              <w:jc w:val="center"/>
              <w:rPr>
                <w:rFonts w:eastAsia="Times New Roman" w:cs="Arial"/>
                <w:color w:val="000000"/>
                <w:sz w:val="20"/>
                <w:szCs w:val="20"/>
              </w:rPr>
            </w:pPr>
            <w:r w:rsidRPr="005916C0">
              <w:rPr>
                <w:sz w:val="20"/>
                <w:szCs w:val="20"/>
              </w:rPr>
              <w:t>3.33</w:t>
            </w:r>
          </w:p>
        </w:tc>
        <w:tc>
          <w:tcPr>
            <w:tcW w:w="1080" w:type="dxa"/>
          </w:tcPr>
          <w:p w14:paraId="1081C572" w14:textId="64D332AC" w:rsidR="00CC19ED" w:rsidRPr="005916C0" w:rsidRDefault="00CC19ED" w:rsidP="00CC19ED">
            <w:pPr>
              <w:spacing w:after="0"/>
              <w:jc w:val="center"/>
              <w:rPr>
                <w:rFonts w:eastAsia="Times New Roman" w:cs="Arial"/>
                <w:color w:val="000000"/>
                <w:sz w:val="20"/>
                <w:szCs w:val="20"/>
              </w:rPr>
            </w:pPr>
            <w:r w:rsidRPr="005916C0">
              <w:rPr>
                <w:sz w:val="20"/>
                <w:szCs w:val="20"/>
              </w:rPr>
              <w:t>23.11</w:t>
            </w:r>
          </w:p>
        </w:tc>
        <w:tc>
          <w:tcPr>
            <w:tcW w:w="1345" w:type="dxa"/>
            <w:vAlign w:val="bottom"/>
          </w:tcPr>
          <w:p w14:paraId="260DEF34" w14:textId="0C8B4717" w:rsidR="00CC19ED" w:rsidRPr="005916C0" w:rsidRDefault="00CC19ED" w:rsidP="00CC19ED">
            <w:pPr>
              <w:spacing w:after="0"/>
              <w:jc w:val="center"/>
              <w:rPr>
                <w:rFonts w:cs="Arial"/>
                <w:sz w:val="20"/>
                <w:szCs w:val="20"/>
              </w:rPr>
            </w:pPr>
            <w:r w:rsidRPr="005916C0">
              <w:rPr>
                <w:color w:val="000000"/>
                <w:sz w:val="20"/>
                <w:szCs w:val="20"/>
              </w:rPr>
              <w:t>1.11</w:t>
            </w:r>
          </w:p>
        </w:tc>
      </w:tr>
      <w:tr w:rsidR="00CC19ED" w:rsidRPr="005916C0" w14:paraId="488F7D0E" w14:textId="7F9E76D4" w:rsidTr="00D50C00">
        <w:trPr>
          <w:trHeight w:val="58"/>
          <w:jc w:val="center"/>
        </w:trPr>
        <w:tc>
          <w:tcPr>
            <w:tcW w:w="1980" w:type="dxa"/>
            <w:noWrap/>
          </w:tcPr>
          <w:p w14:paraId="2024F014" w14:textId="6C26AB17"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Marina Isles</w:t>
            </w:r>
          </w:p>
        </w:tc>
        <w:tc>
          <w:tcPr>
            <w:tcW w:w="2160" w:type="dxa"/>
          </w:tcPr>
          <w:p w14:paraId="25E55132" w14:textId="494D3468" w:rsidR="00CC19ED" w:rsidRPr="005916C0" w:rsidRDefault="00CC19ED" w:rsidP="00CC19ED">
            <w:pPr>
              <w:spacing w:after="0"/>
              <w:jc w:val="center"/>
              <w:rPr>
                <w:rFonts w:cs="Arial"/>
                <w:sz w:val="20"/>
                <w:szCs w:val="20"/>
              </w:rPr>
            </w:pPr>
            <w:r w:rsidRPr="005916C0">
              <w:rPr>
                <w:sz w:val="20"/>
                <w:szCs w:val="20"/>
              </w:rPr>
              <w:t>0.75</w:t>
            </w:r>
          </w:p>
        </w:tc>
        <w:tc>
          <w:tcPr>
            <w:tcW w:w="990" w:type="dxa"/>
            <w:noWrap/>
          </w:tcPr>
          <w:p w14:paraId="441B01B0" w14:textId="6B30C022" w:rsidR="00CC19ED" w:rsidRPr="005916C0" w:rsidRDefault="00CC19ED" w:rsidP="00CC19ED">
            <w:pPr>
              <w:spacing w:after="0"/>
              <w:jc w:val="center"/>
              <w:rPr>
                <w:rFonts w:eastAsia="Times New Roman" w:cs="Arial"/>
                <w:color w:val="000000"/>
                <w:sz w:val="20"/>
                <w:szCs w:val="20"/>
              </w:rPr>
            </w:pPr>
            <w:r w:rsidRPr="005916C0">
              <w:rPr>
                <w:sz w:val="20"/>
                <w:szCs w:val="20"/>
              </w:rPr>
              <w:t>2.7</w:t>
            </w:r>
            <w:r w:rsidR="002E54BC" w:rsidRPr="005916C0">
              <w:rPr>
                <w:sz w:val="20"/>
                <w:szCs w:val="20"/>
              </w:rPr>
              <w:t>8</w:t>
            </w:r>
          </w:p>
        </w:tc>
        <w:tc>
          <w:tcPr>
            <w:tcW w:w="1260" w:type="dxa"/>
            <w:noWrap/>
          </w:tcPr>
          <w:p w14:paraId="5B1C8F48" w14:textId="2A40A98E" w:rsidR="00CC19ED" w:rsidRPr="005916C0" w:rsidRDefault="00CC19ED" w:rsidP="00CC19ED">
            <w:pPr>
              <w:spacing w:after="0"/>
              <w:jc w:val="center"/>
              <w:rPr>
                <w:rFonts w:eastAsia="Times New Roman" w:cs="Arial"/>
                <w:color w:val="000000"/>
                <w:sz w:val="20"/>
                <w:szCs w:val="20"/>
              </w:rPr>
            </w:pPr>
            <w:r w:rsidRPr="005916C0">
              <w:rPr>
                <w:sz w:val="20"/>
                <w:szCs w:val="20"/>
              </w:rPr>
              <w:t>17.7</w:t>
            </w:r>
            <w:r w:rsidR="002E54BC" w:rsidRPr="005916C0">
              <w:rPr>
                <w:sz w:val="20"/>
                <w:szCs w:val="20"/>
              </w:rPr>
              <w:t>8</w:t>
            </w:r>
          </w:p>
        </w:tc>
        <w:tc>
          <w:tcPr>
            <w:tcW w:w="1080" w:type="dxa"/>
          </w:tcPr>
          <w:p w14:paraId="71B1AEE5" w14:textId="60F8F300" w:rsidR="00CC19ED" w:rsidRPr="005916C0" w:rsidRDefault="00CC19ED" w:rsidP="00CC19ED">
            <w:pPr>
              <w:spacing w:after="0"/>
              <w:jc w:val="center"/>
              <w:rPr>
                <w:rFonts w:eastAsia="Times New Roman" w:cs="Arial"/>
                <w:color w:val="000000"/>
                <w:sz w:val="20"/>
                <w:szCs w:val="20"/>
              </w:rPr>
            </w:pPr>
            <w:r w:rsidRPr="005916C0">
              <w:rPr>
                <w:sz w:val="20"/>
                <w:szCs w:val="20"/>
              </w:rPr>
              <w:t>23.6</w:t>
            </w:r>
            <w:r w:rsidR="002E54BC" w:rsidRPr="005916C0">
              <w:rPr>
                <w:sz w:val="20"/>
                <w:szCs w:val="20"/>
              </w:rPr>
              <w:t>7</w:t>
            </w:r>
          </w:p>
        </w:tc>
        <w:tc>
          <w:tcPr>
            <w:tcW w:w="1345" w:type="dxa"/>
            <w:vAlign w:val="bottom"/>
          </w:tcPr>
          <w:p w14:paraId="7D419427" w14:textId="45A87F72" w:rsidR="00CC19ED" w:rsidRPr="005916C0" w:rsidRDefault="00CC19ED" w:rsidP="00CC19ED">
            <w:pPr>
              <w:spacing w:after="0"/>
              <w:jc w:val="center"/>
              <w:rPr>
                <w:rFonts w:cs="Arial"/>
                <w:sz w:val="20"/>
                <w:szCs w:val="20"/>
              </w:rPr>
            </w:pPr>
            <w:r w:rsidRPr="005916C0">
              <w:rPr>
                <w:color w:val="000000"/>
                <w:sz w:val="20"/>
                <w:szCs w:val="20"/>
              </w:rPr>
              <w:t>1.7</w:t>
            </w:r>
            <w:r w:rsidR="002E54BC" w:rsidRPr="005916C0">
              <w:rPr>
                <w:color w:val="000000"/>
                <w:sz w:val="20"/>
                <w:szCs w:val="20"/>
              </w:rPr>
              <w:t>8</w:t>
            </w:r>
          </w:p>
        </w:tc>
      </w:tr>
      <w:tr w:rsidR="00CC19ED" w:rsidRPr="005916C0" w14:paraId="1CD13FCB" w14:textId="57DDA729" w:rsidTr="00D50C00">
        <w:trPr>
          <w:trHeight w:val="58"/>
          <w:jc w:val="center"/>
        </w:trPr>
        <w:tc>
          <w:tcPr>
            <w:tcW w:w="1980" w:type="dxa"/>
            <w:noWrap/>
          </w:tcPr>
          <w:p w14:paraId="43BD5149" w14:textId="105DA625" w:rsidR="00CC19ED" w:rsidRPr="005916C0" w:rsidRDefault="00CC19ED" w:rsidP="00CC19ED">
            <w:pPr>
              <w:spacing w:after="0"/>
              <w:jc w:val="center"/>
              <w:rPr>
                <w:rFonts w:eastAsia="Times New Roman" w:cs="Arial"/>
                <w:color w:val="000000"/>
                <w:sz w:val="20"/>
                <w:szCs w:val="20"/>
              </w:rPr>
            </w:pPr>
            <w:r w:rsidRPr="005916C0">
              <w:rPr>
                <w:rFonts w:cs="Arial"/>
                <w:sz w:val="20"/>
                <w:szCs w:val="20"/>
              </w:rPr>
              <w:t>Bomalaski</w:t>
            </w:r>
          </w:p>
        </w:tc>
        <w:tc>
          <w:tcPr>
            <w:tcW w:w="2160" w:type="dxa"/>
          </w:tcPr>
          <w:p w14:paraId="70D0E643" w14:textId="6A04278B" w:rsidR="00CC19ED" w:rsidRPr="005916C0" w:rsidRDefault="00CC19ED" w:rsidP="00CC19ED">
            <w:pPr>
              <w:spacing w:after="0"/>
              <w:jc w:val="center"/>
              <w:rPr>
                <w:rFonts w:cs="Arial"/>
                <w:sz w:val="20"/>
                <w:szCs w:val="20"/>
              </w:rPr>
            </w:pPr>
            <w:r w:rsidRPr="005916C0">
              <w:rPr>
                <w:sz w:val="20"/>
                <w:szCs w:val="20"/>
              </w:rPr>
              <w:t>0.08</w:t>
            </w:r>
          </w:p>
        </w:tc>
        <w:tc>
          <w:tcPr>
            <w:tcW w:w="990" w:type="dxa"/>
            <w:noWrap/>
          </w:tcPr>
          <w:p w14:paraId="50E43722" w14:textId="49722A9F" w:rsidR="00CC19ED" w:rsidRPr="005916C0" w:rsidRDefault="00CC19ED" w:rsidP="00CC19ED">
            <w:pPr>
              <w:spacing w:after="0"/>
              <w:jc w:val="center"/>
              <w:rPr>
                <w:rFonts w:eastAsia="Times New Roman" w:cs="Arial"/>
                <w:color w:val="000000"/>
                <w:sz w:val="20"/>
                <w:szCs w:val="20"/>
              </w:rPr>
            </w:pPr>
            <w:r w:rsidRPr="005916C0">
              <w:rPr>
                <w:sz w:val="20"/>
                <w:szCs w:val="20"/>
              </w:rPr>
              <w:t>26.80</w:t>
            </w:r>
          </w:p>
        </w:tc>
        <w:tc>
          <w:tcPr>
            <w:tcW w:w="1260" w:type="dxa"/>
            <w:noWrap/>
          </w:tcPr>
          <w:p w14:paraId="5E23F67B" w14:textId="068E654F" w:rsidR="00CC19ED" w:rsidRPr="005916C0" w:rsidRDefault="00CC19ED" w:rsidP="00CC19ED">
            <w:pPr>
              <w:spacing w:after="0"/>
              <w:jc w:val="center"/>
              <w:rPr>
                <w:rFonts w:eastAsia="Times New Roman" w:cs="Arial"/>
                <w:color w:val="000000"/>
                <w:sz w:val="20"/>
                <w:szCs w:val="20"/>
              </w:rPr>
            </w:pPr>
            <w:r w:rsidRPr="005916C0">
              <w:rPr>
                <w:sz w:val="20"/>
                <w:szCs w:val="20"/>
              </w:rPr>
              <w:t>6.00</w:t>
            </w:r>
          </w:p>
        </w:tc>
        <w:tc>
          <w:tcPr>
            <w:tcW w:w="1080" w:type="dxa"/>
          </w:tcPr>
          <w:p w14:paraId="24B3B270" w14:textId="133F0608" w:rsidR="00CC19ED" w:rsidRPr="005916C0" w:rsidRDefault="00CC19ED" w:rsidP="00CC19ED">
            <w:pPr>
              <w:spacing w:after="0"/>
              <w:jc w:val="center"/>
              <w:rPr>
                <w:rFonts w:eastAsia="Times New Roman" w:cs="Arial"/>
                <w:color w:val="000000"/>
                <w:sz w:val="20"/>
                <w:szCs w:val="20"/>
              </w:rPr>
            </w:pPr>
            <w:r w:rsidRPr="005916C0">
              <w:rPr>
                <w:sz w:val="20"/>
                <w:szCs w:val="20"/>
              </w:rPr>
              <w:t>16.80</w:t>
            </w:r>
          </w:p>
        </w:tc>
        <w:tc>
          <w:tcPr>
            <w:tcW w:w="1345" w:type="dxa"/>
            <w:vAlign w:val="bottom"/>
          </w:tcPr>
          <w:p w14:paraId="6D62A7A2" w14:textId="40C69F08" w:rsidR="00CC19ED" w:rsidRPr="005916C0" w:rsidRDefault="00CC19ED" w:rsidP="00CC19ED">
            <w:pPr>
              <w:spacing w:after="0"/>
              <w:jc w:val="center"/>
              <w:rPr>
                <w:rFonts w:cs="Arial"/>
                <w:sz w:val="20"/>
                <w:szCs w:val="20"/>
              </w:rPr>
            </w:pPr>
            <w:r w:rsidRPr="005916C0">
              <w:rPr>
                <w:color w:val="000000"/>
                <w:sz w:val="20"/>
                <w:szCs w:val="20"/>
              </w:rPr>
              <w:t>0.40</w:t>
            </w:r>
          </w:p>
        </w:tc>
      </w:tr>
      <w:tr w:rsidR="00CC19ED" w:rsidRPr="005916C0" w14:paraId="763243A1" w14:textId="7CC5E696" w:rsidTr="00D50C00">
        <w:trPr>
          <w:trHeight w:val="58"/>
          <w:jc w:val="center"/>
        </w:trPr>
        <w:tc>
          <w:tcPr>
            <w:tcW w:w="1980" w:type="dxa"/>
            <w:noWrap/>
          </w:tcPr>
          <w:p w14:paraId="2288FEB4" w14:textId="7F86C91B" w:rsidR="00CC19ED" w:rsidRPr="005916C0" w:rsidRDefault="00CC19ED" w:rsidP="00CC19ED">
            <w:pPr>
              <w:spacing w:after="0"/>
              <w:jc w:val="center"/>
              <w:rPr>
                <w:rFonts w:eastAsia="Times New Roman" w:cs="Arial"/>
                <w:color w:val="000000"/>
                <w:sz w:val="20"/>
                <w:szCs w:val="20"/>
              </w:rPr>
            </w:pPr>
            <w:r w:rsidRPr="005916C0">
              <w:rPr>
                <w:rFonts w:cs="Arial"/>
                <w:sz w:val="20"/>
                <w:szCs w:val="20"/>
              </w:rPr>
              <w:t>Bomalaski</w:t>
            </w:r>
          </w:p>
        </w:tc>
        <w:tc>
          <w:tcPr>
            <w:tcW w:w="2160" w:type="dxa"/>
          </w:tcPr>
          <w:p w14:paraId="41960EDF" w14:textId="525E4C67" w:rsidR="00CC19ED" w:rsidRPr="005916C0" w:rsidRDefault="00CC19ED" w:rsidP="00CC19ED">
            <w:pPr>
              <w:spacing w:after="0"/>
              <w:jc w:val="center"/>
              <w:rPr>
                <w:rFonts w:cs="Arial"/>
                <w:sz w:val="20"/>
                <w:szCs w:val="20"/>
              </w:rPr>
            </w:pPr>
            <w:r w:rsidRPr="005916C0">
              <w:rPr>
                <w:sz w:val="20"/>
                <w:szCs w:val="20"/>
              </w:rPr>
              <w:t>2.00</w:t>
            </w:r>
          </w:p>
        </w:tc>
        <w:tc>
          <w:tcPr>
            <w:tcW w:w="990" w:type="dxa"/>
            <w:noWrap/>
          </w:tcPr>
          <w:p w14:paraId="7C9FFC74" w14:textId="02A586E1" w:rsidR="00CC19ED" w:rsidRPr="005916C0" w:rsidRDefault="00CC19ED" w:rsidP="00CC19ED">
            <w:pPr>
              <w:spacing w:after="0"/>
              <w:jc w:val="center"/>
              <w:rPr>
                <w:rFonts w:eastAsia="Times New Roman" w:cs="Arial"/>
                <w:color w:val="000000"/>
                <w:sz w:val="20"/>
                <w:szCs w:val="20"/>
              </w:rPr>
            </w:pPr>
            <w:r w:rsidRPr="005916C0">
              <w:rPr>
                <w:sz w:val="20"/>
                <w:szCs w:val="20"/>
              </w:rPr>
              <w:t>6.00</w:t>
            </w:r>
          </w:p>
        </w:tc>
        <w:tc>
          <w:tcPr>
            <w:tcW w:w="1260" w:type="dxa"/>
            <w:noWrap/>
          </w:tcPr>
          <w:p w14:paraId="20A4EFC5" w14:textId="3A9E2A96" w:rsidR="00CC19ED" w:rsidRPr="005916C0" w:rsidRDefault="00CC19ED" w:rsidP="00CC19ED">
            <w:pPr>
              <w:spacing w:after="0"/>
              <w:jc w:val="center"/>
              <w:rPr>
                <w:rFonts w:eastAsia="Times New Roman" w:cs="Arial"/>
                <w:color w:val="000000"/>
                <w:sz w:val="20"/>
                <w:szCs w:val="20"/>
              </w:rPr>
            </w:pPr>
            <w:r w:rsidRPr="005916C0">
              <w:rPr>
                <w:sz w:val="20"/>
                <w:szCs w:val="20"/>
              </w:rPr>
              <w:t>11.60</w:t>
            </w:r>
          </w:p>
        </w:tc>
        <w:tc>
          <w:tcPr>
            <w:tcW w:w="1080" w:type="dxa"/>
          </w:tcPr>
          <w:p w14:paraId="728F1555" w14:textId="1C7AEDAF" w:rsidR="00CC19ED" w:rsidRPr="005916C0" w:rsidRDefault="00CC19ED" w:rsidP="00CC19ED">
            <w:pPr>
              <w:spacing w:after="0"/>
              <w:jc w:val="center"/>
              <w:rPr>
                <w:rFonts w:eastAsia="Times New Roman" w:cs="Arial"/>
                <w:color w:val="000000"/>
                <w:sz w:val="20"/>
                <w:szCs w:val="20"/>
              </w:rPr>
            </w:pPr>
            <w:r w:rsidRPr="005916C0">
              <w:rPr>
                <w:sz w:val="20"/>
                <w:szCs w:val="20"/>
              </w:rPr>
              <w:t>19.20</w:t>
            </w:r>
          </w:p>
        </w:tc>
        <w:tc>
          <w:tcPr>
            <w:tcW w:w="1345" w:type="dxa"/>
            <w:vAlign w:val="bottom"/>
          </w:tcPr>
          <w:p w14:paraId="4F2C08B2" w14:textId="266FD7E7" w:rsidR="00CC19ED" w:rsidRPr="005916C0" w:rsidRDefault="00CC19ED" w:rsidP="00CC19ED">
            <w:pPr>
              <w:spacing w:after="0"/>
              <w:jc w:val="center"/>
              <w:rPr>
                <w:rFonts w:cs="Arial"/>
                <w:sz w:val="20"/>
                <w:szCs w:val="20"/>
              </w:rPr>
            </w:pPr>
            <w:r w:rsidRPr="005916C0">
              <w:rPr>
                <w:color w:val="000000"/>
                <w:sz w:val="20"/>
                <w:szCs w:val="20"/>
              </w:rPr>
              <w:t>1.80</w:t>
            </w:r>
          </w:p>
        </w:tc>
      </w:tr>
      <w:tr w:rsidR="00CC19ED" w:rsidRPr="005916C0" w14:paraId="66588E84" w14:textId="67566669" w:rsidTr="00D50C00">
        <w:trPr>
          <w:trHeight w:val="58"/>
          <w:jc w:val="center"/>
        </w:trPr>
        <w:tc>
          <w:tcPr>
            <w:tcW w:w="1980" w:type="dxa"/>
            <w:noWrap/>
          </w:tcPr>
          <w:p w14:paraId="4B9E03A0" w14:textId="1108FFCF" w:rsidR="00CC19ED" w:rsidRPr="005916C0" w:rsidRDefault="00CC19ED" w:rsidP="00CC19ED">
            <w:pPr>
              <w:spacing w:after="0"/>
              <w:jc w:val="center"/>
              <w:rPr>
                <w:rFonts w:eastAsia="Times New Roman" w:cs="Arial"/>
                <w:color w:val="000000"/>
                <w:sz w:val="20"/>
                <w:szCs w:val="20"/>
              </w:rPr>
            </w:pPr>
            <w:r w:rsidRPr="005916C0">
              <w:rPr>
                <w:rFonts w:cs="Arial"/>
                <w:sz w:val="20"/>
                <w:szCs w:val="20"/>
              </w:rPr>
              <w:t>Ahmed/Niland</w:t>
            </w:r>
          </w:p>
        </w:tc>
        <w:tc>
          <w:tcPr>
            <w:tcW w:w="2160" w:type="dxa"/>
          </w:tcPr>
          <w:p w14:paraId="0FB46BF8" w14:textId="3EBF997C"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07FDF84E" w14:textId="1EAA1C53"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352B8062" w14:textId="4E3814E2" w:rsidR="00CC19ED" w:rsidRPr="005916C0" w:rsidRDefault="00CC19ED" w:rsidP="00CC19ED">
            <w:pPr>
              <w:spacing w:after="0"/>
              <w:jc w:val="center"/>
              <w:rPr>
                <w:rFonts w:eastAsia="Times New Roman" w:cs="Arial"/>
                <w:color w:val="000000"/>
                <w:sz w:val="20"/>
                <w:szCs w:val="20"/>
              </w:rPr>
            </w:pPr>
            <w:r w:rsidRPr="005916C0">
              <w:rPr>
                <w:sz w:val="20"/>
                <w:szCs w:val="20"/>
              </w:rPr>
              <w:t>0.4</w:t>
            </w:r>
            <w:r w:rsidR="002E54BC" w:rsidRPr="005916C0">
              <w:rPr>
                <w:sz w:val="20"/>
                <w:szCs w:val="20"/>
              </w:rPr>
              <w:t>3</w:t>
            </w:r>
          </w:p>
        </w:tc>
        <w:tc>
          <w:tcPr>
            <w:tcW w:w="1080" w:type="dxa"/>
          </w:tcPr>
          <w:p w14:paraId="60E90458" w14:textId="2FB5B435" w:rsidR="00CC19ED" w:rsidRPr="005916C0" w:rsidRDefault="00CC19ED" w:rsidP="00CC19ED">
            <w:pPr>
              <w:spacing w:after="0"/>
              <w:jc w:val="center"/>
              <w:rPr>
                <w:rFonts w:eastAsia="Times New Roman" w:cs="Arial"/>
                <w:color w:val="000000"/>
                <w:sz w:val="20"/>
                <w:szCs w:val="20"/>
              </w:rPr>
            </w:pPr>
            <w:r w:rsidRPr="005916C0">
              <w:rPr>
                <w:sz w:val="20"/>
                <w:szCs w:val="20"/>
              </w:rPr>
              <w:t>23.50</w:t>
            </w:r>
          </w:p>
        </w:tc>
        <w:tc>
          <w:tcPr>
            <w:tcW w:w="1345" w:type="dxa"/>
            <w:vAlign w:val="bottom"/>
          </w:tcPr>
          <w:p w14:paraId="78A3AA80" w14:textId="2EFBF564" w:rsidR="00CC19ED" w:rsidRPr="005916C0" w:rsidRDefault="00CC19ED" w:rsidP="00CC19ED">
            <w:pPr>
              <w:spacing w:after="0"/>
              <w:jc w:val="center"/>
              <w:rPr>
                <w:rFonts w:cs="Arial"/>
                <w:sz w:val="20"/>
                <w:szCs w:val="20"/>
              </w:rPr>
            </w:pPr>
            <w:r w:rsidRPr="005916C0">
              <w:rPr>
                <w:color w:val="000000"/>
                <w:sz w:val="20"/>
                <w:szCs w:val="20"/>
              </w:rPr>
              <w:t>1.07</w:t>
            </w:r>
          </w:p>
        </w:tc>
      </w:tr>
      <w:tr w:rsidR="00CC19ED" w:rsidRPr="005916C0" w14:paraId="3C7599A6" w14:textId="39D0E0F8" w:rsidTr="00D50C00">
        <w:trPr>
          <w:trHeight w:val="58"/>
          <w:jc w:val="center"/>
        </w:trPr>
        <w:tc>
          <w:tcPr>
            <w:tcW w:w="1980" w:type="dxa"/>
            <w:noWrap/>
          </w:tcPr>
          <w:p w14:paraId="6E604307" w14:textId="2E104564" w:rsidR="00CC19ED" w:rsidRPr="005916C0" w:rsidRDefault="00CC19ED" w:rsidP="00CC19ED">
            <w:pPr>
              <w:spacing w:after="0"/>
              <w:jc w:val="center"/>
              <w:rPr>
                <w:rFonts w:eastAsia="Times New Roman" w:cs="Arial"/>
                <w:color w:val="000000"/>
                <w:sz w:val="20"/>
                <w:szCs w:val="20"/>
              </w:rPr>
            </w:pPr>
            <w:r w:rsidRPr="005916C0">
              <w:rPr>
                <w:rFonts w:cs="Arial"/>
                <w:sz w:val="20"/>
                <w:szCs w:val="20"/>
              </w:rPr>
              <w:t>Ahmed/Niland</w:t>
            </w:r>
          </w:p>
        </w:tc>
        <w:tc>
          <w:tcPr>
            <w:tcW w:w="2160" w:type="dxa"/>
          </w:tcPr>
          <w:p w14:paraId="409DD43C" w14:textId="4F864543" w:rsidR="00CC19ED" w:rsidRPr="005916C0" w:rsidRDefault="00CC19ED" w:rsidP="00CC19ED">
            <w:pPr>
              <w:spacing w:after="0"/>
              <w:jc w:val="center"/>
              <w:rPr>
                <w:rFonts w:cs="Arial"/>
                <w:sz w:val="20"/>
                <w:szCs w:val="20"/>
              </w:rPr>
            </w:pPr>
            <w:r w:rsidRPr="005916C0">
              <w:rPr>
                <w:sz w:val="20"/>
                <w:szCs w:val="20"/>
              </w:rPr>
              <w:t>0.25</w:t>
            </w:r>
          </w:p>
        </w:tc>
        <w:tc>
          <w:tcPr>
            <w:tcW w:w="990" w:type="dxa"/>
            <w:noWrap/>
          </w:tcPr>
          <w:p w14:paraId="7DF86504" w14:textId="3E1ED4DE" w:rsidR="00CC19ED" w:rsidRPr="005916C0" w:rsidRDefault="00CC19ED" w:rsidP="00CC19ED">
            <w:pPr>
              <w:spacing w:after="0"/>
              <w:jc w:val="center"/>
              <w:rPr>
                <w:rFonts w:eastAsia="Times New Roman" w:cs="Arial"/>
                <w:color w:val="000000"/>
                <w:sz w:val="20"/>
                <w:szCs w:val="20"/>
              </w:rPr>
            </w:pPr>
            <w:r w:rsidRPr="005916C0">
              <w:rPr>
                <w:sz w:val="20"/>
                <w:szCs w:val="20"/>
              </w:rPr>
              <w:t>5.07</w:t>
            </w:r>
          </w:p>
        </w:tc>
        <w:tc>
          <w:tcPr>
            <w:tcW w:w="1260" w:type="dxa"/>
            <w:noWrap/>
          </w:tcPr>
          <w:p w14:paraId="3D4845DC" w14:textId="2689A4F3" w:rsidR="00CC19ED" w:rsidRPr="005916C0" w:rsidRDefault="00CC19ED" w:rsidP="00CC19ED">
            <w:pPr>
              <w:spacing w:after="0"/>
              <w:jc w:val="center"/>
              <w:rPr>
                <w:rFonts w:eastAsia="Times New Roman" w:cs="Arial"/>
                <w:color w:val="000000"/>
                <w:sz w:val="20"/>
                <w:szCs w:val="20"/>
              </w:rPr>
            </w:pPr>
            <w:r w:rsidRPr="005916C0">
              <w:rPr>
                <w:sz w:val="20"/>
                <w:szCs w:val="20"/>
              </w:rPr>
              <w:t>5.57</w:t>
            </w:r>
          </w:p>
        </w:tc>
        <w:tc>
          <w:tcPr>
            <w:tcW w:w="1080" w:type="dxa"/>
          </w:tcPr>
          <w:p w14:paraId="18ACE90F" w14:textId="6C631F03" w:rsidR="00CC19ED" w:rsidRPr="005916C0" w:rsidRDefault="00CC19ED" w:rsidP="00CC19ED">
            <w:pPr>
              <w:spacing w:after="0"/>
              <w:jc w:val="center"/>
              <w:rPr>
                <w:rFonts w:eastAsia="Times New Roman" w:cs="Arial"/>
                <w:color w:val="000000"/>
                <w:sz w:val="20"/>
                <w:szCs w:val="20"/>
              </w:rPr>
            </w:pPr>
            <w:r w:rsidRPr="005916C0">
              <w:rPr>
                <w:sz w:val="20"/>
                <w:szCs w:val="20"/>
              </w:rPr>
              <w:t>20.14</w:t>
            </w:r>
          </w:p>
        </w:tc>
        <w:tc>
          <w:tcPr>
            <w:tcW w:w="1345" w:type="dxa"/>
            <w:vAlign w:val="bottom"/>
          </w:tcPr>
          <w:p w14:paraId="1D53564C" w14:textId="48AE1E09" w:rsidR="00CC19ED" w:rsidRPr="005916C0" w:rsidRDefault="00CC19ED" w:rsidP="00CC19ED">
            <w:pPr>
              <w:spacing w:after="0"/>
              <w:jc w:val="center"/>
              <w:rPr>
                <w:rFonts w:cs="Arial"/>
                <w:sz w:val="20"/>
                <w:szCs w:val="20"/>
              </w:rPr>
            </w:pPr>
            <w:r w:rsidRPr="005916C0">
              <w:rPr>
                <w:color w:val="000000"/>
                <w:sz w:val="20"/>
                <w:szCs w:val="20"/>
              </w:rPr>
              <w:t>1.57</w:t>
            </w:r>
          </w:p>
        </w:tc>
      </w:tr>
      <w:tr w:rsidR="00CC19ED" w:rsidRPr="005916C0" w14:paraId="2311C142" w14:textId="21227109" w:rsidTr="00D50C00">
        <w:trPr>
          <w:trHeight w:val="58"/>
          <w:jc w:val="center"/>
        </w:trPr>
        <w:tc>
          <w:tcPr>
            <w:tcW w:w="1980" w:type="dxa"/>
            <w:noWrap/>
          </w:tcPr>
          <w:p w14:paraId="06944DCD" w14:textId="38C58F05"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MacNiell/Pitner</w:t>
            </w:r>
          </w:p>
        </w:tc>
        <w:tc>
          <w:tcPr>
            <w:tcW w:w="2160" w:type="dxa"/>
          </w:tcPr>
          <w:p w14:paraId="1F145AE1" w14:textId="7D438110"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02795272" w14:textId="04E80B4C"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035C8FE6" w14:textId="05C224C4"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080" w:type="dxa"/>
          </w:tcPr>
          <w:p w14:paraId="11090BAE" w14:textId="564A726C"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345" w:type="dxa"/>
            <w:vAlign w:val="bottom"/>
          </w:tcPr>
          <w:p w14:paraId="41572E6D" w14:textId="0859A7D9" w:rsidR="00CC19ED" w:rsidRPr="005916C0" w:rsidRDefault="00CC19ED" w:rsidP="00CC19ED">
            <w:pPr>
              <w:spacing w:after="0"/>
              <w:jc w:val="center"/>
              <w:rPr>
                <w:rFonts w:cs="Arial"/>
                <w:sz w:val="20"/>
                <w:szCs w:val="20"/>
              </w:rPr>
            </w:pPr>
            <w:r w:rsidRPr="005916C0">
              <w:rPr>
                <w:color w:val="000000"/>
                <w:sz w:val="20"/>
                <w:szCs w:val="20"/>
              </w:rPr>
              <w:t>0.00</w:t>
            </w:r>
          </w:p>
        </w:tc>
      </w:tr>
      <w:tr w:rsidR="00CC19ED" w:rsidRPr="005916C0" w14:paraId="1D3F9EBB" w14:textId="489CE25D" w:rsidTr="00D50C00">
        <w:trPr>
          <w:trHeight w:val="58"/>
          <w:jc w:val="center"/>
        </w:trPr>
        <w:tc>
          <w:tcPr>
            <w:tcW w:w="1980" w:type="dxa"/>
            <w:noWrap/>
          </w:tcPr>
          <w:p w14:paraId="7B2FCE43" w14:textId="633543AD"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MacNiell/Pitner</w:t>
            </w:r>
          </w:p>
        </w:tc>
        <w:tc>
          <w:tcPr>
            <w:tcW w:w="2160" w:type="dxa"/>
          </w:tcPr>
          <w:p w14:paraId="73630297" w14:textId="68496E3C" w:rsidR="00CC19ED" w:rsidRPr="005916C0" w:rsidRDefault="00CC19ED" w:rsidP="00CC19ED">
            <w:pPr>
              <w:spacing w:after="0"/>
              <w:jc w:val="center"/>
              <w:rPr>
                <w:rFonts w:cs="Arial"/>
                <w:sz w:val="20"/>
                <w:szCs w:val="20"/>
              </w:rPr>
            </w:pPr>
            <w:r w:rsidRPr="005916C0">
              <w:rPr>
                <w:sz w:val="20"/>
                <w:szCs w:val="20"/>
              </w:rPr>
              <w:t>0.25</w:t>
            </w:r>
          </w:p>
        </w:tc>
        <w:tc>
          <w:tcPr>
            <w:tcW w:w="990" w:type="dxa"/>
            <w:noWrap/>
          </w:tcPr>
          <w:p w14:paraId="7408DB42" w14:textId="6CD180EC" w:rsidR="00CC19ED" w:rsidRPr="005916C0" w:rsidRDefault="00CC19ED" w:rsidP="00CC19ED">
            <w:pPr>
              <w:spacing w:after="0"/>
              <w:jc w:val="center"/>
              <w:rPr>
                <w:rFonts w:eastAsia="Times New Roman" w:cs="Arial"/>
                <w:color w:val="000000"/>
                <w:sz w:val="20"/>
                <w:szCs w:val="20"/>
              </w:rPr>
            </w:pPr>
            <w:r w:rsidRPr="005916C0">
              <w:rPr>
                <w:sz w:val="20"/>
                <w:szCs w:val="20"/>
              </w:rPr>
              <w:t>7.6</w:t>
            </w:r>
            <w:r w:rsidR="002E54BC" w:rsidRPr="005916C0">
              <w:rPr>
                <w:sz w:val="20"/>
                <w:szCs w:val="20"/>
              </w:rPr>
              <w:t>2</w:t>
            </w:r>
          </w:p>
        </w:tc>
        <w:tc>
          <w:tcPr>
            <w:tcW w:w="1260" w:type="dxa"/>
            <w:noWrap/>
          </w:tcPr>
          <w:p w14:paraId="12D05F67" w14:textId="47FE1740" w:rsidR="00CC19ED" w:rsidRPr="005916C0" w:rsidRDefault="00CC19ED" w:rsidP="00CC19ED">
            <w:pPr>
              <w:spacing w:after="0"/>
              <w:jc w:val="center"/>
              <w:rPr>
                <w:rFonts w:eastAsia="Times New Roman" w:cs="Arial"/>
                <w:color w:val="000000"/>
                <w:sz w:val="20"/>
                <w:szCs w:val="20"/>
              </w:rPr>
            </w:pPr>
            <w:r w:rsidRPr="005916C0">
              <w:rPr>
                <w:sz w:val="20"/>
                <w:szCs w:val="20"/>
              </w:rPr>
              <w:t>6.7</w:t>
            </w:r>
            <w:r w:rsidR="002E54BC" w:rsidRPr="005916C0">
              <w:rPr>
                <w:sz w:val="20"/>
                <w:szCs w:val="20"/>
              </w:rPr>
              <w:t>7</w:t>
            </w:r>
          </w:p>
        </w:tc>
        <w:tc>
          <w:tcPr>
            <w:tcW w:w="1080" w:type="dxa"/>
          </w:tcPr>
          <w:p w14:paraId="5EE89F99" w14:textId="112CB53E" w:rsidR="00CC19ED" w:rsidRPr="005916C0" w:rsidRDefault="00CC19ED" w:rsidP="00CC19ED">
            <w:pPr>
              <w:spacing w:after="0"/>
              <w:jc w:val="center"/>
              <w:rPr>
                <w:rFonts w:eastAsia="Times New Roman" w:cs="Arial"/>
                <w:color w:val="000000"/>
                <w:sz w:val="20"/>
                <w:szCs w:val="20"/>
              </w:rPr>
            </w:pPr>
            <w:r w:rsidRPr="005916C0">
              <w:rPr>
                <w:sz w:val="20"/>
                <w:szCs w:val="20"/>
              </w:rPr>
              <w:t>0.3</w:t>
            </w:r>
            <w:r w:rsidR="002E54BC" w:rsidRPr="005916C0">
              <w:rPr>
                <w:sz w:val="20"/>
                <w:szCs w:val="20"/>
              </w:rPr>
              <w:t>1</w:t>
            </w:r>
          </w:p>
        </w:tc>
        <w:tc>
          <w:tcPr>
            <w:tcW w:w="1345" w:type="dxa"/>
            <w:vAlign w:val="bottom"/>
          </w:tcPr>
          <w:p w14:paraId="45A4F0A9" w14:textId="0B1A41A1" w:rsidR="00CC19ED" w:rsidRPr="005916C0" w:rsidRDefault="00CC19ED" w:rsidP="00CC19ED">
            <w:pPr>
              <w:spacing w:after="0"/>
              <w:jc w:val="center"/>
              <w:rPr>
                <w:rFonts w:cs="Arial"/>
                <w:sz w:val="20"/>
                <w:szCs w:val="20"/>
              </w:rPr>
            </w:pPr>
            <w:r w:rsidRPr="005916C0">
              <w:rPr>
                <w:color w:val="000000"/>
                <w:sz w:val="20"/>
                <w:szCs w:val="20"/>
              </w:rPr>
              <w:t>0.00</w:t>
            </w:r>
          </w:p>
        </w:tc>
      </w:tr>
      <w:tr w:rsidR="00CC19ED" w:rsidRPr="005916C0" w14:paraId="75A9601D" w14:textId="63B16C4B" w:rsidTr="00D50C00">
        <w:trPr>
          <w:trHeight w:val="58"/>
          <w:jc w:val="center"/>
        </w:trPr>
        <w:tc>
          <w:tcPr>
            <w:tcW w:w="1980" w:type="dxa"/>
            <w:noWrap/>
          </w:tcPr>
          <w:p w14:paraId="407F3EA2" w14:textId="6F9BC714" w:rsidR="00CC19ED" w:rsidRPr="005916C0" w:rsidRDefault="00CC19ED" w:rsidP="00CC19ED">
            <w:pPr>
              <w:spacing w:after="0"/>
              <w:jc w:val="center"/>
              <w:rPr>
                <w:rFonts w:eastAsia="Times New Roman" w:cs="Arial"/>
                <w:color w:val="000000"/>
                <w:sz w:val="20"/>
                <w:szCs w:val="20"/>
              </w:rPr>
            </w:pPr>
            <w:r w:rsidRPr="005916C0">
              <w:rPr>
                <w:rFonts w:cs="Arial"/>
                <w:sz w:val="20"/>
                <w:szCs w:val="20"/>
              </w:rPr>
              <w:t>Coconut Point</w:t>
            </w:r>
          </w:p>
        </w:tc>
        <w:tc>
          <w:tcPr>
            <w:tcW w:w="2160" w:type="dxa"/>
          </w:tcPr>
          <w:p w14:paraId="6F932667" w14:textId="152991AC"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6C92B6A6" w14:textId="42BF7244"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5375EA6D" w14:textId="0BDD5286" w:rsidR="00CC19ED" w:rsidRPr="005916C0" w:rsidRDefault="00CC19ED" w:rsidP="00CC19ED">
            <w:pPr>
              <w:spacing w:after="0"/>
              <w:jc w:val="center"/>
              <w:rPr>
                <w:rFonts w:eastAsia="Times New Roman" w:cs="Arial"/>
                <w:color w:val="000000"/>
                <w:sz w:val="20"/>
                <w:szCs w:val="20"/>
              </w:rPr>
            </w:pPr>
            <w:r w:rsidRPr="005916C0">
              <w:rPr>
                <w:sz w:val="20"/>
                <w:szCs w:val="20"/>
              </w:rPr>
              <w:t>0.10</w:t>
            </w:r>
          </w:p>
        </w:tc>
        <w:tc>
          <w:tcPr>
            <w:tcW w:w="1080" w:type="dxa"/>
          </w:tcPr>
          <w:p w14:paraId="6DAF35A1" w14:textId="3E599618" w:rsidR="00CC19ED" w:rsidRPr="005916C0" w:rsidRDefault="00CC19ED" w:rsidP="00CC19ED">
            <w:pPr>
              <w:spacing w:after="0"/>
              <w:jc w:val="center"/>
              <w:rPr>
                <w:rFonts w:eastAsia="Times New Roman" w:cs="Arial"/>
                <w:color w:val="000000"/>
                <w:sz w:val="20"/>
                <w:szCs w:val="20"/>
              </w:rPr>
            </w:pPr>
            <w:r w:rsidRPr="005916C0">
              <w:rPr>
                <w:sz w:val="20"/>
                <w:szCs w:val="20"/>
              </w:rPr>
              <w:t>22.20</w:t>
            </w:r>
          </w:p>
        </w:tc>
        <w:tc>
          <w:tcPr>
            <w:tcW w:w="1345" w:type="dxa"/>
            <w:vAlign w:val="bottom"/>
          </w:tcPr>
          <w:p w14:paraId="28945E7A" w14:textId="091C72C8" w:rsidR="00CC19ED" w:rsidRPr="005916C0" w:rsidRDefault="00CC19ED" w:rsidP="00CC19ED">
            <w:pPr>
              <w:spacing w:after="0"/>
              <w:jc w:val="center"/>
              <w:rPr>
                <w:rFonts w:cs="Arial"/>
                <w:sz w:val="20"/>
                <w:szCs w:val="20"/>
              </w:rPr>
            </w:pPr>
            <w:r w:rsidRPr="005916C0">
              <w:rPr>
                <w:color w:val="000000"/>
                <w:sz w:val="20"/>
                <w:szCs w:val="20"/>
              </w:rPr>
              <w:t>2.70</w:t>
            </w:r>
          </w:p>
        </w:tc>
      </w:tr>
      <w:tr w:rsidR="00CC19ED" w:rsidRPr="005916C0" w14:paraId="14A84DAB" w14:textId="5EF93101" w:rsidTr="00D50C00">
        <w:trPr>
          <w:trHeight w:val="58"/>
          <w:jc w:val="center"/>
        </w:trPr>
        <w:tc>
          <w:tcPr>
            <w:tcW w:w="1980" w:type="dxa"/>
            <w:noWrap/>
          </w:tcPr>
          <w:p w14:paraId="7DD937D6" w14:textId="7B4F641A" w:rsidR="00CC19ED" w:rsidRPr="005916C0" w:rsidRDefault="00CC19ED" w:rsidP="00CC19ED">
            <w:pPr>
              <w:spacing w:after="0"/>
              <w:jc w:val="center"/>
              <w:rPr>
                <w:rFonts w:eastAsia="Times New Roman" w:cs="Arial"/>
                <w:color w:val="000000"/>
                <w:sz w:val="20"/>
                <w:szCs w:val="20"/>
              </w:rPr>
            </w:pPr>
            <w:r w:rsidRPr="005916C0">
              <w:rPr>
                <w:rFonts w:cs="Arial"/>
                <w:sz w:val="20"/>
                <w:szCs w:val="20"/>
              </w:rPr>
              <w:t>Coconut Point</w:t>
            </w:r>
          </w:p>
        </w:tc>
        <w:tc>
          <w:tcPr>
            <w:tcW w:w="2160" w:type="dxa"/>
          </w:tcPr>
          <w:p w14:paraId="40AA1B33" w14:textId="26DBE6A2" w:rsidR="00CC19ED" w:rsidRPr="005916C0" w:rsidRDefault="00CC19ED" w:rsidP="00CC19ED">
            <w:pPr>
              <w:spacing w:after="0"/>
              <w:jc w:val="center"/>
              <w:rPr>
                <w:rFonts w:cs="Arial"/>
                <w:sz w:val="20"/>
                <w:szCs w:val="20"/>
              </w:rPr>
            </w:pPr>
            <w:r w:rsidRPr="005916C0">
              <w:rPr>
                <w:sz w:val="20"/>
                <w:szCs w:val="20"/>
              </w:rPr>
              <w:t>0.50</w:t>
            </w:r>
          </w:p>
        </w:tc>
        <w:tc>
          <w:tcPr>
            <w:tcW w:w="990" w:type="dxa"/>
            <w:noWrap/>
          </w:tcPr>
          <w:p w14:paraId="113FFDF6" w14:textId="2B9C287D" w:rsidR="00CC19ED" w:rsidRPr="005916C0" w:rsidRDefault="00CC19ED" w:rsidP="00CC19ED">
            <w:pPr>
              <w:spacing w:after="0"/>
              <w:jc w:val="center"/>
              <w:rPr>
                <w:rFonts w:eastAsia="Times New Roman" w:cs="Arial"/>
                <w:color w:val="000000"/>
                <w:sz w:val="20"/>
                <w:szCs w:val="20"/>
              </w:rPr>
            </w:pPr>
            <w:r w:rsidRPr="005916C0">
              <w:rPr>
                <w:sz w:val="20"/>
                <w:szCs w:val="20"/>
              </w:rPr>
              <w:t>22.00</w:t>
            </w:r>
          </w:p>
        </w:tc>
        <w:tc>
          <w:tcPr>
            <w:tcW w:w="1260" w:type="dxa"/>
            <w:noWrap/>
          </w:tcPr>
          <w:p w14:paraId="5EFE8B86" w14:textId="3A0042ED" w:rsidR="00CC19ED" w:rsidRPr="005916C0" w:rsidRDefault="00CC19ED" w:rsidP="00CC19ED">
            <w:pPr>
              <w:spacing w:after="0"/>
              <w:jc w:val="center"/>
              <w:rPr>
                <w:rFonts w:eastAsia="Times New Roman" w:cs="Arial"/>
                <w:color w:val="000000"/>
                <w:sz w:val="20"/>
                <w:szCs w:val="20"/>
              </w:rPr>
            </w:pPr>
            <w:r w:rsidRPr="005916C0">
              <w:rPr>
                <w:sz w:val="20"/>
                <w:szCs w:val="20"/>
              </w:rPr>
              <w:t>15.70</w:t>
            </w:r>
          </w:p>
        </w:tc>
        <w:tc>
          <w:tcPr>
            <w:tcW w:w="1080" w:type="dxa"/>
          </w:tcPr>
          <w:p w14:paraId="663B869E" w14:textId="6419643D" w:rsidR="00CC19ED" w:rsidRPr="005916C0" w:rsidRDefault="00CC19ED" w:rsidP="00CC19ED">
            <w:pPr>
              <w:spacing w:after="0"/>
              <w:jc w:val="center"/>
              <w:rPr>
                <w:rFonts w:eastAsia="Times New Roman" w:cs="Arial"/>
                <w:color w:val="000000"/>
                <w:sz w:val="20"/>
                <w:szCs w:val="20"/>
              </w:rPr>
            </w:pPr>
            <w:r w:rsidRPr="005916C0">
              <w:rPr>
                <w:sz w:val="20"/>
                <w:szCs w:val="20"/>
              </w:rPr>
              <w:t>4.10</w:t>
            </w:r>
          </w:p>
        </w:tc>
        <w:tc>
          <w:tcPr>
            <w:tcW w:w="1345" w:type="dxa"/>
            <w:vAlign w:val="bottom"/>
          </w:tcPr>
          <w:p w14:paraId="18D9E688" w14:textId="079685A0" w:rsidR="00CC19ED" w:rsidRPr="005916C0" w:rsidRDefault="00CC19ED" w:rsidP="00CC19ED">
            <w:pPr>
              <w:spacing w:after="0"/>
              <w:jc w:val="center"/>
              <w:rPr>
                <w:rFonts w:cs="Arial"/>
                <w:sz w:val="20"/>
                <w:szCs w:val="20"/>
              </w:rPr>
            </w:pPr>
            <w:r w:rsidRPr="005916C0">
              <w:rPr>
                <w:color w:val="000000"/>
                <w:sz w:val="20"/>
                <w:szCs w:val="20"/>
              </w:rPr>
              <w:t>0.40</w:t>
            </w:r>
          </w:p>
        </w:tc>
      </w:tr>
      <w:tr w:rsidR="00CC19ED" w:rsidRPr="005916C0" w14:paraId="62DD3DFA" w14:textId="7A6DA9D9" w:rsidTr="00D50C00">
        <w:trPr>
          <w:trHeight w:val="58"/>
          <w:jc w:val="center"/>
        </w:trPr>
        <w:tc>
          <w:tcPr>
            <w:tcW w:w="1980" w:type="dxa"/>
            <w:noWrap/>
          </w:tcPr>
          <w:p w14:paraId="17B84CAD" w14:textId="79C445D4" w:rsidR="00CC19ED" w:rsidRPr="005916C0" w:rsidRDefault="00CC19ED" w:rsidP="00CC19ED">
            <w:pPr>
              <w:spacing w:after="0"/>
              <w:jc w:val="center"/>
              <w:rPr>
                <w:rFonts w:eastAsia="Times New Roman" w:cs="Arial"/>
                <w:color w:val="000000"/>
                <w:sz w:val="20"/>
                <w:szCs w:val="20"/>
              </w:rPr>
            </w:pPr>
            <w:r w:rsidRPr="005916C0">
              <w:rPr>
                <w:rFonts w:cs="Arial"/>
                <w:sz w:val="20"/>
                <w:szCs w:val="20"/>
              </w:rPr>
              <w:t>Hog Point</w:t>
            </w:r>
          </w:p>
        </w:tc>
        <w:tc>
          <w:tcPr>
            <w:tcW w:w="2160" w:type="dxa"/>
          </w:tcPr>
          <w:p w14:paraId="7F204566" w14:textId="33DA9DAD"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14623B21" w14:textId="02782CF4"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17830FE5" w14:textId="207EBAE2"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080" w:type="dxa"/>
          </w:tcPr>
          <w:p w14:paraId="1A0592CB" w14:textId="2B95383D" w:rsidR="00CC19ED" w:rsidRPr="005916C0" w:rsidRDefault="00CC19ED" w:rsidP="00CC19ED">
            <w:pPr>
              <w:spacing w:after="0"/>
              <w:jc w:val="center"/>
              <w:rPr>
                <w:rFonts w:eastAsia="Times New Roman" w:cs="Arial"/>
                <w:color w:val="000000"/>
                <w:sz w:val="20"/>
                <w:szCs w:val="20"/>
              </w:rPr>
            </w:pPr>
            <w:r w:rsidRPr="005916C0">
              <w:rPr>
                <w:sz w:val="20"/>
                <w:szCs w:val="20"/>
              </w:rPr>
              <w:t>21.60</w:t>
            </w:r>
          </w:p>
        </w:tc>
        <w:tc>
          <w:tcPr>
            <w:tcW w:w="1345" w:type="dxa"/>
            <w:vAlign w:val="bottom"/>
          </w:tcPr>
          <w:p w14:paraId="5C19DDBF" w14:textId="3BE59033" w:rsidR="00CC19ED" w:rsidRPr="005916C0" w:rsidRDefault="00CC19ED" w:rsidP="00CC19ED">
            <w:pPr>
              <w:spacing w:after="0"/>
              <w:jc w:val="center"/>
              <w:rPr>
                <w:rFonts w:cs="Arial"/>
                <w:sz w:val="20"/>
                <w:szCs w:val="20"/>
              </w:rPr>
            </w:pPr>
            <w:r w:rsidRPr="005916C0">
              <w:rPr>
                <w:color w:val="000000"/>
                <w:sz w:val="20"/>
                <w:szCs w:val="20"/>
              </w:rPr>
              <w:t>3.40</w:t>
            </w:r>
          </w:p>
        </w:tc>
      </w:tr>
      <w:tr w:rsidR="00CC19ED" w:rsidRPr="005916C0" w14:paraId="22C83FBB" w14:textId="675CC239" w:rsidTr="00D50C00">
        <w:trPr>
          <w:trHeight w:val="58"/>
          <w:jc w:val="center"/>
        </w:trPr>
        <w:tc>
          <w:tcPr>
            <w:tcW w:w="1980" w:type="dxa"/>
            <w:noWrap/>
          </w:tcPr>
          <w:p w14:paraId="5C9F7D8E" w14:textId="1B1DE57A" w:rsidR="00CC19ED" w:rsidRPr="005916C0" w:rsidRDefault="00CC19ED" w:rsidP="00CC19ED">
            <w:pPr>
              <w:spacing w:after="0"/>
              <w:jc w:val="center"/>
              <w:rPr>
                <w:rFonts w:eastAsia="Times New Roman" w:cs="Arial"/>
                <w:color w:val="000000"/>
                <w:sz w:val="20"/>
                <w:szCs w:val="20"/>
              </w:rPr>
            </w:pPr>
            <w:r w:rsidRPr="005916C0">
              <w:rPr>
                <w:rFonts w:cs="Arial"/>
                <w:sz w:val="20"/>
                <w:szCs w:val="20"/>
              </w:rPr>
              <w:t>Hog Point</w:t>
            </w:r>
          </w:p>
        </w:tc>
        <w:tc>
          <w:tcPr>
            <w:tcW w:w="2160" w:type="dxa"/>
          </w:tcPr>
          <w:p w14:paraId="46B6997F" w14:textId="422AF2AE" w:rsidR="00CC19ED" w:rsidRPr="005916C0" w:rsidRDefault="00CC19ED" w:rsidP="00CC19ED">
            <w:pPr>
              <w:spacing w:after="0"/>
              <w:jc w:val="center"/>
              <w:rPr>
                <w:rFonts w:cs="Arial"/>
                <w:sz w:val="20"/>
                <w:szCs w:val="20"/>
              </w:rPr>
            </w:pPr>
            <w:r w:rsidRPr="005916C0">
              <w:rPr>
                <w:sz w:val="20"/>
                <w:szCs w:val="20"/>
              </w:rPr>
              <w:t>0.50</w:t>
            </w:r>
          </w:p>
        </w:tc>
        <w:tc>
          <w:tcPr>
            <w:tcW w:w="990" w:type="dxa"/>
            <w:noWrap/>
          </w:tcPr>
          <w:p w14:paraId="6DA09357" w14:textId="4B6C5379" w:rsidR="00CC19ED" w:rsidRPr="005916C0" w:rsidRDefault="00CC19ED" w:rsidP="00CC19ED">
            <w:pPr>
              <w:spacing w:after="0"/>
              <w:jc w:val="center"/>
              <w:rPr>
                <w:rFonts w:eastAsia="Times New Roman" w:cs="Arial"/>
                <w:color w:val="000000"/>
                <w:sz w:val="20"/>
                <w:szCs w:val="20"/>
              </w:rPr>
            </w:pPr>
            <w:r w:rsidRPr="005916C0">
              <w:rPr>
                <w:sz w:val="20"/>
                <w:szCs w:val="20"/>
              </w:rPr>
              <w:t>19.40</w:t>
            </w:r>
          </w:p>
        </w:tc>
        <w:tc>
          <w:tcPr>
            <w:tcW w:w="1260" w:type="dxa"/>
            <w:noWrap/>
          </w:tcPr>
          <w:p w14:paraId="444159E1" w14:textId="3E06AF32" w:rsidR="00CC19ED" w:rsidRPr="005916C0" w:rsidRDefault="00CC19ED" w:rsidP="00CC19ED">
            <w:pPr>
              <w:spacing w:after="0"/>
              <w:jc w:val="center"/>
              <w:rPr>
                <w:rFonts w:eastAsia="Times New Roman" w:cs="Arial"/>
                <w:color w:val="000000"/>
                <w:sz w:val="20"/>
                <w:szCs w:val="20"/>
              </w:rPr>
            </w:pPr>
            <w:r w:rsidRPr="005916C0">
              <w:rPr>
                <w:sz w:val="20"/>
                <w:szCs w:val="20"/>
              </w:rPr>
              <w:t>23.20</w:t>
            </w:r>
          </w:p>
        </w:tc>
        <w:tc>
          <w:tcPr>
            <w:tcW w:w="1080" w:type="dxa"/>
          </w:tcPr>
          <w:p w14:paraId="1A21EE86" w14:textId="5DAFAD28" w:rsidR="00CC19ED" w:rsidRPr="005916C0" w:rsidRDefault="00CC19ED" w:rsidP="00CC19ED">
            <w:pPr>
              <w:spacing w:after="0"/>
              <w:jc w:val="center"/>
              <w:rPr>
                <w:rFonts w:eastAsia="Times New Roman" w:cs="Arial"/>
                <w:color w:val="000000"/>
                <w:sz w:val="20"/>
                <w:szCs w:val="20"/>
              </w:rPr>
            </w:pPr>
            <w:r w:rsidRPr="005916C0">
              <w:rPr>
                <w:sz w:val="20"/>
                <w:szCs w:val="20"/>
              </w:rPr>
              <w:t>6.80</w:t>
            </w:r>
          </w:p>
        </w:tc>
        <w:tc>
          <w:tcPr>
            <w:tcW w:w="1345" w:type="dxa"/>
            <w:vAlign w:val="bottom"/>
          </w:tcPr>
          <w:p w14:paraId="6C93FCBD" w14:textId="700AEF98" w:rsidR="00CC19ED" w:rsidRPr="005916C0" w:rsidRDefault="00CC19ED" w:rsidP="00CC19ED">
            <w:pPr>
              <w:spacing w:after="0"/>
              <w:jc w:val="center"/>
              <w:rPr>
                <w:rFonts w:cs="Arial"/>
                <w:sz w:val="20"/>
                <w:szCs w:val="20"/>
              </w:rPr>
            </w:pPr>
            <w:r w:rsidRPr="005916C0">
              <w:rPr>
                <w:color w:val="000000"/>
                <w:sz w:val="20"/>
                <w:szCs w:val="20"/>
              </w:rPr>
              <w:t>0.60</w:t>
            </w:r>
          </w:p>
        </w:tc>
      </w:tr>
      <w:tr w:rsidR="00CC19ED" w:rsidRPr="005916C0" w14:paraId="27B5B480" w14:textId="0453DE6B" w:rsidTr="00D50C00">
        <w:trPr>
          <w:trHeight w:val="58"/>
          <w:jc w:val="center"/>
        </w:trPr>
        <w:tc>
          <w:tcPr>
            <w:tcW w:w="1980" w:type="dxa"/>
            <w:noWrap/>
          </w:tcPr>
          <w:p w14:paraId="528330DA" w14:textId="490CBF31"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Maritime Hammock</w:t>
            </w:r>
          </w:p>
        </w:tc>
        <w:tc>
          <w:tcPr>
            <w:tcW w:w="2160" w:type="dxa"/>
          </w:tcPr>
          <w:p w14:paraId="2E886F16" w14:textId="67830BA1"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0DF5FDCE" w14:textId="2F69E21B" w:rsidR="00CC19ED" w:rsidRPr="005916C0" w:rsidRDefault="00CC19ED" w:rsidP="00CC19ED">
            <w:pPr>
              <w:spacing w:after="0"/>
              <w:jc w:val="center"/>
              <w:rPr>
                <w:rFonts w:eastAsia="Times New Roman" w:cs="Arial"/>
                <w:color w:val="000000"/>
                <w:sz w:val="20"/>
                <w:szCs w:val="20"/>
              </w:rPr>
            </w:pPr>
            <w:r w:rsidRPr="005916C0">
              <w:rPr>
                <w:sz w:val="20"/>
                <w:szCs w:val="20"/>
              </w:rPr>
              <w:t>0.00</w:t>
            </w:r>
          </w:p>
        </w:tc>
        <w:tc>
          <w:tcPr>
            <w:tcW w:w="1260" w:type="dxa"/>
            <w:noWrap/>
          </w:tcPr>
          <w:p w14:paraId="31167CD0" w14:textId="29CB18D9" w:rsidR="00CC19ED" w:rsidRPr="005916C0" w:rsidRDefault="00CC19ED" w:rsidP="00CC19ED">
            <w:pPr>
              <w:spacing w:after="0"/>
              <w:jc w:val="center"/>
              <w:rPr>
                <w:rFonts w:eastAsia="Times New Roman" w:cs="Arial"/>
                <w:color w:val="000000"/>
                <w:sz w:val="20"/>
                <w:szCs w:val="20"/>
              </w:rPr>
            </w:pPr>
            <w:r w:rsidRPr="005916C0">
              <w:rPr>
                <w:sz w:val="20"/>
                <w:szCs w:val="20"/>
              </w:rPr>
              <w:t>0.80</w:t>
            </w:r>
          </w:p>
        </w:tc>
        <w:tc>
          <w:tcPr>
            <w:tcW w:w="1080" w:type="dxa"/>
          </w:tcPr>
          <w:p w14:paraId="46BEFB26" w14:textId="146E7B5F" w:rsidR="00CC19ED" w:rsidRPr="005916C0" w:rsidRDefault="00CC19ED" w:rsidP="00CC19ED">
            <w:pPr>
              <w:spacing w:after="0"/>
              <w:jc w:val="center"/>
              <w:rPr>
                <w:rFonts w:eastAsia="Times New Roman" w:cs="Arial"/>
                <w:color w:val="000000"/>
                <w:sz w:val="20"/>
                <w:szCs w:val="20"/>
              </w:rPr>
            </w:pPr>
            <w:r w:rsidRPr="005916C0">
              <w:rPr>
                <w:sz w:val="20"/>
                <w:szCs w:val="20"/>
              </w:rPr>
              <w:t>22.60</w:t>
            </w:r>
          </w:p>
        </w:tc>
        <w:tc>
          <w:tcPr>
            <w:tcW w:w="1345" w:type="dxa"/>
            <w:vAlign w:val="bottom"/>
          </w:tcPr>
          <w:p w14:paraId="208856CF" w14:textId="1DEC29D1" w:rsidR="00CC19ED" w:rsidRPr="005916C0" w:rsidRDefault="00CC19ED" w:rsidP="00CC19ED">
            <w:pPr>
              <w:spacing w:after="0"/>
              <w:jc w:val="center"/>
              <w:rPr>
                <w:rFonts w:cs="Arial"/>
                <w:sz w:val="20"/>
                <w:szCs w:val="20"/>
              </w:rPr>
            </w:pPr>
            <w:r w:rsidRPr="005916C0">
              <w:rPr>
                <w:color w:val="000000"/>
                <w:sz w:val="20"/>
                <w:szCs w:val="20"/>
              </w:rPr>
              <w:t>1.60</w:t>
            </w:r>
          </w:p>
        </w:tc>
      </w:tr>
      <w:tr w:rsidR="00CC19ED" w:rsidRPr="005916C0" w14:paraId="27C749A5" w14:textId="297715EC" w:rsidTr="00D50C00">
        <w:trPr>
          <w:trHeight w:val="58"/>
          <w:jc w:val="center"/>
        </w:trPr>
        <w:tc>
          <w:tcPr>
            <w:tcW w:w="1980" w:type="dxa"/>
            <w:noWrap/>
          </w:tcPr>
          <w:p w14:paraId="00DA6839" w14:textId="354D6EAF" w:rsidR="00CC19ED" w:rsidRPr="005916C0" w:rsidRDefault="00CC19ED" w:rsidP="00CC19ED">
            <w:pPr>
              <w:spacing w:after="0"/>
              <w:jc w:val="center"/>
              <w:rPr>
                <w:rFonts w:eastAsia="Times New Roman" w:cs="Arial"/>
                <w:color w:val="000000"/>
                <w:sz w:val="20"/>
                <w:szCs w:val="20"/>
              </w:rPr>
            </w:pPr>
            <w:r w:rsidRPr="005916C0">
              <w:rPr>
                <w:rFonts w:cs="Arial"/>
                <w:sz w:val="20"/>
                <w:szCs w:val="20"/>
              </w:rPr>
              <w:t>Maritime Hammock</w:t>
            </w:r>
          </w:p>
        </w:tc>
        <w:tc>
          <w:tcPr>
            <w:tcW w:w="2160" w:type="dxa"/>
          </w:tcPr>
          <w:p w14:paraId="66FC932E" w14:textId="0BC66CB1" w:rsidR="00CC19ED" w:rsidRPr="005916C0" w:rsidRDefault="00CC19ED" w:rsidP="00CC19ED">
            <w:pPr>
              <w:spacing w:after="0"/>
              <w:jc w:val="center"/>
              <w:rPr>
                <w:rFonts w:cs="Arial"/>
                <w:sz w:val="20"/>
                <w:szCs w:val="20"/>
              </w:rPr>
            </w:pPr>
            <w:r w:rsidRPr="005916C0">
              <w:rPr>
                <w:sz w:val="20"/>
                <w:szCs w:val="20"/>
              </w:rPr>
              <w:t>0.50</w:t>
            </w:r>
          </w:p>
        </w:tc>
        <w:tc>
          <w:tcPr>
            <w:tcW w:w="990" w:type="dxa"/>
            <w:noWrap/>
          </w:tcPr>
          <w:p w14:paraId="55DCFE64" w14:textId="764354F9" w:rsidR="00CC19ED" w:rsidRPr="005916C0" w:rsidRDefault="00CC19ED" w:rsidP="00CC19ED">
            <w:pPr>
              <w:spacing w:after="0"/>
              <w:jc w:val="center"/>
              <w:rPr>
                <w:rFonts w:eastAsia="Times New Roman" w:cs="Arial"/>
                <w:color w:val="000000"/>
                <w:sz w:val="20"/>
                <w:szCs w:val="20"/>
              </w:rPr>
            </w:pPr>
            <w:r w:rsidRPr="005916C0">
              <w:rPr>
                <w:sz w:val="20"/>
                <w:szCs w:val="20"/>
              </w:rPr>
              <w:t>26.00</w:t>
            </w:r>
          </w:p>
        </w:tc>
        <w:tc>
          <w:tcPr>
            <w:tcW w:w="1260" w:type="dxa"/>
            <w:noWrap/>
          </w:tcPr>
          <w:p w14:paraId="1A181833" w14:textId="5CD837C8" w:rsidR="00CC19ED" w:rsidRPr="005916C0" w:rsidRDefault="00CC19ED" w:rsidP="00CC19ED">
            <w:pPr>
              <w:spacing w:after="0"/>
              <w:jc w:val="center"/>
              <w:rPr>
                <w:rFonts w:eastAsia="Times New Roman" w:cs="Arial"/>
                <w:color w:val="000000"/>
                <w:sz w:val="20"/>
                <w:szCs w:val="20"/>
              </w:rPr>
            </w:pPr>
            <w:r w:rsidRPr="005916C0">
              <w:rPr>
                <w:sz w:val="20"/>
                <w:szCs w:val="20"/>
              </w:rPr>
              <w:t>15.60</w:t>
            </w:r>
          </w:p>
        </w:tc>
        <w:tc>
          <w:tcPr>
            <w:tcW w:w="1080" w:type="dxa"/>
          </w:tcPr>
          <w:p w14:paraId="2965219D" w14:textId="573EFC56" w:rsidR="00CC19ED" w:rsidRPr="005916C0" w:rsidRDefault="00CC19ED" w:rsidP="00CC19ED">
            <w:pPr>
              <w:spacing w:after="0"/>
              <w:jc w:val="center"/>
              <w:rPr>
                <w:rFonts w:eastAsia="Times New Roman" w:cs="Arial"/>
                <w:color w:val="000000"/>
                <w:sz w:val="20"/>
                <w:szCs w:val="20"/>
              </w:rPr>
            </w:pPr>
            <w:r w:rsidRPr="005916C0">
              <w:rPr>
                <w:sz w:val="20"/>
                <w:szCs w:val="20"/>
              </w:rPr>
              <w:t>7.60</w:t>
            </w:r>
          </w:p>
        </w:tc>
        <w:tc>
          <w:tcPr>
            <w:tcW w:w="1345" w:type="dxa"/>
            <w:vAlign w:val="bottom"/>
          </w:tcPr>
          <w:p w14:paraId="5890C697" w14:textId="76AB137F" w:rsidR="00CC19ED" w:rsidRPr="005916C0" w:rsidRDefault="00CC19ED" w:rsidP="00CC19ED">
            <w:pPr>
              <w:spacing w:after="0"/>
              <w:jc w:val="center"/>
              <w:rPr>
                <w:rFonts w:cs="Arial"/>
                <w:sz w:val="20"/>
                <w:szCs w:val="20"/>
              </w:rPr>
            </w:pPr>
            <w:r w:rsidRPr="005916C0">
              <w:rPr>
                <w:color w:val="000000"/>
                <w:sz w:val="20"/>
                <w:szCs w:val="20"/>
              </w:rPr>
              <w:t>0.80</w:t>
            </w:r>
          </w:p>
        </w:tc>
      </w:tr>
      <w:tr w:rsidR="00CC19ED" w:rsidRPr="005916C0" w14:paraId="6C43CCA3" w14:textId="451F701D" w:rsidTr="00D50C00">
        <w:trPr>
          <w:trHeight w:val="58"/>
          <w:jc w:val="center"/>
        </w:trPr>
        <w:tc>
          <w:tcPr>
            <w:tcW w:w="1980" w:type="dxa"/>
            <w:noWrap/>
          </w:tcPr>
          <w:p w14:paraId="23610EF8" w14:textId="58421A49" w:rsidR="00CC19ED" w:rsidRPr="005916C0" w:rsidRDefault="00CC19ED" w:rsidP="00CC19ED">
            <w:pPr>
              <w:spacing w:after="0"/>
              <w:jc w:val="center"/>
              <w:rPr>
                <w:rFonts w:eastAsia="Times New Roman" w:cs="Arial"/>
                <w:color w:val="000000"/>
                <w:sz w:val="20"/>
                <w:szCs w:val="20"/>
              </w:rPr>
            </w:pPr>
            <w:r w:rsidRPr="005916C0">
              <w:rPr>
                <w:rFonts w:cs="Arial"/>
                <w:sz w:val="20"/>
                <w:szCs w:val="20"/>
              </w:rPr>
              <w:t>Riverview Senior</w:t>
            </w:r>
          </w:p>
        </w:tc>
        <w:tc>
          <w:tcPr>
            <w:tcW w:w="2160" w:type="dxa"/>
          </w:tcPr>
          <w:p w14:paraId="67320083" w14:textId="3764E823" w:rsidR="00CC19ED" w:rsidRPr="005916C0" w:rsidRDefault="00CC19ED" w:rsidP="00CC19ED">
            <w:pPr>
              <w:spacing w:after="0"/>
              <w:jc w:val="center"/>
              <w:rPr>
                <w:rFonts w:cs="Arial"/>
                <w:sz w:val="20"/>
                <w:szCs w:val="20"/>
              </w:rPr>
            </w:pPr>
            <w:r w:rsidRPr="005916C0">
              <w:rPr>
                <w:sz w:val="20"/>
                <w:szCs w:val="20"/>
              </w:rPr>
              <w:t>0.00</w:t>
            </w:r>
          </w:p>
        </w:tc>
        <w:tc>
          <w:tcPr>
            <w:tcW w:w="990" w:type="dxa"/>
            <w:noWrap/>
          </w:tcPr>
          <w:p w14:paraId="5D87F345" w14:textId="301CE9EB" w:rsidR="00CC19ED" w:rsidRPr="005916C0" w:rsidRDefault="00CC19ED" w:rsidP="00CC19ED">
            <w:pPr>
              <w:spacing w:after="0"/>
              <w:jc w:val="center"/>
              <w:rPr>
                <w:rFonts w:eastAsia="Times New Roman" w:cs="Arial"/>
                <w:color w:val="000000"/>
                <w:sz w:val="20"/>
                <w:szCs w:val="20"/>
              </w:rPr>
            </w:pPr>
            <w:r w:rsidRPr="005916C0">
              <w:rPr>
                <w:sz w:val="20"/>
                <w:szCs w:val="20"/>
              </w:rPr>
              <w:t>0.40</w:t>
            </w:r>
          </w:p>
        </w:tc>
        <w:tc>
          <w:tcPr>
            <w:tcW w:w="1260" w:type="dxa"/>
            <w:noWrap/>
          </w:tcPr>
          <w:p w14:paraId="438C7A3A" w14:textId="0F4FA218" w:rsidR="00CC19ED" w:rsidRPr="005916C0" w:rsidRDefault="00CC19ED" w:rsidP="00CC19ED">
            <w:pPr>
              <w:spacing w:after="0"/>
              <w:jc w:val="center"/>
              <w:rPr>
                <w:rFonts w:eastAsia="Times New Roman" w:cs="Arial"/>
                <w:color w:val="000000"/>
                <w:sz w:val="20"/>
                <w:szCs w:val="20"/>
              </w:rPr>
            </w:pPr>
            <w:r w:rsidRPr="005916C0">
              <w:rPr>
                <w:sz w:val="20"/>
                <w:szCs w:val="20"/>
              </w:rPr>
              <w:t>3.0</w:t>
            </w:r>
            <w:r w:rsidR="002E54BC" w:rsidRPr="005916C0">
              <w:rPr>
                <w:sz w:val="20"/>
                <w:szCs w:val="20"/>
              </w:rPr>
              <w:t>7</w:t>
            </w:r>
          </w:p>
        </w:tc>
        <w:tc>
          <w:tcPr>
            <w:tcW w:w="1080" w:type="dxa"/>
          </w:tcPr>
          <w:p w14:paraId="7F39ECF1" w14:textId="4A47F8AE" w:rsidR="00CC19ED" w:rsidRPr="005916C0" w:rsidRDefault="00CC19ED" w:rsidP="00CC19ED">
            <w:pPr>
              <w:spacing w:after="0"/>
              <w:jc w:val="center"/>
              <w:rPr>
                <w:rFonts w:eastAsia="Times New Roman" w:cs="Arial"/>
                <w:color w:val="000000"/>
                <w:sz w:val="20"/>
                <w:szCs w:val="20"/>
              </w:rPr>
            </w:pPr>
            <w:r w:rsidRPr="005916C0">
              <w:rPr>
                <w:sz w:val="20"/>
                <w:szCs w:val="20"/>
              </w:rPr>
              <w:t>21.80</w:t>
            </w:r>
          </w:p>
        </w:tc>
        <w:tc>
          <w:tcPr>
            <w:tcW w:w="1345" w:type="dxa"/>
            <w:vAlign w:val="bottom"/>
          </w:tcPr>
          <w:p w14:paraId="621CD988" w14:textId="5A26924E" w:rsidR="00CC19ED" w:rsidRPr="005916C0" w:rsidRDefault="00CC19ED" w:rsidP="00CC19ED">
            <w:pPr>
              <w:spacing w:after="0"/>
              <w:jc w:val="center"/>
              <w:rPr>
                <w:rFonts w:cs="Arial"/>
                <w:sz w:val="20"/>
                <w:szCs w:val="20"/>
              </w:rPr>
            </w:pPr>
            <w:r w:rsidRPr="005916C0">
              <w:rPr>
                <w:color w:val="000000"/>
                <w:sz w:val="20"/>
                <w:szCs w:val="20"/>
              </w:rPr>
              <w:t>0.13</w:t>
            </w:r>
          </w:p>
        </w:tc>
      </w:tr>
      <w:tr w:rsidR="00CC19ED" w:rsidRPr="005916C0" w14:paraId="75B404B7" w14:textId="07D21DD0" w:rsidTr="00D50C00">
        <w:trPr>
          <w:trHeight w:val="58"/>
          <w:jc w:val="center"/>
        </w:trPr>
        <w:tc>
          <w:tcPr>
            <w:tcW w:w="1980" w:type="dxa"/>
            <w:noWrap/>
          </w:tcPr>
          <w:p w14:paraId="000E896C" w14:textId="7CA7C680" w:rsidR="00CC19ED" w:rsidRPr="005916C0" w:rsidRDefault="00CC19ED" w:rsidP="00CC19ED">
            <w:pPr>
              <w:spacing w:after="0"/>
              <w:jc w:val="center"/>
              <w:rPr>
                <w:rFonts w:eastAsia="Times New Roman" w:cs="Arial"/>
                <w:color w:val="000000"/>
                <w:sz w:val="20"/>
                <w:szCs w:val="20"/>
              </w:rPr>
            </w:pPr>
            <w:r w:rsidRPr="005916C0">
              <w:rPr>
                <w:rFonts w:cs="Arial"/>
                <w:sz w:val="20"/>
                <w:szCs w:val="20"/>
              </w:rPr>
              <w:t>Riverview Senior</w:t>
            </w:r>
          </w:p>
        </w:tc>
        <w:tc>
          <w:tcPr>
            <w:tcW w:w="2160" w:type="dxa"/>
          </w:tcPr>
          <w:p w14:paraId="3E4D7000" w14:textId="67375FF5" w:rsidR="00CC19ED" w:rsidRPr="005916C0" w:rsidRDefault="00CC19ED" w:rsidP="00CC19ED">
            <w:pPr>
              <w:spacing w:after="0"/>
              <w:jc w:val="center"/>
              <w:rPr>
                <w:rFonts w:cs="Arial"/>
                <w:sz w:val="20"/>
                <w:szCs w:val="20"/>
              </w:rPr>
            </w:pPr>
            <w:r w:rsidRPr="005916C0">
              <w:rPr>
                <w:sz w:val="20"/>
                <w:szCs w:val="20"/>
              </w:rPr>
              <w:t>2.00</w:t>
            </w:r>
          </w:p>
        </w:tc>
        <w:tc>
          <w:tcPr>
            <w:tcW w:w="990" w:type="dxa"/>
            <w:noWrap/>
          </w:tcPr>
          <w:p w14:paraId="48BA9F9E" w14:textId="12B7F394" w:rsidR="00CC19ED" w:rsidRPr="005916C0" w:rsidRDefault="00CC19ED" w:rsidP="00CC19ED">
            <w:pPr>
              <w:spacing w:after="0"/>
              <w:jc w:val="center"/>
              <w:rPr>
                <w:rFonts w:eastAsia="Times New Roman" w:cs="Arial"/>
                <w:color w:val="000000"/>
                <w:sz w:val="20"/>
                <w:szCs w:val="20"/>
              </w:rPr>
            </w:pPr>
            <w:r w:rsidRPr="005916C0">
              <w:rPr>
                <w:sz w:val="20"/>
                <w:szCs w:val="20"/>
              </w:rPr>
              <w:t>36.50</w:t>
            </w:r>
          </w:p>
        </w:tc>
        <w:tc>
          <w:tcPr>
            <w:tcW w:w="1260" w:type="dxa"/>
            <w:noWrap/>
          </w:tcPr>
          <w:p w14:paraId="3A8A50C2" w14:textId="56BFD227" w:rsidR="00CC19ED" w:rsidRPr="005916C0" w:rsidRDefault="00CC19ED" w:rsidP="00CC19ED">
            <w:pPr>
              <w:spacing w:after="0"/>
              <w:jc w:val="center"/>
              <w:rPr>
                <w:rFonts w:eastAsia="Times New Roman" w:cs="Arial"/>
                <w:color w:val="000000"/>
                <w:sz w:val="20"/>
                <w:szCs w:val="20"/>
              </w:rPr>
            </w:pPr>
            <w:r w:rsidRPr="005916C0">
              <w:rPr>
                <w:sz w:val="20"/>
                <w:szCs w:val="20"/>
              </w:rPr>
              <w:t>6.6</w:t>
            </w:r>
            <w:r w:rsidR="002E54BC" w:rsidRPr="005916C0">
              <w:rPr>
                <w:sz w:val="20"/>
                <w:szCs w:val="20"/>
              </w:rPr>
              <w:t>7</w:t>
            </w:r>
          </w:p>
        </w:tc>
        <w:tc>
          <w:tcPr>
            <w:tcW w:w="1080" w:type="dxa"/>
          </w:tcPr>
          <w:p w14:paraId="6748FA37" w14:textId="3BDDD6B0" w:rsidR="00CC19ED" w:rsidRPr="005916C0" w:rsidRDefault="00CC19ED" w:rsidP="00CC19ED">
            <w:pPr>
              <w:spacing w:after="0"/>
              <w:jc w:val="center"/>
              <w:rPr>
                <w:rFonts w:eastAsia="Times New Roman" w:cs="Arial"/>
                <w:color w:val="000000"/>
                <w:sz w:val="20"/>
                <w:szCs w:val="20"/>
              </w:rPr>
            </w:pPr>
            <w:r w:rsidRPr="005916C0">
              <w:rPr>
                <w:sz w:val="20"/>
                <w:szCs w:val="20"/>
              </w:rPr>
              <w:t>5.75</w:t>
            </w:r>
          </w:p>
        </w:tc>
        <w:tc>
          <w:tcPr>
            <w:tcW w:w="1345" w:type="dxa"/>
            <w:vAlign w:val="bottom"/>
          </w:tcPr>
          <w:p w14:paraId="22CE5B27" w14:textId="1EFE9BEE" w:rsidR="00CC19ED" w:rsidRPr="005916C0" w:rsidRDefault="00CC19ED" w:rsidP="00CC19ED">
            <w:pPr>
              <w:spacing w:after="0"/>
              <w:jc w:val="center"/>
              <w:rPr>
                <w:rFonts w:cs="Arial"/>
                <w:sz w:val="20"/>
                <w:szCs w:val="20"/>
              </w:rPr>
            </w:pPr>
            <w:r w:rsidRPr="005916C0">
              <w:rPr>
                <w:color w:val="000000"/>
                <w:sz w:val="20"/>
                <w:szCs w:val="20"/>
              </w:rPr>
              <w:t>0.1</w:t>
            </w:r>
            <w:r w:rsidR="002E54BC" w:rsidRPr="005916C0">
              <w:rPr>
                <w:color w:val="000000"/>
                <w:sz w:val="20"/>
                <w:szCs w:val="20"/>
              </w:rPr>
              <w:t>7</w:t>
            </w:r>
          </w:p>
        </w:tc>
      </w:tr>
    </w:tbl>
    <w:p w14:paraId="26D7553E" w14:textId="57D80886" w:rsidR="00CD0E41" w:rsidRPr="005916C0" w:rsidRDefault="00CD0E41" w:rsidP="006B703E">
      <w:pPr>
        <w:spacing w:before="240"/>
      </w:pPr>
      <w:r w:rsidRPr="005916C0">
        <w:t xml:space="preserve">Return to </w:t>
      </w:r>
      <w:r w:rsidR="00D9172E" w:rsidRPr="005916C0">
        <w:rPr>
          <w:b/>
          <w:bCs/>
        </w:rPr>
        <w:fldChar w:fldCharType="begin"/>
      </w:r>
      <w:r w:rsidR="00D9172E" w:rsidRPr="005916C0">
        <w:rPr>
          <w:b/>
          <w:bCs/>
        </w:rPr>
        <w:instrText xml:space="preserve"> REF _Ref58499504 \h  \* MERGEFORMAT </w:instrText>
      </w:r>
      <w:r w:rsidR="00D9172E" w:rsidRPr="005916C0">
        <w:rPr>
          <w:b/>
          <w:bCs/>
        </w:rPr>
      </w:r>
      <w:r w:rsidR="00D9172E"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36</w:t>
      </w:r>
      <w:r w:rsidR="00D9172E" w:rsidRPr="005916C0">
        <w:rPr>
          <w:b/>
          <w:bCs/>
        </w:rPr>
        <w:fldChar w:fldCharType="end"/>
      </w:r>
      <w:r w:rsidR="00D9172E" w:rsidRPr="005916C0">
        <w:t>.</w:t>
      </w:r>
    </w:p>
    <w:bookmarkStart w:id="675" w:name="_Figure_4-35:_Countywide"/>
    <w:bookmarkEnd w:id="675"/>
    <w:p w14:paraId="7C955563" w14:textId="6E088B3D" w:rsidR="00EF1355" w:rsidRPr="005916C0" w:rsidRDefault="00E25057" w:rsidP="00EF1355">
      <w:pPr>
        <w:pStyle w:val="Heading2"/>
        <w:numPr>
          <w:ilvl w:val="0"/>
          <w:numId w:val="0"/>
        </w:numPr>
        <w:ind w:left="720" w:hanging="720"/>
      </w:pPr>
      <w:r w:rsidRPr="005916C0">
        <w:fldChar w:fldCharType="begin"/>
      </w:r>
      <w:r w:rsidRPr="005916C0">
        <w:instrText xml:space="preserve"> REF _Ref58913821 \h  \* MERGEFORMAT </w:instrText>
      </w:r>
      <w:r w:rsidRPr="005916C0">
        <w:fldChar w:fldCharType="separate"/>
      </w:r>
      <w:bookmarkStart w:id="676" w:name="_Toc97039045"/>
      <w:r w:rsidR="004502BB" w:rsidRPr="005916C0">
        <w:t xml:space="preserve">Figure </w:t>
      </w:r>
      <w:r w:rsidR="004502BB">
        <w:rPr>
          <w:noProof/>
        </w:rPr>
        <w:t>4</w:t>
      </w:r>
      <w:r w:rsidR="004502BB" w:rsidRPr="005916C0">
        <w:rPr>
          <w:noProof/>
        </w:rPr>
        <w:noBreakHyphen/>
      </w:r>
      <w:r w:rsidR="004502BB">
        <w:rPr>
          <w:noProof/>
        </w:rPr>
        <w:t>35</w:t>
      </w:r>
      <w:r w:rsidR="004502BB" w:rsidRPr="005916C0">
        <w:rPr>
          <w:noProof/>
        </w:rPr>
        <w:t>.</w:t>
      </w:r>
      <w:r w:rsidR="004502BB" w:rsidRPr="005916C0">
        <w:t xml:space="preserve"> Countywide Groundwater Nutrient Concentrations for TN (top) and TP (bottom)</w:t>
      </w:r>
      <w:bookmarkEnd w:id="676"/>
      <w:r w:rsidRPr="005916C0">
        <w:fldChar w:fldCharType="end"/>
      </w:r>
    </w:p>
    <w:p w14:paraId="25557DE0" w14:textId="1C395DB6" w:rsidR="0081057E" w:rsidRPr="005916C0" w:rsidRDefault="0081057E" w:rsidP="0081057E">
      <w:r w:rsidRPr="005916C0">
        <w:t>Bar graphs showing the total nitrogen (TN) and total phosphorus (TP) concentrations in groundwater for four areas: natural or undeveloped, septic system communities, sewer communities, and reclaimed water communities. The following table summarizes the values shown in the bar graphs.</w:t>
      </w:r>
    </w:p>
    <w:tbl>
      <w:tblPr>
        <w:tblStyle w:val="TableGrid"/>
        <w:tblW w:w="8278" w:type="dxa"/>
        <w:jc w:val="center"/>
        <w:tblLook w:val="0420" w:firstRow="1" w:lastRow="0" w:firstColumn="0" w:lastColumn="0" w:noHBand="0" w:noVBand="1"/>
      </w:tblPr>
      <w:tblGrid>
        <w:gridCol w:w="3084"/>
        <w:gridCol w:w="2610"/>
        <w:gridCol w:w="2584"/>
      </w:tblGrid>
      <w:tr w:rsidR="0081057E" w:rsidRPr="005916C0" w14:paraId="5D0E1D3F" w14:textId="77777777" w:rsidTr="000E0E8C">
        <w:trPr>
          <w:trHeight w:val="134"/>
          <w:tblHeader/>
          <w:jc w:val="center"/>
        </w:trPr>
        <w:tc>
          <w:tcPr>
            <w:tcW w:w="3084" w:type="dxa"/>
            <w:shd w:val="clear" w:color="auto" w:fill="BDD7EE"/>
            <w:vAlign w:val="center"/>
            <w:hideMark/>
          </w:tcPr>
          <w:p w14:paraId="664B8CBE" w14:textId="6E7C8AD9" w:rsidR="0081057E" w:rsidRPr="005916C0" w:rsidRDefault="0081057E" w:rsidP="00EE7573">
            <w:pPr>
              <w:spacing w:after="0"/>
              <w:jc w:val="center"/>
              <w:rPr>
                <w:rFonts w:eastAsia="Times New Roman" w:cs="Arial"/>
                <w:b/>
                <w:bCs/>
                <w:color w:val="000000"/>
                <w:sz w:val="20"/>
                <w:szCs w:val="20"/>
              </w:rPr>
            </w:pPr>
            <w:r w:rsidRPr="005916C0">
              <w:rPr>
                <w:rFonts w:eastAsia="Times New Roman" w:cs="Arial"/>
                <w:b/>
                <w:bCs/>
                <w:color w:val="000000"/>
                <w:sz w:val="20"/>
                <w:szCs w:val="20"/>
              </w:rPr>
              <w:t>Area</w:t>
            </w:r>
          </w:p>
        </w:tc>
        <w:tc>
          <w:tcPr>
            <w:tcW w:w="2610" w:type="dxa"/>
            <w:shd w:val="clear" w:color="auto" w:fill="BDD7EE"/>
            <w:hideMark/>
          </w:tcPr>
          <w:p w14:paraId="7B6344E3" w14:textId="6C6A5557" w:rsidR="0081057E" w:rsidRPr="005916C0" w:rsidRDefault="0081057E" w:rsidP="00F870D9">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0E0E8C" w:rsidRPr="005916C0">
              <w:rPr>
                <w:rFonts w:eastAsia="Times New Roman" w:cs="Arial"/>
                <w:b/>
                <w:bCs/>
                <w:color w:val="000000"/>
                <w:sz w:val="20"/>
                <w:szCs w:val="20"/>
              </w:rPr>
              <w:t xml:space="preserve">otal </w:t>
            </w:r>
            <w:r w:rsidRPr="005916C0">
              <w:rPr>
                <w:rFonts w:eastAsia="Times New Roman" w:cs="Arial"/>
                <w:b/>
                <w:bCs/>
                <w:color w:val="000000"/>
                <w:sz w:val="20"/>
                <w:szCs w:val="20"/>
              </w:rPr>
              <w:t>N</w:t>
            </w:r>
            <w:r w:rsidR="000E0E8C" w:rsidRPr="005916C0">
              <w:rPr>
                <w:rFonts w:eastAsia="Times New Roman" w:cs="Arial"/>
                <w:b/>
                <w:bCs/>
                <w:color w:val="000000"/>
                <w:sz w:val="20"/>
                <w:szCs w:val="20"/>
              </w:rPr>
              <w:t>itrogen</w:t>
            </w:r>
            <w:r w:rsidRPr="005916C0">
              <w:rPr>
                <w:rFonts w:eastAsia="Times New Roman" w:cs="Arial"/>
                <w:b/>
                <w:bCs/>
                <w:color w:val="000000"/>
                <w:sz w:val="20"/>
                <w:szCs w:val="20"/>
              </w:rPr>
              <w:t xml:space="preserve"> Concentration (</w:t>
            </w:r>
            <w:r w:rsidR="00B8167F" w:rsidRPr="005916C0">
              <w:rPr>
                <w:rFonts w:eastAsia="Times New Roman" w:cs="Arial"/>
                <w:b/>
                <w:bCs/>
                <w:color w:val="000000"/>
                <w:sz w:val="20"/>
                <w:szCs w:val="20"/>
              </w:rPr>
              <w:t>milligrams per liter</w:t>
            </w:r>
            <w:r w:rsidRPr="005916C0">
              <w:rPr>
                <w:rFonts w:eastAsia="Times New Roman" w:cs="Arial"/>
                <w:b/>
                <w:bCs/>
                <w:color w:val="000000"/>
                <w:sz w:val="20"/>
                <w:szCs w:val="20"/>
              </w:rPr>
              <w:t>)</w:t>
            </w:r>
          </w:p>
        </w:tc>
        <w:tc>
          <w:tcPr>
            <w:tcW w:w="2584" w:type="dxa"/>
            <w:shd w:val="clear" w:color="auto" w:fill="BDD7EE"/>
            <w:vAlign w:val="center"/>
            <w:hideMark/>
          </w:tcPr>
          <w:p w14:paraId="2A56BFF0" w14:textId="207E9DC3" w:rsidR="0081057E" w:rsidRPr="005916C0" w:rsidRDefault="0081057E" w:rsidP="000E0E8C">
            <w:pPr>
              <w:spacing w:after="0"/>
              <w:jc w:val="center"/>
              <w:rPr>
                <w:rFonts w:eastAsia="Times New Roman" w:cs="Arial"/>
                <w:b/>
                <w:bCs/>
                <w:color w:val="000000"/>
                <w:sz w:val="20"/>
                <w:szCs w:val="20"/>
              </w:rPr>
            </w:pPr>
            <w:r w:rsidRPr="005916C0">
              <w:rPr>
                <w:rFonts w:eastAsia="Times New Roman" w:cs="Arial"/>
                <w:b/>
                <w:bCs/>
                <w:color w:val="000000"/>
                <w:sz w:val="20"/>
                <w:szCs w:val="20"/>
              </w:rPr>
              <w:t>T</w:t>
            </w:r>
            <w:r w:rsidR="000E0E8C" w:rsidRPr="005916C0">
              <w:rPr>
                <w:rFonts w:eastAsia="Times New Roman" w:cs="Arial"/>
                <w:b/>
                <w:bCs/>
                <w:color w:val="000000"/>
                <w:sz w:val="20"/>
                <w:szCs w:val="20"/>
              </w:rPr>
              <w:t xml:space="preserve">otal </w:t>
            </w:r>
            <w:r w:rsidRPr="005916C0">
              <w:rPr>
                <w:rFonts w:eastAsia="Times New Roman" w:cs="Arial"/>
                <w:b/>
                <w:bCs/>
                <w:color w:val="000000"/>
                <w:sz w:val="20"/>
                <w:szCs w:val="20"/>
              </w:rPr>
              <w:t>P</w:t>
            </w:r>
            <w:r w:rsidR="000E0E8C" w:rsidRPr="005916C0">
              <w:rPr>
                <w:rFonts w:eastAsia="Times New Roman" w:cs="Arial"/>
                <w:b/>
                <w:bCs/>
                <w:color w:val="000000"/>
                <w:sz w:val="20"/>
                <w:szCs w:val="20"/>
              </w:rPr>
              <w:t>hosphorus</w:t>
            </w:r>
            <w:r w:rsidRPr="005916C0">
              <w:rPr>
                <w:rFonts w:eastAsia="Times New Roman" w:cs="Arial"/>
                <w:b/>
                <w:bCs/>
                <w:color w:val="000000"/>
                <w:sz w:val="20"/>
                <w:szCs w:val="20"/>
              </w:rPr>
              <w:t xml:space="preserve"> Concentration (m</w:t>
            </w:r>
            <w:r w:rsidR="00B8167F" w:rsidRPr="005916C0">
              <w:rPr>
                <w:rFonts w:eastAsia="Times New Roman" w:cs="Arial"/>
                <w:b/>
                <w:bCs/>
                <w:color w:val="000000"/>
                <w:sz w:val="20"/>
                <w:szCs w:val="20"/>
              </w:rPr>
              <w:t>illigrams per liter</w:t>
            </w:r>
            <w:r w:rsidRPr="005916C0">
              <w:rPr>
                <w:rFonts w:eastAsia="Times New Roman" w:cs="Arial"/>
                <w:b/>
                <w:bCs/>
                <w:color w:val="000000"/>
                <w:sz w:val="20"/>
                <w:szCs w:val="20"/>
              </w:rPr>
              <w:t>)</w:t>
            </w:r>
          </w:p>
        </w:tc>
      </w:tr>
      <w:tr w:rsidR="0081057E" w:rsidRPr="005916C0" w14:paraId="1D3BE4B4" w14:textId="77777777" w:rsidTr="00151D18">
        <w:trPr>
          <w:trHeight w:val="58"/>
          <w:jc w:val="center"/>
        </w:trPr>
        <w:tc>
          <w:tcPr>
            <w:tcW w:w="3084" w:type="dxa"/>
            <w:noWrap/>
            <w:vAlign w:val="center"/>
          </w:tcPr>
          <w:p w14:paraId="0184E989" w14:textId="672C931A" w:rsidR="0081057E" w:rsidRPr="005916C0" w:rsidRDefault="0081057E" w:rsidP="0081057E">
            <w:pPr>
              <w:spacing w:after="0"/>
              <w:jc w:val="center"/>
              <w:rPr>
                <w:rFonts w:eastAsia="Times New Roman" w:cs="Arial"/>
                <w:color w:val="000000"/>
                <w:sz w:val="20"/>
                <w:szCs w:val="20"/>
              </w:rPr>
            </w:pPr>
            <w:r w:rsidRPr="005916C0">
              <w:rPr>
                <w:sz w:val="20"/>
                <w:szCs w:val="20"/>
              </w:rPr>
              <w:t>Natural, Undeveloped Area</w:t>
            </w:r>
          </w:p>
        </w:tc>
        <w:tc>
          <w:tcPr>
            <w:tcW w:w="2610" w:type="dxa"/>
            <w:noWrap/>
            <w:vAlign w:val="center"/>
          </w:tcPr>
          <w:p w14:paraId="62FFD29B" w14:textId="09FC6AD7" w:rsidR="0081057E" w:rsidRPr="005916C0" w:rsidRDefault="0081057E" w:rsidP="0081057E">
            <w:pPr>
              <w:spacing w:after="0"/>
              <w:jc w:val="center"/>
              <w:rPr>
                <w:rFonts w:eastAsia="Times New Roman" w:cs="Arial"/>
                <w:color w:val="000000"/>
                <w:sz w:val="20"/>
                <w:szCs w:val="20"/>
              </w:rPr>
            </w:pPr>
            <w:r w:rsidRPr="005916C0">
              <w:rPr>
                <w:sz w:val="20"/>
                <w:szCs w:val="20"/>
              </w:rPr>
              <w:t>0.</w:t>
            </w:r>
            <w:r w:rsidR="00EE7573" w:rsidRPr="005916C0">
              <w:rPr>
                <w:sz w:val="20"/>
                <w:szCs w:val="20"/>
              </w:rPr>
              <w:t>46</w:t>
            </w:r>
          </w:p>
        </w:tc>
        <w:tc>
          <w:tcPr>
            <w:tcW w:w="2584" w:type="dxa"/>
            <w:noWrap/>
            <w:vAlign w:val="center"/>
          </w:tcPr>
          <w:p w14:paraId="0B3F7A1A" w14:textId="339B693D" w:rsidR="0081057E" w:rsidRPr="005916C0" w:rsidRDefault="0081057E" w:rsidP="0081057E">
            <w:pPr>
              <w:spacing w:after="0"/>
              <w:jc w:val="center"/>
              <w:rPr>
                <w:rFonts w:eastAsia="Times New Roman" w:cs="Arial"/>
                <w:color w:val="000000"/>
                <w:sz w:val="20"/>
                <w:szCs w:val="20"/>
              </w:rPr>
            </w:pPr>
            <w:r w:rsidRPr="005916C0">
              <w:rPr>
                <w:sz w:val="20"/>
                <w:szCs w:val="20"/>
              </w:rPr>
              <w:t>0.</w:t>
            </w:r>
            <w:r w:rsidR="00EE7573" w:rsidRPr="005916C0">
              <w:rPr>
                <w:sz w:val="20"/>
                <w:szCs w:val="20"/>
              </w:rPr>
              <w:t>13</w:t>
            </w:r>
          </w:p>
        </w:tc>
      </w:tr>
      <w:tr w:rsidR="0081057E" w:rsidRPr="005916C0" w14:paraId="671E39BE" w14:textId="77777777" w:rsidTr="00151D18">
        <w:trPr>
          <w:trHeight w:val="58"/>
          <w:jc w:val="center"/>
        </w:trPr>
        <w:tc>
          <w:tcPr>
            <w:tcW w:w="3084" w:type="dxa"/>
            <w:noWrap/>
            <w:vAlign w:val="center"/>
          </w:tcPr>
          <w:p w14:paraId="1DC19C25" w14:textId="09EFCC6E" w:rsidR="0081057E" w:rsidRPr="005916C0" w:rsidRDefault="0081057E" w:rsidP="0081057E">
            <w:pPr>
              <w:spacing w:after="0"/>
              <w:jc w:val="center"/>
              <w:rPr>
                <w:rFonts w:eastAsia="Times New Roman" w:cs="Arial"/>
                <w:color w:val="000000"/>
                <w:sz w:val="20"/>
                <w:szCs w:val="20"/>
              </w:rPr>
            </w:pPr>
            <w:r w:rsidRPr="005916C0">
              <w:rPr>
                <w:sz w:val="20"/>
                <w:szCs w:val="20"/>
              </w:rPr>
              <w:t>Septic Communities</w:t>
            </w:r>
          </w:p>
        </w:tc>
        <w:tc>
          <w:tcPr>
            <w:tcW w:w="2610" w:type="dxa"/>
            <w:noWrap/>
            <w:vAlign w:val="center"/>
          </w:tcPr>
          <w:p w14:paraId="278FE73F" w14:textId="6C21064D" w:rsidR="0081057E" w:rsidRPr="005916C0" w:rsidRDefault="00EE7573" w:rsidP="0081057E">
            <w:pPr>
              <w:spacing w:after="0"/>
              <w:jc w:val="center"/>
              <w:rPr>
                <w:rFonts w:eastAsia="Times New Roman" w:cs="Arial"/>
                <w:color w:val="000000"/>
                <w:sz w:val="20"/>
                <w:szCs w:val="20"/>
              </w:rPr>
            </w:pPr>
            <w:r w:rsidRPr="005916C0">
              <w:rPr>
                <w:sz w:val="20"/>
                <w:szCs w:val="20"/>
              </w:rPr>
              <w:t>6.07</w:t>
            </w:r>
          </w:p>
        </w:tc>
        <w:tc>
          <w:tcPr>
            <w:tcW w:w="2584" w:type="dxa"/>
            <w:noWrap/>
            <w:vAlign w:val="center"/>
          </w:tcPr>
          <w:p w14:paraId="56A73161" w14:textId="49FB9A34" w:rsidR="0081057E" w:rsidRPr="005916C0" w:rsidRDefault="0081057E" w:rsidP="0081057E">
            <w:pPr>
              <w:spacing w:after="0"/>
              <w:jc w:val="center"/>
              <w:rPr>
                <w:rFonts w:eastAsia="Times New Roman" w:cs="Arial"/>
                <w:color w:val="000000"/>
                <w:sz w:val="20"/>
                <w:szCs w:val="20"/>
              </w:rPr>
            </w:pPr>
            <w:r w:rsidRPr="005916C0">
              <w:rPr>
                <w:sz w:val="20"/>
                <w:szCs w:val="20"/>
              </w:rPr>
              <w:t>0.</w:t>
            </w:r>
            <w:r w:rsidR="00EE7573" w:rsidRPr="005916C0">
              <w:rPr>
                <w:sz w:val="20"/>
                <w:szCs w:val="20"/>
              </w:rPr>
              <w:t>96</w:t>
            </w:r>
          </w:p>
        </w:tc>
      </w:tr>
      <w:tr w:rsidR="0081057E" w:rsidRPr="005916C0" w14:paraId="38DE21A1" w14:textId="77777777" w:rsidTr="00151D18">
        <w:trPr>
          <w:trHeight w:val="58"/>
          <w:jc w:val="center"/>
        </w:trPr>
        <w:tc>
          <w:tcPr>
            <w:tcW w:w="3084" w:type="dxa"/>
            <w:noWrap/>
            <w:vAlign w:val="center"/>
          </w:tcPr>
          <w:p w14:paraId="0D9A1042" w14:textId="52DA2D46" w:rsidR="0081057E" w:rsidRPr="005916C0" w:rsidRDefault="0081057E" w:rsidP="0081057E">
            <w:pPr>
              <w:spacing w:after="0"/>
              <w:jc w:val="center"/>
              <w:rPr>
                <w:rFonts w:eastAsia="Times New Roman" w:cs="Arial"/>
                <w:color w:val="000000"/>
                <w:sz w:val="20"/>
                <w:szCs w:val="20"/>
              </w:rPr>
            </w:pPr>
            <w:r w:rsidRPr="005916C0">
              <w:rPr>
                <w:sz w:val="20"/>
                <w:szCs w:val="20"/>
              </w:rPr>
              <w:t>Sewer Communities</w:t>
            </w:r>
          </w:p>
        </w:tc>
        <w:tc>
          <w:tcPr>
            <w:tcW w:w="2610" w:type="dxa"/>
            <w:noWrap/>
            <w:vAlign w:val="center"/>
          </w:tcPr>
          <w:p w14:paraId="6A6E6C78" w14:textId="54579BD3" w:rsidR="0081057E" w:rsidRPr="005916C0" w:rsidRDefault="0081057E" w:rsidP="0081057E">
            <w:pPr>
              <w:spacing w:after="0"/>
              <w:jc w:val="center"/>
              <w:rPr>
                <w:rFonts w:eastAsia="Times New Roman" w:cs="Arial"/>
                <w:color w:val="000000"/>
                <w:sz w:val="20"/>
                <w:szCs w:val="20"/>
              </w:rPr>
            </w:pPr>
            <w:r w:rsidRPr="005916C0">
              <w:rPr>
                <w:sz w:val="20"/>
                <w:szCs w:val="20"/>
              </w:rPr>
              <w:t>1.9</w:t>
            </w:r>
            <w:r w:rsidR="00EE7573" w:rsidRPr="005916C0">
              <w:rPr>
                <w:sz w:val="20"/>
                <w:szCs w:val="20"/>
              </w:rPr>
              <w:t>9</w:t>
            </w:r>
          </w:p>
        </w:tc>
        <w:tc>
          <w:tcPr>
            <w:tcW w:w="2584" w:type="dxa"/>
            <w:noWrap/>
            <w:vAlign w:val="center"/>
          </w:tcPr>
          <w:p w14:paraId="29443626" w14:textId="4001CCD0" w:rsidR="0081057E" w:rsidRPr="005916C0" w:rsidRDefault="0081057E" w:rsidP="0081057E">
            <w:pPr>
              <w:spacing w:after="0"/>
              <w:jc w:val="center"/>
              <w:rPr>
                <w:rFonts w:eastAsia="Times New Roman" w:cs="Arial"/>
                <w:color w:val="000000"/>
                <w:sz w:val="20"/>
                <w:szCs w:val="20"/>
              </w:rPr>
            </w:pPr>
            <w:r w:rsidRPr="005916C0">
              <w:rPr>
                <w:sz w:val="20"/>
                <w:szCs w:val="20"/>
              </w:rPr>
              <w:t>0.19</w:t>
            </w:r>
          </w:p>
        </w:tc>
      </w:tr>
      <w:tr w:rsidR="0081057E" w:rsidRPr="005916C0" w14:paraId="2A5BACED" w14:textId="77777777" w:rsidTr="00151D18">
        <w:trPr>
          <w:trHeight w:val="58"/>
          <w:jc w:val="center"/>
        </w:trPr>
        <w:tc>
          <w:tcPr>
            <w:tcW w:w="3084" w:type="dxa"/>
            <w:noWrap/>
            <w:vAlign w:val="center"/>
          </w:tcPr>
          <w:p w14:paraId="3CBCDE74" w14:textId="200FF590" w:rsidR="0081057E" w:rsidRPr="005916C0" w:rsidRDefault="0081057E" w:rsidP="0081057E">
            <w:pPr>
              <w:spacing w:after="0"/>
              <w:jc w:val="center"/>
              <w:rPr>
                <w:rFonts w:eastAsia="Times New Roman" w:cs="Arial"/>
                <w:color w:val="000000"/>
                <w:sz w:val="20"/>
                <w:szCs w:val="20"/>
              </w:rPr>
            </w:pPr>
            <w:r w:rsidRPr="005916C0">
              <w:rPr>
                <w:sz w:val="20"/>
                <w:szCs w:val="20"/>
              </w:rPr>
              <w:t>Reclaimed Water Communities</w:t>
            </w:r>
          </w:p>
        </w:tc>
        <w:tc>
          <w:tcPr>
            <w:tcW w:w="2610" w:type="dxa"/>
            <w:noWrap/>
            <w:vAlign w:val="center"/>
          </w:tcPr>
          <w:p w14:paraId="34AECE20" w14:textId="201B1544" w:rsidR="0081057E" w:rsidRPr="005916C0" w:rsidRDefault="0081057E" w:rsidP="0081057E">
            <w:pPr>
              <w:spacing w:after="0"/>
              <w:jc w:val="center"/>
              <w:rPr>
                <w:rFonts w:eastAsia="Times New Roman" w:cs="Arial"/>
                <w:color w:val="000000"/>
                <w:sz w:val="20"/>
                <w:szCs w:val="20"/>
              </w:rPr>
            </w:pPr>
            <w:r w:rsidRPr="005916C0">
              <w:rPr>
                <w:sz w:val="20"/>
                <w:szCs w:val="20"/>
              </w:rPr>
              <w:t>6.0</w:t>
            </w:r>
            <w:r w:rsidR="00EE7573" w:rsidRPr="005916C0">
              <w:rPr>
                <w:sz w:val="20"/>
                <w:szCs w:val="20"/>
              </w:rPr>
              <w:t>7</w:t>
            </w:r>
          </w:p>
        </w:tc>
        <w:tc>
          <w:tcPr>
            <w:tcW w:w="2584" w:type="dxa"/>
            <w:noWrap/>
            <w:vAlign w:val="center"/>
          </w:tcPr>
          <w:p w14:paraId="31266E21" w14:textId="4A0B930A" w:rsidR="0081057E" w:rsidRPr="005916C0" w:rsidRDefault="0081057E" w:rsidP="0081057E">
            <w:pPr>
              <w:spacing w:after="0"/>
              <w:jc w:val="center"/>
              <w:rPr>
                <w:rFonts w:eastAsia="Times New Roman" w:cs="Arial"/>
                <w:color w:val="000000"/>
                <w:sz w:val="20"/>
                <w:szCs w:val="20"/>
              </w:rPr>
            </w:pPr>
            <w:r w:rsidRPr="005916C0">
              <w:rPr>
                <w:sz w:val="20"/>
                <w:szCs w:val="20"/>
              </w:rPr>
              <w:t>0.26</w:t>
            </w:r>
          </w:p>
        </w:tc>
      </w:tr>
    </w:tbl>
    <w:p w14:paraId="7C90923A" w14:textId="09EFB68C" w:rsidR="0081057E" w:rsidRPr="005916C0" w:rsidRDefault="0081057E" w:rsidP="0081057E">
      <w:pPr>
        <w:spacing w:before="240"/>
      </w:pPr>
      <w:r w:rsidRPr="005916C0">
        <w:t>Return to</w:t>
      </w:r>
      <w:r w:rsidR="00E25057" w:rsidRPr="005916C0">
        <w:t xml:space="preserve"> </w:t>
      </w:r>
      <w:r w:rsidR="00E25057" w:rsidRPr="005916C0">
        <w:rPr>
          <w:b/>
          <w:bCs/>
        </w:rPr>
        <w:fldChar w:fldCharType="begin"/>
      </w:r>
      <w:r w:rsidR="00E25057" w:rsidRPr="005916C0">
        <w:rPr>
          <w:b/>
          <w:bCs/>
        </w:rPr>
        <w:instrText xml:space="preserve"> REF _Ref58848786 \h  \* MERGEFORMAT </w:instrText>
      </w:r>
      <w:r w:rsidR="00E25057" w:rsidRPr="005916C0">
        <w:rPr>
          <w:b/>
          <w:bCs/>
        </w:rPr>
      </w:r>
      <w:r w:rsidR="00E25057" w:rsidRPr="005916C0">
        <w:rPr>
          <w:b/>
          <w:bCs/>
        </w:rPr>
        <w:fldChar w:fldCharType="separate"/>
      </w:r>
      <w:r w:rsidR="004502BB" w:rsidRPr="004502BB">
        <w:rPr>
          <w:b/>
          <w:bCs/>
        </w:rPr>
        <w:t xml:space="preserve">Figure </w:t>
      </w:r>
      <w:r w:rsidR="004502BB" w:rsidRPr="004502BB">
        <w:rPr>
          <w:b/>
          <w:bCs/>
          <w:noProof/>
        </w:rPr>
        <w:t>4</w:t>
      </w:r>
      <w:r w:rsidR="004502BB" w:rsidRPr="004502BB">
        <w:rPr>
          <w:b/>
          <w:bCs/>
          <w:noProof/>
        </w:rPr>
        <w:noBreakHyphen/>
        <w:t>35</w:t>
      </w:r>
      <w:r w:rsidR="00E25057" w:rsidRPr="005916C0">
        <w:rPr>
          <w:b/>
          <w:bCs/>
        </w:rPr>
        <w:fldChar w:fldCharType="end"/>
      </w:r>
      <w:r w:rsidRPr="005916C0">
        <w:t>.</w:t>
      </w:r>
    </w:p>
    <w:bookmarkStart w:id="677" w:name="_Figure_5-1:_Evolution"/>
    <w:bookmarkEnd w:id="677"/>
    <w:p w14:paraId="2DEDE54B" w14:textId="20E6D6C7" w:rsidR="00CD0E41" w:rsidRPr="005916C0" w:rsidRDefault="00464BF7" w:rsidP="00CD0E41">
      <w:pPr>
        <w:pStyle w:val="Heading2"/>
        <w:numPr>
          <w:ilvl w:val="0"/>
          <w:numId w:val="0"/>
        </w:numPr>
        <w:ind w:left="720" w:hanging="720"/>
      </w:pPr>
      <w:r w:rsidRPr="005916C0">
        <w:fldChar w:fldCharType="begin"/>
      </w:r>
      <w:r w:rsidRPr="005916C0">
        <w:instrText xml:space="preserve"> REF _Ref61881097 \h  \* MERGEFORMAT </w:instrText>
      </w:r>
      <w:r w:rsidRPr="005916C0">
        <w:fldChar w:fldCharType="separate"/>
      </w:r>
      <w:bookmarkStart w:id="678" w:name="_Toc97039046"/>
      <w:r w:rsidR="004502BB" w:rsidRPr="005916C0">
        <w:t xml:space="preserve">Figure </w:t>
      </w:r>
      <w:r w:rsidR="004502BB">
        <w:rPr>
          <w:noProof/>
        </w:rPr>
        <w:t>5</w:t>
      </w:r>
      <w:r w:rsidR="004502BB" w:rsidRPr="005916C0">
        <w:rPr>
          <w:noProof/>
        </w:rPr>
        <w:noBreakHyphen/>
      </w:r>
      <w:r w:rsidR="004502BB">
        <w:rPr>
          <w:noProof/>
        </w:rPr>
        <w:t>2</w:t>
      </w:r>
      <w:r w:rsidR="004502BB" w:rsidRPr="005916C0">
        <w:t>: Evolution of Project Funding Allocations</w:t>
      </w:r>
      <w:bookmarkEnd w:id="678"/>
      <w:r w:rsidRPr="005916C0">
        <w:fldChar w:fldCharType="end"/>
      </w:r>
    </w:p>
    <w:p w14:paraId="1A8249D0" w14:textId="0CADFC59" w:rsidR="00CD0E41" w:rsidRPr="005916C0" w:rsidRDefault="00CD0E41" w:rsidP="0030730C">
      <w:r w:rsidRPr="005916C0">
        <w:t>Series of pie charts showing the percent distribution of funding from the original plan to each of the plan updates in 2017, 2018, 2019, 2020, 2021</w:t>
      </w:r>
      <w:r w:rsidR="00783EC9" w:rsidRPr="005916C0">
        <w:t>, and 2022</w:t>
      </w:r>
      <w:r w:rsidRPr="005916C0">
        <w:t>. Public education makes up about 0% of the total funding in all years</w:t>
      </w:r>
      <w:r w:rsidR="00AB4328" w:rsidRPr="005916C0">
        <w:t xml:space="preserve"> except 2022 when it is about 1%</w:t>
      </w:r>
      <w:r w:rsidRPr="005916C0">
        <w:t>. Wastewater facility upgrades for reclaimed water were 3% of the costs in the original plan and 2017 Supplement, 4% in the 2018 Update, 7% in the 2019 Update,</w:t>
      </w:r>
      <w:r w:rsidR="009058A6" w:rsidRPr="005916C0">
        <w:t xml:space="preserve"> and</w:t>
      </w:r>
      <w:r w:rsidRPr="005916C0">
        <w:t xml:space="preserve"> 6% in the 2020</w:t>
      </w:r>
      <w:r w:rsidR="00AB4328" w:rsidRPr="005916C0">
        <w:t xml:space="preserve">, </w:t>
      </w:r>
      <w:r w:rsidRPr="005916C0">
        <w:t>2021</w:t>
      </w:r>
      <w:r w:rsidR="00AB4328" w:rsidRPr="005916C0">
        <w:t>, and 2022</w:t>
      </w:r>
      <w:r w:rsidRPr="005916C0">
        <w:t xml:space="preserve"> Update</w:t>
      </w:r>
      <w:r w:rsidR="009058A6" w:rsidRPr="005916C0">
        <w:t>s</w:t>
      </w:r>
      <w:r w:rsidRPr="005916C0">
        <w:t>. Rapid infiltration basins/sprayfield upgrades were added in the 2019 Update as 1% of the cost</w:t>
      </w:r>
      <w:r w:rsidR="00AB4328" w:rsidRPr="005916C0">
        <w:t xml:space="preserve">, </w:t>
      </w:r>
      <w:r w:rsidRPr="005916C0">
        <w:t xml:space="preserve">2% in the 2020 </w:t>
      </w:r>
      <w:r w:rsidR="009058A6" w:rsidRPr="005916C0">
        <w:t xml:space="preserve">and </w:t>
      </w:r>
      <w:r w:rsidRPr="005916C0">
        <w:t>2021 Update</w:t>
      </w:r>
      <w:r w:rsidR="009058A6" w:rsidRPr="005916C0">
        <w:t>s</w:t>
      </w:r>
      <w:r w:rsidR="00AB4328" w:rsidRPr="005916C0">
        <w:t>, and 0% in the 2022 Update</w:t>
      </w:r>
      <w:r w:rsidRPr="005916C0">
        <w:t xml:space="preserve">. </w:t>
      </w:r>
      <w:r w:rsidR="009058A6" w:rsidRPr="005916C0">
        <w:t>Package plant connections were added in the 2021 Update and represent 1% of the costs</w:t>
      </w:r>
      <w:r w:rsidR="00AB4328" w:rsidRPr="005916C0">
        <w:t>, also in the 2022 Update</w:t>
      </w:r>
      <w:r w:rsidR="009058A6" w:rsidRPr="005916C0">
        <w:t xml:space="preserve">. </w:t>
      </w:r>
      <w:r w:rsidRPr="005916C0">
        <w:t>Sewer laterals were added in the 2019 Update and represent about 0% of the cost</w:t>
      </w:r>
      <w:r w:rsidR="00AB4328" w:rsidRPr="005916C0">
        <w:t xml:space="preserve"> in all years</w:t>
      </w:r>
      <w:r w:rsidRPr="005916C0">
        <w:t xml:space="preserve">. Septic system removal was 14% of the cost in the original plan and 2017 Supplement, 13% in the 2018 Update, 26% in the 2019 Update, 30% in the 2020 </w:t>
      </w:r>
      <w:r w:rsidR="009058A6" w:rsidRPr="005916C0">
        <w:t>and</w:t>
      </w:r>
      <w:r w:rsidRPr="005916C0">
        <w:t xml:space="preserve"> 2021 Update</w:t>
      </w:r>
      <w:r w:rsidR="009058A6" w:rsidRPr="005916C0">
        <w:t>s</w:t>
      </w:r>
      <w:r w:rsidR="00AB4328" w:rsidRPr="005916C0">
        <w:t>, and 31% in the 2022 Update</w:t>
      </w:r>
      <w:r w:rsidRPr="005916C0">
        <w:t xml:space="preserve">. Septic system upgrades were 7% of the cost in the original plan and 2017 Supplement, 6% in the 2018 and 2019 Updates, </w:t>
      </w:r>
      <w:r w:rsidR="009058A6" w:rsidRPr="005916C0">
        <w:t xml:space="preserve">and </w:t>
      </w:r>
      <w:r w:rsidRPr="005916C0">
        <w:t>7% in the 2020</w:t>
      </w:r>
      <w:r w:rsidR="00AB4328" w:rsidRPr="005916C0">
        <w:t xml:space="preserve">, </w:t>
      </w:r>
      <w:r w:rsidRPr="005916C0">
        <w:t>2021</w:t>
      </w:r>
      <w:r w:rsidR="00AB4328" w:rsidRPr="005916C0">
        <w:t>, and 2022</w:t>
      </w:r>
      <w:r w:rsidRPr="005916C0">
        <w:t xml:space="preserve"> Update</w:t>
      </w:r>
      <w:r w:rsidR="009058A6" w:rsidRPr="005916C0">
        <w:t>s</w:t>
      </w:r>
      <w:r w:rsidRPr="005916C0">
        <w:t>. Stormwater projects were 4% of the costs in the original plan and 2017 and 2018 Updates, 11% in the 2019 Update, 12% in the 2020 Update</w:t>
      </w:r>
      <w:r w:rsidR="00AB4328" w:rsidRPr="005916C0">
        <w:t xml:space="preserve">, and 11% in the </w:t>
      </w:r>
      <w:r w:rsidR="004C4A6A" w:rsidRPr="005916C0">
        <w:t xml:space="preserve">2021 and </w:t>
      </w:r>
      <w:r w:rsidR="00AB4328" w:rsidRPr="005916C0">
        <w:t>2022 Update</w:t>
      </w:r>
      <w:r w:rsidR="004C4A6A" w:rsidRPr="005916C0">
        <w:t>s</w:t>
      </w:r>
      <w:r w:rsidRPr="005916C0">
        <w:t xml:space="preserve">. Muck removal was 66% of the cost in the original plan and 2017 Supplement, 58% in the 2018 Update, 30% in the 2019 Update, 27% in the 2020 Update, and </w:t>
      </w:r>
      <w:r w:rsidR="009058A6" w:rsidRPr="005916C0">
        <w:t>26</w:t>
      </w:r>
      <w:r w:rsidRPr="005916C0">
        <w:t xml:space="preserve">% in the 2021 </w:t>
      </w:r>
      <w:r w:rsidR="00AB4328" w:rsidRPr="005916C0">
        <w:t xml:space="preserve">and 2022 </w:t>
      </w:r>
      <w:r w:rsidRPr="005916C0">
        <w:t>Update</w:t>
      </w:r>
      <w:r w:rsidR="00AB4328" w:rsidRPr="005916C0">
        <w:t>s</w:t>
      </w:r>
      <w:r w:rsidRPr="005916C0">
        <w:t xml:space="preserve">. Treatment of interstitial water was added in the 2019 Update at 13% of the costs, 12% in the 2020 Update, and </w:t>
      </w:r>
      <w:r w:rsidR="009058A6" w:rsidRPr="005916C0">
        <w:t>11</w:t>
      </w:r>
      <w:r w:rsidRPr="005916C0">
        <w:t xml:space="preserve">% in the 2021 </w:t>
      </w:r>
      <w:r w:rsidR="00AB4328" w:rsidRPr="005916C0">
        <w:t xml:space="preserve">and 2022 </w:t>
      </w:r>
      <w:r w:rsidRPr="005916C0">
        <w:t>Update</w:t>
      </w:r>
      <w:r w:rsidR="00AB4328" w:rsidRPr="005916C0">
        <w:t>s</w:t>
      </w:r>
      <w:r w:rsidRPr="005916C0">
        <w:t xml:space="preserve">. Oyster bars and living shorelines were 3% of the costs in the original plan through the 2019 Update, </w:t>
      </w:r>
      <w:r w:rsidR="00455644" w:rsidRPr="005916C0">
        <w:t xml:space="preserve">and </w:t>
      </w:r>
      <w:r w:rsidRPr="005916C0">
        <w:t>2% in the 2020</w:t>
      </w:r>
      <w:r w:rsidR="00455644" w:rsidRPr="005916C0">
        <w:t xml:space="preserve">, </w:t>
      </w:r>
      <w:r w:rsidRPr="005916C0">
        <w:t>2021</w:t>
      </w:r>
      <w:r w:rsidR="00AB4328" w:rsidRPr="005916C0">
        <w:t>, and 2022 Update</w:t>
      </w:r>
      <w:r w:rsidR="00455644" w:rsidRPr="005916C0">
        <w:t>s</w:t>
      </w:r>
      <w:r w:rsidRPr="005916C0">
        <w:t xml:space="preserve">. Project monitoring was 3% of the costs in the original plan through the 2019 Update, </w:t>
      </w:r>
      <w:r w:rsidR="009058A6" w:rsidRPr="005916C0">
        <w:t xml:space="preserve">and </w:t>
      </w:r>
      <w:r w:rsidRPr="005916C0">
        <w:t>2% in the 2020</w:t>
      </w:r>
      <w:r w:rsidR="00AB4328" w:rsidRPr="005916C0">
        <w:t xml:space="preserve">, </w:t>
      </w:r>
      <w:r w:rsidRPr="005916C0">
        <w:t>2021</w:t>
      </w:r>
      <w:r w:rsidR="00AB4328" w:rsidRPr="005916C0">
        <w:t>, and 2022</w:t>
      </w:r>
      <w:r w:rsidRPr="005916C0">
        <w:t xml:space="preserve"> Update</w:t>
      </w:r>
      <w:r w:rsidR="009058A6" w:rsidRPr="005916C0">
        <w:t>s</w:t>
      </w:r>
      <w:r w:rsidRPr="005916C0">
        <w:t>.</w:t>
      </w:r>
    </w:p>
    <w:p w14:paraId="2A1BD267" w14:textId="348CDF68" w:rsidR="0030730C" w:rsidRPr="005916C0" w:rsidRDefault="00CD0E41" w:rsidP="0030730C">
      <w:r w:rsidRPr="005916C0">
        <w:t>Return to</w:t>
      </w:r>
      <w:r w:rsidR="00464BF7" w:rsidRPr="005916C0">
        <w:t xml:space="preserve"> </w:t>
      </w:r>
      <w:r w:rsidR="00464BF7" w:rsidRPr="005916C0">
        <w:rPr>
          <w:b/>
          <w:bCs/>
        </w:rPr>
        <w:fldChar w:fldCharType="begin"/>
      </w:r>
      <w:r w:rsidR="00464BF7" w:rsidRPr="005916C0">
        <w:rPr>
          <w:b/>
          <w:bCs/>
        </w:rPr>
        <w:instrText xml:space="preserve"> REF _Ref61880833 \h  \* MERGEFORMAT </w:instrText>
      </w:r>
      <w:r w:rsidR="00464BF7" w:rsidRPr="005916C0">
        <w:rPr>
          <w:b/>
          <w:bCs/>
        </w:rPr>
      </w:r>
      <w:r w:rsidR="00464BF7" w:rsidRPr="005916C0">
        <w:rPr>
          <w:b/>
          <w:bCs/>
        </w:rPr>
        <w:fldChar w:fldCharType="separate"/>
      </w:r>
      <w:r w:rsidR="004502BB" w:rsidRPr="004502BB">
        <w:rPr>
          <w:b/>
          <w:bCs/>
        </w:rPr>
        <w:t xml:space="preserve">Figure </w:t>
      </w:r>
      <w:r w:rsidR="004502BB" w:rsidRPr="004502BB">
        <w:rPr>
          <w:b/>
          <w:bCs/>
          <w:noProof/>
        </w:rPr>
        <w:t>5</w:t>
      </w:r>
      <w:r w:rsidR="004502BB" w:rsidRPr="004502BB">
        <w:rPr>
          <w:b/>
          <w:bCs/>
          <w:noProof/>
        </w:rPr>
        <w:noBreakHyphen/>
        <w:t>2</w:t>
      </w:r>
      <w:r w:rsidR="00464BF7" w:rsidRPr="005916C0">
        <w:rPr>
          <w:b/>
          <w:bCs/>
        </w:rPr>
        <w:fldChar w:fldCharType="end"/>
      </w:r>
      <w:r w:rsidR="0030730C" w:rsidRPr="005916C0">
        <w:t>.</w:t>
      </w:r>
    </w:p>
    <w:p w14:paraId="7414E7A1" w14:textId="77777777" w:rsidR="00CD0E41" w:rsidRPr="005916C0" w:rsidRDefault="00CD0E41" w:rsidP="00CD0E41">
      <w:pPr>
        <w:pStyle w:val="Heading2"/>
        <w:numPr>
          <w:ilvl w:val="0"/>
          <w:numId w:val="0"/>
        </w:numPr>
        <w:ind w:left="720" w:hanging="720"/>
      </w:pPr>
      <w:bookmarkStart w:id="679" w:name="_Figure_9-2._Summary"/>
      <w:bookmarkStart w:id="680" w:name="_Figure_D-1:_Map"/>
      <w:bookmarkStart w:id="681" w:name="_Figure_F-1:_Mean"/>
      <w:bookmarkStart w:id="682" w:name="_Figure_C-1:_Mean"/>
      <w:bookmarkStart w:id="683" w:name="_Toc58508106"/>
      <w:bookmarkStart w:id="684" w:name="_Toc97039047"/>
      <w:bookmarkEnd w:id="679"/>
      <w:bookmarkEnd w:id="680"/>
      <w:bookmarkEnd w:id="681"/>
      <w:bookmarkEnd w:id="682"/>
      <w:r w:rsidRPr="005916C0">
        <w:t>Figure C-1: Mean Areal Extent of Seagrass and Mean Length of Transects</w:t>
      </w:r>
      <w:bookmarkEnd w:id="683"/>
      <w:bookmarkEnd w:id="684"/>
    </w:p>
    <w:p w14:paraId="610708B1" w14:textId="11538FB5" w:rsidR="00CD0E41" w:rsidRPr="005916C0" w:rsidRDefault="00CD0E41" w:rsidP="00CD0E41">
      <w:r w:rsidRPr="005916C0">
        <w:t xml:space="preserve">A line and bar graph comparing seagrass extent in </w:t>
      </w:r>
      <w:r w:rsidR="00CA53E2" w:rsidRPr="005916C0">
        <w:t>hectares</w:t>
      </w:r>
      <w:r w:rsidRPr="005916C0">
        <w:t xml:space="preserve"> versus the mean transect length in meters. The date range is 1943 and then every other year from 1992 to 201</w:t>
      </w:r>
      <w:r w:rsidR="00CA53E2" w:rsidRPr="005916C0">
        <w:t>9</w:t>
      </w:r>
      <w:r w:rsidRPr="005916C0">
        <w:t>. In 1942</w:t>
      </w:r>
      <w:r w:rsidR="00CA53E2" w:rsidRPr="005916C0">
        <w:t>,</w:t>
      </w:r>
      <w:r w:rsidRPr="005916C0">
        <w:t xml:space="preserve"> the seagrass extent was about </w:t>
      </w:r>
      <w:r w:rsidR="00CA53E2" w:rsidRPr="005916C0">
        <w:t>29</w:t>
      </w:r>
      <w:r w:rsidRPr="005916C0">
        <w:t xml:space="preserve">,000 </w:t>
      </w:r>
      <w:r w:rsidR="00CA53E2" w:rsidRPr="005916C0">
        <w:t>hectares</w:t>
      </w:r>
      <w:r w:rsidRPr="005916C0">
        <w:t xml:space="preserve">. In 1992 the extent was about </w:t>
      </w:r>
      <w:r w:rsidR="0012708E" w:rsidRPr="005916C0">
        <w:t>26</w:t>
      </w:r>
      <w:r w:rsidRPr="005916C0">
        <w:t xml:space="preserve">,000 </w:t>
      </w:r>
      <w:r w:rsidR="0012708E" w:rsidRPr="005916C0">
        <w:t>hectares</w:t>
      </w:r>
      <w:r w:rsidRPr="005916C0">
        <w:t xml:space="preserve">. The </w:t>
      </w:r>
      <w:r w:rsidR="0012708E" w:rsidRPr="005916C0">
        <w:t xml:space="preserve">extent </w:t>
      </w:r>
      <w:r w:rsidRPr="005916C0">
        <w:t xml:space="preserve">gradually climbed to a peak of around </w:t>
      </w:r>
      <w:r w:rsidR="0012708E" w:rsidRPr="005916C0">
        <w:t xml:space="preserve">32,000 hectares </w:t>
      </w:r>
      <w:r w:rsidRPr="005916C0">
        <w:t xml:space="preserve">in 2008 and 2010, respectively. The </w:t>
      </w:r>
      <w:r w:rsidR="0012708E" w:rsidRPr="005916C0">
        <w:t xml:space="preserve">extent </w:t>
      </w:r>
      <w:r w:rsidRPr="005916C0">
        <w:t xml:space="preserve">then drastically dropped in 2012 to about </w:t>
      </w:r>
      <w:r w:rsidR="0012708E" w:rsidRPr="005916C0">
        <w:t>17</w:t>
      </w:r>
      <w:r w:rsidRPr="005916C0">
        <w:t>,000</w:t>
      </w:r>
      <w:r w:rsidR="0012708E" w:rsidRPr="005916C0">
        <w:t xml:space="preserve"> hectares</w:t>
      </w:r>
      <w:r w:rsidRPr="005916C0">
        <w:t xml:space="preserve">. It slowly increased to about </w:t>
      </w:r>
      <w:r w:rsidR="0012708E" w:rsidRPr="005916C0">
        <w:t>23</w:t>
      </w:r>
      <w:r w:rsidRPr="005916C0">
        <w:t>,000</w:t>
      </w:r>
      <w:r w:rsidR="0012708E" w:rsidRPr="005916C0">
        <w:t xml:space="preserve"> hectares</w:t>
      </w:r>
      <w:r w:rsidRPr="005916C0">
        <w:t xml:space="preserve"> in 2016 and then dropped to about </w:t>
      </w:r>
      <w:r w:rsidR="0012708E" w:rsidRPr="005916C0">
        <w:t>13,500 hectares</w:t>
      </w:r>
      <w:r w:rsidRPr="005916C0">
        <w:t xml:space="preserve"> in 201</w:t>
      </w:r>
      <w:r w:rsidR="0012708E" w:rsidRPr="005916C0">
        <w:t>9</w:t>
      </w:r>
      <w:r w:rsidRPr="005916C0">
        <w:t>. The mean transect length followed a similar trend in years starting at about 100 meters in 19</w:t>
      </w:r>
      <w:r w:rsidR="0012708E" w:rsidRPr="005916C0">
        <w:t>9</w:t>
      </w:r>
      <w:r w:rsidRPr="005916C0">
        <w:t>4 with a peak around 180 meters in 2016 and 2018. It dropped to around 70 meters in 2012 and increased to 100 in 201</w:t>
      </w:r>
      <w:r w:rsidR="0012708E" w:rsidRPr="005916C0">
        <w:t>5</w:t>
      </w:r>
      <w:r w:rsidRPr="005916C0">
        <w:t>. It then dropped to about 6</w:t>
      </w:r>
      <w:r w:rsidR="0012708E" w:rsidRPr="005916C0">
        <w:t>5</w:t>
      </w:r>
      <w:r w:rsidRPr="005916C0">
        <w:t xml:space="preserve"> in 201</w:t>
      </w:r>
      <w:r w:rsidR="0012708E" w:rsidRPr="005916C0">
        <w:t>9</w:t>
      </w:r>
      <w:r w:rsidRPr="005916C0">
        <w:t>. The following table is an estimate of the numbers shown in the graph and does not represent the actual data.</w:t>
      </w:r>
    </w:p>
    <w:tbl>
      <w:tblPr>
        <w:tblStyle w:val="TableGrid"/>
        <w:tblW w:w="7342" w:type="dxa"/>
        <w:jc w:val="center"/>
        <w:tblLook w:val="0420" w:firstRow="1" w:lastRow="0" w:firstColumn="0" w:lastColumn="0" w:noHBand="0" w:noVBand="1"/>
      </w:tblPr>
      <w:tblGrid>
        <w:gridCol w:w="773"/>
        <w:gridCol w:w="3396"/>
        <w:gridCol w:w="3173"/>
      </w:tblGrid>
      <w:tr w:rsidR="00CD0E41" w:rsidRPr="005916C0" w14:paraId="0D93BAA6" w14:textId="77777777" w:rsidTr="00B62CF1">
        <w:trPr>
          <w:trHeight w:val="134"/>
          <w:tblHeader/>
          <w:jc w:val="center"/>
        </w:trPr>
        <w:tc>
          <w:tcPr>
            <w:tcW w:w="773" w:type="dxa"/>
            <w:shd w:val="clear" w:color="auto" w:fill="BDD7EE"/>
            <w:hideMark/>
          </w:tcPr>
          <w:p w14:paraId="65E55C38" w14:textId="77777777" w:rsidR="00CD0E41" w:rsidRPr="005916C0" w:rsidRDefault="00CD0E41" w:rsidP="00D9172E">
            <w:pPr>
              <w:spacing w:after="0"/>
              <w:jc w:val="center"/>
              <w:rPr>
                <w:rFonts w:eastAsia="Times New Roman" w:cs="Arial"/>
                <w:b/>
                <w:bCs/>
                <w:color w:val="000000"/>
                <w:sz w:val="20"/>
                <w:szCs w:val="20"/>
              </w:rPr>
            </w:pPr>
            <w:r w:rsidRPr="005916C0">
              <w:rPr>
                <w:rFonts w:eastAsia="Times New Roman" w:cs="Arial"/>
                <w:b/>
                <w:bCs/>
                <w:color w:val="000000"/>
                <w:sz w:val="20"/>
                <w:szCs w:val="20"/>
              </w:rPr>
              <w:t>Year</w:t>
            </w:r>
          </w:p>
        </w:tc>
        <w:tc>
          <w:tcPr>
            <w:tcW w:w="3396" w:type="dxa"/>
            <w:shd w:val="clear" w:color="auto" w:fill="BDD7EE"/>
            <w:hideMark/>
          </w:tcPr>
          <w:p w14:paraId="2B0FBC18" w14:textId="4DBCD67E" w:rsidR="00CD0E41" w:rsidRPr="005916C0" w:rsidRDefault="00CD0E41" w:rsidP="00D9172E">
            <w:pPr>
              <w:spacing w:after="0"/>
              <w:jc w:val="center"/>
              <w:rPr>
                <w:rFonts w:eastAsia="Times New Roman" w:cs="Arial"/>
                <w:b/>
                <w:bCs/>
                <w:color w:val="000000"/>
                <w:sz w:val="20"/>
                <w:szCs w:val="20"/>
              </w:rPr>
            </w:pPr>
            <w:r w:rsidRPr="005916C0">
              <w:rPr>
                <w:rFonts w:eastAsia="Times New Roman" w:cs="Arial"/>
                <w:b/>
                <w:bCs/>
                <w:color w:val="000000"/>
                <w:sz w:val="20"/>
                <w:szCs w:val="20"/>
              </w:rPr>
              <w:t>Seagrass extent (</w:t>
            </w:r>
            <w:r w:rsidR="00CA53E2" w:rsidRPr="005916C0">
              <w:rPr>
                <w:rFonts w:eastAsia="Times New Roman" w:cs="Arial"/>
                <w:b/>
                <w:bCs/>
                <w:color w:val="000000"/>
                <w:sz w:val="20"/>
                <w:szCs w:val="20"/>
              </w:rPr>
              <w:t>hectares</w:t>
            </w:r>
            <w:r w:rsidRPr="005916C0">
              <w:rPr>
                <w:rFonts w:eastAsia="Times New Roman" w:cs="Arial"/>
                <w:b/>
                <w:bCs/>
                <w:color w:val="000000"/>
                <w:sz w:val="20"/>
                <w:szCs w:val="20"/>
              </w:rPr>
              <w:t>)</w:t>
            </w:r>
          </w:p>
        </w:tc>
        <w:tc>
          <w:tcPr>
            <w:tcW w:w="3173" w:type="dxa"/>
            <w:shd w:val="clear" w:color="auto" w:fill="BDD7EE"/>
            <w:hideMark/>
          </w:tcPr>
          <w:p w14:paraId="15AF9FD7" w14:textId="77777777" w:rsidR="00CD0E41" w:rsidRPr="005916C0" w:rsidRDefault="00CD0E41" w:rsidP="00D9172E">
            <w:pPr>
              <w:spacing w:after="0"/>
              <w:jc w:val="center"/>
              <w:rPr>
                <w:rFonts w:eastAsia="Times New Roman" w:cs="Arial"/>
                <w:b/>
                <w:bCs/>
                <w:color w:val="000000"/>
                <w:sz w:val="20"/>
                <w:szCs w:val="20"/>
              </w:rPr>
            </w:pPr>
            <w:r w:rsidRPr="005916C0">
              <w:rPr>
                <w:rFonts w:eastAsia="Times New Roman" w:cs="Arial"/>
                <w:b/>
                <w:bCs/>
                <w:color w:val="000000"/>
                <w:sz w:val="20"/>
                <w:szCs w:val="20"/>
              </w:rPr>
              <w:t>Mean transect length (meters)</w:t>
            </w:r>
          </w:p>
        </w:tc>
      </w:tr>
      <w:tr w:rsidR="00CD0E41" w:rsidRPr="005916C0" w14:paraId="6170FB7E" w14:textId="77777777" w:rsidTr="00B62CF1">
        <w:trPr>
          <w:trHeight w:val="58"/>
          <w:jc w:val="center"/>
        </w:trPr>
        <w:tc>
          <w:tcPr>
            <w:tcW w:w="773" w:type="dxa"/>
            <w:noWrap/>
            <w:hideMark/>
          </w:tcPr>
          <w:p w14:paraId="776C26FA"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1943</w:t>
            </w:r>
          </w:p>
        </w:tc>
        <w:tc>
          <w:tcPr>
            <w:tcW w:w="3396" w:type="dxa"/>
            <w:noWrap/>
            <w:hideMark/>
          </w:tcPr>
          <w:p w14:paraId="0B203943" w14:textId="1BA31208"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29</w:t>
            </w:r>
            <w:r w:rsidR="00CD0E41" w:rsidRPr="005916C0">
              <w:rPr>
                <w:rFonts w:eastAsia="Times New Roman" w:cs="Arial"/>
                <w:color w:val="000000"/>
                <w:sz w:val="20"/>
                <w:szCs w:val="20"/>
              </w:rPr>
              <w:t>,</w:t>
            </w:r>
            <w:r w:rsidR="0067399A" w:rsidRPr="005916C0">
              <w:rPr>
                <w:rFonts w:eastAsia="Times New Roman" w:cs="Arial"/>
                <w:color w:val="000000"/>
                <w:sz w:val="20"/>
                <w:szCs w:val="20"/>
              </w:rPr>
              <w:t>537</w:t>
            </w:r>
          </w:p>
        </w:tc>
        <w:tc>
          <w:tcPr>
            <w:tcW w:w="3173" w:type="dxa"/>
            <w:noWrap/>
            <w:hideMark/>
          </w:tcPr>
          <w:p w14:paraId="6E417D4E"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No data</w:t>
            </w:r>
          </w:p>
        </w:tc>
      </w:tr>
      <w:tr w:rsidR="00CD0E41" w:rsidRPr="005916C0" w14:paraId="39D7F3CD" w14:textId="77777777" w:rsidTr="00B62CF1">
        <w:trPr>
          <w:trHeight w:val="58"/>
          <w:jc w:val="center"/>
        </w:trPr>
        <w:tc>
          <w:tcPr>
            <w:tcW w:w="773" w:type="dxa"/>
            <w:noWrap/>
            <w:hideMark/>
          </w:tcPr>
          <w:p w14:paraId="466CE8D0"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1992</w:t>
            </w:r>
          </w:p>
        </w:tc>
        <w:tc>
          <w:tcPr>
            <w:tcW w:w="3396" w:type="dxa"/>
            <w:noWrap/>
            <w:hideMark/>
          </w:tcPr>
          <w:p w14:paraId="5B2C5DCF" w14:textId="053896CC"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26</w:t>
            </w:r>
            <w:r w:rsidR="00CD0E41" w:rsidRPr="005916C0">
              <w:rPr>
                <w:rFonts w:eastAsia="Times New Roman" w:cs="Arial"/>
                <w:color w:val="000000"/>
                <w:sz w:val="20"/>
                <w:szCs w:val="20"/>
              </w:rPr>
              <w:t>,</w:t>
            </w:r>
            <w:r w:rsidR="00AD51E1" w:rsidRPr="005916C0">
              <w:rPr>
                <w:rFonts w:eastAsia="Times New Roman" w:cs="Arial"/>
                <w:color w:val="000000"/>
                <w:sz w:val="20"/>
                <w:szCs w:val="20"/>
              </w:rPr>
              <w:t>334</w:t>
            </w:r>
          </w:p>
        </w:tc>
        <w:tc>
          <w:tcPr>
            <w:tcW w:w="3173" w:type="dxa"/>
            <w:noWrap/>
            <w:hideMark/>
          </w:tcPr>
          <w:p w14:paraId="5017BDC4"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No data</w:t>
            </w:r>
          </w:p>
        </w:tc>
      </w:tr>
      <w:tr w:rsidR="00CD0E41" w:rsidRPr="005916C0" w14:paraId="274DA922" w14:textId="77777777" w:rsidTr="00B62CF1">
        <w:trPr>
          <w:trHeight w:val="58"/>
          <w:jc w:val="center"/>
        </w:trPr>
        <w:tc>
          <w:tcPr>
            <w:tcW w:w="773" w:type="dxa"/>
            <w:noWrap/>
            <w:hideMark/>
          </w:tcPr>
          <w:p w14:paraId="2CB0D305"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1994</w:t>
            </w:r>
          </w:p>
        </w:tc>
        <w:tc>
          <w:tcPr>
            <w:tcW w:w="3396" w:type="dxa"/>
            <w:noWrap/>
            <w:hideMark/>
          </w:tcPr>
          <w:p w14:paraId="169C2E9A" w14:textId="0C8F970A"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24</w:t>
            </w:r>
            <w:r w:rsidR="00CD0E41" w:rsidRPr="005916C0">
              <w:rPr>
                <w:rFonts w:eastAsia="Times New Roman" w:cs="Arial"/>
                <w:color w:val="000000"/>
                <w:sz w:val="20"/>
                <w:szCs w:val="20"/>
              </w:rPr>
              <w:t>,</w:t>
            </w:r>
            <w:r w:rsidR="00AD51E1" w:rsidRPr="005916C0">
              <w:rPr>
                <w:rFonts w:eastAsia="Times New Roman" w:cs="Arial"/>
                <w:color w:val="000000"/>
                <w:sz w:val="20"/>
                <w:szCs w:val="20"/>
              </w:rPr>
              <w:t>893</w:t>
            </w:r>
          </w:p>
        </w:tc>
        <w:tc>
          <w:tcPr>
            <w:tcW w:w="3173" w:type="dxa"/>
            <w:shd w:val="clear" w:color="auto" w:fill="auto"/>
            <w:noWrap/>
            <w:hideMark/>
          </w:tcPr>
          <w:p w14:paraId="00B47DE0" w14:textId="6092140A"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104</w:t>
            </w:r>
          </w:p>
        </w:tc>
      </w:tr>
      <w:tr w:rsidR="00CD0E41" w:rsidRPr="005916C0" w14:paraId="0D9401B6" w14:textId="77777777" w:rsidTr="00B62CF1">
        <w:trPr>
          <w:trHeight w:val="58"/>
          <w:jc w:val="center"/>
        </w:trPr>
        <w:tc>
          <w:tcPr>
            <w:tcW w:w="773" w:type="dxa"/>
            <w:noWrap/>
            <w:hideMark/>
          </w:tcPr>
          <w:p w14:paraId="695E3E03" w14:textId="77777777"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1996</w:t>
            </w:r>
          </w:p>
        </w:tc>
        <w:tc>
          <w:tcPr>
            <w:tcW w:w="3396" w:type="dxa"/>
            <w:noWrap/>
            <w:hideMark/>
          </w:tcPr>
          <w:p w14:paraId="5F7DFB6D" w14:textId="053B314C"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w:t>
            </w:r>
            <w:r w:rsidR="00CD0E41" w:rsidRPr="005916C0">
              <w:rPr>
                <w:rFonts w:eastAsia="Times New Roman" w:cs="Arial"/>
                <w:color w:val="000000"/>
                <w:sz w:val="20"/>
                <w:szCs w:val="20"/>
              </w:rPr>
              <w:t>7,</w:t>
            </w:r>
            <w:r w:rsidR="00AD51E1" w:rsidRPr="005916C0">
              <w:rPr>
                <w:rFonts w:eastAsia="Times New Roman" w:cs="Arial"/>
                <w:color w:val="000000"/>
                <w:sz w:val="20"/>
                <w:szCs w:val="20"/>
              </w:rPr>
              <w:t>229</w:t>
            </w:r>
          </w:p>
        </w:tc>
        <w:tc>
          <w:tcPr>
            <w:tcW w:w="3173" w:type="dxa"/>
            <w:noWrap/>
            <w:hideMark/>
          </w:tcPr>
          <w:p w14:paraId="7F237031" w14:textId="11297508"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122</w:t>
            </w:r>
          </w:p>
        </w:tc>
      </w:tr>
      <w:tr w:rsidR="00CD0E41" w:rsidRPr="005916C0" w14:paraId="348CFABA" w14:textId="77777777" w:rsidTr="00B62CF1">
        <w:trPr>
          <w:trHeight w:val="58"/>
          <w:jc w:val="center"/>
        </w:trPr>
        <w:tc>
          <w:tcPr>
            <w:tcW w:w="773" w:type="dxa"/>
            <w:noWrap/>
            <w:hideMark/>
          </w:tcPr>
          <w:p w14:paraId="02126AFA" w14:textId="3F14EC01"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1999</w:t>
            </w:r>
          </w:p>
        </w:tc>
        <w:tc>
          <w:tcPr>
            <w:tcW w:w="3396" w:type="dxa"/>
            <w:noWrap/>
            <w:hideMark/>
          </w:tcPr>
          <w:p w14:paraId="179EB3B7" w14:textId="3205D9F2"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28,699</w:t>
            </w:r>
          </w:p>
        </w:tc>
        <w:tc>
          <w:tcPr>
            <w:tcW w:w="3173" w:type="dxa"/>
            <w:noWrap/>
            <w:hideMark/>
          </w:tcPr>
          <w:p w14:paraId="3E61447B" w14:textId="708E5E98"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140</w:t>
            </w:r>
          </w:p>
        </w:tc>
      </w:tr>
      <w:tr w:rsidR="00CD0E41" w:rsidRPr="005916C0" w14:paraId="05B4313F" w14:textId="77777777" w:rsidTr="00B62CF1">
        <w:trPr>
          <w:trHeight w:val="58"/>
          <w:jc w:val="center"/>
        </w:trPr>
        <w:tc>
          <w:tcPr>
            <w:tcW w:w="773" w:type="dxa"/>
            <w:noWrap/>
            <w:hideMark/>
          </w:tcPr>
          <w:p w14:paraId="1F7B7575" w14:textId="1B4FC291"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2003</w:t>
            </w:r>
          </w:p>
        </w:tc>
        <w:tc>
          <w:tcPr>
            <w:tcW w:w="3396" w:type="dxa"/>
            <w:noWrap/>
            <w:hideMark/>
          </w:tcPr>
          <w:p w14:paraId="5E55D2B5" w14:textId="5D5FE110"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29,798</w:t>
            </w:r>
          </w:p>
        </w:tc>
        <w:tc>
          <w:tcPr>
            <w:tcW w:w="3173" w:type="dxa"/>
            <w:noWrap/>
            <w:hideMark/>
          </w:tcPr>
          <w:p w14:paraId="1D81555A" w14:textId="1F5BD931"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138</w:t>
            </w:r>
          </w:p>
        </w:tc>
      </w:tr>
      <w:tr w:rsidR="00CD0E41" w:rsidRPr="005916C0" w14:paraId="2BA9F96C" w14:textId="77777777" w:rsidTr="00B62CF1">
        <w:trPr>
          <w:trHeight w:val="58"/>
          <w:jc w:val="center"/>
        </w:trPr>
        <w:tc>
          <w:tcPr>
            <w:tcW w:w="773" w:type="dxa"/>
            <w:noWrap/>
            <w:hideMark/>
          </w:tcPr>
          <w:p w14:paraId="6CD1DF4D" w14:textId="7D393C8E"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2005</w:t>
            </w:r>
          </w:p>
        </w:tc>
        <w:tc>
          <w:tcPr>
            <w:tcW w:w="3396" w:type="dxa"/>
            <w:noWrap/>
            <w:hideMark/>
          </w:tcPr>
          <w:p w14:paraId="4A708DA0" w14:textId="62A747F6"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29</w:t>
            </w:r>
            <w:r w:rsidR="00CD0E41" w:rsidRPr="005916C0">
              <w:rPr>
                <w:rFonts w:eastAsia="Times New Roman" w:cs="Arial"/>
                <w:color w:val="000000"/>
                <w:sz w:val="20"/>
                <w:szCs w:val="20"/>
              </w:rPr>
              <w:t>,</w:t>
            </w:r>
            <w:r w:rsidRPr="005916C0">
              <w:rPr>
                <w:rFonts w:eastAsia="Times New Roman" w:cs="Arial"/>
                <w:color w:val="000000"/>
                <w:sz w:val="20"/>
                <w:szCs w:val="20"/>
              </w:rPr>
              <w:t>798</w:t>
            </w:r>
          </w:p>
        </w:tc>
        <w:tc>
          <w:tcPr>
            <w:tcW w:w="3173" w:type="dxa"/>
            <w:noWrap/>
            <w:hideMark/>
          </w:tcPr>
          <w:p w14:paraId="5AF60851" w14:textId="69B06543"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138</w:t>
            </w:r>
          </w:p>
        </w:tc>
      </w:tr>
      <w:tr w:rsidR="00CD0E41" w:rsidRPr="005916C0" w14:paraId="42C92579" w14:textId="77777777" w:rsidTr="00B62CF1">
        <w:trPr>
          <w:trHeight w:val="58"/>
          <w:jc w:val="center"/>
        </w:trPr>
        <w:tc>
          <w:tcPr>
            <w:tcW w:w="773" w:type="dxa"/>
            <w:noWrap/>
            <w:hideMark/>
          </w:tcPr>
          <w:p w14:paraId="32D27096" w14:textId="41C38DC0"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2007</w:t>
            </w:r>
          </w:p>
        </w:tc>
        <w:tc>
          <w:tcPr>
            <w:tcW w:w="3396" w:type="dxa"/>
            <w:noWrap/>
            <w:hideMark/>
          </w:tcPr>
          <w:p w14:paraId="4E3607DA" w14:textId="51C0B430"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32</w:t>
            </w:r>
            <w:r w:rsidR="00CD0E41" w:rsidRPr="005916C0">
              <w:rPr>
                <w:rFonts w:eastAsia="Times New Roman" w:cs="Arial"/>
                <w:color w:val="000000"/>
                <w:sz w:val="20"/>
                <w:szCs w:val="20"/>
              </w:rPr>
              <w:t>,</w:t>
            </w:r>
            <w:r w:rsidR="00AD51E1" w:rsidRPr="005916C0">
              <w:rPr>
                <w:rFonts w:eastAsia="Times New Roman" w:cs="Arial"/>
                <w:color w:val="000000"/>
                <w:sz w:val="20"/>
                <w:szCs w:val="20"/>
              </w:rPr>
              <w:t>551</w:t>
            </w:r>
          </w:p>
        </w:tc>
        <w:tc>
          <w:tcPr>
            <w:tcW w:w="3173" w:type="dxa"/>
            <w:noWrap/>
            <w:hideMark/>
          </w:tcPr>
          <w:p w14:paraId="09D81C7A" w14:textId="6320ED21"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178</w:t>
            </w:r>
          </w:p>
        </w:tc>
      </w:tr>
      <w:tr w:rsidR="00CD0E41" w:rsidRPr="005916C0" w14:paraId="4796CBCE" w14:textId="77777777" w:rsidTr="00B62CF1">
        <w:trPr>
          <w:trHeight w:val="58"/>
          <w:jc w:val="center"/>
        </w:trPr>
        <w:tc>
          <w:tcPr>
            <w:tcW w:w="773" w:type="dxa"/>
            <w:noWrap/>
            <w:hideMark/>
          </w:tcPr>
          <w:p w14:paraId="39AF72CB" w14:textId="6E5DE89A"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200</w:t>
            </w:r>
            <w:r w:rsidR="00AD51E1" w:rsidRPr="005916C0">
              <w:rPr>
                <w:rFonts w:eastAsia="Times New Roman" w:cs="Arial"/>
                <w:color w:val="000000"/>
                <w:sz w:val="20"/>
                <w:szCs w:val="20"/>
              </w:rPr>
              <w:t>9</w:t>
            </w:r>
          </w:p>
        </w:tc>
        <w:tc>
          <w:tcPr>
            <w:tcW w:w="3396" w:type="dxa"/>
            <w:noWrap/>
            <w:hideMark/>
          </w:tcPr>
          <w:p w14:paraId="1AD39570" w14:textId="2917BACA"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32</w:t>
            </w:r>
            <w:r w:rsidR="00CD0E41" w:rsidRPr="005916C0">
              <w:rPr>
                <w:rFonts w:eastAsia="Times New Roman" w:cs="Arial"/>
                <w:color w:val="000000"/>
                <w:sz w:val="20"/>
                <w:szCs w:val="20"/>
              </w:rPr>
              <w:t>,</w:t>
            </w:r>
            <w:r w:rsidR="00AD51E1" w:rsidRPr="005916C0">
              <w:rPr>
                <w:rFonts w:eastAsia="Times New Roman" w:cs="Arial"/>
                <w:color w:val="000000"/>
                <w:sz w:val="20"/>
                <w:szCs w:val="20"/>
              </w:rPr>
              <w:t>209</w:t>
            </w:r>
          </w:p>
        </w:tc>
        <w:tc>
          <w:tcPr>
            <w:tcW w:w="3173" w:type="dxa"/>
            <w:noWrap/>
            <w:hideMark/>
          </w:tcPr>
          <w:p w14:paraId="4218AC4D" w14:textId="5FCA93FA"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184</w:t>
            </w:r>
          </w:p>
        </w:tc>
      </w:tr>
      <w:tr w:rsidR="00CD0E41" w:rsidRPr="005916C0" w14:paraId="3ED2D7CE" w14:textId="77777777" w:rsidTr="00B62CF1">
        <w:trPr>
          <w:trHeight w:val="58"/>
          <w:jc w:val="center"/>
        </w:trPr>
        <w:tc>
          <w:tcPr>
            <w:tcW w:w="773" w:type="dxa"/>
            <w:noWrap/>
            <w:hideMark/>
          </w:tcPr>
          <w:p w14:paraId="7F1582C3" w14:textId="62631B01"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w:t>
            </w:r>
            <w:r w:rsidR="00AD51E1" w:rsidRPr="005916C0">
              <w:rPr>
                <w:rFonts w:eastAsia="Times New Roman" w:cs="Arial"/>
                <w:color w:val="000000"/>
                <w:sz w:val="20"/>
                <w:szCs w:val="20"/>
              </w:rPr>
              <w:t>1</w:t>
            </w:r>
          </w:p>
        </w:tc>
        <w:tc>
          <w:tcPr>
            <w:tcW w:w="3396" w:type="dxa"/>
            <w:noWrap/>
            <w:hideMark/>
          </w:tcPr>
          <w:p w14:paraId="77466660" w14:textId="56FE3D12"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1</w:t>
            </w:r>
            <w:r w:rsidR="00AD51E1" w:rsidRPr="005916C0">
              <w:rPr>
                <w:rFonts w:eastAsia="Times New Roman" w:cs="Arial"/>
                <w:color w:val="000000"/>
                <w:sz w:val="20"/>
                <w:szCs w:val="20"/>
              </w:rPr>
              <w:t>8</w:t>
            </w:r>
            <w:r w:rsidR="00CD0E41" w:rsidRPr="005916C0">
              <w:rPr>
                <w:rFonts w:eastAsia="Times New Roman" w:cs="Arial"/>
                <w:color w:val="000000"/>
                <w:sz w:val="20"/>
                <w:szCs w:val="20"/>
              </w:rPr>
              <w:t>,</w:t>
            </w:r>
            <w:r w:rsidR="00AD51E1" w:rsidRPr="005916C0">
              <w:rPr>
                <w:rFonts w:eastAsia="Times New Roman" w:cs="Arial"/>
                <w:color w:val="000000"/>
                <w:sz w:val="20"/>
                <w:szCs w:val="20"/>
              </w:rPr>
              <w:t>506</w:t>
            </w:r>
          </w:p>
        </w:tc>
        <w:tc>
          <w:tcPr>
            <w:tcW w:w="3173" w:type="dxa"/>
            <w:noWrap/>
            <w:hideMark/>
          </w:tcPr>
          <w:p w14:paraId="62D274AC" w14:textId="1724B6FE"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105</w:t>
            </w:r>
          </w:p>
        </w:tc>
      </w:tr>
      <w:tr w:rsidR="00CD0E41" w:rsidRPr="005916C0" w14:paraId="6E9EB765" w14:textId="77777777" w:rsidTr="00B62CF1">
        <w:trPr>
          <w:trHeight w:val="58"/>
          <w:jc w:val="center"/>
        </w:trPr>
        <w:tc>
          <w:tcPr>
            <w:tcW w:w="773" w:type="dxa"/>
            <w:noWrap/>
            <w:hideMark/>
          </w:tcPr>
          <w:p w14:paraId="39ADD433" w14:textId="4446C3DB"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w:t>
            </w:r>
            <w:r w:rsidR="00AD51E1" w:rsidRPr="005916C0">
              <w:rPr>
                <w:rFonts w:eastAsia="Times New Roman" w:cs="Arial"/>
                <w:color w:val="000000"/>
                <w:sz w:val="20"/>
                <w:szCs w:val="20"/>
              </w:rPr>
              <w:t>3</w:t>
            </w:r>
          </w:p>
        </w:tc>
        <w:tc>
          <w:tcPr>
            <w:tcW w:w="3396" w:type="dxa"/>
            <w:noWrap/>
            <w:hideMark/>
          </w:tcPr>
          <w:p w14:paraId="5CB2849D" w14:textId="3C76B867"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20</w:t>
            </w:r>
            <w:r w:rsidR="00CD0E41" w:rsidRPr="005916C0">
              <w:rPr>
                <w:rFonts w:eastAsia="Times New Roman" w:cs="Arial"/>
                <w:color w:val="000000"/>
                <w:sz w:val="20"/>
                <w:szCs w:val="20"/>
              </w:rPr>
              <w:t>,</w:t>
            </w:r>
            <w:r w:rsidR="00AD51E1" w:rsidRPr="005916C0">
              <w:rPr>
                <w:rFonts w:eastAsia="Times New Roman" w:cs="Arial"/>
                <w:color w:val="000000"/>
                <w:sz w:val="20"/>
                <w:szCs w:val="20"/>
              </w:rPr>
              <w:t>702</w:t>
            </w:r>
          </w:p>
        </w:tc>
        <w:tc>
          <w:tcPr>
            <w:tcW w:w="3173" w:type="dxa"/>
            <w:noWrap/>
            <w:hideMark/>
          </w:tcPr>
          <w:p w14:paraId="47965DF1" w14:textId="61E58DD0"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87</w:t>
            </w:r>
          </w:p>
        </w:tc>
      </w:tr>
      <w:tr w:rsidR="00CD0E41" w:rsidRPr="005916C0" w14:paraId="2EFF7BD7" w14:textId="77777777" w:rsidTr="00B62CF1">
        <w:trPr>
          <w:trHeight w:val="58"/>
          <w:jc w:val="center"/>
        </w:trPr>
        <w:tc>
          <w:tcPr>
            <w:tcW w:w="773" w:type="dxa"/>
            <w:noWrap/>
            <w:hideMark/>
          </w:tcPr>
          <w:p w14:paraId="59EE9D85" w14:textId="49E1628F"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w:t>
            </w:r>
            <w:r w:rsidR="00AD51E1" w:rsidRPr="005916C0">
              <w:rPr>
                <w:rFonts w:eastAsia="Times New Roman" w:cs="Arial"/>
                <w:color w:val="000000"/>
                <w:sz w:val="20"/>
                <w:szCs w:val="20"/>
              </w:rPr>
              <w:t>5</w:t>
            </w:r>
          </w:p>
        </w:tc>
        <w:tc>
          <w:tcPr>
            <w:tcW w:w="3396" w:type="dxa"/>
            <w:noWrap/>
            <w:hideMark/>
          </w:tcPr>
          <w:p w14:paraId="321DCCA9" w14:textId="0B1B235E"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23</w:t>
            </w:r>
            <w:r w:rsidR="00CD0E41" w:rsidRPr="005916C0">
              <w:rPr>
                <w:rFonts w:eastAsia="Times New Roman" w:cs="Arial"/>
                <w:color w:val="000000"/>
                <w:sz w:val="20"/>
                <w:szCs w:val="20"/>
              </w:rPr>
              <w:t>,</w:t>
            </w:r>
            <w:r w:rsidR="00AD51E1" w:rsidRPr="005916C0">
              <w:rPr>
                <w:rFonts w:eastAsia="Times New Roman" w:cs="Arial"/>
                <w:color w:val="000000"/>
                <w:sz w:val="20"/>
                <w:szCs w:val="20"/>
              </w:rPr>
              <w:t>797</w:t>
            </w:r>
          </w:p>
        </w:tc>
        <w:tc>
          <w:tcPr>
            <w:tcW w:w="3173" w:type="dxa"/>
            <w:noWrap/>
            <w:hideMark/>
          </w:tcPr>
          <w:p w14:paraId="3C4144F7" w14:textId="5ADD48DD"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107</w:t>
            </w:r>
          </w:p>
        </w:tc>
      </w:tr>
      <w:tr w:rsidR="00CD0E41" w:rsidRPr="005916C0" w14:paraId="7B97EC08" w14:textId="77777777" w:rsidTr="00B62CF1">
        <w:trPr>
          <w:trHeight w:val="58"/>
          <w:jc w:val="center"/>
        </w:trPr>
        <w:tc>
          <w:tcPr>
            <w:tcW w:w="773" w:type="dxa"/>
            <w:noWrap/>
            <w:hideMark/>
          </w:tcPr>
          <w:p w14:paraId="1A3EC538" w14:textId="56C28998" w:rsidR="00CD0E41" w:rsidRPr="005916C0" w:rsidRDefault="00CD0E41" w:rsidP="00D9172E">
            <w:pPr>
              <w:spacing w:after="0"/>
              <w:jc w:val="center"/>
              <w:rPr>
                <w:rFonts w:eastAsia="Times New Roman" w:cs="Arial"/>
                <w:color w:val="000000"/>
                <w:sz w:val="20"/>
                <w:szCs w:val="20"/>
              </w:rPr>
            </w:pPr>
            <w:r w:rsidRPr="005916C0">
              <w:rPr>
                <w:rFonts w:eastAsia="Times New Roman" w:cs="Arial"/>
                <w:color w:val="000000"/>
                <w:sz w:val="20"/>
                <w:szCs w:val="20"/>
              </w:rPr>
              <w:t>201</w:t>
            </w:r>
            <w:r w:rsidR="00AD51E1" w:rsidRPr="005916C0">
              <w:rPr>
                <w:rFonts w:eastAsia="Times New Roman" w:cs="Arial"/>
                <w:color w:val="000000"/>
                <w:sz w:val="20"/>
                <w:szCs w:val="20"/>
              </w:rPr>
              <w:t>7</w:t>
            </w:r>
          </w:p>
        </w:tc>
        <w:tc>
          <w:tcPr>
            <w:tcW w:w="3396" w:type="dxa"/>
            <w:noWrap/>
            <w:hideMark/>
          </w:tcPr>
          <w:p w14:paraId="7520AE36" w14:textId="4BA03DEC" w:rsidR="00CD0E41"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15</w:t>
            </w:r>
            <w:r w:rsidR="00CD0E41" w:rsidRPr="005916C0">
              <w:rPr>
                <w:rFonts w:eastAsia="Times New Roman" w:cs="Arial"/>
                <w:color w:val="000000"/>
                <w:sz w:val="20"/>
                <w:szCs w:val="20"/>
              </w:rPr>
              <w:t>,</w:t>
            </w:r>
            <w:r w:rsidR="00AD51E1" w:rsidRPr="005916C0">
              <w:rPr>
                <w:rFonts w:eastAsia="Times New Roman" w:cs="Arial"/>
                <w:color w:val="000000"/>
                <w:sz w:val="20"/>
                <w:szCs w:val="20"/>
              </w:rPr>
              <w:t>463</w:t>
            </w:r>
          </w:p>
        </w:tc>
        <w:tc>
          <w:tcPr>
            <w:tcW w:w="3173" w:type="dxa"/>
            <w:noWrap/>
            <w:hideMark/>
          </w:tcPr>
          <w:p w14:paraId="01C848A7" w14:textId="063FCB3B" w:rsidR="00CD0E41"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62</w:t>
            </w:r>
          </w:p>
        </w:tc>
      </w:tr>
      <w:tr w:rsidR="00CA53E2" w:rsidRPr="005916C0" w14:paraId="3CCB7C5A" w14:textId="77777777" w:rsidTr="00CA53E2">
        <w:trPr>
          <w:trHeight w:val="58"/>
          <w:jc w:val="center"/>
        </w:trPr>
        <w:tc>
          <w:tcPr>
            <w:tcW w:w="773" w:type="dxa"/>
            <w:noWrap/>
          </w:tcPr>
          <w:p w14:paraId="57EFDBD7" w14:textId="5E525BF6" w:rsidR="00CA53E2" w:rsidRPr="005916C0"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2019</w:t>
            </w:r>
          </w:p>
        </w:tc>
        <w:tc>
          <w:tcPr>
            <w:tcW w:w="3396" w:type="dxa"/>
            <w:noWrap/>
          </w:tcPr>
          <w:p w14:paraId="27D1BE18" w14:textId="713F0D1B" w:rsidR="00CA53E2" w:rsidRPr="005916C0" w:rsidDel="00CA53E2" w:rsidRDefault="00CA53E2" w:rsidP="00D9172E">
            <w:pPr>
              <w:spacing w:after="0"/>
              <w:jc w:val="center"/>
              <w:rPr>
                <w:rFonts w:eastAsia="Times New Roman" w:cs="Arial"/>
                <w:color w:val="000000"/>
                <w:sz w:val="20"/>
                <w:szCs w:val="20"/>
              </w:rPr>
            </w:pPr>
            <w:r w:rsidRPr="005916C0">
              <w:rPr>
                <w:rFonts w:eastAsia="Times New Roman" w:cs="Arial"/>
                <w:color w:val="000000"/>
                <w:sz w:val="20"/>
                <w:szCs w:val="20"/>
              </w:rPr>
              <w:t>13,</w:t>
            </w:r>
            <w:r w:rsidR="00AD51E1" w:rsidRPr="005916C0">
              <w:rPr>
                <w:rFonts w:eastAsia="Times New Roman" w:cs="Arial"/>
                <w:color w:val="000000"/>
                <w:sz w:val="20"/>
                <w:szCs w:val="20"/>
              </w:rPr>
              <w:t>437</w:t>
            </w:r>
          </w:p>
        </w:tc>
        <w:tc>
          <w:tcPr>
            <w:tcW w:w="3173" w:type="dxa"/>
            <w:noWrap/>
          </w:tcPr>
          <w:p w14:paraId="34766347" w14:textId="72E8964D" w:rsidR="00CA53E2" w:rsidRPr="005916C0" w:rsidRDefault="00AD51E1" w:rsidP="00D9172E">
            <w:pPr>
              <w:spacing w:after="0"/>
              <w:jc w:val="center"/>
              <w:rPr>
                <w:rFonts w:eastAsia="Times New Roman" w:cs="Arial"/>
                <w:color w:val="000000"/>
                <w:sz w:val="20"/>
                <w:szCs w:val="20"/>
              </w:rPr>
            </w:pPr>
            <w:r w:rsidRPr="005916C0">
              <w:rPr>
                <w:rFonts w:eastAsia="Times New Roman" w:cs="Arial"/>
                <w:color w:val="000000"/>
                <w:sz w:val="20"/>
                <w:szCs w:val="20"/>
              </w:rPr>
              <w:t>59</w:t>
            </w:r>
          </w:p>
        </w:tc>
      </w:tr>
    </w:tbl>
    <w:p w14:paraId="0E46E60C" w14:textId="00CCD1FE" w:rsidR="00CD0E41" w:rsidRPr="005916C0" w:rsidRDefault="00CD0E41" w:rsidP="00CD0E41">
      <w:pPr>
        <w:spacing w:before="240"/>
      </w:pPr>
      <w:r w:rsidRPr="005916C0">
        <w:t xml:space="preserve">Return to </w:t>
      </w:r>
      <w:hyperlink w:anchor="_Loss_of_Seagrass" w:history="1">
        <w:r w:rsidRPr="005916C0">
          <w:rPr>
            <w:rStyle w:val="Hyperlink"/>
            <w:b/>
            <w:bCs/>
            <w:color w:val="auto"/>
            <w:u w:val="none"/>
          </w:rPr>
          <w:t>Figure C-1</w:t>
        </w:r>
      </w:hyperlink>
      <w:r w:rsidR="00D9172E" w:rsidRPr="005916C0">
        <w:t>.</w:t>
      </w:r>
    </w:p>
    <w:p w14:paraId="50F41D92" w14:textId="77777777" w:rsidR="00CD0E41" w:rsidRPr="005916C0" w:rsidRDefault="00CD0E41" w:rsidP="00CD0E41">
      <w:pPr>
        <w:pStyle w:val="Heading2"/>
        <w:numPr>
          <w:ilvl w:val="0"/>
          <w:numId w:val="0"/>
        </w:numPr>
        <w:ind w:left="720" w:hanging="720"/>
      </w:pPr>
      <w:bookmarkStart w:id="685" w:name="_Figure_F-2:_Mean"/>
      <w:bookmarkStart w:id="686" w:name="_Figure_C-2:_Mean"/>
      <w:bookmarkStart w:id="687" w:name="_Toc58508107"/>
      <w:bookmarkStart w:id="688" w:name="_Toc97039048"/>
      <w:bookmarkEnd w:id="685"/>
      <w:bookmarkEnd w:id="686"/>
      <w:r w:rsidRPr="005916C0">
        <w:t>Figure C-2: Mean Chlorophyll-a Concentrations</w:t>
      </w:r>
      <w:bookmarkEnd w:id="687"/>
      <w:bookmarkEnd w:id="688"/>
    </w:p>
    <w:p w14:paraId="401F4142" w14:textId="75A4435D" w:rsidR="00CD0E41" w:rsidRPr="005916C0" w:rsidRDefault="00CD0E41" w:rsidP="00CD0E41">
      <w:r w:rsidRPr="005916C0">
        <w:t xml:space="preserve">Line graph of mean chlorophyll </w:t>
      </w:r>
      <w:r w:rsidRPr="005916C0">
        <w:rPr>
          <w:i/>
          <w:iCs/>
        </w:rPr>
        <w:t>a</w:t>
      </w:r>
      <w:r w:rsidRPr="005916C0">
        <w:t xml:space="preserve"> in </w:t>
      </w:r>
      <w:r w:rsidRPr="005916C0">
        <w:rPr>
          <w:rFonts w:cstheme="minorHAnsi"/>
        </w:rPr>
        <w:t>micrograms</w:t>
      </w:r>
      <w:r w:rsidRPr="005916C0">
        <w:t xml:space="preserve"> per liter showing lines for the Mosquito Lagoon (ML), Banana River Lagoon (BRL), North Indian River Lagoon (NIRL), North Central Indian River Lagoon (NCIRL),</w:t>
      </w:r>
      <w:r w:rsidR="0026424B" w:rsidRPr="005916C0">
        <w:t xml:space="preserve"> and</w:t>
      </w:r>
      <w:r w:rsidRPr="005916C0">
        <w:t xml:space="preserve"> Sebastian (Seb). The time span is yearly from 1997 to 20</w:t>
      </w:r>
      <w:r w:rsidR="0026424B" w:rsidRPr="005916C0">
        <w:t>21</w:t>
      </w:r>
      <w:r w:rsidRPr="005916C0">
        <w:t xml:space="preserve">. 1997 had values ranging from </w:t>
      </w:r>
      <w:r w:rsidR="0026424B" w:rsidRPr="005916C0">
        <w:t>1.14</w:t>
      </w:r>
      <w:r w:rsidRPr="005916C0">
        <w:t xml:space="preserve"> to </w:t>
      </w:r>
      <w:r w:rsidR="0026424B" w:rsidRPr="005916C0">
        <w:t>22.74</w:t>
      </w:r>
      <w:r w:rsidRPr="005916C0">
        <w:t xml:space="preserve"> with </w:t>
      </w:r>
      <w:r w:rsidR="0026424B" w:rsidRPr="005916C0">
        <w:t>the highest in NCIRL</w:t>
      </w:r>
      <w:r w:rsidRPr="005916C0">
        <w:t xml:space="preserve">. 1998 ranged from </w:t>
      </w:r>
      <w:r w:rsidR="0026424B" w:rsidRPr="005916C0">
        <w:t>1.25</w:t>
      </w:r>
      <w:r w:rsidRPr="005916C0">
        <w:t xml:space="preserve"> to </w:t>
      </w:r>
      <w:r w:rsidR="0026424B" w:rsidRPr="005916C0">
        <w:t>37.14</w:t>
      </w:r>
      <w:r w:rsidRPr="005916C0">
        <w:t xml:space="preserve"> with the highest </w:t>
      </w:r>
      <w:r w:rsidR="0026424B" w:rsidRPr="005916C0">
        <w:t>in</w:t>
      </w:r>
      <w:r w:rsidRPr="005916C0">
        <w:t xml:space="preserve"> </w:t>
      </w:r>
      <w:r w:rsidR="0026424B" w:rsidRPr="005916C0">
        <w:t>Seb</w:t>
      </w:r>
      <w:r w:rsidRPr="005916C0">
        <w:t xml:space="preserve">. 1999 ranged from </w:t>
      </w:r>
      <w:r w:rsidR="0026424B" w:rsidRPr="005916C0">
        <w:t>2.24</w:t>
      </w:r>
      <w:r w:rsidRPr="005916C0">
        <w:t xml:space="preserve"> to </w:t>
      </w:r>
      <w:r w:rsidR="0026424B" w:rsidRPr="005916C0">
        <w:t>19.34</w:t>
      </w:r>
      <w:r w:rsidRPr="005916C0">
        <w:t xml:space="preserve"> with </w:t>
      </w:r>
      <w:r w:rsidR="0026424B" w:rsidRPr="005916C0">
        <w:t>the highest in NIRL</w:t>
      </w:r>
      <w:r w:rsidRPr="005916C0">
        <w:t xml:space="preserve">. 2000 ranged from </w:t>
      </w:r>
      <w:r w:rsidR="0026424B" w:rsidRPr="005916C0">
        <w:t>1.06</w:t>
      </w:r>
      <w:r w:rsidRPr="005916C0">
        <w:t xml:space="preserve"> to </w:t>
      </w:r>
      <w:r w:rsidR="0026424B" w:rsidRPr="005916C0">
        <w:t>14.00</w:t>
      </w:r>
      <w:r w:rsidRPr="005916C0">
        <w:t xml:space="preserve"> with the highest in </w:t>
      </w:r>
      <w:r w:rsidR="0026424B" w:rsidRPr="005916C0">
        <w:t>BRL</w:t>
      </w:r>
      <w:r w:rsidRPr="005916C0">
        <w:t xml:space="preserve">. 2001 ranged from </w:t>
      </w:r>
      <w:r w:rsidR="0026424B" w:rsidRPr="005916C0">
        <w:t>1.68</w:t>
      </w:r>
      <w:r w:rsidRPr="005916C0">
        <w:t xml:space="preserve"> to </w:t>
      </w:r>
      <w:r w:rsidR="0026424B" w:rsidRPr="005916C0">
        <w:t>49.70</w:t>
      </w:r>
      <w:r w:rsidRPr="005916C0">
        <w:t xml:space="preserve"> with the highest in NCIRL. 2002 ranged from 0</w:t>
      </w:r>
      <w:r w:rsidR="0026424B" w:rsidRPr="005916C0">
        <w:t>.98</w:t>
      </w:r>
      <w:r w:rsidRPr="005916C0">
        <w:t xml:space="preserve"> to </w:t>
      </w:r>
      <w:r w:rsidR="0026424B" w:rsidRPr="005916C0">
        <w:t>38.2</w:t>
      </w:r>
      <w:r w:rsidRPr="005916C0">
        <w:t xml:space="preserve"> with the highest in N</w:t>
      </w:r>
      <w:r w:rsidR="0026424B" w:rsidRPr="005916C0">
        <w:t>C</w:t>
      </w:r>
      <w:r w:rsidRPr="005916C0">
        <w:t xml:space="preserve">IRL. 2003 </w:t>
      </w:r>
      <w:r w:rsidR="0026424B" w:rsidRPr="005916C0">
        <w:t xml:space="preserve">ranged from 0.30 to 15.97 with the highest in North IRL. </w:t>
      </w:r>
      <w:r w:rsidRPr="005916C0">
        <w:t>2004 ranged from 0</w:t>
      </w:r>
      <w:r w:rsidR="0026424B" w:rsidRPr="005916C0">
        <w:t>.80</w:t>
      </w:r>
      <w:r w:rsidRPr="005916C0">
        <w:t xml:space="preserve"> to </w:t>
      </w:r>
      <w:r w:rsidR="0026424B" w:rsidRPr="005916C0">
        <w:t>18.72 with the highest in</w:t>
      </w:r>
      <w:r w:rsidR="004A5A2E" w:rsidRPr="005916C0">
        <w:t xml:space="preserve"> NIRL. </w:t>
      </w:r>
      <w:r w:rsidRPr="005916C0">
        <w:t>2005 ranged from 0</w:t>
      </w:r>
      <w:r w:rsidR="004A5A2E" w:rsidRPr="005916C0">
        <w:t>.45</w:t>
      </w:r>
      <w:r w:rsidRPr="005916C0">
        <w:t xml:space="preserve"> to</w:t>
      </w:r>
      <w:r w:rsidR="004A5A2E" w:rsidRPr="005916C0">
        <w:t xml:space="preserve"> 42.98</w:t>
      </w:r>
      <w:r w:rsidRPr="005916C0">
        <w:t xml:space="preserve"> with the highest in NIRL. 2006 ranged from 0</w:t>
      </w:r>
      <w:r w:rsidR="004A5A2E" w:rsidRPr="005916C0">
        <w:t>.00</w:t>
      </w:r>
      <w:r w:rsidRPr="005916C0">
        <w:t xml:space="preserve"> to </w:t>
      </w:r>
      <w:r w:rsidR="004A5A2E" w:rsidRPr="005916C0">
        <w:t>18.51</w:t>
      </w:r>
      <w:r w:rsidRPr="005916C0">
        <w:t xml:space="preserve"> with the highest in NIRL. 2007 ranged from 0</w:t>
      </w:r>
      <w:r w:rsidR="004A5A2E" w:rsidRPr="005916C0">
        <w:t>.34</w:t>
      </w:r>
      <w:r w:rsidRPr="005916C0">
        <w:t xml:space="preserve"> to </w:t>
      </w:r>
      <w:r w:rsidR="004A5A2E" w:rsidRPr="005916C0">
        <w:t>18.55</w:t>
      </w:r>
      <w:r w:rsidRPr="005916C0">
        <w:t xml:space="preserve"> with the highest in Seb. 2008 ranged from 0</w:t>
      </w:r>
      <w:r w:rsidR="004A5A2E" w:rsidRPr="005916C0">
        <w:t>.57</w:t>
      </w:r>
      <w:r w:rsidRPr="005916C0">
        <w:t xml:space="preserve"> to 2</w:t>
      </w:r>
      <w:r w:rsidR="004A5A2E" w:rsidRPr="005916C0">
        <w:t>6.68</w:t>
      </w:r>
      <w:r w:rsidRPr="005916C0">
        <w:t xml:space="preserve"> with the highest in NCIRL. 2009 ranged from </w:t>
      </w:r>
      <w:r w:rsidR="004A5A2E" w:rsidRPr="005916C0">
        <w:t>1.02</w:t>
      </w:r>
      <w:r w:rsidRPr="005916C0">
        <w:t xml:space="preserve"> to </w:t>
      </w:r>
      <w:r w:rsidR="004A5A2E" w:rsidRPr="005916C0">
        <w:t>29.40</w:t>
      </w:r>
      <w:r w:rsidRPr="005916C0">
        <w:t xml:space="preserve"> with </w:t>
      </w:r>
      <w:r w:rsidR="004A5A2E" w:rsidRPr="005916C0">
        <w:t>the highest in NIRL</w:t>
      </w:r>
      <w:r w:rsidRPr="005916C0">
        <w:t xml:space="preserve">. 2010 ranged from </w:t>
      </w:r>
      <w:r w:rsidR="004A5A2E" w:rsidRPr="005916C0">
        <w:t>1.08</w:t>
      </w:r>
      <w:r w:rsidRPr="005916C0">
        <w:t xml:space="preserve"> to </w:t>
      </w:r>
      <w:r w:rsidR="004A5A2E" w:rsidRPr="005916C0">
        <w:t>60.70</w:t>
      </w:r>
      <w:r w:rsidRPr="005916C0">
        <w:t xml:space="preserve"> with the highest in NCIRL. 2011 ranged from </w:t>
      </w:r>
      <w:r w:rsidR="004A5A2E" w:rsidRPr="005916C0">
        <w:t>2.63</w:t>
      </w:r>
      <w:r w:rsidRPr="005916C0">
        <w:t xml:space="preserve"> to 8</w:t>
      </w:r>
      <w:r w:rsidR="004A5A2E" w:rsidRPr="005916C0">
        <w:t>3.73</w:t>
      </w:r>
      <w:r w:rsidRPr="005916C0">
        <w:t xml:space="preserve"> with the highest in NIRL. 2012 ranged from </w:t>
      </w:r>
      <w:r w:rsidR="004A5A2E" w:rsidRPr="005916C0">
        <w:t>2.22</w:t>
      </w:r>
      <w:r w:rsidRPr="005916C0">
        <w:t xml:space="preserve"> to 1</w:t>
      </w:r>
      <w:r w:rsidR="004A5A2E" w:rsidRPr="005916C0">
        <w:t>51.58</w:t>
      </w:r>
      <w:r w:rsidRPr="005916C0">
        <w:t xml:space="preserve"> with the highest in ML. 2013 ranged from 0</w:t>
      </w:r>
      <w:r w:rsidR="004A5A2E" w:rsidRPr="005916C0">
        <w:t>.79</w:t>
      </w:r>
      <w:r w:rsidRPr="005916C0">
        <w:t xml:space="preserve"> to </w:t>
      </w:r>
      <w:r w:rsidR="004A5A2E" w:rsidRPr="005916C0">
        <w:t>39.68</w:t>
      </w:r>
      <w:r w:rsidRPr="005916C0">
        <w:t xml:space="preserve"> with the highest in NIRL. 2014 ranged from 0</w:t>
      </w:r>
      <w:r w:rsidR="004A5A2E" w:rsidRPr="005916C0">
        <w:t>.89</w:t>
      </w:r>
      <w:r w:rsidRPr="005916C0">
        <w:t xml:space="preserve"> to </w:t>
      </w:r>
      <w:r w:rsidR="004A5A2E" w:rsidRPr="005916C0">
        <w:t>25.97</w:t>
      </w:r>
      <w:r w:rsidRPr="005916C0">
        <w:t xml:space="preserve"> with the highest in NIRL</w:t>
      </w:r>
      <w:r w:rsidR="004A5A2E" w:rsidRPr="005916C0">
        <w:t>.</w:t>
      </w:r>
      <w:r w:rsidRPr="005916C0">
        <w:t xml:space="preserve"> 2015 ranged from </w:t>
      </w:r>
      <w:r w:rsidR="004A5A2E" w:rsidRPr="005916C0">
        <w:t>1.49</w:t>
      </w:r>
      <w:r w:rsidRPr="005916C0">
        <w:t xml:space="preserve"> to 3</w:t>
      </w:r>
      <w:r w:rsidR="004A5A2E" w:rsidRPr="005916C0">
        <w:t>8.20</w:t>
      </w:r>
      <w:r w:rsidRPr="005916C0">
        <w:t xml:space="preserve"> with </w:t>
      </w:r>
      <w:r w:rsidR="004A5A2E" w:rsidRPr="005916C0">
        <w:t>the highest in NIRL</w:t>
      </w:r>
      <w:r w:rsidRPr="005916C0">
        <w:t xml:space="preserve">. 2016 ranged from </w:t>
      </w:r>
      <w:r w:rsidR="004A5A2E" w:rsidRPr="005916C0">
        <w:t>2.21</w:t>
      </w:r>
      <w:r w:rsidRPr="005916C0">
        <w:t xml:space="preserve"> to 1</w:t>
      </w:r>
      <w:r w:rsidR="004A5A2E" w:rsidRPr="005916C0">
        <w:t>28.36</w:t>
      </w:r>
      <w:r w:rsidRPr="005916C0">
        <w:t xml:space="preserve"> with the highest in BRL. 2017 ranged from </w:t>
      </w:r>
      <w:r w:rsidR="004A5A2E" w:rsidRPr="005916C0">
        <w:t>1.86</w:t>
      </w:r>
      <w:r w:rsidRPr="005916C0">
        <w:t xml:space="preserve"> to 4</w:t>
      </w:r>
      <w:r w:rsidR="004A5A2E" w:rsidRPr="005916C0">
        <w:t>9.28 with the highest in NIRL.</w:t>
      </w:r>
      <w:r w:rsidRPr="005916C0">
        <w:t xml:space="preserve"> 2018 ranged from </w:t>
      </w:r>
      <w:r w:rsidR="004A5A2E" w:rsidRPr="005916C0">
        <w:t>1.43</w:t>
      </w:r>
      <w:r w:rsidRPr="005916C0">
        <w:t xml:space="preserve"> to </w:t>
      </w:r>
      <w:r w:rsidR="004A5A2E" w:rsidRPr="005916C0">
        <w:t>98.49</w:t>
      </w:r>
      <w:r w:rsidRPr="005916C0">
        <w:t xml:space="preserve"> with the highest in BRL.</w:t>
      </w:r>
      <w:r w:rsidR="004A5A2E" w:rsidRPr="005916C0">
        <w:t xml:space="preserve"> 2019 ranged from 2.95 to 78.16 with the highest in BRL. 2020 ranged from 1.63 to 184.99 with the highest in NIRL. 2021 ranged from 1.32 to 60.36 with the highest in BRL.</w:t>
      </w:r>
    </w:p>
    <w:p w14:paraId="6475F93B" w14:textId="4CA0A309" w:rsidR="000165B3" w:rsidRPr="008544E1" w:rsidRDefault="00CD0E41" w:rsidP="00CD0E41">
      <w:r w:rsidRPr="005916C0">
        <w:t xml:space="preserve">Return to </w:t>
      </w:r>
      <w:hyperlink w:anchor="_Loss_of_Seagrass" w:history="1">
        <w:r w:rsidRPr="005916C0">
          <w:rPr>
            <w:rStyle w:val="Hyperlink"/>
            <w:b/>
            <w:bCs/>
            <w:color w:val="auto"/>
            <w:u w:val="none"/>
          </w:rPr>
          <w:t>Figure C-2</w:t>
        </w:r>
      </w:hyperlink>
      <w:r w:rsidR="008B43ED" w:rsidRPr="005916C0">
        <w:t>.</w:t>
      </w:r>
    </w:p>
    <w:sectPr w:rsidR="000165B3" w:rsidRPr="008544E1" w:rsidSect="005E4FB0">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A84F54" w14:textId="77777777" w:rsidR="00D31F4D" w:rsidRDefault="00D31F4D" w:rsidP="00A414D3">
      <w:pPr>
        <w:spacing w:after="0"/>
      </w:pPr>
      <w:r>
        <w:separator/>
      </w:r>
    </w:p>
  </w:endnote>
  <w:endnote w:type="continuationSeparator" w:id="0">
    <w:p w14:paraId="6922E12E" w14:textId="77777777" w:rsidR="00D31F4D" w:rsidRDefault="00D31F4D" w:rsidP="00A414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290E4" w14:textId="68F842BA" w:rsidR="0067399A" w:rsidRPr="00325A78"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xii</w:t>
    </w:r>
    <w:r w:rsidRPr="00A73871">
      <w:rPr>
        <w:rStyle w:val="PageNumber"/>
        <w:rFonts w:cs="Arial"/>
        <w:i/>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29AF6" w14:textId="2D80EA7C" w:rsidR="0067399A" w:rsidRPr="00A73871" w:rsidRDefault="0067399A" w:rsidP="005804C2">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37</w:t>
    </w:r>
    <w:r w:rsidRPr="00A73871">
      <w:rPr>
        <w:rStyle w:val="PageNumber"/>
        <w:rFonts w:cs="Arial"/>
        <w:i/>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6C881" w14:textId="45B073CF" w:rsidR="0067399A" w:rsidRPr="00A73871"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45</w:t>
    </w:r>
    <w:r w:rsidRPr="00A73871">
      <w:rPr>
        <w:rStyle w:val="PageNumber"/>
        <w:rFonts w:cs="Arial"/>
        <w:i/>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BA9A6" w14:textId="1D57A118" w:rsidR="0067399A" w:rsidRPr="00A73871" w:rsidRDefault="0067399A" w:rsidP="00B8673B">
    <w:pPr>
      <w:pStyle w:val="Footer"/>
      <w:pBdr>
        <w:top w:val="single" w:sz="4" w:space="1" w:color="000000"/>
      </w:pBdr>
      <w:tabs>
        <w:tab w:val="clear" w:pos="9360"/>
        <w:tab w:val="right" w:pos="1278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47</w:t>
    </w:r>
    <w:r w:rsidRPr="00A73871">
      <w:rPr>
        <w:rStyle w:val="PageNumber"/>
        <w:rFonts w:cs="Arial"/>
        <w:i/>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EE3BC3" w14:textId="45CBE7D7" w:rsidR="0067399A" w:rsidRPr="00A73871"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54</w:t>
    </w:r>
    <w:r w:rsidRPr="00A73871">
      <w:rPr>
        <w:rStyle w:val="PageNumber"/>
        <w:rFonts w:cs="Arial"/>
        <w:i/>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C95E0B" w14:textId="3A89FFF1" w:rsidR="0067399A" w:rsidRPr="00A73871" w:rsidRDefault="0067399A" w:rsidP="000367EA">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61</w:t>
    </w:r>
    <w:r w:rsidRPr="00A73871">
      <w:rPr>
        <w:rStyle w:val="PageNumber"/>
        <w:rFonts w:cs="Arial"/>
        <w:i/>
        <w:sz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FC78A" w14:textId="5B2C9C69" w:rsidR="0067399A" w:rsidRPr="00A73871" w:rsidRDefault="0067399A" w:rsidP="00074463">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63</w:t>
    </w:r>
    <w:r w:rsidRPr="00A73871">
      <w:rPr>
        <w:rStyle w:val="PageNumber"/>
        <w:rFonts w:cs="Arial"/>
        <w:i/>
        <w:sz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985FF" w14:textId="59795C82" w:rsidR="0067399A" w:rsidRPr="00A73871" w:rsidRDefault="0067399A" w:rsidP="000367EA">
    <w:pPr>
      <w:pStyle w:val="Footer"/>
      <w:pBdr>
        <w:top w:val="single" w:sz="4" w:space="1" w:color="000000"/>
      </w:pBdr>
      <w:tabs>
        <w:tab w:val="left" w:pos="9108"/>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64</w:t>
    </w:r>
    <w:r w:rsidRPr="00A73871">
      <w:rPr>
        <w:rStyle w:val="PageNumber"/>
        <w:rFonts w:cs="Arial"/>
        <w:i/>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60A8B" w14:textId="1FDEC471" w:rsidR="0067399A" w:rsidRPr="00A73871" w:rsidRDefault="0067399A" w:rsidP="005804C2">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73</w:t>
    </w:r>
    <w:r w:rsidRPr="00A73871">
      <w:rPr>
        <w:rStyle w:val="PageNumber"/>
        <w:rFonts w:cs="Arial"/>
        <w:i/>
        <w:sz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65DA66" w14:textId="77777777" w:rsidR="0067399A" w:rsidRDefault="0067399A" w:rsidP="005F26CF">
    <w:pPr>
      <w:pStyle w:val="Footer"/>
      <w:pBdr>
        <w:top w:val="single" w:sz="4" w:space="1" w:color="000000"/>
      </w:pBd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86</w:t>
    </w:r>
    <w:r w:rsidRPr="00A73871">
      <w:rPr>
        <w:rStyle w:val="PageNumber"/>
        <w:rFonts w:cs="Arial"/>
        <w:i/>
        <w:sz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E9F9F" w14:textId="77777777" w:rsidR="0067399A" w:rsidRDefault="0067399A" w:rsidP="005804C2">
    <w:pPr>
      <w:pStyle w:val="Footer"/>
      <w:pBdr>
        <w:top w:val="single" w:sz="4" w:space="1" w:color="000000"/>
      </w:pBdr>
      <w:tabs>
        <w:tab w:val="clear" w:pos="9360"/>
        <w:tab w:val="right" w:pos="12960"/>
      </w:tabs>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87</w:t>
    </w:r>
    <w:r w:rsidRPr="00A73871">
      <w:rPr>
        <w:rStyle w:val="PageNumber"/>
        <w:rFonts w:cs="Arial"/>
        <w:i/>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9F5AF" w14:textId="7C9B5672" w:rsidR="0067399A" w:rsidRPr="00325A78" w:rsidRDefault="0067399A" w:rsidP="00074463">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xiv</w:t>
    </w:r>
    <w:r w:rsidRPr="00A73871">
      <w:rPr>
        <w:rStyle w:val="PageNumber"/>
        <w:rFonts w:cs="Arial"/>
        <w:i/>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6FE2D" w14:textId="13534D4E" w:rsidR="0067399A" w:rsidRPr="00A73871" w:rsidRDefault="0067399A" w:rsidP="002977F6">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78</w:t>
    </w:r>
    <w:r w:rsidRPr="00A73871">
      <w:rPr>
        <w:rStyle w:val="PageNumber"/>
        <w:rFonts w:cs="Arial"/>
        <w:i/>
        <w:sz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A4E8F" w14:textId="7DC9620E" w:rsidR="0067399A" w:rsidRPr="00A73871" w:rsidRDefault="0067399A" w:rsidP="005F26CF">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79</w:t>
    </w:r>
    <w:r w:rsidRPr="00A73871">
      <w:rPr>
        <w:rStyle w:val="PageNumber"/>
        <w:rFonts w:cs="Arial"/>
        <w:i/>
        <w:sz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F94AA6" w14:textId="31C3A02F" w:rsidR="0067399A" w:rsidRPr="00A73871" w:rsidRDefault="0067399A" w:rsidP="005F26CF">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81</w:t>
    </w:r>
    <w:r w:rsidRPr="00A73871">
      <w:rPr>
        <w:rStyle w:val="PageNumber"/>
        <w:rFonts w:cs="Arial"/>
        <w:i/>
        <w:sz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E504C" w14:textId="38E4F089" w:rsidR="0067399A" w:rsidRPr="00A73871" w:rsidRDefault="0067399A" w:rsidP="006A601B">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82</w:t>
    </w:r>
    <w:r w:rsidRPr="00A73871">
      <w:rPr>
        <w:rStyle w:val="PageNumber"/>
        <w:rFonts w:cs="Arial"/>
        <w:i/>
        <w:sz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F33B48" w14:textId="41EC79DB" w:rsidR="0067399A" w:rsidRPr="00A73871" w:rsidRDefault="0067399A" w:rsidP="005F26CF">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83</w:t>
    </w:r>
    <w:r w:rsidRPr="00A73871">
      <w:rPr>
        <w:rStyle w:val="PageNumber"/>
        <w:rFonts w:cs="Arial"/>
        <w:i/>
        <w:sz w:val="20"/>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9CC545" w14:textId="5F960F84" w:rsidR="0067399A" w:rsidRDefault="0067399A" w:rsidP="005F26CF">
    <w:pPr>
      <w:pStyle w:val="Footer"/>
      <w:pBdr>
        <w:top w:val="single" w:sz="4" w:space="1" w:color="000000"/>
      </w:pBd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95</w:t>
    </w:r>
    <w:r w:rsidRPr="00A73871">
      <w:rPr>
        <w:rStyle w:val="PageNumber"/>
        <w:rFonts w:cs="Arial"/>
        <w:i/>
        <w:sz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AC047" w14:textId="1ADE2295" w:rsidR="0067399A" w:rsidRDefault="0067399A" w:rsidP="006A601B">
    <w:pPr>
      <w:pStyle w:val="Footer"/>
      <w:pBdr>
        <w:top w:val="single" w:sz="4" w:space="1" w:color="000000"/>
      </w:pBdr>
      <w:tabs>
        <w:tab w:val="clear" w:pos="9360"/>
        <w:tab w:val="right" w:pos="12960"/>
      </w:tabs>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132</w:t>
    </w:r>
    <w:r w:rsidRPr="00A73871">
      <w:rPr>
        <w:rStyle w:val="PageNumber"/>
        <w:rFonts w:cs="Arial"/>
        <w:i/>
        <w:sz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E39E9" w14:textId="56E1699F" w:rsidR="0067399A" w:rsidRPr="00A73871" w:rsidRDefault="0067399A" w:rsidP="005F26CF">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134</w:t>
    </w:r>
    <w:r w:rsidRPr="00A73871">
      <w:rPr>
        <w:rStyle w:val="PageNumber"/>
        <w:rFonts w:cs="Arial"/>
        <w:i/>
        <w:sz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943F5" w14:textId="209DDB25" w:rsidR="0067399A" w:rsidRDefault="0067399A" w:rsidP="005F26CF">
    <w:pPr>
      <w:pStyle w:val="Footer"/>
      <w:pBdr>
        <w:top w:val="single" w:sz="4" w:space="1" w:color="000000"/>
      </w:pBd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145</w:t>
    </w:r>
    <w:r w:rsidRPr="00A73871">
      <w:rPr>
        <w:rStyle w:val="PageNumber"/>
        <w:rFonts w:cs="Arial"/>
        <w:i/>
        <w:sz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5B8416" w14:textId="62ECE0DF" w:rsidR="0067399A" w:rsidRPr="00A73871" w:rsidRDefault="0067399A" w:rsidP="005F26CF">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152</w:t>
    </w:r>
    <w:r w:rsidRPr="00A73871">
      <w:rPr>
        <w:rStyle w:val="PageNumber"/>
        <w:rFonts w:cs="Arial"/>
        <w: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3B6C7" w14:textId="33F40AA9" w:rsidR="0067399A" w:rsidRPr="00A73871"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10</w:t>
    </w:r>
    <w:r w:rsidRPr="00A73871">
      <w:rPr>
        <w:rStyle w:val="PageNumber"/>
        <w:rFonts w:cs="Arial"/>
        <w:i/>
        <w:sz w:val="20"/>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240FB" w14:textId="347BC153" w:rsidR="0067399A" w:rsidRPr="00A73871" w:rsidRDefault="0067399A" w:rsidP="005F26CF">
    <w:pPr>
      <w:pStyle w:val="Footer"/>
      <w:pBdr>
        <w:top w:val="single" w:sz="4" w:space="1" w:color="000000"/>
      </w:pBdr>
      <w:tabs>
        <w:tab w:val="clear" w:pos="9360"/>
        <w:tab w:val="left" w:pos="12948"/>
        <w:tab w:val="right" w:pos="2304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159</w:t>
    </w:r>
    <w:r w:rsidRPr="00A73871">
      <w:rPr>
        <w:rStyle w:val="PageNumber"/>
        <w:rFonts w:cs="Arial"/>
        <w:i/>
        <w:sz w:val="20"/>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C77F87" w14:textId="0AB45FBA" w:rsidR="0067399A" w:rsidRPr="00A73871" w:rsidRDefault="0067399A" w:rsidP="005F26CF">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180</w:t>
    </w:r>
    <w:r w:rsidRPr="00A73871">
      <w:rPr>
        <w:rStyle w:val="PageNumber"/>
        <w:rFonts w:cs="Arial"/>
        <w:i/>
        <w:sz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95EEE" w14:textId="44C91C7D" w:rsidR="0067399A" w:rsidRPr="00A73871" w:rsidRDefault="0067399A" w:rsidP="005F26CF">
    <w:pPr>
      <w:pStyle w:val="Footer"/>
      <w:pBdr>
        <w:top w:val="single" w:sz="4" w:space="1" w:color="000000"/>
      </w:pBdr>
      <w:tabs>
        <w:tab w:val="clear" w:pos="9360"/>
        <w:tab w:val="right" w:pos="2160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195</w:t>
    </w:r>
    <w:r w:rsidRPr="00A73871">
      <w:rPr>
        <w:rStyle w:val="PageNumber"/>
        <w:rFonts w:cs="Arial"/>
        <w:i/>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4966C" w14:textId="3449CE43" w:rsidR="0067399A" w:rsidRPr="00A73871" w:rsidRDefault="0067399A" w:rsidP="00842E92">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11</w:t>
    </w:r>
    <w:r w:rsidRPr="00A73871">
      <w:rPr>
        <w:rStyle w:val="PageNumber"/>
        <w:rFonts w:cs="Arial"/>
        <w:i/>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C7A41" w14:textId="0E7AA427" w:rsidR="0067399A" w:rsidRPr="00A73871"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24</w:t>
    </w:r>
    <w:r w:rsidRPr="00A73871">
      <w:rPr>
        <w:rStyle w:val="PageNumber"/>
        <w:rFonts w:cs="Arial"/>
        <w:i/>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0C661" w14:textId="11F82E68" w:rsidR="0067399A" w:rsidRPr="00A73871" w:rsidRDefault="0067399A" w:rsidP="00F53EFF">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26</w:t>
    </w:r>
    <w:r w:rsidRPr="00A73871">
      <w:rPr>
        <w:rStyle w:val="PageNumber"/>
        <w:rFonts w:cs="Arial"/>
        <w:i/>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95E54" w14:textId="310DAE45" w:rsidR="0067399A" w:rsidRPr="00A73871" w:rsidRDefault="0067399A" w:rsidP="00074463">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31</w:t>
    </w:r>
    <w:r w:rsidRPr="00A73871">
      <w:rPr>
        <w:rStyle w:val="PageNumber"/>
        <w:rFonts w:cs="Arial"/>
        <w:i/>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32EF7" w14:textId="74E35166" w:rsidR="0067399A" w:rsidRPr="00A73871" w:rsidRDefault="0067399A" w:rsidP="005804C2">
    <w:pPr>
      <w:pStyle w:val="Footer"/>
      <w:pBdr>
        <w:top w:val="single" w:sz="4" w:space="1" w:color="000000"/>
      </w:pBdr>
      <w:tabs>
        <w:tab w:val="clear" w:pos="9360"/>
        <w:tab w:val="right" w:pos="12960"/>
      </w:tabs>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32</w:t>
    </w:r>
    <w:r w:rsidRPr="00A73871">
      <w:rPr>
        <w:rStyle w:val="PageNumber"/>
        <w:rFonts w:cs="Arial"/>
        <w:i/>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604D4" w14:textId="4FB6A912" w:rsidR="0067399A" w:rsidRPr="00A73871" w:rsidRDefault="0067399A" w:rsidP="00074463">
    <w:pPr>
      <w:pStyle w:val="Footer"/>
      <w:pBdr>
        <w:top w:val="single" w:sz="4" w:space="1" w:color="000000"/>
      </w:pBdr>
      <w:rPr>
        <w:rFonts w:cs="Arial"/>
        <w:i/>
        <w:iCs/>
        <w:sz w:val="20"/>
      </w:rPr>
    </w:pPr>
    <w:r w:rsidRPr="00A73871">
      <w:rPr>
        <w:rStyle w:val="PageNumber"/>
        <w:rFonts w:cs="Arial"/>
        <w:i/>
        <w:iCs/>
        <w:sz w:val="20"/>
      </w:rPr>
      <w:t>Prepared by Tetra Tech, Inc.</w:t>
    </w:r>
    <w:r>
      <w:rPr>
        <w:rStyle w:val="PageNumber"/>
        <w:rFonts w:cs="Arial"/>
        <w:i/>
        <w:iCs/>
        <w:sz w:val="20"/>
      </w:rPr>
      <w:tab/>
    </w:r>
    <w:r>
      <w:rPr>
        <w:rStyle w:val="PageNumber"/>
        <w:rFonts w:cs="Arial"/>
        <w:i/>
        <w:iCs/>
        <w:sz w:val="20"/>
      </w:rPr>
      <w:tab/>
    </w:r>
    <w:r w:rsidRPr="00A73871">
      <w:rPr>
        <w:rStyle w:val="PageNumber"/>
        <w:rFonts w:cs="Arial"/>
        <w:i/>
        <w:sz w:val="20"/>
      </w:rPr>
      <w:fldChar w:fldCharType="begin"/>
    </w:r>
    <w:r w:rsidRPr="00A73871">
      <w:rPr>
        <w:rStyle w:val="PageNumber"/>
        <w:rFonts w:cs="Arial"/>
        <w:i/>
        <w:sz w:val="20"/>
      </w:rPr>
      <w:instrText xml:space="preserve"> PAGE </w:instrText>
    </w:r>
    <w:r w:rsidRPr="00A73871">
      <w:rPr>
        <w:rStyle w:val="PageNumber"/>
        <w:rFonts w:cs="Arial"/>
        <w:i/>
        <w:sz w:val="20"/>
      </w:rPr>
      <w:fldChar w:fldCharType="separate"/>
    </w:r>
    <w:r>
      <w:rPr>
        <w:rStyle w:val="PageNumber"/>
        <w:rFonts w:cs="Arial"/>
        <w:i/>
        <w:noProof/>
        <w:sz w:val="20"/>
      </w:rPr>
      <w:t>35</w:t>
    </w:r>
    <w:r w:rsidRPr="00A73871">
      <w:rPr>
        <w:rStyle w:val="PageNumber"/>
        <w:rFonts w:cs="Arial"/>
        <w: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047363" w14:textId="77777777" w:rsidR="00D31F4D" w:rsidRDefault="00D31F4D" w:rsidP="00A414D3">
      <w:pPr>
        <w:spacing w:after="0"/>
      </w:pPr>
      <w:r>
        <w:separator/>
      </w:r>
    </w:p>
  </w:footnote>
  <w:footnote w:type="continuationSeparator" w:id="0">
    <w:p w14:paraId="31594C5E" w14:textId="77777777" w:rsidR="00D31F4D" w:rsidRDefault="00D31F4D" w:rsidP="00A414D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474252" w14:textId="27E0D6D6" w:rsidR="0067399A" w:rsidRPr="00325A78" w:rsidRDefault="0067399A" w:rsidP="006C6336">
    <w:pPr>
      <w:pStyle w:val="Header"/>
      <w:pBdr>
        <w:bottom w:val="single" w:sz="4" w:space="0" w:color="000000"/>
      </w:pBdr>
      <w:tabs>
        <w:tab w:val="clear" w:pos="4680"/>
      </w:tabs>
      <w:jc w:val="center"/>
      <w:rPr>
        <w:rFonts w:cs="Arial"/>
        <w:i/>
        <w:iCs/>
        <w:sz w:val="20"/>
      </w:rPr>
    </w:pPr>
    <w:r w:rsidRPr="005B69B0">
      <w:rPr>
        <w:rFonts w:cs="Arial"/>
        <w:i/>
        <w:iCs/>
        <w:sz w:val="20"/>
      </w:rPr>
      <w:t xml:space="preserve">Save Our Indian River Lagoon </w:t>
    </w:r>
    <w:r w:rsidRPr="005916C0">
      <w:rPr>
        <w:rFonts w:cs="Arial"/>
        <w:i/>
        <w:iCs/>
        <w:sz w:val="20"/>
      </w:rPr>
      <w:t xml:space="preserve">Project Plan 2022 Update, </w:t>
    </w:r>
    <w:r w:rsidR="00B630D0">
      <w:rPr>
        <w:rFonts w:cs="Arial"/>
        <w:i/>
        <w:iCs/>
        <w:sz w:val="20"/>
      </w:rPr>
      <w:t>February 22,</w:t>
    </w:r>
    <w:r w:rsidR="005916C0" w:rsidRPr="005916C0">
      <w:rPr>
        <w:rFonts w:cs="Arial"/>
        <w:i/>
        <w:iCs/>
        <w:sz w:val="20"/>
      </w:rPr>
      <w:t xml:space="preserv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BF03F6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F86873"/>
    <w:multiLevelType w:val="hybridMultilevel"/>
    <w:tmpl w:val="A146853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7B1A3C"/>
    <w:multiLevelType w:val="hybridMultilevel"/>
    <w:tmpl w:val="56080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7D31CA"/>
    <w:multiLevelType w:val="multilevel"/>
    <w:tmpl w:val="6C243E34"/>
    <w:lvl w:ilvl="0">
      <w:start w:val="1"/>
      <w:numFmt w:val="decimal"/>
      <w:lvlText w:val="Section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633269"/>
    <w:multiLevelType w:val="hybridMultilevel"/>
    <w:tmpl w:val="305E0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A74A35"/>
    <w:multiLevelType w:val="hybridMultilevel"/>
    <w:tmpl w:val="52EA6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811886"/>
    <w:multiLevelType w:val="hybridMultilevel"/>
    <w:tmpl w:val="BBE82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5668BA"/>
    <w:multiLevelType w:val="hybridMultilevel"/>
    <w:tmpl w:val="EDC07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0F1B68"/>
    <w:multiLevelType w:val="hybridMultilevel"/>
    <w:tmpl w:val="14206A9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1941E1B"/>
    <w:multiLevelType w:val="multilevel"/>
    <w:tmpl w:val="BAD0684C"/>
    <w:lvl w:ilvl="0">
      <w:start w:val="1"/>
      <w:numFmt w:val="decimal"/>
      <w:pStyle w:val="Heading1"/>
      <w:lvlText w:val="Section %1."/>
      <w:lvlJc w:val="left"/>
      <w:pPr>
        <w:ind w:left="360" w:hanging="36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47E54D8"/>
    <w:multiLevelType w:val="hybridMultilevel"/>
    <w:tmpl w:val="3258B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1A1661"/>
    <w:multiLevelType w:val="hybridMultilevel"/>
    <w:tmpl w:val="8488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0B4187"/>
    <w:multiLevelType w:val="hybridMultilevel"/>
    <w:tmpl w:val="51549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FA5AEA"/>
    <w:multiLevelType w:val="hybridMultilevel"/>
    <w:tmpl w:val="02526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ED87BD0"/>
    <w:multiLevelType w:val="hybridMultilevel"/>
    <w:tmpl w:val="793437AE"/>
    <w:lvl w:ilvl="0" w:tplc="3EECC5C2">
      <w:start w:val="1"/>
      <w:numFmt w:val="bullet"/>
      <w:lvlText w:val=""/>
      <w:lvlJc w:val="left"/>
      <w:pPr>
        <w:tabs>
          <w:tab w:val="num" w:pos="720"/>
        </w:tabs>
        <w:ind w:left="720" w:hanging="360"/>
      </w:pPr>
      <w:rPr>
        <w:rFonts w:ascii="Symbol" w:eastAsia="Times"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F6A667D"/>
    <w:multiLevelType w:val="hybridMultilevel"/>
    <w:tmpl w:val="26807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A00EF9"/>
    <w:multiLevelType w:val="hybridMultilevel"/>
    <w:tmpl w:val="27FEA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9B0874"/>
    <w:multiLevelType w:val="hybridMultilevel"/>
    <w:tmpl w:val="68A621F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25794B0F"/>
    <w:multiLevelType w:val="hybridMultilevel"/>
    <w:tmpl w:val="65F849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BF57EB"/>
    <w:multiLevelType w:val="hybridMultilevel"/>
    <w:tmpl w:val="A8622850"/>
    <w:lvl w:ilvl="0" w:tplc="04090001">
      <w:start w:val="1"/>
      <w:numFmt w:val="bullet"/>
      <w:lvlText w:val=""/>
      <w:lvlJc w:val="left"/>
      <w:pPr>
        <w:ind w:left="720" w:hanging="360"/>
      </w:pPr>
      <w:rPr>
        <w:rFonts w:ascii="Symbol" w:hAnsi="Symbol" w:hint="default"/>
      </w:rPr>
    </w:lvl>
    <w:lvl w:ilvl="1" w:tplc="60B692EA">
      <w:numFmt w:val="bullet"/>
      <w:lvlText w:val="•"/>
      <w:lvlJc w:val="left"/>
      <w:pPr>
        <w:ind w:left="1800" w:hanging="72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C66422"/>
    <w:multiLevelType w:val="hybridMultilevel"/>
    <w:tmpl w:val="0F28C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A51657"/>
    <w:multiLevelType w:val="hybridMultilevel"/>
    <w:tmpl w:val="79B24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5B2C57"/>
    <w:multiLevelType w:val="hybridMultilevel"/>
    <w:tmpl w:val="99B2B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5D7CBA"/>
    <w:multiLevelType w:val="hybridMultilevel"/>
    <w:tmpl w:val="749851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A41354"/>
    <w:multiLevelType w:val="hybridMultilevel"/>
    <w:tmpl w:val="856635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3BC68AD"/>
    <w:multiLevelType w:val="hybridMultilevel"/>
    <w:tmpl w:val="00AE6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23534B"/>
    <w:multiLevelType w:val="hybridMultilevel"/>
    <w:tmpl w:val="21CC0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D482570"/>
    <w:multiLevelType w:val="hybridMultilevel"/>
    <w:tmpl w:val="D4AEC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0D7DC9"/>
    <w:multiLevelType w:val="hybridMultilevel"/>
    <w:tmpl w:val="A1748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064F8A"/>
    <w:multiLevelType w:val="multilevel"/>
    <w:tmpl w:val="3A041A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A432D45"/>
    <w:multiLevelType w:val="hybridMultilevel"/>
    <w:tmpl w:val="F4C4C9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3D0BBD"/>
    <w:multiLevelType w:val="hybridMultilevel"/>
    <w:tmpl w:val="055E2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F52400C"/>
    <w:multiLevelType w:val="hybridMultilevel"/>
    <w:tmpl w:val="A894D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7C77FD"/>
    <w:multiLevelType w:val="hybridMultilevel"/>
    <w:tmpl w:val="F9887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35257B"/>
    <w:multiLevelType w:val="hybridMultilevel"/>
    <w:tmpl w:val="502AF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820230"/>
    <w:multiLevelType w:val="hybridMultilevel"/>
    <w:tmpl w:val="134C91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A46D3B"/>
    <w:multiLevelType w:val="hybridMultilevel"/>
    <w:tmpl w:val="39F6042A"/>
    <w:lvl w:ilvl="0" w:tplc="CE0A0814">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DD566D"/>
    <w:multiLevelType w:val="hybridMultilevel"/>
    <w:tmpl w:val="105CD5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4733B5"/>
    <w:multiLevelType w:val="hybridMultilevel"/>
    <w:tmpl w:val="BA8AD170"/>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7D2ACD"/>
    <w:multiLevelType w:val="hybridMultilevel"/>
    <w:tmpl w:val="643006F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59A5B16"/>
    <w:multiLevelType w:val="hybridMultilevel"/>
    <w:tmpl w:val="38322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8E7D7D"/>
    <w:multiLevelType w:val="hybridMultilevel"/>
    <w:tmpl w:val="6D48BF4C"/>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AC054C"/>
    <w:multiLevelType w:val="hybridMultilevel"/>
    <w:tmpl w:val="B4F6D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C7A2FF3"/>
    <w:multiLevelType w:val="hybridMultilevel"/>
    <w:tmpl w:val="76C6206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A47BE9"/>
    <w:multiLevelType w:val="hybridMultilevel"/>
    <w:tmpl w:val="D012C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103106"/>
    <w:multiLevelType w:val="hybridMultilevel"/>
    <w:tmpl w:val="CEDA2964"/>
    <w:lvl w:ilvl="0" w:tplc="21A881C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4232BC"/>
    <w:multiLevelType w:val="hybridMultilevel"/>
    <w:tmpl w:val="03BA4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33"/>
  </w:num>
  <w:num w:numId="4">
    <w:abstractNumId w:val="22"/>
  </w:num>
  <w:num w:numId="5">
    <w:abstractNumId w:val="14"/>
  </w:num>
  <w:num w:numId="6">
    <w:abstractNumId w:val="19"/>
  </w:num>
  <w:num w:numId="7">
    <w:abstractNumId w:val="16"/>
  </w:num>
  <w:num w:numId="8">
    <w:abstractNumId w:val="12"/>
  </w:num>
  <w:num w:numId="9">
    <w:abstractNumId w:val="31"/>
  </w:num>
  <w:num w:numId="10">
    <w:abstractNumId w:val="36"/>
  </w:num>
  <w:num w:numId="11">
    <w:abstractNumId w:val="38"/>
  </w:num>
  <w:num w:numId="12">
    <w:abstractNumId w:val="10"/>
  </w:num>
  <w:num w:numId="13">
    <w:abstractNumId w:val="27"/>
  </w:num>
  <w:num w:numId="14">
    <w:abstractNumId w:val="46"/>
  </w:num>
  <w:num w:numId="15">
    <w:abstractNumId w:val="4"/>
  </w:num>
  <w:num w:numId="16">
    <w:abstractNumId w:val="34"/>
  </w:num>
  <w:num w:numId="17">
    <w:abstractNumId w:val="44"/>
  </w:num>
  <w:num w:numId="18">
    <w:abstractNumId w:val="15"/>
  </w:num>
  <w:num w:numId="19">
    <w:abstractNumId w:val="5"/>
  </w:num>
  <w:num w:numId="20">
    <w:abstractNumId w:val="43"/>
  </w:num>
  <w:num w:numId="21">
    <w:abstractNumId w:val="6"/>
  </w:num>
  <w:num w:numId="22">
    <w:abstractNumId w:val="40"/>
  </w:num>
  <w:num w:numId="23">
    <w:abstractNumId w:val="17"/>
  </w:num>
  <w:num w:numId="24">
    <w:abstractNumId w:val="37"/>
  </w:num>
  <w:num w:numId="25">
    <w:abstractNumId w:val="24"/>
  </w:num>
  <w:num w:numId="26">
    <w:abstractNumId w:val="28"/>
  </w:num>
  <w:num w:numId="27">
    <w:abstractNumId w:val="32"/>
  </w:num>
  <w:num w:numId="28">
    <w:abstractNumId w:val="2"/>
  </w:num>
  <w:num w:numId="29">
    <w:abstractNumId w:val="11"/>
  </w:num>
  <w:num w:numId="30">
    <w:abstractNumId w:val="20"/>
  </w:num>
  <w:num w:numId="31">
    <w:abstractNumId w:val="41"/>
  </w:num>
  <w:num w:numId="32">
    <w:abstractNumId w:val="8"/>
  </w:num>
  <w:num w:numId="33">
    <w:abstractNumId w:val="1"/>
  </w:num>
  <w:num w:numId="34">
    <w:abstractNumId w:val="39"/>
  </w:num>
  <w:num w:numId="35">
    <w:abstractNumId w:val="29"/>
  </w:num>
  <w:num w:numId="36">
    <w:abstractNumId w:val="7"/>
  </w:num>
  <w:num w:numId="37">
    <w:abstractNumId w:val="0"/>
  </w:num>
  <w:num w:numId="38">
    <w:abstractNumId w:val="45"/>
  </w:num>
  <w:num w:numId="39">
    <w:abstractNumId w:val="23"/>
  </w:num>
  <w:num w:numId="40">
    <w:abstractNumId w:val="25"/>
  </w:num>
  <w:num w:numId="41">
    <w:abstractNumId w:val="42"/>
  </w:num>
  <w:num w:numId="42">
    <w:abstractNumId w:val="21"/>
  </w:num>
  <w:num w:numId="43">
    <w:abstractNumId w:val="30"/>
  </w:num>
  <w:num w:numId="44">
    <w:abstractNumId w:val="26"/>
  </w:num>
  <w:num w:numId="45">
    <w:abstractNumId w:val="13"/>
  </w:num>
  <w:num w:numId="46">
    <w:abstractNumId w:val="35"/>
  </w:num>
  <w:num w:numId="4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808"/>
    <w:rsid w:val="00000CBE"/>
    <w:rsid w:val="00000ED4"/>
    <w:rsid w:val="000019BC"/>
    <w:rsid w:val="00001D2D"/>
    <w:rsid w:val="00001FC6"/>
    <w:rsid w:val="000023F9"/>
    <w:rsid w:val="00002643"/>
    <w:rsid w:val="000035DA"/>
    <w:rsid w:val="0000420C"/>
    <w:rsid w:val="000056C2"/>
    <w:rsid w:val="00005B0F"/>
    <w:rsid w:val="00007598"/>
    <w:rsid w:val="00007A9B"/>
    <w:rsid w:val="00007B96"/>
    <w:rsid w:val="00007F25"/>
    <w:rsid w:val="000104DD"/>
    <w:rsid w:val="00011E34"/>
    <w:rsid w:val="00013A20"/>
    <w:rsid w:val="00014B0B"/>
    <w:rsid w:val="00014FE5"/>
    <w:rsid w:val="000155C8"/>
    <w:rsid w:val="00015948"/>
    <w:rsid w:val="000165B3"/>
    <w:rsid w:val="00016EC0"/>
    <w:rsid w:val="000172C6"/>
    <w:rsid w:val="000175D1"/>
    <w:rsid w:val="0001760C"/>
    <w:rsid w:val="00020025"/>
    <w:rsid w:val="000201EA"/>
    <w:rsid w:val="000205A1"/>
    <w:rsid w:val="0002117B"/>
    <w:rsid w:val="000218F4"/>
    <w:rsid w:val="000219D2"/>
    <w:rsid w:val="00021CE0"/>
    <w:rsid w:val="00022196"/>
    <w:rsid w:val="00022904"/>
    <w:rsid w:val="00023440"/>
    <w:rsid w:val="00024B5B"/>
    <w:rsid w:val="00024E2B"/>
    <w:rsid w:val="00025AD8"/>
    <w:rsid w:val="0002623D"/>
    <w:rsid w:val="00026C5A"/>
    <w:rsid w:val="00026CA0"/>
    <w:rsid w:val="0002710F"/>
    <w:rsid w:val="000274A9"/>
    <w:rsid w:val="00027C5E"/>
    <w:rsid w:val="00027D84"/>
    <w:rsid w:val="00030DE5"/>
    <w:rsid w:val="00030F6A"/>
    <w:rsid w:val="00031D25"/>
    <w:rsid w:val="0003202E"/>
    <w:rsid w:val="0003236F"/>
    <w:rsid w:val="00033DEE"/>
    <w:rsid w:val="00034327"/>
    <w:rsid w:val="000367EA"/>
    <w:rsid w:val="00036BDC"/>
    <w:rsid w:val="00036C2F"/>
    <w:rsid w:val="00037F4D"/>
    <w:rsid w:val="00040518"/>
    <w:rsid w:val="000418C5"/>
    <w:rsid w:val="00043C88"/>
    <w:rsid w:val="0004407A"/>
    <w:rsid w:val="000446C6"/>
    <w:rsid w:val="00044A0E"/>
    <w:rsid w:val="00045120"/>
    <w:rsid w:val="00045D4F"/>
    <w:rsid w:val="000464A6"/>
    <w:rsid w:val="0004660E"/>
    <w:rsid w:val="000470C7"/>
    <w:rsid w:val="000473A8"/>
    <w:rsid w:val="000504DE"/>
    <w:rsid w:val="0005067C"/>
    <w:rsid w:val="00050BA1"/>
    <w:rsid w:val="00051B4C"/>
    <w:rsid w:val="00053FA3"/>
    <w:rsid w:val="000541A9"/>
    <w:rsid w:val="00054642"/>
    <w:rsid w:val="00055320"/>
    <w:rsid w:val="0005556F"/>
    <w:rsid w:val="00055A67"/>
    <w:rsid w:val="0005657F"/>
    <w:rsid w:val="000578CF"/>
    <w:rsid w:val="000609B9"/>
    <w:rsid w:val="0006124C"/>
    <w:rsid w:val="000623ED"/>
    <w:rsid w:val="00062404"/>
    <w:rsid w:val="00065894"/>
    <w:rsid w:val="00065F3D"/>
    <w:rsid w:val="00066794"/>
    <w:rsid w:val="000676B8"/>
    <w:rsid w:val="00067897"/>
    <w:rsid w:val="00067A3F"/>
    <w:rsid w:val="00067B45"/>
    <w:rsid w:val="000709BF"/>
    <w:rsid w:val="000709FF"/>
    <w:rsid w:val="00070C9B"/>
    <w:rsid w:val="0007176C"/>
    <w:rsid w:val="00071D96"/>
    <w:rsid w:val="00072022"/>
    <w:rsid w:val="00072B8F"/>
    <w:rsid w:val="00073320"/>
    <w:rsid w:val="00074463"/>
    <w:rsid w:val="000744D8"/>
    <w:rsid w:val="0007495F"/>
    <w:rsid w:val="00074D24"/>
    <w:rsid w:val="00075516"/>
    <w:rsid w:val="0007629E"/>
    <w:rsid w:val="0007652C"/>
    <w:rsid w:val="00077A90"/>
    <w:rsid w:val="00080D81"/>
    <w:rsid w:val="00081235"/>
    <w:rsid w:val="00081278"/>
    <w:rsid w:val="00082155"/>
    <w:rsid w:val="00082279"/>
    <w:rsid w:val="00082451"/>
    <w:rsid w:val="00083AD4"/>
    <w:rsid w:val="00083F15"/>
    <w:rsid w:val="00084D65"/>
    <w:rsid w:val="00084E95"/>
    <w:rsid w:val="00084F1B"/>
    <w:rsid w:val="000928D9"/>
    <w:rsid w:val="00093E53"/>
    <w:rsid w:val="000940EC"/>
    <w:rsid w:val="000946A2"/>
    <w:rsid w:val="00094C3B"/>
    <w:rsid w:val="0009671D"/>
    <w:rsid w:val="0009689D"/>
    <w:rsid w:val="00096B40"/>
    <w:rsid w:val="000979C0"/>
    <w:rsid w:val="000A1172"/>
    <w:rsid w:val="000A1787"/>
    <w:rsid w:val="000A1D99"/>
    <w:rsid w:val="000A2230"/>
    <w:rsid w:val="000A2284"/>
    <w:rsid w:val="000A2A3F"/>
    <w:rsid w:val="000A2C30"/>
    <w:rsid w:val="000A2F92"/>
    <w:rsid w:val="000A50B8"/>
    <w:rsid w:val="000A52FB"/>
    <w:rsid w:val="000A68A5"/>
    <w:rsid w:val="000A7015"/>
    <w:rsid w:val="000A7AC1"/>
    <w:rsid w:val="000A7E40"/>
    <w:rsid w:val="000B2F5A"/>
    <w:rsid w:val="000B44CC"/>
    <w:rsid w:val="000B48C8"/>
    <w:rsid w:val="000B4B52"/>
    <w:rsid w:val="000B6897"/>
    <w:rsid w:val="000B6EBE"/>
    <w:rsid w:val="000B7F32"/>
    <w:rsid w:val="000C0058"/>
    <w:rsid w:val="000C0553"/>
    <w:rsid w:val="000C17F7"/>
    <w:rsid w:val="000C200D"/>
    <w:rsid w:val="000C31CE"/>
    <w:rsid w:val="000C33B4"/>
    <w:rsid w:val="000C3B2D"/>
    <w:rsid w:val="000C3FD2"/>
    <w:rsid w:val="000C3FFB"/>
    <w:rsid w:val="000C5597"/>
    <w:rsid w:val="000C55D8"/>
    <w:rsid w:val="000C5F20"/>
    <w:rsid w:val="000C61D0"/>
    <w:rsid w:val="000C62A5"/>
    <w:rsid w:val="000C63EA"/>
    <w:rsid w:val="000C6558"/>
    <w:rsid w:val="000C7D52"/>
    <w:rsid w:val="000C7F72"/>
    <w:rsid w:val="000D00DC"/>
    <w:rsid w:val="000D0375"/>
    <w:rsid w:val="000D0653"/>
    <w:rsid w:val="000D0C57"/>
    <w:rsid w:val="000D0FD1"/>
    <w:rsid w:val="000D1693"/>
    <w:rsid w:val="000D1777"/>
    <w:rsid w:val="000D3B96"/>
    <w:rsid w:val="000D4701"/>
    <w:rsid w:val="000D5233"/>
    <w:rsid w:val="000D54E6"/>
    <w:rsid w:val="000D56E1"/>
    <w:rsid w:val="000D796A"/>
    <w:rsid w:val="000E005F"/>
    <w:rsid w:val="000E00E2"/>
    <w:rsid w:val="000E0162"/>
    <w:rsid w:val="000E0E8C"/>
    <w:rsid w:val="000E114C"/>
    <w:rsid w:val="000E13AF"/>
    <w:rsid w:val="000E166E"/>
    <w:rsid w:val="000E1BBC"/>
    <w:rsid w:val="000E1C4B"/>
    <w:rsid w:val="000E2ADE"/>
    <w:rsid w:val="000E3F32"/>
    <w:rsid w:val="000E3FB8"/>
    <w:rsid w:val="000E4687"/>
    <w:rsid w:val="000E4CED"/>
    <w:rsid w:val="000E50A8"/>
    <w:rsid w:val="000E6082"/>
    <w:rsid w:val="000E6E1E"/>
    <w:rsid w:val="000E77C7"/>
    <w:rsid w:val="000F12D0"/>
    <w:rsid w:val="000F1427"/>
    <w:rsid w:val="000F1C57"/>
    <w:rsid w:val="000F1E3A"/>
    <w:rsid w:val="000F27F9"/>
    <w:rsid w:val="000F32FD"/>
    <w:rsid w:val="000F34E1"/>
    <w:rsid w:val="000F3ADF"/>
    <w:rsid w:val="000F3F8E"/>
    <w:rsid w:val="000F4396"/>
    <w:rsid w:val="000F544F"/>
    <w:rsid w:val="000F5474"/>
    <w:rsid w:val="000F5783"/>
    <w:rsid w:val="000F59AC"/>
    <w:rsid w:val="000F59B3"/>
    <w:rsid w:val="000F64DE"/>
    <w:rsid w:val="000F782F"/>
    <w:rsid w:val="000F7C18"/>
    <w:rsid w:val="000F7D53"/>
    <w:rsid w:val="00100398"/>
    <w:rsid w:val="00100C98"/>
    <w:rsid w:val="00100EC6"/>
    <w:rsid w:val="00101DC1"/>
    <w:rsid w:val="00101F6C"/>
    <w:rsid w:val="00103103"/>
    <w:rsid w:val="001039DD"/>
    <w:rsid w:val="00103DD2"/>
    <w:rsid w:val="001043AD"/>
    <w:rsid w:val="00105B9B"/>
    <w:rsid w:val="00106023"/>
    <w:rsid w:val="001067BD"/>
    <w:rsid w:val="00106A1F"/>
    <w:rsid w:val="00106CAC"/>
    <w:rsid w:val="001100EB"/>
    <w:rsid w:val="001104A6"/>
    <w:rsid w:val="00110E2A"/>
    <w:rsid w:val="00111998"/>
    <w:rsid w:val="00111B6B"/>
    <w:rsid w:val="00111DB1"/>
    <w:rsid w:val="001133AA"/>
    <w:rsid w:val="00113A99"/>
    <w:rsid w:val="00113FBA"/>
    <w:rsid w:val="00114D7F"/>
    <w:rsid w:val="00115C52"/>
    <w:rsid w:val="00115ED4"/>
    <w:rsid w:val="00116093"/>
    <w:rsid w:val="001162D8"/>
    <w:rsid w:val="00116B31"/>
    <w:rsid w:val="00116C38"/>
    <w:rsid w:val="00120D24"/>
    <w:rsid w:val="001213C2"/>
    <w:rsid w:val="00121ACC"/>
    <w:rsid w:val="0012253F"/>
    <w:rsid w:val="00122A9C"/>
    <w:rsid w:val="00123C3B"/>
    <w:rsid w:val="001249BE"/>
    <w:rsid w:val="00124CA0"/>
    <w:rsid w:val="00126A5F"/>
    <w:rsid w:val="00126AAB"/>
    <w:rsid w:val="00126B15"/>
    <w:rsid w:val="0012708E"/>
    <w:rsid w:val="0012710B"/>
    <w:rsid w:val="00131BE1"/>
    <w:rsid w:val="00131E92"/>
    <w:rsid w:val="0013214F"/>
    <w:rsid w:val="001329CB"/>
    <w:rsid w:val="00132B6F"/>
    <w:rsid w:val="00134324"/>
    <w:rsid w:val="001349B7"/>
    <w:rsid w:val="00134E7B"/>
    <w:rsid w:val="00134F12"/>
    <w:rsid w:val="0013516E"/>
    <w:rsid w:val="00136B6F"/>
    <w:rsid w:val="001372B3"/>
    <w:rsid w:val="0013741F"/>
    <w:rsid w:val="001377FD"/>
    <w:rsid w:val="00137C63"/>
    <w:rsid w:val="00137DFC"/>
    <w:rsid w:val="00137F67"/>
    <w:rsid w:val="00141E18"/>
    <w:rsid w:val="001420BB"/>
    <w:rsid w:val="001422B7"/>
    <w:rsid w:val="001426BF"/>
    <w:rsid w:val="00144051"/>
    <w:rsid w:val="0014455F"/>
    <w:rsid w:val="001445C2"/>
    <w:rsid w:val="00144C43"/>
    <w:rsid w:val="001450A4"/>
    <w:rsid w:val="00145A25"/>
    <w:rsid w:val="00147464"/>
    <w:rsid w:val="0014772E"/>
    <w:rsid w:val="00147BE2"/>
    <w:rsid w:val="00150CD2"/>
    <w:rsid w:val="00150DA4"/>
    <w:rsid w:val="00151D18"/>
    <w:rsid w:val="00152752"/>
    <w:rsid w:val="00153481"/>
    <w:rsid w:val="00153BF0"/>
    <w:rsid w:val="00154126"/>
    <w:rsid w:val="0015419A"/>
    <w:rsid w:val="001541BC"/>
    <w:rsid w:val="00154B60"/>
    <w:rsid w:val="00154FF2"/>
    <w:rsid w:val="0015518B"/>
    <w:rsid w:val="001556C6"/>
    <w:rsid w:val="00155BAB"/>
    <w:rsid w:val="00156487"/>
    <w:rsid w:val="00156E3E"/>
    <w:rsid w:val="00156EBC"/>
    <w:rsid w:val="0016030C"/>
    <w:rsid w:val="00161D2B"/>
    <w:rsid w:val="00163AAB"/>
    <w:rsid w:val="00163CD7"/>
    <w:rsid w:val="00164372"/>
    <w:rsid w:val="00165389"/>
    <w:rsid w:val="00165447"/>
    <w:rsid w:val="001657AA"/>
    <w:rsid w:val="00166A1E"/>
    <w:rsid w:val="00166AD7"/>
    <w:rsid w:val="0016710F"/>
    <w:rsid w:val="001703EB"/>
    <w:rsid w:val="001707D1"/>
    <w:rsid w:val="00170844"/>
    <w:rsid w:val="001713C2"/>
    <w:rsid w:val="00173D26"/>
    <w:rsid w:val="00173F26"/>
    <w:rsid w:val="00174911"/>
    <w:rsid w:val="001749A2"/>
    <w:rsid w:val="00175327"/>
    <w:rsid w:val="0017534C"/>
    <w:rsid w:val="00176053"/>
    <w:rsid w:val="00176672"/>
    <w:rsid w:val="00176AA2"/>
    <w:rsid w:val="00177415"/>
    <w:rsid w:val="00177775"/>
    <w:rsid w:val="00180448"/>
    <w:rsid w:val="00182486"/>
    <w:rsid w:val="00183036"/>
    <w:rsid w:val="00183E69"/>
    <w:rsid w:val="001840A5"/>
    <w:rsid w:val="00184622"/>
    <w:rsid w:val="00184B3A"/>
    <w:rsid w:val="00184CEB"/>
    <w:rsid w:val="00185375"/>
    <w:rsid w:val="00190267"/>
    <w:rsid w:val="0019154C"/>
    <w:rsid w:val="00191FC5"/>
    <w:rsid w:val="001920F9"/>
    <w:rsid w:val="001924A2"/>
    <w:rsid w:val="001928FF"/>
    <w:rsid w:val="00192B34"/>
    <w:rsid w:val="00192DA4"/>
    <w:rsid w:val="00193409"/>
    <w:rsid w:val="0019368D"/>
    <w:rsid w:val="001938B0"/>
    <w:rsid w:val="00194773"/>
    <w:rsid w:val="00194C6B"/>
    <w:rsid w:val="00195ACB"/>
    <w:rsid w:val="001963B5"/>
    <w:rsid w:val="00196A0B"/>
    <w:rsid w:val="00196CC5"/>
    <w:rsid w:val="00196E30"/>
    <w:rsid w:val="001A15E4"/>
    <w:rsid w:val="001A18F9"/>
    <w:rsid w:val="001A3D3A"/>
    <w:rsid w:val="001A4A2B"/>
    <w:rsid w:val="001A4ECD"/>
    <w:rsid w:val="001A5135"/>
    <w:rsid w:val="001A5537"/>
    <w:rsid w:val="001B180F"/>
    <w:rsid w:val="001B1ECD"/>
    <w:rsid w:val="001B32F3"/>
    <w:rsid w:val="001B336E"/>
    <w:rsid w:val="001B390B"/>
    <w:rsid w:val="001B4C02"/>
    <w:rsid w:val="001B5534"/>
    <w:rsid w:val="001B579A"/>
    <w:rsid w:val="001B6896"/>
    <w:rsid w:val="001B6C74"/>
    <w:rsid w:val="001B704A"/>
    <w:rsid w:val="001B78C2"/>
    <w:rsid w:val="001B7C14"/>
    <w:rsid w:val="001B7F3F"/>
    <w:rsid w:val="001C0A30"/>
    <w:rsid w:val="001C1B7C"/>
    <w:rsid w:val="001C1CC9"/>
    <w:rsid w:val="001C1D17"/>
    <w:rsid w:val="001C2319"/>
    <w:rsid w:val="001C27DA"/>
    <w:rsid w:val="001C2A4D"/>
    <w:rsid w:val="001C3B8A"/>
    <w:rsid w:val="001C4794"/>
    <w:rsid w:val="001C4A6D"/>
    <w:rsid w:val="001C4E1B"/>
    <w:rsid w:val="001C51FE"/>
    <w:rsid w:val="001C54AA"/>
    <w:rsid w:val="001C5BCB"/>
    <w:rsid w:val="001C6704"/>
    <w:rsid w:val="001C6A00"/>
    <w:rsid w:val="001C6CC7"/>
    <w:rsid w:val="001C6D87"/>
    <w:rsid w:val="001C7707"/>
    <w:rsid w:val="001D04B4"/>
    <w:rsid w:val="001D1857"/>
    <w:rsid w:val="001D1AB1"/>
    <w:rsid w:val="001D3B23"/>
    <w:rsid w:val="001D3C2A"/>
    <w:rsid w:val="001D4CA4"/>
    <w:rsid w:val="001D4EDF"/>
    <w:rsid w:val="001D523B"/>
    <w:rsid w:val="001D6EEE"/>
    <w:rsid w:val="001D6F94"/>
    <w:rsid w:val="001D75CA"/>
    <w:rsid w:val="001D7CD4"/>
    <w:rsid w:val="001D7DFC"/>
    <w:rsid w:val="001E047F"/>
    <w:rsid w:val="001E1052"/>
    <w:rsid w:val="001E16B3"/>
    <w:rsid w:val="001E2B29"/>
    <w:rsid w:val="001E4568"/>
    <w:rsid w:val="001E4DEA"/>
    <w:rsid w:val="001E515D"/>
    <w:rsid w:val="001E516A"/>
    <w:rsid w:val="001E5E0C"/>
    <w:rsid w:val="001F1133"/>
    <w:rsid w:val="001F168A"/>
    <w:rsid w:val="001F2009"/>
    <w:rsid w:val="001F2095"/>
    <w:rsid w:val="001F4065"/>
    <w:rsid w:val="001F421E"/>
    <w:rsid w:val="001F4A79"/>
    <w:rsid w:val="001F6D63"/>
    <w:rsid w:val="00200555"/>
    <w:rsid w:val="00200929"/>
    <w:rsid w:val="00200AED"/>
    <w:rsid w:val="002013F9"/>
    <w:rsid w:val="002014C4"/>
    <w:rsid w:val="002020C0"/>
    <w:rsid w:val="00202EA2"/>
    <w:rsid w:val="002039B1"/>
    <w:rsid w:val="0020430E"/>
    <w:rsid w:val="00204B33"/>
    <w:rsid w:val="002053ED"/>
    <w:rsid w:val="0020544D"/>
    <w:rsid w:val="0020762B"/>
    <w:rsid w:val="00207866"/>
    <w:rsid w:val="00207A06"/>
    <w:rsid w:val="002104BA"/>
    <w:rsid w:val="002106CC"/>
    <w:rsid w:val="002107E0"/>
    <w:rsid w:val="002110CD"/>
    <w:rsid w:val="00211AE2"/>
    <w:rsid w:val="002127FA"/>
    <w:rsid w:val="00212943"/>
    <w:rsid w:val="00212C48"/>
    <w:rsid w:val="0021378B"/>
    <w:rsid w:val="002140F1"/>
    <w:rsid w:val="002177E0"/>
    <w:rsid w:val="00217932"/>
    <w:rsid w:val="00220B68"/>
    <w:rsid w:val="00221A4F"/>
    <w:rsid w:val="00221B02"/>
    <w:rsid w:val="00221DA6"/>
    <w:rsid w:val="002221B8"/>
    <w:rsid w:val="00222410"/>
    <w:rsid w:val="002255B4"/>
    <w:rsid w:val="002275A2"/>
    <w:rsid w:val="00227729"/>
    <w:rsid w:val="00227DD7"/>
    <w:rsid w:val="00230964"/>
    <w:rsid w:val="00230B85"/>
    <w:rsid w:val="0023134F"/>
    <w:rsid w:val="00233EF7"/>
    <w:rsid w:val="00234342"/>
    <w:rsid w:val="002352B3"/>
    <w:rsid w:val="00235B75"/>
    <w:rsid w:val="0023683E"/>
    <w:rsid w:val="00236D22"/>
    <w:rsid w:val="00237A81"/>
    <w:rsid w:val="00240430"/>
    <w:rsid w:val="00242F42"/>
    <w:rsid w:val="00243EBE"/>
    <w:rsid w:val="00244DB1"/>
    <w:rsid w:val="00246E9C"/>
    <w:rsid w:val="002472C8"/>
    <w:rsid w:val="0024736B"/>
    <w:rsid w:val="002475F9"/>
    <w:rsid w:val="002478A5"/>
    <w:rsid w:val="0025084F"/>
    <w:rsid w:val="00251A18"/>
    <w:rsid w:val="00251C6F"/>
    <w:rsid w:val="00251F77"/>
    <w:rsid w:val="002544F7"/>
    <w:rsid w:val="002546D1"/>
    <w:rsid w:val="00255014"/>
    <w:rsid w:val="0025511F"/>
    <w:rsid w:val="00255127"/>
    <w:rsid w:val="00255359"/>
    <w:rsid w:val="00255630"/>
    <w:rsid w:val="00262127"/>
    <w:rsid w:val="00262949"/>
    <w:rsid w:val="00262E2B"/>
    <w:rsid w:val="0026310E"/>
    <w:rsid w:val="00263838"/>
    <w:rsid w:val="00263D3C"/>
    <w:rsid w:val="00263F81"/>
    <w:rsid w:val="0026424B"/>
    <w:rsid w:val="002642A9"/>
    <w:rsid w:val="00264B56"/>
    <w:rsid w:val="0026563A"/>
    <w:rsid w:val="00265CA4"/>
    <w:rsid w:val="00265EC6"/>
    <w:rsid w:val="00266237"/>
    <w:rsid w:val="002666B1"/>
    <w:rsid w:val="00266E91"/>
    <w:rsid w:val="00267036"/>
    <w:rsid w:val="00267B32"/>
    <w:rsid w:val="0027121B"/>
    <w:rsid w:val="00271334"/>
    <w:rsid w:val="00271460"/>
    <w:rsid w:val="002717BF"/>
    <w:rsid w:val="00271C4B"/>
    <w:rsid w:val="002722DD"/>
    <w:rsid w:val="00272CDB"/>
    <w:rsid w:val="0027312B"/>
    <w:rsid w:val="002732E1"/>
    <w:rsid w:val="002737E4"/>
    <w:rsid w:val="00275331"/>
    <w:rsid w:val="00275507"/>
    <w:rsid w:val="00276026"/>
    <w:rsid w:val="00277837"/>
    <w:rsid w:val="002803E9"/>
    <w:rsid w:val="00280BBD"/>
    <w:rsid w:val="00280D21"/>
    <w:rsid w:val="00281983"/>
    <w:rsid w:val="00281D0B"/>
    <w:rsid w:val="00282CFF"/>
    <w:rsid w:val="002830E0"/>
    <w:rsid w:val="002831B8"/>
    <w:rsid w:val="00283255"/>
    <w:rsid w:val="00283930"/>
    <w:rsid w:val="002842D8"/>
    <w:rsid w:val="00285A24"/>
    <w:rsid w:val="00285A2D"/>
    <w:rsid w:val="00285D0F"/>
    <w:rsid w:val="00286130"/>
    <w:rsid w:val="0028655F"/>
    <w:rsid w:val="002869EA"/>
    <w:rsid w:val="002870F9"/>
    <w:rsid w:val="00287D3D"/>
    <w:rsid w:val="00287FFC"/>
    <w:rsid w:val="00290203"/>
    <w:rsid w:val="0029036E"/>
    <w:rsid w:val="00290536"/>
    <w:rsid w:val="00290CBD"/>
    <w:rsid w:val="00290FB9"/>
    <w:rsid w:val="00291092"/>
    <w:rsid w:val="002917A3"/>
    <w:rsid w:val="00292816"/>
    <w:rsid w:val="00293414"/>
    <w:rsid w:val="00293B25"/>
    <w:rsid w:val="00294911"/>
    <w:rsid w:val="00295068"/>
    <w:rsid w:val="002950E2"/>
    <w:rsid w:val="00295211"/>
    <w:rsid w:val="0029544A"/>
    <w:rsid w:val="00295D6E"/>
    <w:rsid w:val="0029626B"/>
    <w:rsid w:val="00296587"/>
    <w:rsid w:val="00296B0B"/>
    <w:rsid w:val="00296DEE"/>
    <w:rsid w:val="002977F6"/>
    <w:rsid w:val="00297BE6"/>
    <w:rsid w:val="002A006C"/>
    <w:rsid w:val="002A06FB"/>
    <w:rsid w:val="002A10DC"/>
    <w:rsid w:val="002A135A"/>
    <w:rsid w:val="002A13B9"/>
    <w:rsid w:val="002A41E4"/>
    <w:rsid w:val="002A48DD"/>
    <w:rsid w:val="002A5829"/>
    <w:rsid w:val="002A5E14"/>
    <w:rsid w:val="002A5F07"/>
    <w:rsid w:val="002A6C00"/>
    <w:rsid w:val="002A6C36"/>
    <w:rsid w:val="002A7ECA"/>
    <w:rsid w:val="002B0A44"/>
    <w:rsid w:val="002B0C9D"/>
    <w:rsid w:val="002B0EDB"/>
    <w:rsid w:val="002B1CC8"/>
    <w:rsid w:val="002B1F97"/>
    <w:rsid w:val="002B5927"/>
    <w:rsid w:val="002B5EA9"/>
    <w:rsid w:val="002B7000"/>
    <w:rsid w:val="002B74C5"/>
    <w:rsid w:val="002B7CE0"/>
    <w:rsid w:val="002B7E69"/>
    <w:rsid w:val="002C2196"/>
    <w:rsid w:val="002C2572"/>
    <w:rsid w:val="002C30C3"/>
    <w:rsid w:val="002C3311"/>
    <w:rsid w:val="002C36C7"/>
    <w:rsid w:val="002C41DF"/>
    <w:rsid w:val="002C45A2"/>
    <w:rsid w:val="002C58CD"/>
    <w:rsid w:val="002C62AB"/>
    <w:rsid w:val="002C69B2"/>
    <w:rsid w:val="002C70D6"/>
    <w:rsid w:val="002C7DCB"/>
    <w:rsid w:val="002D236C"/>
    <w:rsid w:val="002D26E9"/>
    <w:rsid w:val="002D300A"/>
    <w:rsid w:val="002D30CA"/>
    <w:rsid w:val="002D35C7"/>
    <w:rsid w:val="002D4E65"/>
    <w:rsid w:val="002D7D3D"/>
    <w:rsid w:val="002E0338"/>
    <w:rsid w:val="002E0360"/>
    <w:rsid w:val="002E072A"/>
    <w:rsid w:val="002E257F"/>
    <w:rsid w:val="002E2957"/>
    <w:rsid w:val="002E2E1E"/>
    <w:rsid w:val="002E2FF5"/>
    <w:rsid w:val="002E313C"/>
    <w:rsid w:val="002E420A"/>
    <w:rsid w:val="002E46A3"/>
    <w:rsid w:val="002E49AF"/>
    <w:rsid w:val="002E4CEA"/>
    <w:rsid w:val="002E4F93"/>
    <w:rsid w:val="002E54BC"/>
    <w:rsid w:val="002E576B"/>
    <w:rsid w:val="002E58B8"/>
    <w:rsid w:val="002E6A18"/>
    <w:rsid w:val="002E6B20"/>
    <w:rsid w:val="002E6BC3"/>
    <w:rsid w:val="002E6E8F"/>
    <w:rsid w:val="002E7176"/>
    <w:rsid w:val="002E71B8"/>
    <w:rsid w:val="002E7414"/>
    <w:rsid w:val="002E77BD"/>
    <w:rsid w:val="002E7D46"/>
    <w:rsid w:val="002F045B"/>
    <w:rsid w:val="002F10EC"/>
    <w:rsid w:val="002F18DE"/>
    <w:rsid w:val="002F1B23"/>
    <w:rsid w:val="002F3AEA"/>
    <w:rsid w:val="002F3B06"/>
    <w:rsid w:val="002F4B95"/>
    <w:rsid w:val="002F51B8"/>
    <w:rsid w:val="002F5B5F"/>
    <w:rsid w:val="002F5CAA"/>
    <w:rsid w:val="002F5E59"/>
    <w:rsid w:val="002F617C"/>
    <w:rsid w:val="002F6278"/>
    <w:rsid w:val="002F6551"/>
    <w:rsid w:val="002F6664"/>
    <w:rsid w:val="002F734C"/>
    <w:rsid w:val="00301C33"/>
    <w:rsid w:val="00302176"/>
    <w:rsid w:val="0030227E"/>
    <w:rsid w:val="00302400"/>
    <w:rsid w:val="00303B89"/>
    <w:rsid w:val="003044A1"/>
    <w:rsid w:val="003048A3"/>
    <w:rsid w:val="00305058"/>
    <w:rsid w:val="00306867"/>
    <w:rsid w:val="0030730C"/>
    <w:rsid w:val="003073C3"/>
    <w:rsid w:val="00307C80"/>
    <w:rsid w:val="00310C4C"/>
    <w:rsid w:val="00310F3C"/>
    <w:rsid w:val="00311008"/>
    <w:rsid w:val="00311258"/>
    <w:rsid w:val="0031128F"/>
    <w:rsid w:val="003118A0"/>
    <w:rsid w:val="00311BEA"/>
    <w:rsid w:val="00311C90"/>
    <w:rsid w:val="00313517"/>
    <w:rsid w:val="003136D3"/>
    <w:rsid w:val="00313A3E"/>
    <w:rsid w:val="00313DEA"/>
    <w:rsid w:val="003153CD"/>
    <w:rsid w:val="00315B39"/>
    <w:rsid w:val="00315C27"/>
    <w:rsid w:val="00316F7E"/>
    <w:rsid w:val="00317B86"/>
    <w:rsid w:val="00317E37"/>
    <w:rsid w:val="003201C3"/>
    <w:rsid w:val="003207F9"/>
    <w:rsid w:val="00320C50"/>
    <w:rsid w:val="00320CCD"/>
    <w:rsid w:val="00323911"/>
    <w:rsid w:val="00323CBE"/>
    <w:rsid w:val="00324404"/>
    <w:rsid w:val="00324D00"/>
    <w:rsid w:val="00324EE8"/>
    <w:rsid w:val="00325A78"/>
    <w:rsid w:val="003263BF"/>
    <w:rsid w:val="003266E1"/>
    <w:rsid w:val="00326842"/>
    <w:rsid w:val="003269F4"/>
    <w:rsid w:val="00326A4D"/>
    <w:rsid w:val="00326DEE"/>
    <w:rsid w:val="0032776D"/>
    <w:rsid w:val="00327B2C"/>
    <w:rsid w:val="0033101F"/>
    <w:rsid w:val="00331517"/>
    <w:rsid w:val="00331DA9"/>
    <w:rsid w:val="00332030"/>
    <w:rsid w:val="003321D9"/>
    <w:rsid w:val="00332A2B"/>
    <w:rsid w:val="00333108"/>
    <w:rsid w:val="003338AD"/>
    <w:rsid w:val="00335ABE"/>
    <w:rsid w:val="00335D23"/>
    <w:rsid w:val="00335D96"/>
    <w:rsid w:val="003360B0"/>
    <w:rsid w:val="003363A0"/>
    <w:rsid w:val="00336A44"/>
    <w:rsid w:val="003404DD"/>
    <w:rsid w:val="003405FD"/>
    <w:rsid w:val="00340897"/>
    <w:rsid w:val="003418C1"/>
    <w:rsid w:val="0034245F"/>
    <w:rsid w:val="00342674"/>
    <w:rsid w:val="0034288D"/>
    <w:rsid w:val="00342E8D"/>
    <w:rsid w:val="00343CAD"/>
    <w:rsid w:val="0034421F"/>
    <w:rsid w:val="00345EF0"/>
    <w:rsid w:val="00346923"/>
    <w:rsid w:val="00347079"/>
    <w:rsid w:val="003475BD"/>
    <w:rsid w:val="0035049E"/>
    <w:rsid w:val="0035063D"/>
    <w:rsid w:val="00350EB4"/>
    <w:rsid w:val="003512A5"/>
    <w:rsid w:val="00351849"/>
    <w:rsid w:val="00351F39"/>
    <w:rsid w:val="003529CF"/>
    <w:rsid w:val="00353C3C"/>
    <w:rsid w:val="0035401F"/>
    <w:rsid w:val="00354D79"/>
    <w:rsid w:val="00354FA5"/>
    <w:rsid w:val="0035517B"/>
    <w:rsid w:val="0035746F"/>
    <w:rsid w:val="00357541"/>
    <w:rsid w:val="00357B41"/>
    <w:rsid w:val="00360F04"/>
    <w:rsid w:val="00361373"/>
    <w:rsid w:val="00361A07"/>
    <w:rsid w:val="00361B8A"/>
    <w:rsid w:val="0036295A"/>
    <w:rsid w:val="00362C2C"/>
    <w:rsid w:val="00362EE3"/>
    <w:rsid w:val="003639FC"/>
    <w:rsid w:val="00365E89"/>
    <w:rsid w:val="00366EB1"/>
    <w:rsid w:val="00370B59"/>
    <w:rsid w:val="00371288"/>
    <w:rsid w:val="00371768"/>
    <w:rsid w:val="00372F11"/>
    <w:rsid w:val="00374507"/>
    <w:rsid w:val="003767A3"/>
    <w:rsid w:val="00376D56"/>
    <w:rsid w:val="003770D0"/>
    <w:rsid w:val="00377243"/>
    <w:rsid w:val="00380137"/>
    <w:rsid w:val="00380AAE"/>
    <w:rsid w:val="00380E5C"/>
    <w:rsid w:val="00381A5D"/>
    <w:rsid w:val="00383148"/>
    <w:rsid w:val="003842DA"/>
    <w:rsid w:val="0038622C"/>
    <w:rsid w:val="00387E5B"/>
    <w:rsid w:val="0039103D"/>
    <w:rsid w:val="00391D39"/>
    <w:rsid w:val="00392601"/>
    <w:rsid w:val="00392D3C"/>
    <w:rsid w:val="00393467"/>
    <w:rsid w:val="003935D9"/>
    <w:rsid w:val="00393DC7"/>
    <w:rsid w:val="00393E03"/>
    <w:rsid w:val="00394F3D"/>
    <w:rsid w:val="00395910"/>
    <w:rsid w:val="00395B81"/>
    <w:rsid w:val="00395C95"/>
    <w:rsid w:val="003960A9"/>
    <w:rsid w:val="00396280"/>
    <w:rsid w:val="00396D53"/>
    <w:rsid w:val="00397AAD"/>
    <w:rsid w:val="003A0142"/>
    <w:rsid w:val="003A1012"/>
    <w:rsid w:val="003A10D3"/>
    <w:rsid w:val="003A274F"/>
    <w:rsid w:val="003A309A"/>
    <w:rsid w:val="003A36F3"/>
    <w:rsid w:val="003A40A3"/>
    <w:rsid w:val="003A560B"/>
    <w:rsid w:val="003A5940"/>
    <w:rsid w:val="003A6144"/>
    <w:rsid w:val="003A6893"/>
    <w:rsid w:val="003A7653"/>
    <w:rsid w:val="003A7B4C"/>
    <w:rsid w:val="003B03F0"/>
    <w:rsid w:val="003B0753"/>
    <w:rsid w:val="003B1361"/>
    <w:rsid w:val="003B191E"/>
    <w:rsid w:val="003B3ED3"/>
    <w:rsid w:val="003B41AB"/>
    <w:rsid w:val="003B4ACF"/>
    <w:rsid w:val="003B5156"/>
    <w:rsid w:val="003B5A46"/>
    <w:rsid w:val="003C0CD5"/>
    <w:rsid w:val="003C1428"/>
    <w:rsid w:val="003C1F7B"/>
    <w:rsid w:val="003C210E"/>
    <w:rsid w:val="003C2C24"/>
    <w:rsid w:val="003C4565"/>
    <w:rsid w:val="003C4BBD"/>
    <w:rsid w:val="003C4FBD"/>
    <w:rsid w:val="003C584F"/>
    <w:rsid w:val="003C5EF0"/>
    <w:rsid w:val="003C620D"/>
    <w:rsid w:val="003C625A"/>
    <w:rsid w:val="003C6F7D"/>
    <w:rsid w:val="003C71AA"/>
    <w:rsid w:val="003D0CCA"/>
    <w:rsid w:val="003D1C6A"/>
    <w:rsid w:val="003D31FA"/>
    <w:rsid w:val="003D3549"/>
    <w:rsid w:val="003D3AF7"/>
    <w:rsid w:val="003D44E4"/>
    <w:rsid w:val="003D4585"/>
    <w:rsid w:val="003D488C"/>
    <w:rsid w:val="003D53FA"/>
    <w:rsid w:val="003D5FB5"/>
    <w:rsid w:val="003D63DD"/>
    <w:rsid w:val="003D6C69"/>
    <w:rsid w:val="003D6E3D"/>
    <w:rsid w:val="003D7656"/>
    <w:rsid w:val="003E0223"/>
    <w:rsid w:val="003E0848"/>
    <w:rsid w:val="003E0A8E"/>
    <w:rsid w:val="003E1610"/>
    <w:rsid w:val="003E2160"/>
    <w:rsid w:val="003E3469"/>
    <w:rsid w:val="003E37D8"/>
    <w:rsid w:val="003E456C"/>
    <w:rsid w:val="003E5015"/>
    <w:rsid w:val="003E72EF"/>
    <w:rsid w:val="003E764D"/>
    <w:rsid w:val="003F067B"/>
    <w:rsid w:val="003F08E0"/>
    <w:rsid w:val="003F0D9B"/>
    <w:rsid w:val="003F0DA1"/>
    <w:rsid w:val="003F1B9B"/>
    <w:rsid w:val="003F1F4C"/>
    <w:rsid w:val="003F389C"/>
    <w:rsid w:val="003F48C3"/>
    <w:rsid w:val="003F5BBF"/>
    <w:rsid w:val="003F6D1A"/>
    <w:rsid w:val="003F70FF"/>
    <w:rsid w:val="003F7AE7"/>
    <w:rsid w:val="004000A6"/>
    <w:rsid w:val="00400BBE"/>
    <w:rsid w:val="00400FBE"/>
    <w:rsid w:val="00401056"/>
    <w:rsid w:val="00402122"/>
    <w:rsid w:val="00403D23"/>
    <w:rsid w:val="00404BD4"/>
    <w:rsid w:val="004053FD"/>
    <w:rsid w:val="00405808"/>
    <w:rsid w:val="004064C5"/>
    <w:rsid w:val="0040679D"/>
    <w:rsid w:val="00406B65"/>
    <w:rsid w:val="00406E5A"/>
    <w:rsid w:val="0040760D"/>
    <w:rsid w:val="00407DE6"/>
    <w:rsid w:val="00410639"/>
    <w:rsid w:val="004108A6"/>
    <w:rsid w:val="0041325F"/>
    <w:rsid w:val="004133AD"/>
    <w:rsid w:val="00413F66"/>
    <w:rsid w:val="0041415E"/>
    <w:rsid w:val="004142A7"/>
    <w:rsid w:val="00414C51"/>
    <w:rsid w:val="00415B25"/>
    <w:rsid w:val="00416196"/>
    <w:rsid w:val="00416CC3"/>
    <w:rsid w:val="00416E75"/>
    <w:rsid w:val="0041733E"/>
    <w:rsid w:val="00417CFD"/>
    <w:rsid w:val="004203FE"/>
    <w:rsid w:val="00420A81"/>
    <w:rsid w:val="004218D5"/>
    <w:rsid w:val="00422D3F"/>
    <w:rsid w:val="00423B11"/>
    <w:rsid w:val="00423CF2"/>
    <w:rsid w:val="00423D30"/>
    <w:rsid w:val="0042493B"/>
    <w:rsid w:val="00424BBC"/>
    <w:rsid w:val="00424C8D"/>
    <w:rsid w:val="00425600"/>
    <w:rsid w:val="00425EE3"/>
    <w:rsid w:val="00425FBF"/>
    <w:rsid w:val="00426BBA"/>
    <w:rsid w:val="00427ED2"/>
    <w:rsid w:val="00427FC8"/>
    <w:rsid w:val="004309C3"/>
    <w:rsid w:val="00430D55"/>
    <w:rsid w:val="0043225F"/>
    <w:rsid w:val="004325CA"/>
    <w:rsid w:val="0043261B"/>
    <w:rsid w:val="004327B1"/>
    <w:rsid w:val="00432E56"/>
    <w:rsid w:val="00433D33"/>
    <w:rsid w:val="00434122"/>
    <w:rsid w:val="00434907"/>
    <w:rsid w:val="004352D5"/>
    <w:rsid w:val="004362E4"/>
    <w:rsid w:val="0043705E"/>
    <w:rsid w:val="00437818"/>
    <w:rsid w:val="00437E80"/>
    <w:rsid w:val="0044025E"/>
    <w:rsid w:val="004408ED"/>
    <w:rsid w:val="004418F1"/>
    <w:rsid w:val="0044217B"/>
    <w:rsid w:val="004422E8"/>
    <w:rsid w:val="00442D64"/>
    <w:rsid w:val="00443932"/>
    <w:rsid w:val="00443EF0"/>
    <w:rsid w:val="0044421B"/>
    <w:rsid w:val="00444FE6"/>
    <w:rsid w:val="004463CE"/>
    <w:rsid w:val="00446A04"/>
    <w:rsid w:val="00446DF8"/>
    <w:rsid w:val="00447154"/>
    <w:rsid w:val="004502BB"/>
    <w:rsid w:val="00450C5D"/>
    <w:rsid w:val="00451A6A"/>
    <w:rsid w:val="004520D0"/>
    <w:rsid w:val="004522E2"/>
    <w:rsid w:val="00452806"/>
    <w:rsid w:val="004534F5"/>
    <w:rsid w:val="00454BEF"/>
    <w:rsid w:val="00455644"/>
    <w:rsid w:val="00456A99"/>
    <w:rsid w:val="004575EA"/>
    <w:rsid w:val="00460D47"/>
    <w:rsid w:val="004615C6"/>
    <w:rsid w:val="00461E5E"/>
    <w:rsid w:val="00461F60"/>
    <w:rsid w:val="00461FDE"/>
    <w:rsid w:val="004627B6"/>
    <w:rsid w:val="00462A19"/>
    <w:rsid w:val="00462B0A"/>
    <w:rsid w:val="00462E54"/>
    <w:rsid w:val="00463942"/>
    <w:rsid w:val="00463B79"/>
    <w:rsid w:val="00464BF7"/>
    <w:rsid w:val="00464EFC"/>
    <w:rsid w:val="0046550F"/>
    <w:rsid w:val="0046586F"/>
    <w:rsid w:val="00465AEF"/>
    <w:rsid w:val="00465BAA"/>
    <w:rsid w:val="00465FF0"/>
    <w:rsid w:val="00466878"/>
    <w:rsid w:val="00470124"/>
    <w:rsid w:val="004713E8"/>
    <w:rsid w:val="00472C5C"/>
    <w:rsid w:val="004743FA"/>
    <w:rsid w:val="00474949"/>
    <w:rsid w:val="00474F3A"/>
    <w:rsid w:val="0047578F"/>
    <w:rsid w:val="004763D3"/>
    <w:rsid w:val="00476AFE"/>
    <w:rsid w:val="00481076"/>
    <w:rsid w:val="004846F4"/>
    <w:rsid w:val="0048500D"/>
    <w:rsid w:val="00485EC4"/>
    <w:rsid w:val="00486F28"/>
    <w:rsid w:val="00487388"/>
    <w:rsid w:val="00487F42"/>
    <w:rsid w:val="004907CF"/>
    <w:rsid w:val="004908E5"/>
    <w:rsid w:val="00490C11"/>
    <w:rsid w:val="004911A7"/>
    <w:rsid w:val="004929D6"/>
    <w:rsid w:val="00493182"/>
    <w:rsid w:val="004933C6"/>
    <w:rsid w:val="00493873"/>
    <w:rsid w:val="00493B43"/>
    <w:rsid w:val="00493B9B"/>
    <w:rsid w:val="00494791"/>
    <w:rsid w:val="00494DC2"/>
    <w:rsid w:val="00495BCE"/>
    <w:rsid w:val="0049610B"/>
    <w:rsid w:val="004977AB"/>
    <w:rsid w:val="004A0659"/>
    <w:rsid w:val="004A481B"/>
    <w:rsid w:val="004A4B8C"/>
    <w:rsid w:val="004A5A2E"/>
    <w:rsid w:val="004A5D23"/>
    <w:rsid w:val="004A61BF"/>
    <w:rsid w:val="004A6F26"/>
    <w:rsid w:val="004A7460"/>
    <w:rsid w:val="004B0277"/>
    <w:rsid w:val="004B02A4"/>
    <w:rsid w:val="004B0C51"/>
    <w:rsid w:val="004B1B61"/>
    <w:rsid w:val="004B266B"/>
    <w:rsid w:val="004B279C"/>
    <w:rsid w:val="004B3122"/>
    <w:rsid w:val="004B3E06"/>
    <w:rsid w:val="004B4E0F"/>
    <w:rsid w:val="004B4F46"/>
    <w:rsid w:val="004B560B"/>
    <w:rsid w:val="004B5BCF"/>
    <w:rsid w:val="004B699F"/>
    <w:rsid w:val="004B69A4"/>
    <w:rsid w:val="004B7ADA"/>
    <w:rsid w:val="004B7DE2"/>
    <w:rsid w:val="004C270B"/>
    <w:rsid w:val="004C2721"/>
    <w:rsid w:val="004C2FCE"/>
    <w:rsid w:val="004C323F"/>
    <w:rsid w:val="004C32F8"/>
    <w:rsid w:val="004C4A6A"/>
    <w:rsid w:val="004C4F6E"/>
    <w:rsid w:val="004C501D"/>
    <w:rsid w:val="004C5130"/>
    <w:rsid w:val="004C534B"/>
    <w:rsid w:val="004C60CE"/>
    <w:rsid w:val="004C66D6"/>
    <w:rsid w:val="004C68F9"/>
    <w:rsid w:val="004C6F56"/>
    <w:rsid w:val="004C6FC1"/>
    <w:rsid w:val="004D1451"/>
    <w:rsid w:val="004D14BD"/>
    <w:rsid w:val="004D18B0"/>
    <w:rsid w:val="004D1D39"/>
    <w:rsid w:val="004D2407"/>
    <w:rsid w:val="004D3CF3"/>
    <w:rsid w:val="004D5CCC"/>
    <w:rsid w:val="004D7B91"/>
    <w:rsid w:val="004E0E7B"/>
    <w:rsid w:val="004E1CC5"/>
    <w:rsid w:val="004E1DF0"/>
    <w:rsid w:val="004E25A5"/>
    <w:rsid w:val="004E2A2F"/>
    <w:rsid w:val="004E44ED"/>
    <w:rsid w:val="004E4964"/>
    <w:rsid w:val="004E52E2"/>
    <w:rsid w:val="004E5549"/>
    <w:rsid w:val="004E634E"/>
    <w:rsid w:val="004E6952"/>
    <w:rsid w:val="004E6F5F"/>
    <w:rsid w:val="004E73ED"/>
    <w:rsid w:val="004F15BE"/>
    <w:rsid w:val="004F170E"/>
    <w:rsid w:val="004F2E1E"/>
    <w:rsid w:val="004F33D7"/>
    <w:rsid w:val="004F3C70"/>
    <w:rsid w:val="004F5D20"/>
    <w:rsid w:val="004F61B1"/>
    <w:rsid w:val="004F6296"/>
    <w:rsid w:val="004F6887"/>
    <w:rsid w:val="004F6F23"/>
    <w:rsid w:val="004F783A"/>
    <w:rsid w:val="004F7E1F"/>
    <w:rsid w:val="00500280"/>
    <w:rsid w:val="0050058A"/>
    <w:rsid w:val="00500844"/>
    <w:rsid w:val="00500CFD"/>
    <w:rsid w:val="00500FE4"/>
    <w:rsid w:val="00501007"/>
    <w:rsid w:val="0050130C"/>
    <w:rsid w:val="00501A6A"/>
    <w:rsid w:val="00501D58"/>
    <w:rsid w:val="00502000"/>
    <w:rsid w:val="00503834"/>
    <w:rsid w:val="005049AE"/>
    <w:rsid w:val="00505CF1"/>
    <w:rsid w:val="00506555"/>
    <w:rsid w:val="00507701"/>
    <w:rsid w:val="00507A21"/>
    <w:rsid w:val="00507CAE"/>
    <w:rsid w:val="00507CDE"/>
    <w:rsid w:val="00511B8C"/>
    <w:rsid w:val="00512150"/>
    <w:rsid w:val="005123CE"/>
    <w:rsid w:val="005128EA"/>
    <w:rsid w:val="00513F7A"/>
    <w:rsid w:val="00514BE9"/>
    <w:rsid w:val="00515934"/>
    <w:rsid w:val="00515BAC"/>
    <w:rsid w:val="005160BD"/>
    <w:rsid w:val="0051641A"/>
    <w:rsid w:val="00516FD9"/>
    <w:rsid w:val="0051707D"/>
    <w:rsid w:val="005177FD"/>
    <w:rsid w:val="00517DB0"/>
    <w:rsid w:val="00517F7D"/>
    <w:rsid w:val="0052067C"/>
    <w:rsid w:val="00520B54"/>
    <w:rsid w:val="00521183"/>
    <w:rsid w:val="00521D71"/>
    <w:rsid w:val="00523070"/>
    <w:rsid w:val="005247CB"/>
    <w:rsid w:val="005248F0"/>
    <w:rsid w:val="00525313"/>
    <w:rsid w:val="0052604D"/>
    <w:rsid w:val="00526352"/>
    <w:rsid w:val="00526813"/>
    <w:rsid w:val="00526970"/>
    <w:rsid w:val="00527559"/>
    <w:rsid w:val="00530AE7"/>
    <w:rsid w:val="00530B54"/>
    <w:rsid w:val="00531773"/>
    <w:rsid w:val="00532012"/>
    <w:rsid w:val="00532681"/>
    <w:rsid w:val="00533291"/>
    <w:rsid w:val="00535170"/>
    <w:rsid w:val="005358F9"/>
    <w:rsid w:val="005371E0"/>
    <w:rsid w:val="005379B0"/>
    <w:rsid w:val="00537BFF"/>
    <w:rsid w:val="005431D9"/>
    <w:rsid w:val="00543D96"/>
    <w:rsid w:val="00543E53"/>
    <w:rsid w:val="005440F2"/>
    <w:rsid w:val="005444A8"/>
    <w:rsid w:val="005446BA"/>
    <w:rsid w:val="005446F3"/>
    <w:rsid w:val="005448A2"/>
    <w:rsid w:val="00545945"/>
    <w:rsid w:val="00545BDC"/>
    <w:rsid w:val="00546089"/>
    <w:rsid w:val="00546241"/>
    <w:rsid w:val="00547594"/>
    <w:rsid w:val="00547745"/>
    <w:rsid w:val="0055012C"/>
    <w:rsid w:val="005504FA"/>
    <w:rsid w:val="00552813"/>
    <w:rsid w:val="00552BF0"/>
    <w:rsid w:val="00552EDB"/>
    <w:rsid w:val="00553F85"/>
    <w:rsid w:val="005542C5"/>
    <w:rsid w:val="005548F6"/>
    <w:rsid w:val="00554B6A"/>
    <w:rsid w:val="00555004"/>
    <w:rsid w:val="00555A4C"/>
    <w:rsid w:val="0055624D"/>
    <w:rsid w:val="00557796"/>
    <w:rsid w:val="00557C6C"/>
    <w:rsid w:val="00560289"/>
    <w:rsid w:val="0056038F"/>
    <w:rsid w:val="005607A6"/>
    <w:rsid w:val="00561A40"/>
    <w:rsid w:val="005632FF"/>
    <w:rsid w:val="0056410F"/>
    <w:rsid w:val="00564492"/>
    <w:rsid w:val="00564918"/>
    <w:rsid w:val="00566697"/>
    <w:rsid w:val="00566E0F"/>
    <w:rsid w:val="00566FBB"/>
    <w:rsid w:val="00567284"/>
    <w:rsid w:val="005705CD"/>
    <w:rsid w:val="00570CBD"/>
    <w:rsid w:val="005711B5"/>
    <w:rsid w:val="005716A5"/>
    <w:rsid w:val="00571F3B"/>
    <w:rsid w:val="0057200D"/>
    <w:rsid w:val="005725F3"/>
    <w:rsid w:val="00572685"/>
    <w:rsid w:val="00573566"/>
    <w:rsid w:val="00574ECD"/>
    <w:rsid w:val="0057543F"/>
    <w:rsid w:val="005754B1"/>
    <w:rsid w:val="005758F7"/>
    <w:rsid w:val="00575980"/>
    <w:rsid w:val="0057708C"/>
    <w:rsid w:val="005773EE"/>
    <w:rsid w:val="0057758F"/>
    <w:rsid w:val="0057795B"/>
    <w:rsid w:val="00577FD7"/>
    <w:rsid w:val="005801BA"/>
    <w:rsid w:val="0058031A"/>
    <w:rsid w:val="005804C2"/>
    <w:rsid w:val="00580F66"/>
    <w:rsid w:val="005818DA"/>
    <w:rsid w:val="00583319"/>
    <w:rsid w:val="00583C2E"/>
    <w:rsid w:val="00583D2D"/>
    <w:rsid w:val="0058496A"/>
    <w:rsid w:val="00584A0A"/>
    <w:rsid w:val="00584E45"/>
    <w:rsid w:val="005861BD"/>
    <w:rsid w:val="0058662A"/>
    <w:rsid w:val="00591482"/>
    <w:rsid w:val="005916C0"/>
    <w:rsid w:val="00592BF9"/>
    <w:rsid w:val="00593034"/>
    <w:rsid w:val="0059395A"/>
    <w:rsid w:val="00595E52"/>
    <w:rsid w:val="005A01BC"/>
    <w:rsid w:val="005A021F"/>
    <w:rsid w:val="005A0A8C"/>
    <w:rsid w:val="005A1068"/>
    <w:rsid w:val="005A2524"/>
    <w:rsid w:val="005A2958"/>
    <w:rsid w:val="005A30E1"/>
    <w:rsid w:val="005A34BE"/>
    <w:rsid w:val="005A456F"/>
    <w:rsid w:val="005A4F8D"/>
    <w:rsid w:val="005A57A1"/>
    <w:rsid w:val="005A6B07"/>
    <w:rsid w:val="005A72D6"/>
    <w:rsid w:val="005A755B"/>
    <w:rsid w:val="005A78F4"/>
    <w:rsid w:val="005A7E0B"/>
    <w:rsid w:val="005B04AC"/>
    <w:rsid w:val="005B0986"/>
    <w:rsid w:val="005B0B7C"/>
    <w:rsid w:val="005B0CAA"/>
    <w:rsid w:val="005B0E0B"/>
    <w:rsid w:val="005B1383"/>
    <w:rsid w:val="005B20D4"/>
    <w:rsid w:val="005B2326"/>
    <w:rsid w:val="005B2A7D"/>
    <w:rsid w:val="005B3088"/>
    <w:rsid w:val="005B3401"/>
    <w:rsid w:val="005B342A"/>
    <w:rsid w:val="005B3CAD"/>
    <w:rsid w:val="005B3F7E"/>
    <w:rsid w:val="005B4E06"/>
    <w:rsid w:val="005B5513"/>
    <w:rsid w:val="005B5B8E"/>
    <w:rsid w:val="005B5C7D"/>
    <w:rsid w:val="005B625B"/>
    <w:rsid w:val="005B6293"/>
    <w:rsid w:val="005B6805"/>
    <w:rsid w:val="005B69B0"/>
    <w:rsid w:val="005B6C54"/>
    <w:rsid w:val="005B7830"/>
    <w:rsid w:val="005B7B53"/>
    <w:rsid w:val="005B7EC1"/>
    <w:rsid w:val="005B7EC2"/>
    <w:rsid w:val="005C0075"/>
    <w:rsid w:val="005C0131"/>
    <w:rsid w:val="005C047B"/>
    <w:rsid w:val="005C1569"/>
    <w:rsid w:val="005C1D59"/>
    <w:rsid w:val="005C1EAA"/>
    <w:rsid w:val="005C34AD"/>
    <w:rsid w:val="005C413D"/>
    <w:rsid w:val="005C44E8"/>
    <w:rsid w:val="005C4731"/>
    <w:rsid w:val="005C48EE"/>
    <w:rsid w:val="005C4AA0"/>
    <w:rsid w:val="005C56DC"/>
    <w:rsid w:val="005C5CE9"/>
    <w:rsid w:val="005C6702"/>
    <w:rsid w:val="005C688D"/>
    <w:rsid w:val="005C6B3F"/>
    <w:rsid w:val="005C6C8E"/>
    <w:rsid w:val="005C7658"/>
    <w:rsid w:val="005C7A71"/>
    <w:rsid w:val="005C7CEE"/>
    <w:rsid w:val="005C7E39"/>
    <w:rsid w:val="005D0143"/>
    <w:rsid w:val="005D0272"/>
    <w:rsid w:val="005D0A36"/>
    <w:rsid w:val="005D1338"/>
    <w:rsid w:val="005D1C0A"/>
    <w:rsid w:val="005D1C13"/>
    <w:rsid w:val="005D1CA0"/>
    <w:rsid w:val="005D2511"/>
    <w:rsid w:val="005D26E5"/>
    <w:rsid w:val="005D31B7"/>
    <w:rsid w:val="005D3428"/>
    <w:rsid w:val="005D3437"/>
    <w:rsid w:val="005D344E"/>
    <w:rsid w:val="005D4879"/>
    <w:rsid w:val="005D4C36"/>
    <w:rsid w:val="005D5F08"/>
    <w:rsid w:val="005D66C6"/>
    <w:rsid w:val="005D7A15"/>
    <w:rsid w:val="005D7FC2"/>
    <w:rsid w:val="005E123E"/>
    <w:rsid w:val="005E2A9F"/>
    <w:rsid w:val="005E38B8"/>
    <w:rsid w:val="005E3A9D"/>
    <w:rsid w:val="005E4403"/>
    <w:rsid w:val="005E4FB0"/>
    <w:rsid w:val="005E56E9"/>
    <w:rsid w:val="005E61DD"/>
    <w:rsid w:val="005E6CEF"/>
    <w:rsid w:val="005E7BE5"/>
    <w:rsid w:val="005F0A8A"/>
    <w:rsid w:val="005F17F3"/>
    <w:rsid w:val="005F26CF"/>
    <w:rsid w:val="005F2B9A"/>
    <w:rsid w:val="005F2FAE"/>
    <w:rsid w:val="005F3B70"/>
    <w:rsid w:val="005F3D82"/>
    <w:rsid w:val="005F43B1"/>
    <w:rsid w:val="005F4A5B"/>
    <w:rsid w:val="005F4B1F"/>
    <w:rsid w:val="005F515D"/>
    <w:rsid w:val="005F6F8E"/>
    <w:rsid w:val="005F779B"/>
    <w:rsid w:val="006003A5"/>
    <w:rsid w:val="00600E19"/>
    <w:rsid w:val="006011A2"/>
    <w:rsid w:val="00601CB9"/>
    <w:rsid w:val="00601D10"/>
    <w:rsid w:val="006034FD"/>
    <w:rsid w:val="0060361B"/>
    <w:rsid w:val="00603DB1"/>
    <w:rsid w:val="0060441C"/>
    <w:rsid w:val="00604629"/>
    <w:rsid w:val="0060472A"/>
    <w:rsid w:val="00605797"/>
    <w:rsid w:val="00606102"/>
    <w:rsid w:val="00606DE4"/>
    <w:rsid w:val="00607896"/>
    <w:rsid w:val="00607EF3"/>
    <w:rsid w:val="00610155"/>
    <w:rsid w:val="00611C87"/>
    <w:rsid w:val="00611CB2"/>
    <w:rsid w:val="00612A1C"/>
    <w:rsid w:val="00613401"/>
    <w:rsid w:val="006139B4"/>
    <w:rsid w:val="00613AAE"/>
    <w:rsid w:val="0061410E"/>
    <w:rsid w:val="00615858"/>
    <w:rsid w:val="00615989"/>
    <w:rsid w:val="00620553"/>
    <w:rsid w:val="006209E6"/>
    <w:rsid w:val="00621657"/>
    <w:rsid w:val="00621B5D"/>
    <w:rsid w:val="00621FCE"/>
    <w:rsid w:val="0062257D"/>
    <w:rsid w:val="00622AEE"/>
    <w:rsid w:val="00623425"/>
    <w:rsid w:val="00623A15"/>
    <w:rsid w:val="006242A7"/>
    <w:rsid w:val="006242B1"/>
    <w:rsid w:val="006248C0"/>
    <w:rsid w:val="00624CAF"/>
    <w:rsid w:val="0062560F"/>
    <w:rsid w:val="00625FF8"/>
    <w:rsid w:val="0062630C"/>
    <w:rsid w:val="00632FDD"/>
    <w:rsid w:val="00633CA5"/>
    <w:rsid w:val="00634A56"/>
    <w:rsid w:val="00634D1E"/>
    <w:rsid w:val="00636D8B"/>
    <w:rsid w:val="00636E3C"/>
    <w:rsid w:val="006372A9"/>
    <w:rsid w:val="00637541"/>
    <w:rsid w:val="00637E6C"/>
    <w:rsid w:val="006404C6"/>
    <w:rsid w:val="00640B68"/>
    <w:rsid w:val="00640CC6"/>
    <w:rsid w:val="006417CA"/>
    <w:rsid w:val="006425D9"/>
    <w:rsid w:val="00642668"/>
    <w:rsid w:val="00642782"/>
    <w:rsid w:val="00642B36"/>
    <w:rsid w:val="00643CF8"/>
    <w:rsid w:val="00644ADB"/>
    <w:rsid w:val="00644E20"/>
    <w:rsid w:val="00644EC4"/>
    <w:rsid w:val="00645513"/>
    <w:rsid w:val="00645AC8"/>
    <w:rsid w:val="0064779B"/>
    <w:rsid w:val="00647AE7"/>
    <w:rsid w:val="0065012C"/>
    <w:rsid w:val="00650880"/>
    <w:rsid w:val="00651627"/>
    <w:rsid w:val="00651FA1"/>
    <w:rsid w:val="00652848"/>
    <w:rsid w:val="006529F3"/>
    <w:rsid w:val="00652F48"/>
    <w:rsid w:val="0065308B"/>
    <w:rsid w:val="0065314F"/>
    <w:rsid w:val="006571E8"/>
    <w:rsid w:val="0065780B"/>
    <w:rsid w:val="00657B0B"/>
    <w:rsid w:val="00660FAA"/>
    <w:rsid w:val="0066146F"/>
    <w:rsid w:val="006615CA"/>
    <w:rsid w:val="00661E7C"/>
    <w:rsid w:val="0066235D"/>
    <w:rsid w:val="0066304F"/>
    <w:rsid w:val="0066334A"/>
    <w:rsid w:val="00663BB6"/>
    <w:rsid w:val="00663FFF"/>
    <w:rsid w:val="00664104"/>
    <w:rsid w:val="0066442C"/>
    <w:rsid w:val="00664C35"/>
    <w:rsid w:val="00665843"/>
    <w:rsid w:val="00665A80"/>
    <w:rsid w:val="00665C60"/>
    <w:rsid w:val="006662C9"/>
    <w:rsid w:val="00666CC2"/>
    <w:rsid w:val="0067008F"/>
    <w:rsid w:val="00670BD2"/>
    <w:rsid w:val="00670ED9"/>
    <w:rsid w:val="00671D7C"/>
    <w:rsid w:val="006729D0"/>
    <w:rsid w:val="00672AB8"/>
    <w:rsid w:val="00673089"/>
    <w:rsid w:val="0067399A"/>
    <w:rsid w:val="006739D6"/>
    <w:rsid w:val="00673D2E"/>
    <w:rsid w:val="00673FEC"/>
    <w:rsid w:val="006749FF"/>
    <w:rsid w:val="00674C3F"/>
    <w:rsid w:val="00674D85"/>
    <w:rsid w:val="0067543A"/>
    <w:rsid w:val="00676DB7"/>
    <w:rsid w:val="00677561"/>
    <w:rsid w:val="00680AA3"/>
    <w:rsid w:val="00681907"/>
    <w:rsid w:val="006826E4"/>
    <w:rsid w:val="00682956"/>
    <w:rsid w:val="00682C0A"/>
    <w:rsid w:val="0068308E"/>
    <w:rsid w:val="00683F99"/>
    <w:rsid w:val="00684626"/>
    <w:rsid w:val="006849B6"/>
    <w:rsid w:val="00684FC2"/>
    <w:rsid w:val="00685314"/>
    <w:rsid w:val="00685817"/>
    <w:rsid w:val="00685BE6"/>
    <w:rsid w:val="006867A6"/>
    <w:rsid w:val="00690F16"/>
    <w:rsid w:val="00690F61"/>
    <w:rsid w:val="00691FAD"/>
    <w:rsid w:val="006920C4"/>
    <w:rsid w:val="00692100"/>
    <w:rsid w:val="00693AF7"/>
    <w:rsid w:val="00693BF8"/>
    <w:rsid w:val="00694B41"/>
    <w:rsid w:val="00694EFD"/>
    <w:rsid w:val="0069568C"/>
    <w:rsid w:val="00695722"/>
    <w:rsid w:val="006958FC"/>
    <w:rsid w:val="00695E79"/>
    <w:rsid w:val="00696351"/>
    <w:rsid w:val="0069683C"/>
    <w:rsid w:val="006970FA"/>
    <w:rsid w:val="0069729F"/>
    <w:rsid w:val="006977D4"/>
    <w:rsid w:val="006A05C9"/>
    <w:rsid w:val="006A08B4"/>
    <w:rsid w:val="006A08BD"/>
    <w:rsid w:val="006A0BDD"/>
    <w:rsid w:val="006A1AFF"/>
    <w:rsid w:val="006A1FB5"/>
    <w:rsid w:val="006A2FA1"/>
    <w:rsid w:val="006A31F9"/>
    <w:rsid w:val="006A3A98"/>
    <w:rsid w:val="006A48E8"/>
    <w:rsid w:val="006A5559"/>
    <w:rsid w:val="006A5996"/>
    <w:rsid w:val="006A601B"/>
    <w:rsid w:val="006A6C5B"/>
    <w:rsid w:val="006A70DC"/>
    <w:rsid w:val="006A7700"/>
    <w:rsid w:val="006A7729"/>
    <w:rsid w:val="006A776D"/>
    <w:rsid w:val="006A79A0"/>
    <w:rsid w:val="006A7CA5"/>
    <w:rsid w:val="006B02AC"/>
    <w:rsid w:val="006B1833"/>
    <w:rsid w:val="006B24DF"/>
    <w:rsid w:val="006B262F"/>
    <w:rsid w:val="006B2F78"/>
    <w:rsid w:val="006B36EA"/>
    <w:rsid w:val="006B47B5"/>
    <w:rsid w:val="006B6AD0"/>
    <w:rsid w:val="006B6C63"/>
    <w:rsid w:val="006B703E"/>
    <w:rsid w:val="006B7084"/>
    <w:rsid w:val="006B7778"/>
    <w:rsid w:val="006B7B3E"/>
    <w:rsid w:val="006C0F00"/>
    <w:rsid w:val="006C0F34"/>
    <w:rsid w:val="006C1C7F"/>
    <w:rsid w:val="006C1EA5"/>
    <w:rsid w:val="006C3825"/>
    <w:rsid w:val="006C4912"/>
    <w:rsid w:val="006C4BB1"/>
    <w:rsid w:val="006C51CE"/>
    <w:rsid w:val="006C62D1"/>
    <w:rsid w:val="006C6336"/>
    <w:rsid w:val="006C69D2"/>
    <w:rsid w:val="006D007F"/>
    <w:rsid w:val="006D01FD"/>
    <w:rsid w:val="006D0E40"/>
    <w:rsid w:val="006D10D6"/>
    <w:rsid w:val="006D15A0"/>
    <w:rsid w:val="006D1BF7"/>
    <w:rsid w:val="006D2414"/>
    <w:rsid w:val="006D24A8"/>
    <w:rsid w:val="006D314E"/>
    <w:rsid w:val="006D3E5C"/>
    <w:rsid w:val="006D3F47"/>
    <w:rsid w:val="006D498B"/>
    <w:rsid w:val="006D4BBE"/>
    <w:rsid w:val="006D4EAF"/>
    <w:rsid w:val="006D5796"/>
    <w:rsid w:val="006D5B39"/>
    <w:rsid w:val="006D5FAD"/>
    <w:rsid w:val="006D66AF"/>
    <w:rsid w:val="006D70CB"/>
    <w:rsid w:val="006D7449"/>
    <w:rsid w:val="006D78FC"/>
    <w:rsid w:val="006E0413"/>
    <w:rsid w:val="006E3A52"/>
    <w:rsid w:val="006E3D17"/>
    <w:rsid w:val="006E3E38"/>
    <w:rsid w:val="006E3F32"/>
    <w:rsid w:val="006E4D83"/>
    <w:rsid w:val="006E5BC7"/>
    <w:rsid w:val="006E5BDF"/>
    <w:rsid w:val="006E5F4B"/>
    <w:rsid w:val="006E7955"/>
    <w:rsid w:val="006F04F1"/>
    <w:rsid w:val="006F0D40"/>
    <w:rsid w:val="006F15C8"/>
    <w:rsid w:val="006F19AF"/>
    <w:rsid w:val="006F3184"/>
    <w:rsid w:val="006F34A8"/>
    <w:rsid w:val="006F3BA6"/>
    <w:rsid w:val="006F4BD2"/>
    <w:rsid w:val="006F7E40"/>
    <w:rsid w:val="0070180F"/>
    <w:rsid w:val="00702667"/>
    <w:rsid w:val="007032F8"/>
    <w:rsid w:val="007045CF"/>
    <w:rsid w:val="00704E0F"/>
    <w:rsid w:val="007063CA"/>
    <w:rsid w:val="007066D7"/>
    <w:rsid w:val="00706EB8"/>
    <w:rsid w:val="00707057"/>
    <w:rsid w:val="00707620"/>
    <w:rsid w:val="00707C04"/>
    <w:rsid w:val="00710107"/>
    <w:rsid w:val="007105F6"/>
    <w:rsid w:val="007110CD"/>
    <w:rsid w:val="00711D7F"/>
    <w:rsid w:val="00712329"/>
    <w:rsid w:val="00712900"/>
    <w:rsid w:val="00714E57"/>
    <w:rsid w:val="007163C3"/>
    <w:rsid w:val="00717C48"/>
    <w:rsid w:val="00717EC5"/>
    <w:rsid w:val="00720378"/>
    <w:rsid w:val="007207B7"/>
    <w:rsid w:val="00720B6C"/>
    <w:rsid w:val="007214BE"/>
    <w:rsid w:val="0072189A"/>
    <w:rsid w:val="00721DCE"/>
    <w:rsid w:val="00722E0F"/>
    <w:rsid w:val="00723139"/>
    <w:rsid w:val="007235BB"/>
    <w:rsid w:val="007235D0"/>
    <w:rsid w:val="00723EB5"/>
    <w:rsid w:val="00723FEC"/>
    <w:rsid w:val="00724BC9"/>
    <w:rsid w:val="00725096"/>
    <w:rsid w:val="00725D25"/>
    <w:rsid w:val="007264AF"/>
    <w:rsid w:val="00732281"/>
    <w:rsid w:val="00732BD7"/>
    <w:rsid w:val="00732D51"/>
    <w:rsid w:val="00734F95"/>
    <w:rsid w:val="00735B13"/>
    <w:rsid w:val="00736843"/>
    <w:rsid w:val="00736944"/>
    <w:rsid w:val="00737911"/>
    <w:rsid w:val="00737926"/>
    <w:rsid w:val="0074159D"/>
    <w:rsid w:val="00741D7A"/>
    <w:rsid w:val="00741E3F"/>
    <w:rsid w:val="007427EF"/>
    <w:rsid w:val="00742D05"/>
    <w:rsid w:val="00742DD5"/>
    <w:rsid w:val="007436F4"/>
    <w:rsid w:val="00743FD2"/>
    <w:rsid w:val="00744C81"/>
    <w:rsid w:val="00746679"/>
    <w:rsid w:val="00746F88"/>
    <w:rsid w:val="007471FD"/>
    <w:rsid w:val="007473CA"/>
    <w:rsid w:val="007478BD"/>
    <w:rsid w:val="00751016"/>
    <w:rsid w:val="00751CDE"/>
    <w:rsid w:val="00752375"/>
    <w:rsid w:val="00752953"/>
    <w:rsid w:val="00752E94"/>
    <w:rsid w:val="0075379A"/>
    <w:rsid w:val="00753B7A"/>
    <w:rsid w:val="0075453F"/>
    <w:rsid w:val="0075484B"/>
    <w:rsid w:val="0075484E"/>
    <w:rsid w:val="0075726E"/>
    <w:rsid w:val="00757EEB"/>
    <w:rsid w:val="00760829"/>
    <w:rsid w:val="00760AA4"/>
    <w:rsid w:val="00760BF5"/>
    <w:rsid w:val="007611E7"/>
    <w:rsid w:val="00761457"/>
    <w:rsid w:val="00761F9B"/>
    <w:rsid w:val="00762871"/>
    <w:rsid w:val="00763E8D"/>
    <w:rsid w:val="00763F54"/>
    <w:rsid w:val="00764A4E"/>
    <w:rsid w:val="00764C94"/>
    <w:rsid w:val="00764DE5"/>
    <w:rsid w:val="0076511B"/>
    <w:rsid w:val="00766205"/>
    <w:rsid w:val="0076620F"/>
    <w:rsid w:val="007669DA"/>
    <w:rsid w:val="00766AED"/>
    <w:rsid w:val="00766D6C"/>
    <w:rsid w:val="007673E2"/>
    <w:rsid w:val="00767925"/>
    <w:rsid w:val="007709E9"/>
    <w:rsid w:val="007718F9"/>
    <w:rsid w:val="007719D5"/>
    <w:rsid w:val="007722AF"/>
    <w:rsid w:val="00772D29"/>
    <w:rsid w:val="007735DA"/>
    <w:rsid w:val="00773B26"/>
    <w:rsid w:val="00775001"/>
    <w:rsid w:val="00775DBF"/>
    <w:rsid w:val="0077631F"/>
    <w:rsid w:val="00776708"/>
    <w:rsid w:val="00776C20"/>
    <w:rsid w:val="00776FA5"/>
    <w:rsid w:val="007771B4"/>
    <w:rsid w:val="00777551"/>
    <w:rsid w:val="00777707"/>
    <w:rsid w:val="007779B6"/>
    <w:rsid w:val="007779F0"/>
    <w:rsid w:val="00780021"/>
    <w:rsid w:val="00780261"/>
    <w:rsid w:val="00780ADE"/>
    <w:rsid w:val="00781506"/>
    <w:rsid w:val="00781BB6"/>
    <w:rsid w:val="007828F7"/>
    <w:rsid w:val="00783BE2"/>
    <w:rsid w:val="00783EC9"/>
    <w:rsid w:val="00784C78"/>
    <w:rsid w:val="00785AE1"/>
    <w:rsid w:val="007869BD"/>
    <w:rsid w:val="00786D32"/>
    <w:rsid w:val="00786E7B"/>
    <w:rsid w:val="00790363"/>
    <w:rsid w:val="00790EF0"/>
    <w:rsid w:val="00791743"/>
    <w:rsid w:val="0079194C"/>
    <w:rsid w:val="00791D72"/>
    <w:rsid w:val="00792361"/>
    <w:rsid w:val="00792D6E"/>
    <w:rsid w:val="00792E12"/>
    <w:rsid w:val="00794765"/>
    <w:rsid w:val="00794CDF"/>
    <w:rsid w:val="00795192"/>
    <w:rsid w:val="0079596A"/>
    <w:rsid w:val="00795989"/>
    <w:rsid w:val="007962A8"/>
    <w:rsid w:val="00796618"/>
    <w:rsid w:val="007966C9"/>
    <w:rsid w:val="007979F2"/>
    <w:rsid w:val="007A03B0"/>
    <w:rsid w:val="007A056A"/>
    <w:rsid w:val="007A1EE9"/>
    <w:rsid w:val="007A23AA"/>
    <w:rsid w:val="007A33B9"/>
    <w:rsid w:val="007A361D"/>
    <w:rsid w:val="007A40A7"/>
    <w:rsid w:val="007A429E"/>
    <w:rsid w:val="007A434C"/>
    <w:rsid w:val="007A4559"/>
    <w:rsid w:val="007A531B"/>
    <w:rsid w:val="007A599D"/>
    <w:rsid w:val="007A5E65"/>
    <w:rsid w:val="007A719A"/>
    <w:rsid w:val="007A7699"/>
    <w:rsid w:val="007A7CE7"/>
    <w:rsid w:val="007B05B9"/>
    <w:rsid w:val="007B0A76"/>
    <w:rsid w:val="007B0FDD"/>
    <w:rsid w:val="007B1267"/>
    <w:rsid w:val="007B1AF2"/>
    <w:rsid w:val="007B1C1D"/>
    <w:rsid w:val="007B202D"/>
    <w:rsid w:val="007B34BF"/>
    <w:rsid w:val="007B44A7"/>
    <w:rsid w:val="007B454A"/>
    <w:rsid w:val="007B65D5"/>
    <w:rsid w:val="007B7353"/>
    <w:rsid w:val="007B7862"/>
    <w:rsid w:val="007B7E82"/>
    <w:rsid w:val="007C034A"/>
    <w:rsid w:val="007C0420"/>
    <w:rsid w:val="007C0D8D"/>
    <w:rsid w:val="007C13B7"/>
    <w:rsid w:val="007C1887"/>
    <w:rsid w:val="007C1E44"/>
    <w:rsid w:val="007C23BB"/>
    <w:rsid w:val="007C2A63"/>
    <w:rsid w:val="007C35A1"/>
    <w:rsid w:val="007C3936"/>
    <w:rsid w:val="007C3D03"/>
    <w:rsid w:val="007C6619"/>
    <w:rsid w:val="007C6BFC"/>
    <w:rsid w:val="007C6D4F"/>
    <w:rsid w:val="007C717C"/>
    <w:rsid w:val="007D0359"/>
    <w:rsid w:val="007D0C27"/>
    <w:rsid w:val="007D0C74"/>
    <w:rsid w:val="007D1232"/>
    <w:rsid w:val="007D12AF"/>
    <w:rsid w:val="007D1AB6"/>
    <w:rsid w:val="007D1F65"/>
    <w:rsid w:val="007D2297"/>
    <w:rsid w:val="007D35FA"/>
    <w:rsid w:val="007D36DE"/>
    <w:rsid w:val="007D37F3"/>
    <w:rsid w:val="007D47A8"/>
    <w:rsid w:val="007D4991"/>
    <w:rsid w:val="007D5170"/>
    <w:rsid w:val="007D62F9"/>
    <w:rsid w:val="007D6369"/>
    <w:rsid w:val="007D7F15"/>
    <w:rsid w:val="007E0149"/>
    <w:rsid w:val="007E04DC"/>
    <w:rsid w:val="007E110E"/>
    <w:rsid w:val="007E11A5"/>
    <w:rsid w:val="007E1364"/>
    <w:rsid w:val="007E1DB0"/>
    <w:rsid w:val="007E22D5"/>
    <w:rsid w:val="007E2EAD"/>
    <w:rsid w:val="007E38B9"/>
    <w:rsid w:val="007E3920"/>
    <w:rsid w:val="007E3E76"/>
    <w:rsid w:val="007E4762"/>
    <w:rsid w:val="007E5273"/>
    <w:rsid w:val="007E602E"/>
    <w:rsid w:val="007E61EA"/>
    <w:rsid w:val="007E68B4"/>
    <w:rsid w:val="007F0C03"/>
    <w:rsid w:val="007F0CD0"/>
    <w:rsid w:val="007F15FC"/>
    <w:rsid w:val="007F1A9A"/>
    <w:rsid w:val="007F3195"/>
    <w:rsid w:val="007F386D"/>
    <w:rsid w:val="007F39CA"/>
    <w:rsid w:val="007F3D38"/>
    <w:rsid w:val="007F3F99"/>
    <w:rsid w:val="007F434C"/>
    <w:rsid w:val="007F4BA3"/>
    <w:rsid w:val="007F5AEC"/>
    <w:rsid w:val="007F5B1A"/>
    <w:rsid w:val="007F5BB0"/>
    <w:rsid w:val="007F60C0"/>
    <w:rsid w:val="007F68A4"/>
    <w:rsid w:val="007F6DAE"/>
    <w:rsid w:val="007F709F"/>
    <w:rsid w:val="008010B5"/>
    <w:rsid w:val="00801259"/>
    <w:rsid w:val="00801A7B"/>
    <w:rsid w:val="008020EC"/>
    <w:rsid w:val="008035BA"/>
    <w:rsid w:val="00803BAE"/>
    <w:rsid w:val="00803D90"/>
    <w:rsid w:val="00804BBF"/>
    <w:rsid w:val="00805565"/>
    <w:rsid w:val="00805F55"/>
    <w:rsid w:val="008061D3"/>
    <w:rsid w:val="00806558"/>
    <w:rsid w:val="008065A3"/>
    <w:rsid w:val="00806891"/>
    <w:rsid w:val="008068F0"/>
    <w:rsid w:val="0080776A"/>
    <w:rsid w:val="008077FC"/>
    <w:rsid w:val="0081057E"/>
    <w:rsid w:val="00810585"/>
    <w:rsid w:val="00810FFF"/>
    <w:rsid w:val="00812F2B"/>
    <w:rsid w:val="00813188"/>
    <w:rsid w:val="008139D2"/>
    <w:rsid w:val="00813A75"/>
    <w:rsid w:val="00814EE5"/>
    <w:rsid w:val="0081510E"/>
    <w:rsid w:val="0081522F"/>
    <w:rsid w:val="008156DE"/>
    <w:rsid w:val="00815729"/>
    <w:rsid w:val="00815894"/>
    <w:rsid w:val="00815D6A"/>
    <w:rsid w:val="00816913"/>
    <w:rsid w:val="008176F4"/>
    <w:rsid w:val="00817928"/>
    <w:rsid w:val="00820366"/>
    <w:rsid w:val="00820F39"/>
    <w:rsid w:val="00821230"/>
    <w:rsid w:val="008213B6"/>
    <w:rsid w:val="00821546"/>
    <w:rsid w:val="00821624"/>
    <w:rsid w:val="00822104"/>
    <w:rsid w:val="008227DC"/>
    <w:rsid w:val="00824F3B"/>
    <w:rsid w:val="0082653C"/>
    <w:rsid w:val="0082655E"/>
    <w:rsid w:val="00827233"/>
    <w:rsid w:val="008277F1"/>
    <w:rsid w:val="00827F00"/>
    <w:rsid w:val="00830381"/>
    <w:rsid w:val="00831229"/>
    <w:rsid w:val="008314BE"/>
    <w:rsid w:val="00831E9F"/>
    <w:rsid w:val="00832031"/>
    <w:rsid w:val="008329B1"/>
    <w:rsid w:val="00832D89"/>
    <w:rsid w:val="008331C4"/>
    <w:rsid w:val="008332E7"/>
    <w:rsid w:val="008336D9"/>
    <w:rsid w:val="00833B6D"/>
    <w:rsid w:val="00833C46"/>
    <w:rsid w:val="00834747"/>
    <w:rsid w:val="00836B73"/>
    <w:rsid w:val="00840076"/>
    <w:rsid w:val="008400E2"/>
    <w:rsid w:val="00840B92"/>
    <w:rsid w:val="00841BDF"/>
    <w:rsid w:val="00842233"/>
    <w:rsid w:val="008424EA"/>
    <w:rsid w:val="00842E92"/>
    <w:rsid w:val="008458C8"/>
    <w:rsid w:val="00845BD4"/>
    <w:rsid w:val="008468B4"/>
    <w:rsid w:val="00847AC9"/>
    <w:rsid w:val="008500DA"/>
    <w:rsid w:val="00850175"/>
    <w:rsid w:val="00852326"/>
    <w:rsid w:val="0085288F"/>
    <w:rsid w:val="00852E6B"/>
    <w:rsid w:val="008531CB"/>
    <w:rsid w:val="008531E0"/>
    <w:rsid w:val="008544E1"/>
    <w:rsid w:val="0085472A"/>
    <w:rsid w:val="008552E2"/>
    <w:rsid w:val="00856170"/>
    <w:rsid w:val="0085644F"/>
    <w:rsid w:val="00856AEA"/>
    <w:rsid w:val="00856DF3"/>
    <w:rsid w:val="0085720C"/>
    <w:rsid w:val="00857418"/>
    <w:rsid w:val="00857913"/>
    <w:rsid w:val="008604BF"/>
    <w:rsid w:val="00860844"/>
    <w:rsid w:val="008618DA"/>
    <w:rsid w:val="00861B69"/>
    <w:rsid w:val="00861E51"/>
    <w:rsid w:val="00861FCC"/>
    <w:rsid w:val="00862410"/>
    <w:rsid w:val="00863959"/>
    <w:rsid w:val="00864362"/>
    <w:rsid w:val="0086602D"/>
    <w:rsid w:val="008662EF"/>
    <w:rsid w:val="0086672A"/>
    <w:rsid w:val="00867C4A"/>
    <w:rsid w:val="008713CF"/>
    <w:rsid w:val="0087258F"/>
    <w:rsid w:val="00873283"/>
    <w:rsid w:val="008733D7"/>
    <w:rsid w:val="0087448B"/>
    <w:rsid w:val="008748CC"/>
    <w:rsid w:val="00876425"/>
    <w:rsid w:val="008772DF"/>
    <w:rsid w:val="008803A9"/>
    <w:rsid w:val="00880456"/>
    <w:rsid w:val="00880E52"/>
    <w:rsid w:val="008814DE"/>
    <w:rsid w:val="00881B02"/>
    <w:rsid w:val="00881C2D"/>
    <w:rsid w:val="008824E4"/>
    <w:rsid w:val="0088298A"/>
    <w:rsid w:val="00882D6A"/>
    <w:rsid w:val="00883BAB"/>
    <w:rsid w:val="008847D5"/>
    <w:rsid w:val="008848D9"/>
    <w:rsid w:val="00890B60"/>
    <w:rsid w:val="00892206"/>
    <w:rsid w:val="00892224"/>
    <w:rsid w:val="008929AC"/>
    <w:rsid w:val="00892A6C"/>
    <w:rsid w:val="00893E3C"/>
    <w:rsid w:val="00893F6C"/>
    <w:rsid w:val="0089405F"/>
    <w:rsid w:val="00894126"/>
    <w:rsid w:val="00894292"/>
    <w:rsid w:val="00895A4D"/>
    <w:rsid w:val="0089700D"/>
    <w:rsid w:val="00897B7D"/>
    <w:rsid w:val="008A05FA"/>
    <w:rsid w:val="008A0A19"/>
    <w:rsid w:val="008A16CA"/>
    <w:rsid w:val="008A2DFA"/>
    <w:rsid w:val="008A34CA"/>
    <w:rsid w:val="008A3C4E"/>
    <w:rsid w:val="008A4585"/>
    <w:rsid w:val="008A4C34"/>
    <w:rsid w:val="008A4C8C"/>
    <w:rsid w:val="008A51F2"/>
    <w:rsid w:val="008A5F39"/>
    <w:rsid w:val="008B0440"/>
    <w:rsid w:val="008B057C"/>
    <w:rsid w:val="008B18D4"/>
    <w:rsid w:val="008B2022"/>
    <w:rsid w:val="008B2034"/>
    <w:rsid w:val="008B3547"/>
    <w:rsid w:val="008B3EB8"/>
    <w:rsid w:val="008B43ED"/>
    <w:rsid w:val="008B506D"/>
    <w:rsid w:val="008B65D6"/>
    <w:rsid w:val="008B68D7"/>
    <w:rsid w:val="008B720A"/>
    <w:rsid w:val="008B744C"/>
    <w:rsid w:val="008B7892"/>
    <w:rsid w:val="008B7EC9"/>
    <w:rsid w:val="008C1166"/>
    <w:rsid w:val="008C1619"/>
    <w:rsid w:val="008C2978"/>
    <w:rsid w:val="008C3BD9"/>
    <w:rsid w:val="008C3DCD"/>
    <w:rsid w:val="008C4230"/>
    <w:rsid w:val="008C455E"/>
    <w:rsid w:val="008C4E3A"/>
    <w:rsid w:val="008C51EF"/>
    <w:rsid w:val="008C53AC"/>
    <w:rsid w:val="008C6B4F"/>
    <w:rsid w:val="008C79DB"/>
    <w:rsid w:val="008D006C"/>
    <w:rsid w:val="008D00F8"/>
    <w:rsid w:val="008D0965"/>
    <w:rsid w:val="008D0A5E"/>
    <w:rsid w:val="008D11AA"/>
    <w:rsid w:val="008D2776"/>
    <w:rsid w:val="008D4BB0"/>
    <w:rsid w:val="008D4DAD"/>
    <w:rsid w:val="008D4F17"/>
    <w:rsid w:val="008D5565"/>
    <w:rsid w:val="008D5A04"/>
    <w:rsid w:val="008D63F9"/>
    <w:rsid w:val="008D6492"/>
    <w:rsid w:val="008D7205"/>
    <w:rsid w:val="008D7CC3"/>
    <w:rsid w:val="008E0647"/>
    <w:rsid w:val="008E2823"/>
    <w:rsid w:val="008E2C15"/>
    <w:rsid w:val="008E2F93"/>
    <w:rsid w:val="008E35AD"/>
    <w:rsid w:val="008E3663"/>
    <w:rsid w:val="008E525B"/>
    <w:rsid w:val="008E59FA"/>
    <w:rsid w:val="008E61E1"/>
    <w:rsid w:val="008E680F"/>
    <w:rsid w:val="008E6828"/>
    <w:rsid w:val="008E6B4D"/>
    <w:rsid w:val="008E738A"/>
    <w:rsid w:val="008E7BBC"/>
    <w:rsid w:val="008E7FF2"/>
    <w:rsid w:val="008F023B"/>
    <w:rsid w:val="008F02C0"/>
    <w:rsid w:val="008F0D8B"/>
    <w:rsid w:val="008F1A0B"/>
    <w:rsid w:val="008F2402"/>
    <w:rsid w:val="008F2435"/>
    <w:rsid w:val="008F27F4"/>
    <w:rsid w:val="008F46CA"/>
    <w:rsid w:val="008F4745"/>
    <w:rsid w:val="008F4812"/>
    <w:rsid w:val="008F6154"/>
    <w:rsid w:val="008F6B79"/>
    <w:rsid w:val="008F7D03"/>
    <w:rsid w:val="009006F8"/>
    <w:rsid w:val="009013B7"/>
    <w:rsid w:val="00901748"/>
    <w:rsid w:val="00901779"/>
    <w:rsid w:val="00902438"/>
    <w:rsid w:val="009024EE"/>
    <w:rsid w:val="00902896"/>
    <w:rsid w:val="00902C81"/>
    <w:rsid w:val="00904257"/>
    <w:rsid w:val="00905756"/>
    <w:rsid w:val="009058A6"/>
    <w:rsid w:val="009058C1"/>
    <w:rsid w:val="009061D6"/>
    <w:rsid w:val="00906AA3"/>
    <w:rsid w:val="00906FC0"/>
    <w:rsid w:val="00910D49"/>
    <w:rsid w:val="00910FC4"/>
    <w:rsid w:val="00912145"/>
    <w:rsid w:val="0091338B"/>
    <w:rsid w:val="00913A12"/>
    <w:rsid w:val="00913A51"/>
    <w:rsid w:val="0091409A"/>
    <w:rsid w:val="009156E4"/>
    <w:rsid w:val="0091601C"/>
    <w:rsid w:val="0091700E"/>
    <w:rsid w:val="00920101"/>
    <w:rsid w:val="00921912"/>
    <w:rsid w:val="00921E5D"/>
    <w:rsid w:val="00921F1D"/>
    <w:rsid w:val="00922C3A"/>
    <w:rsid w:val="00923195"/>
    <w:rsid w:val="009235AD"/>
    <w:rsid w:val="0092505D"/>
    <w:rsid w:val="00925398"/>
    <w:rsid w:val="009253FB"/>
    <w:rsid w:val="009256C0"/>
    <w:rsid w:val="009259CC"/>
    <w:rsid w:val="00926B8C"/>
    <w:rsid w:val="009278B1"/>
    <w:rsid w:val="009306E9"/>
    <w:rsid w:val="00932F5C"/>
    <w:rsid w:val="009333A4"/>
    <w:rsid w:val="00933695"/>
    <w:rsid w:val="0093435C"/>
    <w:rsid w:val="0093468E"/>
    <w:rsid w:val="00934D73"/>
    <w:rsid w:val="009357B7"/>
    <w:rsid w:val="009365FD"/>
    <w:rsid w:val="00936DB8"/>
    <w:rsid w:val="0093715A"/>
    <w:rsid w:val="0093733A"/>
    <w:rsid w:val="009376DC"/>
    <w:rsid w:val="00937AD3"/>
    <w:rsid w:val="0094051C"/>
    <w:rsid w:val="0094230E"/>
    <w:rsid w:val="0094251A"/>
    <w:rsid w:val="00945488"/>
    <w:rsid w:val="00946C20"/>
    <w:rsid w:val="009477CF"/>
    <w:rsid w:val="009502B4"/>
    <w:rsid w:val="00950A70"/>
    <w:rsid w:val="00950F03"/>
    <w:rsid w:val="00951191"/>
    <w:rsid w:val="009514EE"/>
    <w:rsid w:val="00952853"/>
    <w:rsid w:val="00952DB9"/>
    <w:rsid w:val="00952E5D"/>
    <w:rsid w:val="009532B1"/>
    <w:rsid w:val="00953E05"/>
    <w:rsid w:val="00954582"/>
    <w:rsid w:val="00954FD2"/>
    <w:rsid w:val="00955324"/>
    <w:rsid w:val="009553E1"/>
    <w:rsid w:val="00955D0D"/>
    <w:rsid w:val="00955EDE"/>
    <w:rsid w:val="009561B8"/>
    <w:rsid w:val="00956586"/>
    <w:rsid w:val="009571C1"/>
    <w:rsid w:val="009577BE"/>
    <w:rsid w:val="009579D0"/>
    <w:rsid w:val="009579D2"/>
    <w:rsid w:val="00960015"/>
    <w:rsid w:val="009611E3"/>
    <w:rsid w:val="00961A71"/>
    <w:rsid w:val="0096207C"/>
    <w:rsid w:val="00962132"/>
    <w:rsid w:val="00962964"/>
    <w:rsid w:val="009639F5"/>
    <w:rsid w:val="00964722"/>
    <w:rsid w:val="00964745"/>
    <w:rsid w:val="00965ABD"/>
    <w:rsid w:val="00965FE6"/>
    <w:rsid w:val="00966912"/>
    <w:rsid w:val="00966B3B"/>
    <w:rsid w:val="00966C9B"/>
    <w:rsid w:val="009670BA"/>
    <w:rsid w:val="0096724F"/>
    <w:rsid w:val="0096746D"/>
    <w:rsid w:val="009674D9"/>
    <w:rsid w:val="00967B3E"/>
    <w:rsid w:val="0097098F"/>
    <w:rsid w:val="00971221"/>
    <w:rsid w:val="009716A4"/>
    <w:rsid w:val="00971E39"/>
    <w:rsid w:val="009744D5"/>
    <w:rsid w:val="00974EB0"/>
    <w:rsid w:val="009760EC"/>
    <w:rsid w:val="009767B4"/>
    <w:rsid w:val="009779EE"/>
    <w:rsid w:val="00980F83"/>
    <w:rsid w:val="0098151C"/>
    <w:rsid w:val="0098214A"/>
    <w:rsid w:val="00982B2A"/>
    <w:rsid w:val="00982F23"/>
    <w:rsid w:val="009839B4"/>
    <w:rsid w:val="00983BFB"/>
    <w:rsid w:val="0098414E"/>
    <w:rsid w:val="0098490F"/>
    <w:rsid w:val="009849BB"/>
    <w:rsid w:val="00984C96"/>
    <w:rsid w:val="00984DD7"/>
    <w:rsid w:val="00984F21"/>
    <w:rsid w:val="00985309"/>
    <w:rsid w:val="009855F9"/>
    <w:rsid w:val="009856B7"/>
    <w:rsid w:val="00985903"/>
    <w:rsid w:val="00985B43"/>
    <w:rsid w:val="00985DB6"/>
    <w:rsid w:val="00986D0F"/>
    <w:rsid w:val="009905C2"/>
    <w:rsid w:val="00990A5B"/>
    <w:rsid w:val="00990AC7"/>
    <w:rsid w:val="00990BB1"/>
    <w:rsid w:val="00991210"/>
    <w:rsid w:val="009923D7"/>
    <w:rsid w:val="009935BA"/>
    <w:rsid w:val="0099365F"/>
    <w:rsid w:val="009944ED"/>
    <w:rsid w:val="00994840"/>
    <w:rsid w:val="00995DC3"/>
    <w:rsid w:val="00996051"/>
    <w:rsid w:val="00996288"/>
    <w:rsid w:val="0099693E"/>
    <w:rsid w:val="00997991"/>
    <w:rsid w:val="00997BE9"/>
    <w:rsid w:val="009A0224"/>
    <w:rsid w:val="009A168D"/>
    <w:rsid w:val="009A1A3F"/>
    <w:rsid w:val="009A1C75"/>
    <w:rsid w:val="009A213D"/>
    <w:rsid w:val="009A2C2E"/>
    <w:rsid w:val="009A3AFC"/>
    <w:rsid w:val="009A3E22"/>
    <w:rsid w:val="009A3E4D"/>
    <w:rsid w:val="009A40AF"/>
    <w:rsid w:val="009A429E"/>
    <w:rsid w:val="009A43FA"/>
    <w:rsid w:val="009A4BF4"/>
    <w:rsid w:val="009A50EE"/>
    <w:rsid w:val="009A51BA"/>
    <w:rsid w:val="009A52AF"/>
    <w:rsid w:val="009A65E5"/>
    <w:rsid w:val="009A7A74"/>
    <w:rsid w:val="009A7E33"/>
    <w:rsid w:val="009B0592"/>
    <w:rsid w:val="009B1A19"/>
    <w:rsid w:val="009B21AF"/>
    <w:rsid w:val="009B27AE"/>
    <w:rsid w:val="009B34CF"/>
    <w:rsid w:val="009B6258"/>
    <w:rsid w:val="009C0218"/>
    <w:rsid w:val="009C0AB3"/>
    <w:rsid w:val="009C153C"/>
    <w:rsid w:val="009C1967"/>
    <w:rsid w:val="009C1A62"/>
    <w:rsid w:val="009C1B28"/>
    <w:rsid w:val="009C1C4A"/>
    <w:rsid w:val="009C215E"/>
    <w:rsid w:val="009C231F"/>
    <w:rsid w:val="009C4109"/>
    <w:rsid w:val="009C42BB"/>
    <w:rsid w:val="009C5F10"/>
    <w:rsid w:val="009C6C9A"/>
    <w:rsid w:val="009C6E21"/>
    <w:rsid w:val="009D04CC"/>
    <w:rsid w:val="009D0BF7"/>
    <w:rsid w:val="009D1F32"/>
    <w:rsid w:val="009D3A66"/>
    <w:rsid w:val="009D3B48"/>
    <w:rsid w:val="009D4702"/>
    <w:rsid w:val="009D4B83"/>
    <w:rsid w:val="009D4CF9"/>
    <w:rsid w:val="009D5DE4"/>
    <w:rsid w:val="009D69A6"/>
    <w:rsid w:val="009D7150"/>
    <w:rsid w:val="009E07EC"/>
    <w:rsid w:val="009E0C67"/>
    <w:rsid w:val="009E13C8"/>
    <w:rsid w:val="009E1472"/>
    <w:rsid w:val="009E1AD4"/>
    <w:rsid w:val="009E229E"/>
    <w:rsid w:val="009E2785"/>
    <w:rsid w:val="009E2DF7"/>
    <w:rsid w:val="009E3438"/>
    <w:rsid w:val="009E3496"/>
    <w:rsid w:val="009E48DA"/>
    <w:rsid w:val="009E49AB"/>
    <w:rsid w:val="009E5340"/>
    <w:rsid w:val="009E5657"/>
    <w:rsid w:val="009E691E"/>
    <w:rsid w:val="009E7629"/>
    <w:rsid w:val="009E7C1C"/>
    <w:rsid w:val="009E7CE7"/>
    <w:rsid w:val="009E7F41"/>
    <w:rsid w:val="009F0063"/>
    <w:rsid w:val="009F0566"/>
    <w:rsid w:val="009F0E3C"/>
    <w:rsid w:val="009F0FCB"/>
    <w:rsid w:val="009F1FBE"/>
    <w:rsid w:val="009F28C2"/>
    <w:rsid w:val="009F6290"/>
    <w:rsid w:val="009F6C46"/>
    <w:rsid w:val="009F7633"/>
    <w:rsid w:val="00A023F9"/>
    <w:rsid w:val="00A02D4D"/>
    <w:rsid w:val="00A03961"/>
    <w:rsid w:val="00A04324"/>
    <w:rsid w:val="00A049E5"/>
    <w:rsid w:val="00A05186"/>
    <w:rsid w:val="00A053C6"/>
    <w:rsid w:val="00A05DC5"/>
    <w:rsid w:val="00A0640F"/>
    <w:rsid w:val="00A06476"/>
    <w:rsid w:val="00A066EE"/>
    <w:rsid w:val="00A070D0"/>
    <w:rsid w:val="00A07DAA"/>
    <w:rsid w:val="00A11D2D"/>
    <w:rsid w:val="00A121AD"/>
    <w:rsid w:val="00A12401"/>
    <w:rsid w:val="00A12439"/>
    <w:rsid w:val="00A12DB2"/>
    <w:rsid w:val="00A131A5"/>
    <w:rsid w:val="00A131A6"/>
    <w:rsid w:val="00A139FC"/>
    <w:rsid w:val="00A143BE"/>
    <w:rsid w:val="00A145E0"/>
    <w:rsid w:val="00A14FD7"/>
    <w:rsid w:val="00A15837"/>
    <w:rsid w:val="00A1624A"/>
    <w:rsid w:val="00A1689B"/>
    <w:rsid w:val="00A17333"/>
    <w:rsid w:val="00A17A10"/>
    <w:rsid w:val="00A17B7A"/>
    <w:rsid w:val="00A2037F"/>
    <w:rsid w:val="00A210D3"/>
    <w:rsid w:val="00A21830"/>
    <w:rsid w:val="00A21CCE"/>
    <w:rsid w:val="00A2256A"/>
    <w:rsid w:val="00A22920"/>
    <w:rsid w:val="00A2295E"/>
    <w:rsid w:val="00A22A6F"/>
    <w:rsid w:val="00A24656"/>
    <w:rsid w:val="00A247BA"/>
    <w:rsid w:val="00A24D14"/>
    <w:rsid w:val="00A25272"/>
    <w:rsid w:val="00A25B58"/>
    <w:rsid w:val="00A2633A"/>
    <w:rsid w:val="00A2724A"/>
    <w:rsid w:val="00A27FAD"/>
    <w:rsid w:val="00A30B75"/>
    <w:rsid w:val="00A322F2"/>
    <w:rsid w:val="00A33547"/>
    <w:rsid w:val="00A33EB4"/>
    <w:rsid w:val="00A34038"/>
    <w:rsid w:val="00A344DD"/>
    <w:rsid w:val="00A34536"/>
    <w:rsid w:val="00A37016"/>
    <w:rsid w:val="00A37BDC"/>
    <w:rsid w:val="00A37ED7"/>
    <w:rsid w:val="00A41481"/>
    <w:rsid w:val="00A414D3"/>
    <w:rsid w:val="00A417E0"/>
    <w:rsid w:val="00A41A24"/>
    <w:rsid w:val="00A41B69"/>
    <w:rsid w:val="00A41C75"/>
    <w:rsid w:val="00A42015"/>
    <w:rsid w:val="00A426BF"/>
    <w:rsid w:val="00A43975"/>
    <w:rsid w:val="00A446E1"/>
    <w:rsid w:val="00A45304"/>
    <w:rsid w:val="00A470BD"/>
    <w:rsid w:val="00A47242"/>
    <w:rsid w:val="00A504E2"/>
    <w:rsid w:val="00A50641"/>
    <w:rsid w:val="00A50D2D"/>
    <w:rsid w:val="00A51095"/>
    <w:rsid w:val="00A514E4"/>
    <w:rsid w:val="00A5275F"/>
    <w:rsid w:val="00A52E8C"/>
    <w:rsid w:val="00A5364F"/>
    <w:rsid w:val="00A539CB"/>
    <w:rsid w:val="00A53F50"/>
    <w:rsid w:val="00A54573"/>
    <w:rsid w:val="00A54694"/>
    <w:rsid w:val="00A54714"/>
    <w:rsid w:val="00A54DA1"/>
    <w:rsid w:val="00A5571B"/>
    <w:rsid w:val="00A55796"/>
    <w:rsid w:val="00A566BB"/>
    <w:rsid w:val="00A56EA6"/>
    <w:rsid w:val="00A57BEC"/>
    <w:rsid w:val="00A61919"/>
    <w:rsid w:val="00A62770"/>
    <w:rsid w:val="00A6294E"/>
    <w:rsid w:val="00A6322C"/>
    <w:rsid w:val="00A6322E"/>
    <w:rsid w:val="00A63906"/>
    <w:rsid w:val="00A63F3B"/>
    <w:rsid w:val="00A64D7F"/>
    <w:rsid w:val="00A64FF5"/>
    <w:rsid w:val="00A65DC8"/>
    <w:rsid w:val="00A6643F"/>
    <w:rsid w:val="00A66D19"/>
    <w:rsid w:val="00A671BD"/>
    <w:rsid w:val="00A71973"/>
    <w:rsid w:val="00A7208E"/>
    <w:rsid w:val="00A72951"/>
    <w:rsid w:val="00A72ECD"/>
    <w:rsid w:val="00A73871"/>
    <w:rsid w:val="00A75114"/>
    <w:rsid w:val="00A75A59"/>
    <w:rsid w:val="00A76645"/>
    <w:rsid w:val="00A77D51"/>
    <w:rsid w:val="00A77D82"/>
    <w:rsid w:val="00A800E3"/>
    <w:rsid w:val="00A8124B"/>
    <w:rsid w:val="00A81A69"/>
    <w:rsid w:val="00A85E39"/>
    <w:rsid w:val="00A86C32"/>
    <w:rsid w:val="00A907B9"/>
    <w:rsid w:val="00A90D0F"/>
    <w:rsid w:val="00A91DA7"/>
    <w:rsid w:val="00A92422"/>
    <w:rsid w:val="00A92B43"/>
    <w:rsid w:val="00A930E0"/>
    <w:rsid w:val="00A93503"/>
    <w:rsid w:val="00A936CA"/>
    <w:rsid w:val="00A94021"/>
    <w:rsid w:val="00A9476A"/>
    <w:rsid w:val="00A94A56"/>
    <w:rsid w:val="00A95EF8"/>
    <w:rsid w:val="00A96790"/>
    <w:rsid w:val="00A971B0"/>
    <w:rsid w:val="00A97969"/>
    <w:rsid w:val="00AA0A46"/>
    <w:rsid w:val="00AA0BF7"/>
    <w:rsid w:val="00AA2F12"/>
    <w:rsid w:val="00AA2F7E"/>
    <w:rsid w:val="00AA39B3"/>
    <w:rsid w:val="00AA3DC6"/>
    <w:rsid w:val="00AA41C9"/>
    <w:rsid w:val="00AA4266"/>
    <w:rsid w:val="00AA440E"/>
    <w:rsid w:val="00AA46F1"/>
    <w:rsid w:val="00AA4FA3"/>
    <w:rsid w:val="00AA5361"/>
    <w:rsid w:val="00AA5528"/>
    <w:rsid w:val="00AA5611"/>
    <w:rsid w:val="00AA5628"/>
    <w:rsid w:val="00AA655A"/>
    <w:rsid w:val="00AB00A4"/>
    <w:rsid w:val="00AB07DD"/>
    <w:rsid w:val="00AB09E9"/>
    <w:rsid w:val="00AB0F9E"/>
    <w:rsid w:val="00AB1A02"/>
    <w:rsid w:val="00AB1C31"/>
    <w:rsid w:val="00AB26FC"/>
    <w:rsid w:val="00AB26FE"/>
    <w:rsid w:val="00AB2CD9"/>
    <w:rsid w:val="00AB32CA"/>
    <w:rsid w:val="00AB32F2"/>
    <w:rsid w:val="00AB3FCA"/>
    <w:rsid w:val="00AB4328"/>
    <w:rsid w:val="00AB4CEE"/>
    <w:rsid w:val="00AB4E2A"/>
    <w:rsid w:val="00AB56B7"/>
    <w:rsid w:val="00AB5960"/>
    <w:rsid w:val="00AB5A53"/>
    <w:rsid w:val="00AB6BEF"/>
    <w:rsid w:val="00AB6EEA"/>
    <w:rsid w:val="00AB7086"/>
    <w:rsid w:val="00AB7346"/>
    <w:rsid w:val="00AC0A97"/>
    <w:rsid w:val="00AC1FEE"/>
    <w:rsid w:val="00AC212A"/>
    <w:rsid w:val="00AC222C"/>
    <w:rsid w:val="00AC2286"/>
    <w:rsid w:val="00AC2430"/>
    <w:rsid w:val="00AC29FB"/>
    <w:rsid w:val="00AC341B"/>
    <w:rsid w:val="00AC3507"/>
    <w:rsid w:val="00AC3E68"/>
    <w:rsid w:val="00AC4270"/>
    <w:rsid w:val="00AC4E9A"/>
    <w:rsid w:val="00AC5BC0"/>
    <w:rsid w:val="00AC6FD2"/>
    <w:rsid w:val="00AC7219"/>
    <w:rsid w:val="00AC7726"/>
    <w:rsid w:val="00AC7C75"/>
    <w:rsid w:val="00AC7EC3"/>
    <w:rsid w:val="00AD0AA0"/>
    <w:rsid w:val="00AD0D3A"/>
    <w:rsid w:val="00AD0F19"/>
    <w:rsid w:val="00AD128D"/>
    <w:rsid w:val="00AD1685"/>
    <w:rsid w:val="00AD183D"/>
    <w:rsid w:val="00AD3144"/>
    <w:rsid w:val="00AD342B"/>
    <w:rsid w:val="00AD37C6"/>
    <w:rsid w:val="00AD386B"/>
    <w:rsid w:val="00AD41F6"/>
    <w:rsid w:val="00AD4DE9"/>
    <w:rsid w:val="00AD5102"/>
    <w:rsid w:val="00AD51E1"/>
    <w:rsid w:val="00AD5360"/>
    <w:rsid w:val="00AD742F"/>
    <w:rsid w:val="00AD770E"/>
    <w:rsid w:val="00AD7D31"/>
    <w:rsid w:val="00AE1379"/>
    <w:rsid w:val="00AE5861"/>
    <w:rsid w:val="00AE5AB3"/>
    <w:rsid w:val="00AE6329"/>
    <w:rsid w:val="00AE6885"/>
    <w:rsid w:val="00AE6988"/>
    <w:rsid w:val="00AE6C05"/>
    <w:rsid w:val="00AE6F0F"/>
    <w:rsid w:val="00AE6F86"/>
    <w:rsid w:val="00AE7322"/>
    <w:rsid w:val="00AE792E"/>
    <w:rsid w:val="00AE7952"/>
    <w:rsid w:val="00AF00F9"/>
    <w:rsid w:val="00AF07A9"/>
    <w:rsid w:val="00AF0B76"/>
    <w:rsid w:val="00AF0CCA"/>
    <w:rsid w:val="00AF17BF"/>
    <w:rsid w:val="00AF2583"/>
    <w:rsid w:val="00AF25C2"/>
    <w:rsid w:val="00AF31DB"/>
    <w:rsid w:val="00AF380F"/>
    <w:rsid w:val="00AF4D42"/>
    <w:rsid w:val="00AF4FCF"/>
    <w:rsid w:val="00AF531E"/>
    <w:rsid w:val="00AF6246"/>
    <w:rsid w:val="00AF6307"/>
    <w:rsid w:val="00AF6702"/>
    <w:rsid w:val="00AF6C36"/>
    <w:rsid w:val="00AF70B0"/>
    <w:rsid w:val="00AF791A"/>
    <w:rsid w:val="00AF79EE"/>
    <w:rsid w:val="00B00715"/>
    <w:rsid w:val="00B00794"/>
    <w:rsid w:val="00B01322"/>
    <w:rsid w:val="00B0193A"/>
    <w:rsid w:val="00B02328"/>
    <w:rsid w:val="00B02559"/>
    <w:rsid w:val="00B02B35"/>
    <w:rsid w:val="00B03210"/>
    <w:rsid w:val="00B03F0B"/>
    <w:rsid w:val="00B04E7C"/>
    <w:rsid w:val="00B05522"/>
    <w:rsid w:val="00B05D0A"/>
    <w:rsid w:val="00B06379"/>
    <w:rsid w:val="00B06B8F"/>
    <w:rsid w:val="00B06D19"/>
    <w:rsid w:val="00B06E02"/>
    <w:rsid w:val="00B06EF8"/>
    <w:rsid w:val="00B07F07"/>
    <w:rsid w:val="00B10122"/>
    <w:rsid w:val="00B10681"/>
    <w:rsid w:val="00B10FF7"/>
    <w:rsid w:val="00B1269F"/>
    <w:rsid w:val="00B1290E"/>
    <w:rsid w:val="00B129DB"/>
    <w:rsid w:val="00B13312"/>
    <w:rsid w:val="00B13F08"/>
    <w:rsid w:val="00B14170"/>
    <w:rsid w:val="00B1419A"/>
    <w:rsid w:val="00B143AC"/>
    <w:rsid w:val="00B14A4B"/>
    <w:rsid w:val="00B158A6"/>
    <w:rsid w:val="00B16FAB"/>
    <w:rsid w:val="00B170EE"/>
    <w:rsid w:val="00B205BE"/>
    <w:rsid w:val="00B2071B"/>
    <w:rsid w:val="00B20C0C"/>
    <w:rsid w:val="00B2103D"/>
    <w:rsid w:val="00B217FD"/>
    <w:rsid w:val="00B21A9A"/>
    <w:rsid w:val="00B21ED1"/>
    <w:rsid w:val="00B21EEE"/>
    <w:rsid w:val="00B23405"/>
    <w:rsid w:val="00B238C1"/>
    <w:rsid w:val="00B24298"/>
    <w:rsid w:val="00B2539D"/>
    <w:rsid w:val="00B25C8E"/>
    <w:rsid w:val="00B264C1"/>
    <w:rsid w:val="00B27B03"/>
    <w:rsid w:val="00B30477"/>
    <w:rsid w:val="00B30515"/>
    <w:rsid w:val="00B30CB1"/>
    <w:rsid w:val="00B314A7"/>
    <w:rsid w:val="00B31BBF"/>
    <w:rsid w:val="00B31FBA"/>
    <w:rsid w:val="00B3230F"/>
    <w:rsid w:val="00B3311A"/>
    <w:rsid w:val="00B33A8B"/>
    <w:rsid w:val="00B33BE9"/>
    <w:rsid w:val="00B3425D"/>
    <w:rsid w:val="00B3573A"/>
    <w:rsid w:val="00B357C5"/>
    <w:rsid w:val="00B358F1"/>
    <w:rsid w:val="00B359F4"/>
    <w:rsid w:val="00B35FD1"/>
    <w:rsid w:val="00B36014"/>
    <w:rsid w:val="00B36B50"/>
    <w:rsid w:val="00B36F56"/>
    <w:rsid w:val="00B374F6"/>
    <w:rsid w:val="00B4068A"/>
    <w:rsid w:val="00B40DB0"/>
    <w:rsid w:val="00B41322"/>
    <w:rsid w:val="00B4272A"/>
    <w:rsid w:val="00B430FA"/>
    <w:rsid w:val="00B432D5"/>
    <w:rsid w:val="00B43447"/>
    <w:rsid w:val="00B44FCC"/>
    <w:rsid w:val="00B453F4"/>
    <w:rsid w:val="00B4634A"/>
    <w:rsid w:val="00B4664F"/>
    <w:rsid w:val="00B50177"/>
    <w:rsid w:val="00B5157B"/>
    <w:rsid w:val="00B5229E"/>
    <w:rsid w:val="00B52910"/>
    <w:rsid w:val="00B53C42"/>
    <w:rsid w:val="00B54120"/>
    <w:rsid w:val="00B54E74"/>
    <w:rsid w:val="00B55E2F"/>
    <w:rsid w:val="00B55E70"/>
    <w:rsid w:val="00B563F9"/>
    <w:rsid w:val="00B56A12"/>
    <w:rsid w:val="00B57910"/>
    <w:rsid w:val="00B57E22"/>
    <w:rsid w:val="00B604B9"/>
    <w:rsid w:val="00B60EC2"/>
    <w:rsid w:val="00B61C66"/>
    <w:rsid w:val="00B61CAA"/>
    <w:rsid w:val="00B61DFB"/>
    <w:rsid w:val="00B62093"/>
    <w:rsid w:val="00B62CF1"/>
    <w:rsid w:val="00B62F3C"/>
    <w:rsid w:val="00B62FEA"/>
    <w:rsid w:val="00B630D0"/>
    <w:rsid w:val="00B63825"/>
    <w:rsid w:val="00B6383D"/>
    <w:rsid w:val="00B644CB"/>
    <w:rsid w:val="00B64887"/>
    <w:rsid w:val="00B64A4B"/>
    <w:rsid w:val="00B64C6B"/>
    <w:rsid w:val="00B650BF"/>
    <w:rsid w:val="00B659AF"/>
    <w:rsid w:val="00B661FA"/>
    <w:rsid w:val="00B66BE2"/>
    <w:rsid w:val="00B70434"/>
    <w:rsid w:val="00B70E8A"/>
    <w:rsid w:val="00B711BB"/>
    <w:rsid w:val="00B71B2A"/>
    <w:rsid w:val="00B72275"/>
    <w:rsid w:val="00B75120"/>
    <w:rsid w:val="00B76F65"/>
    <w:rsid w:val="00B77F81"/>
    <w:rsid w:val="00B80AEE"/>
    <w:rsid w:val="00B81246"/>
    <w:rsid w:val="00B812A8"/>
    <w:rsid w:val="00B8167F"/>
    <w:rsid w:val="00B82B54"/>
    <w:rsid w:val="00B82D50"/>
    <w:rsid w:val="00B8328C"/>
    <w:rsid w:val="00B839CC"/>
    <w:rsid w:val="00B85470"/>
    <w:rsid w:val="00B85650"/>
    <w:rsid w:val="00B8673B"/>
    <w:rsid w:val="00B86D00"/>
    <w:rsid w:val="00B8798D"/>
    <w:rsid w:val="00B903D5"/>
    <w:rsid w:val="00B9054C"/>
    <w:rsid w:val="00B9187F"/>
    <w:rsid w:val="00B92DE8"/>
    <w:rsid w:val="00B93D44"/>
    <w:rsid w:val="00B9433F"/>
    <w:rsid w:val="00B94740"/>
    <w:rsid w:val="00B94A82"/>
    <w:rsid w:val="00B94D23"/>
    <w:rsid w:val="00B94D4E"/>
    <w:rsid w:val="00B9609A"/>
    <w:rsid w:val="00B9639A"/>
    <w:rsid w:val="00B9783C"/>
    <w:rsid w:val="00BA020E"/>
    <w:rsid w:val="00BA0787"/>
    <w:rsid w:val="00BA17D8"/>
    <w:rsid w:val="00BA1847"/>
    <w:rsid w:val="00BA1E66"/>
    <w:rsid w:val="00BA1FC2"/>
    <w:rsid w:val="00BA3A4D"/>
    <w:rsid w:val="00BA4063"/>
    <w:rsid w:val="00BA44CD"/>
    <w:rsid w:val="00BA5160"/>
    <w:rsid w:val="00BA6B2B"/>
    <w:rsid w:val="00BA7137"/>
    <w:rsid w:val="00BB0DD0"/>
    <w:rsid w:val="00BB1358"/>
    <w:rsid w:val="00BB1858"/>
    <w:rsid w:val="00BB21A1"/>
    <w:rsid w:val="00BB238D"/>
    <w:rsid w:val="00BB2889"/>
    <w:rsid w:val="00BB2FAA"/>
    <w:rsid w:val="00BB311E"/>
    <w:rsid w:val="00BB3645"/>
    <w:rsid w:val="00BB3CEB"/>
    <w:rsid w:val="00BB3F7C"/>
    <w:rsid w:val="00BB45ED"/>
    <w:rsid w:val="00BB4A66"/>
    <w:rsid w:val="00BB5C30"/>
    <w:rsid w:val="00BB69F0"/>
    <w:rsid w:val="00BC0098"/>
    <w:rsid w:val="00BC020C"/>
    <w:rsid w:val="00BC0347"/>
    <w:rsid w:val="00BC056D"/>
    <w:rsid w:val="00BC0C58"/>
    <w:rsid w:val="00BC16AD"/>
    <w:rsid w:val="00BC1EAF"/>
    <w:rsid w:val="00BC1EF6"/>
    <w:rsid w:val="00BC2CE4"/>
    <w:rsid w:val="00BC34DC"/>
    <w:rsid w:val="00BC3F40"/>
    <w:rsid w:val="00BC4875"/>
    <w:rsid w:val="00BC48FE"/>
    <w:rsid w:val="00BC5158"/>
    <w:rsid w:val="00BC51E9"/>
    <w:rsid w:val="00BC5D10"/>
    <w:rsid w:val="00BC6282"/>
    <w:rsid w:val="00BC65AE"/>
    <w:rsid w:val="00BC7608"/>
    <w:rsid w:val="00BC7CD0"/>
    <w:rsid w:val="00BD0D4B"/>
    <w:rsid w:val="00BD1164"/>
    <w:rsid w:val="00BD141E"/>
    <w:rsid w:val="00BD1C31"/>
    <w:rsid w:val="00BD224B"/>
    <w:rsid w:val="00BD2B5A"/>
    <w:rsid w:val="00BD31EF"/>
    <w:rsid w:val="00BD4076"/>
    <w:rsid w:val="00BD41B9"/>
    <w:rsid w:val="00BD4498"/>
    <w:rsid w:val="00BD5A91"/>
    <w:rsid w:val="00BD647B"/>
    <w:rsid w:val="00BD6DE4"/>
    <w:rsid w:val="00BD72B7"/>
    <w:rsid w:val="00BD7CE7"/>
    <w:rsid w:val="00BD7FBC"/>
    <w:rsid w:val="00BD7FC1"/>
    <w:rsid w:val="00BE027D"/>
    <w:rsid w:val="00BE1430"/>
    <w:rsid w:val="00BE1666"/>
    <w:rsid w:val="00BE1F39"/>
    <w:rsid w:val="00BE23BE"/>
    <w:rsid w:val="00BE395A"/>
    <w:rsid w:val="00BE42D1"/>
    <w:rsid w:val="00BE4983"/>
    <w:rsid w:val="00BE5272"/>
    <w:rsid w:val="00BE6094"/>
    <w:rsid w:val="00BE6348"/>
    <w:rsid w:val="00BE6B2D"/>
    <w:rsid w:val="00BE72D2"/>
    <w:rsid w:val="00BE7BA5"/>
    <w:rsid w:val="00BF014C"/>
    <w:rsid w:val="00BF02E5"/>
    <w:rsid w:val="00BF0430"/>
    <w:rsid w:val="00BF1D0F"/>
    <w:rsid w:val="00BF3E1D"/>
    <w:rsid w:val="00BF3F02"/>
    <w:rsid w:val="00BF4299"/>
    <w:rsid w:val="00BF4DA7"/>
    <w:rsid w:val="00BF7482"/>
    <w:rsid w:val="00BF7570"/>
    <w:rsid w:val="00C00D83"/>
    <w:rsid w:val="00C01344"/>
    <w:rsid w:val="00C017E8"/>
    <w:rsid w:val="00C0196C"/>
    <w:rsid w:val="00C01BF0"/>
    <w:rsid w:val="00C02DBE"/>
    <w:rsid w:val="00C03B18"/>
    <w:rsid w:val="00C048FA"/>
    <w:rsid w:val="00C04964"/>
    <w:rsid w:val="00C04CF6"/>
    <w:rsid w:val="00C0550F"/>
    <w:rsid w:val="00C079EB"/>
    <w:rsid w:val="00C07D02"/>
    <w:rsid w:val="00C102ED"/>
    <w:rsid w:val="00C108D2"/>
    <w:rsid w:val="00C11055"/>
    <w:rsid w:val="00C11A46"/>
    <w:rsid w:val="00C122F7"/>
    <w:rsid w:val="00C1287C"/>
    <w:rsid w:val="00C135CE"/>
    <w:rsid w:val="00C135E1"/>
    <w:rsid w:val="00C1736F"/>
    <w:rsid w:val="00C17A8F"/>
    <w:rsid w:val="00C17B55"/>
    <w:rsid w:val="00C17EE1"/>
    <w:rsid w:val="00C20031"/>
    <w:rsid w:val="00C207D8"/>
    <w:rsid w:val="00C2098B"/>
    <w:rsid w:val="00C20EF4"/>
    <w:rsid w:val="00C21184"/>
    <w:rsid w:val="00C23E89"/>
    <w:rsid w:val="00C24B49"/>
    <w:rsid w:val="00C25ABC"/>
    <w:rsid w:val="00C26070"/>
    <w:rsid w:val="00C26795"/>
    <w:rsid w:val="00C26C23"/>
    <w:rsid w:val="00C272C2"/>
    <w:rsid w:val="00C273F1"/>
    <w:rsid w:val="00C2762A"/>
    <w:rsid w:val="00C27B3D"/>
    <w:rsid w:val="00C301F5"/>
    <w:rsid w:val="00C306FE"/>
    <w:rsid w:val="00C309DF"/>
    <w:rsid w:val="00C30E30"/>
    <w:rsid w:val="00C311A2"/>
    <w:rsid w:val="00C3191A"/>
    <w:rsid w:val="00C31EDC"/>
    <w:rsid w:val="00C323E3"/>
    <w:rsid w:val="00C326D9"/>
    <w:rsid w:val="00C328A6"/>
    <w:rsid w:val="00C33B02"/>
    <w:rsid w:val="00C33CA8"/>
    <w:rsid w:val="00C341DF"/>
    <w:rsid w:val="00C34367"/>
    <w:rsid w:val="00C35A09"/>
    <w:rsid w:val="00C366F0"/>
    <w:rsid w:val="00C4078C"/>
    <w:rsid w:val="00C418A2"/>
    <w:rsid w:val="00C42198"/>
    <w:rsid w:val="00C44173"/>
    <w:rsid w:val="00C44673"/>
    <w:rsid w:val="00C44EC6"/>
    <w:rsid w:val="00C45CF5"/>
    <w:rsid w:val="00C45D4F"/>
    <w:rsid w:val="00C45D95"/>
    <w:rsid w:val="00C467A9"/>
    <w:rsid w:val="00C47040"/>
    <w:rsid w:val="00C47E86"/>
    <w:rsid w:val="00C511CB"/>
    <w:rsid w:val="00C5138D"/>
    <w:rsid w:val="00C52552"/>
    <w:rsid w:val="00C5256E"/>
    <w:rsid w:val="00C55428"/>
    <w:rsid w:val="00C56CE3"/>
    <w:rsid w:val="00C57491"/>
    <w:rsid w:val="00C60B4B"/>
    <w:rsid w:val="00C63113"/>
    <w:rsid w:val="00C63390"/>
    <w:rsid w:val="00C636E5"/>
    <w:rsid w:val="00C63BF0"/>
    <w:rsid w:val="00C64902"/>
    <w:rsid w:val="00C651E8"/>
    <w:rsid w:val="00C663DE"/>
    <w:rsid w:val="00C66909"/>
    <w:rsid w:val="00C6783E"/>
    <w:rsid w:val="00C7012C"/>
    <w:rsid w:val="00C70468"/>
    <w:rsid w:val="00C70686"/>
    <w:rsid w:val="00C70B31"/>
    <w:rsid w:val="00C70C8A"/>
    <w:rsid w:val="00C7132C"/>
    <w:rsid w:val="00C720B7"/>
    <w:rsid w:val="00C72130"/>
    <w:rsid w:val="00C72283"/>
    <w:rsid w:val="00C72BCC"/>
    <w:rsid w:val="00C73727"/>
    <w:rsid w:val="00C73804"/>
    <w:rsid w:val="00C74414"/>
    <w:rsid w:val="00C74457"/>
    <w:rsid w:val="00C74AB8"/>
    <w:rsid w:val="00C759E9"/>
    <w:rsid w:val="00C76A6F"/>
    <w:rsid w:val="00C7747D"/>
    <w:rsid w:val="00C77754"/>
    <w:rsid w:val="00C81300"/>
    <w:rsid w:val="00C826C0"/>
    <w:rsid w:val="00C82AB2"/>
    <w:rsid w:val="00C82B45"/>
    <w:rsid w:val="00C82F7F"/>
    <w:rsid w:val="00C8319E"/>
    <w:rsid w:val="00C832AC"/>
    <w:rsid w:val="00C847FD"/>
    <w:rsid w:val="00C84A22"/>
    <w:rsid w:val="00C84F38"/>
    <w:rsid w:val="00C852F9"/>
    <w:rsid w:val="00C855AA"/>
    <w:rsid w:val="00C85BAB"/>
    <w:rsid w:val="00C87533"/>
    <w:rsid w:val="00C90DD5"/>
    <w:rsid w:val="00C91025"/>
    <w:rsid w:val="00C92A58"/>
    <w:rsid w:val="00C92EF1"/>
    <w:rsid w:val="00C93290"/>
    <w:rsid w:val="00C94EA1"/>
    <w:rsid w:val="00C95FE7"/>
    <w:rsid w:val="00CA08C1"/>
    <w:rsid w:val="00CA14A2"/>
    <w:rsid w:val="00CA273E"/>
    <w:rsid w:val="00CA3BD4"/>
    <w:rsid w:val="00CA406E"/>
    <w:rsid w:val="00CA4539"/>
    <w:rsid w:val="00CA4826"/>
    <w:rsid w:val="00CA53E2"/>
    <w:rsid w:val="00CA5EB0"/>
    <w:rsid w:val="00CA6ED9"/>
    <w:rsid w:val="00CB003E"/>
    <w:rsid w:val="00CB0659"/>
    <w:rsid w:val="00CB09BE"/>
    <w:rsid w:val="00CB12EA"/>
    <w:rsid w:val="00CB145B"/>
    <w:rsid w:val="00CB1522"/>
    <w:rsid w:val="00CB22D2"/>
    <w:rsid w:val="00CB2747"/>
    <w:rsid w:val="00CB28C6"/>
    <w:rsid w:val="00CB41C1"/>
    <w:rsid w:val="00CB4EB3"/>
    <w:rsid w:val="00CB534E"/>
    <w:rsid w:val="00CB5E1A"/>
    <w:rsid w:val="00CB657D"/>
    <w:rsid w:val="00CB710E"/>
    <w:rsid w:val="00CB76CD"/>
    <w:rsid w:val="00CB78D7"/>
    <w:rsid w:val="00CC13A5"/>
    <w:rsid w:val="00CC18DE"/>
    <w:rsid w:val="00CC19ED"/>
    <w:rsid w:val="00CC210D"/>
    <w:rsid w:val="00CC25B6"/>
    <w:rsid w:val="00CC33B4"/>
    <w:rsid w:val="00CC3AEF"/>
    <w:rsid w:val="00CC3E90"/>
    <w:rsid w:val="00CC5FAE"/>
    <w:rsid w:val="00CC6626"/>
    <w:rsid w:val="00CC6C53"/>
    <w:rsid w:val="00CD011B"/>
    <w:rsid w:val="00CD08DF"/>
    <w:rsid w:val="00CD096E"/>
    <w:rsid w:val="00CD0E41"/>
    <w:rsid w:val="00CD1432"/>
    <w:rsid w:val="00CD204B"/>
    <w:rsid w:val="00CD24C9"/>
    <w:rsid w:val="00CD2A61"/>
    <w:rsid w:val="00CD399F"/>
    <w:rsid w:val="00CD4B1F"/>
    <w:rsid w:val="00CD4BE6"/>
    <w:rsid w:val="00CD5456"/>
    <w:rsid w:val="00CD55AB"/>
    <w:rsid w:val="00CD5A6B"/>
    <w:rsid w:val="00CD5E7F"/>
    <w:rsid w:val="00CD667C"/>
    <w:rsid w:val="00CD70E4"/>
    <w:rsid w:val="00CD77E8"/>
    <w:rsid w:val="00CE02B5"/>
    <w:rsid w:val="00CE1ED9"/>
    <w:rsid w:val="00CE2051"/>
    <w:rsid w:val="00CE252E"/>
    <w:rsid w:val="00CE2DA6"/>
    <w:rsid w:val="00CE30F3"/>
    <w:rsid w:val="00CE58BE"/>
    <w:rsid w:val="00CE5EB4"/>
    <w:rsid w:val="00CE5EDE"/>
    <w:rsid w:val="00CE67C5"/>
    <w:rsid w:val="00CE6C31"/>
    <w:rsid w:val="00CE79F0"/>
    <w:rsid w:val="00CE7FC2"/>
    <w:rsid w:val="00CF0576"/>
    <w:rsid w:val="00CF1FC0"/>
    <w:rsid w:val="00CF239E"/>
    <w:rsid w:val="00CF26D0"/>
    <w:rsid w:val="00CF3069"/>
    <w:rsid w:val="00CF4A03"/>
    <w:rsid w:val="00CF4A10"/>
    <w:rsid w:val="00CF4BA8"/>
    <w:rsid w:val="00CF5806"/>
    <w:rsid w:val="00CF6402"/>
    <w:rsid w:val="00CF70AB"/>
    <w:rsid w:val="00D0022F"/>
    <w:rsid w:val="00D00599"/>
    <w:rsid w:val="00D00E48"/>
    <w:rsid w:val="00D0149C"/>
    <w:rsid w:val="00D024EC"/>
    <w:rsid w:val="00D02979"/>
    <w:rsid w:val="00D0303A"/>
    <w:rsid w:val="00D036FA"/>
    <w:rsid w:val="00D03B76"/>
    <w:rsid w:val="00D03C72"/>
    <w:rsid w:val="00D041A1"/>
    <w:rsid w:val="00D04F2E"/>
    <w:rsid w:val="00D06402"/>
    <w:rsid w:val="00D07079"/>
    <w:rsid w:val="00D076D4"/>
    <w:rsid w:val="00D079E6"/>
    <w:rsid w:val="00D11822"/>
    <w:rsid w:val="00D12F8B"/>
    <w:rsid w:val="00D15876"/>
    <w:rsid w:val="00D1625A"/>
    <w:rsid w:val="00D16D90"/>
    <w:rsid w:val="00D17EAA"/>
    <w:rsid w:val="00D204AF"/>
    <w:rsid w:val="00D21175"/>
    <w:rsid w:val="00D21524"/>
    <w:rsid w:val="00D21E6F"/>
    <w:rsid w:val="00D220F1"/>
    <w:rsid w:val="00D22AEF"/>
    <w:rsid w:val="00D2330D"/>
    <w:rsid w:val="00D23A0F"/>
    <w:rsid w:val="00D23C3F"/>
    <w:rsid w:val="00D24722"/>
    <w:rsid w:val="00D24EEE"/>
    <w:rsid w:val="00D2579C"/>
    <w:rsid w:val="00D259B5"/>
    <w:rsid w:val="00D26A15"/>
    <w:rsid w:val="00D26EB8"/>
    <w:rsid w:val="00D30531"/>
    <w:rsid w:val="00D305F7"/>
    <w:rsid w:val="00D3100A"/>
    <w:rsid w:val="00D31C71"/>
    <w:rsid w:val="00D31F4D"/>
    <w:rsid w:val="00D324F6"/>
    <w:rsid w:val="00D32797"/>
    <w:rsid w:val="00D332CF"/>
    <w:rsid w:val="00D37747"/>
    <w:rsid w:val="00D3794C"/>
    <w:rsid w:val="00D401C0"/>
    <w:rsid w:val="00D40DEE"/>
    <w:rsid w:val="00D420C2"/>
    <w:rsid w:val="00D421D1"/>
    <w:rsid w:val="00D42B6E"/>
    <w:rsid w:val="00D42C2A"/>
    <w:rsid w:val="00D4325F"/>
    <w:rsid w:val="00D439BD"/>
    <w:rsid w:val="00D43A1A"/>
    <w:rsid w:val="00D43E99"/>
    <w:rsid w:val="00D44443"/>
    <w:rsid w:val="00D445F5"/>
    <w:rsid w:val="00D44672"/>
    <w:rsid w:val="00D450FC"/>
    <w:rsid w:val="00D4610F"/>
    <w:rsid w:val="00D46135"/>
    <w:rsid w:val="00D46286"/>
    <w:rsid w:val="00D46955"/>
    <w:rsid w:val="00D46B5F"/>
    <w:rsid w:val="00D47086"/>
    <w:rsid w:val="00D470B6"/>
    <w:rsid w:val="00D4782F"/>
    <w:rsid w:val="00D47AC3"/>
    <w:rsid w:val="00D503EE"/>
    <w:rsid w:val="00D5089B"/>
    <w:rsid w:val="00D50C00"/>
    <w:rsid w:val="00D51B74"/>
    <w:rsid w:val="00D51BF3"/>
    <w:rsid w:val="00D52003"/>
    <w:rsid w:val="00D534E6"/>
    <w:rsid w:val="00D53B01"/>
    <w:rsid w:val="00D54BFA"/>
    <w:rsid w:val="00D550E2"/>
    <w:rsid w:val="00D551C4"/>
    <w:rsid w:val="00D55D7B"/>
    <w:rsid w:val="00D57494"/>
    <w:rsid w:val="00D579B2"/>
    <w:rsid w:val="00D57FBF"/>
    <w:rsid w:val="00D615D1"/>
    <w:rsid w:val="00D61E69"/>
    <w:rsid w:val="00D62195"/>
    <w:rsid w:val="00D631E8"/>
    <w:rsid w:val="00D6352C"/>
    <w:rsid w:val="00D6357D"/>
    <w:rsid w:val="00D63ED5"/>
    <w:rsid w:val="00D6428D"/>
    <w:rsid w:val="00D648D8"/>
    <w:rsid w:val="00D64B58"/>
    <w:rsid w:val="00D64BE2"/>
    <w:rsid w:val="00D64C30"/>
    <w:rsid w:val="00D65D12"/>
    <w:rsid w:val="00D6600C"/>
    <w:rsid w:val="00D6674F"/>
    <w:rsid w:val="00D6709E"/>
    <w:rsid w:val="00D74F66"/>
    <w:rsid w:val="00D755CE"/>
    <w:rsid w:val="00D759C3"/>
    <w:rsid w:val="00D76EFF"/>
    <w:rsid w:val="00D77764"/>
    <w:rsid w:val="00D77C8D"/>
    <w:rsid w:val="00D77CCD"/>
    <w:rsid w:val="00D80A47"/>
    <w:rsid w:val="00D818BA"/>
    <w:rsid w:val="00D81D4D"/>
    <w:rsid w:val="00D8206D"/>
    <w:rsid w:val="00D82F13"/>
    <w:rsid w:val="00D859D0"/>
    <w:rsid w:val="00D87C9E"/>
    <w:rsid w:val="00D904C1"/>
    <w:rsid w:val="00D90B57"/>
    <w:rsid w:val="00D9172E"/>
    <w:rsid w:val="00D92814"/>
    <w:rsid w:val="00D93679"/>
    <w:rsid w:val="00D93865"/>
    <w:rsid w:val="00D93BA6"/>
    <w:rsid w:val="00D94860"/>
    <w:rsid w:val="00D94A8A"/>
    <w:rsid w:val="00D94D76"/>
    <w:rsid w:val="00D94DD8"/>
    <w:rsid w:val="00D94F92"/>
    <w:rsid w:val="00D95B42"/>
    <w:rsid w:val="00D95C77"/>
    <w:rsid w:val="00D96737"/>
    <w:rsid w:val="00D97063"/>
    <w:rsid w:val="00D97244"/>
    <w:rsid w:val="00D97F17"/>
    <w:rsid w:val="00DA0780"/>
    <w:rsid w:val="00DA1B36"/>
    <w:rsid w:val="00DA2170"/>
    <w:rsid w:val="00DA2333"/>
    <w:rsid w:val="00DA23A8"/>
    <w:rsid w:val="00DA25C9"/>
    <w:rsid w:val="00DA3527"/>
    <w:rsid w:val="00DA417B"/>
    <w:rsid w:val="00DA4650"/>
    <w:rsid w:val="00DA46F0"/>
    <w:rsid w:val="00DA4C38"/>
    <w:rsid w:val="00DA4D3E"/>
    <w:rsid w:val="00DA5C7A"/>
    <w:rsid w:val="00DA5FCB"/>
    <w:rsid w:val="00DA66CB"/>
    <w:rsid w:val="00DA6995"/>
    <w:rsid w:val="00DA79C4"/>
    <w:rsid w:val="00DA7DCE"/>
    <w:rsid w:val="00DB02E5"/>
    <w:rsid w:val="00DB0C16"/>
    <w:rsid w:val="00DB1A0E"/>
    <w:rsid w:val="00DB1A9F"/>
    <w:rsid w:val="00DB2839"/>
    <w:rsid w:val="00DB2DED"/>
    <w:rsid w:val="00DB3C83"/>
    <w:rsid w:val="00DB4D94"/>
    <w:rsid w:val="00DB4F6F"/>
    <w:rsid w:val="00DB51AA"/>
    <w:rsid w:val="00DB7C92"/>
    <w:rsid w:val="00DC01B0"/>
    <w:rsid w:val="00DC0B9B"/>
    <w:rsid w:val="00DC1F8B"/>
    <w:rsid w:val="00DC232C"/>
    <w:rsid w:val="00DC2B1A"/>
    <w:rsid w:val="00DC2C7A"/>
    <w:rsid w:val="00DC31E5"/>
    <w:rsid w:val="00DC3AE0"/>
    <w:rsid w:val="00DC3F9D"/>
    <w:rsid w:val="00DC4206"/>
    <w:rsid w:val="00DC42D0"/>
    <w:rsid w:val="00DC4E50"/>
    <w:rsid w:val="00DC5DE4"/>
    <w:rsid w:val="00DD02D2"/>
    <w:rsid w:val="00DD042A"/>
    <w:rsid w:val="00DD0494"/>
    <w:rsid w:val="00DD0967"/>
    <w:rsid w:val="00DD0D90"/>
    <w:rsid w:val="00DD1044"/>
    <w:rsid w:val="00DD14D1"/>
    <w:rsid w:val="00DD28A2"/>
    <w:rsid w:val="00DD2969"/>
    <w:rsid w:val="00DD33E5"/>
    <w:rsid w:val="00DD35EC"/>
    <w:rsid w:val="00DD3837"/>
    <w:rsid w:val="00DD41BF"/>
    <w:rsid w:val="00DD42D5"/>
    <w:rsid w:val="00DD44B1"/>
    <w:rsid w:val="00DD4B3A"/>
    <w:rsid w:val="00DD587A"/>
    <w:rsid w:val="00DD5C18"/>
    <w:rsid w:val="00DD5C91"/>
    <w:rsid w:val="00DD62A6"/>
    <w:rsid w:val="00DD63EB"/>
    <w:rsid w:val="00DD6C63"/>
    <w:rsid w:val="00DD6C83"/>
    <w:rsid w:val="00DD6F60"/>
    <w:rsid w:val="00DD6FEC"/>
    <w:rsid w:val="00DD7652"/>
    <w:rsid w:val="00DE0DDD"/>
    <w:rsid w:val="00DE0F63"/>
    <w:rsid w:val="00DE0FA7"/>
    <w:rsid w:val="00DE1E87"/>
    <w:rsid w:val="00DE202C"/>
    <w:rsid w:val="00DE3DFA"/>
    <w:rsid w:val="00DE4935"/>
    <w:rsid w:val="00DE4C83"/>
    <w:rsid w:val="00DE5ECB"/>
    <w:rsid w:val="00DE6605"/>
    <w:rsid w:val="00DE6673"/>
    <w:rsid w:val="00DE6C98"/>
    <w:rsid w:val="00DF0186"/>
    <w:rsid w:val="00DF0315"/>
    <w:rsid w:val="00DF0450"/>
    <w:rsid w:val="00DF1174"/>
    <w:rsid w:val="00DF1F59"/>
    <w:rsid w:val="00DF2C2B"/>
    <w:rsid w:val="00DF3A6F"/>
    <w:rsid w:val="00DF3F07"/>
    <w:rsid w:val="00DF3FEE"/>
    <w:rsid w:val="00DF4C4C"/>
    <w:rsid w:val="00DF4D08"/>
    <w:rsid w:val="00DF51B4"/>
    <w:rsid w:val="00DF592C"/>
    <w:rsid w:val="00DF7AFB"/>
    <w:rsid w:val="00E00671"/>
    <w:rsid w:val="00E00CFA"/>
    <w:rsid w:val="00E01177"/>
    <w:rsid w:val="00E0168A"/>
    <w:rsid w:val="00E024DA"/>
    <w:rsid w:val="00E0511D"/>
    <w:rsid w:val="00E078DC"/>
    <w:rsid w:val="00E10C32"/>
    <w:rsid w:val="00E10D05"/>
    <w:rsid w:val="00E11231"/>
    <w:rsid w:val="00E114B7"/>
    <w:rsid w:val="00E115C5"/>
    <w:rsid w:val="00E1163C"/>
    <w:rsid w:val="00E121CC"/>
    <w:rsid w:val="00E12680"/>
    <w:rsid w:val="00E12739"/>
    <w:rsid w:val="00E1442E"/>
    <w:rsid w:val="00E14556"/>
    <w:rsid w:val="00E14810"/>
    <w:rsid w:val="00E14AA5"/>
    <w:rsid w:val="00E1519F"/>
    <w:rsid w:val="00E15735"/>
    <w:rsid w:val="00E1585E"/>
    <w:rsid w:val="00E1626A"/>
    <w:rsid w:val="00E164C4"/>
    <w:rsid w:val="00E16ED0"/>
    <w:rsid w:val="00E17421"/>
    <w:rsid w:val="00E17D11"/>
    <w:rsid w:val="00E203E3"/>
    <w:rsid w:val="00E20779"/>
    <w:rsid w:val="00E20B29"/>
    <w:rsid w:val="00E210D6"/>
    <w:rsid w:val="00E21141"/>
    <w:rsid w:val="00E2129A"/>
    <w:rsid w:val="00E219A4"/>
    <w:rsid w:val="00E223DE"/>
    <w:rsid w:val="00E22560"/>
    <w:rsid w:val="00E22D65"/>
    <w:rsid w:val="00E23139"/>
    <w:rsid w:val="00E24554"/>
    <w:rsid w:val="00E25057"/>
    <w:rsid w:val="00E256E3"/>
    <w:rsid w:val="00E26304"/>
    <w:rsid w:val="00E26EE0"/>
    <w:rsid w:val="00E276D2"/>
    <w:rsid w:val="00E27878"/>
    <w:rsid w:val="00E300BA"/>
    <w:rsid w:val="00E30188"/>
    <w:rsid w:val="00E313FB"/>
    <w:rsid w:val="00E3167A"/>
    <w:rsid w:val="00E31BD7"/>
    <w:rsid w:val="00E32588"/>
    <w:rsid w:val="00E32798"/>
    <w:rsid w:val="00E32AE1"/>
    <w:rsid w:val="00E331DD"/>
    <w:rsid w:val="00E33286"/>
    <w:rsid w:val="00E335E1"/>
    <w:rsid w:val="00E336EB"/>
    <w:rsid w:val="00E3378D"/>
    <w:rsid w:val="00E33F85"/>
    <w:rsid w:val="00E34EEF"/>
    <w:rsid w:val="00E35A49"/>
    <w:rsid w:val="00E35F02"/>
    <w:rsid w:val="00E35F3C"/>
    <w:rsid w:val="00E36601"/>
    <w:rsid w:val="00E41A3F"/>
    <w:rsid w:val="00E428B3"/>
    <w:rsid w:val="00E42B7C"/>
    <w:rsid w:val="00E42F34"/>
    <w:rsid w:val="00E433EB"/>
    <w:rsid w:val="00E43C9C"/>
    <w:rsid w:val="00E44322"/>
    <w:rsid w:val="00E44978"/>
    <w:rsid w:val="00E44DDA"/>
    <w:rsid w:val="00E44EA1"/>
    <w:rsid w:val="00E454A4"/>
    <w:rsid w:val="00E46D1E"/>
    <w:rsid w:val="00E4706C"/>
    <w:rsid w:val="00E503E7"/>
    <w:rsid w:val="00E518CF"/>
    <w:rsid w:val="00E51ACD"/>
    <w:rsid w:val="00E51D11"/>
    <w:rsid w:val="00E53012"/>
    <w:rsid w:val="00E5357D"/>
    <w:rsid w:val="00E54036"/>
    <w:rsid w:val="00E542CA"/>
    <w:rsid w:val="00E54662"/>
    <w:rsid w:val="00E54ECB"/>
    <w:rsid w:val="00E54F7B"/>
    <w:rsid w:val="00E56EB6"/>
    <w:rsid w:val="00E5748D"/>
    <w:rsid w:val="00E601DE"/>
    <w:rsid w:val="00E6022D"/>
    <w:rsid w:val="00E60AFE"/>
    <w:rsid w:val="00E613E2"/>
    <w:rsid w:val="00E613ED"/>
    <w:rsid w:val="00E619F0"/>
    <w:rsid w:val="00E62E30"/>
    <w:rsid w:val="00E630A6"/>
    <w:rsid w:val="00E63639"/>
    <w:rsid w:val="00E63652"/>
    <w:rsid w:val="00E64517"/>
    <w:rsid w:val="00E64A74"/>
    <w:rsid w:val="00E64A83"/>
    <w:rsid w:val="00E6508A"/>
    <w:rsid w:val="00E65B2A"/>
    <w:rsid w:val="00E6790E"/>
    <w:rsid w:val="00E67D05"/>
    <w:rsid w:val="00E7086D"/>
    <w:rsid w:val="00E70B09"/>
    <w:rsid w:val="00E70EF0"/>
    <w:rsid w:val="00E70FA5"/>
    <w:rsid w:val="00E7179D"/>
    <w:rsid w:val="00E71C44"/>
    <w:rsid w:val="00E71E4D"/>
    <w:rsid w:val="00E71ECE"/>
    <w:rsid w:val="00E72541"/>
    <w:rsid w:val="00E726C0"/>
    <w:rsid w:val="00E733AC"/>
    <w:rsid w:val="00E73C9C"/>
    <w:rsid w:val="00E73E6A"/>
    <w:rsid w:val="00E740C7"/>
    <w:rsid w:val="00E74AD3"/>
    <w:rsid w:val="00E74F75"/>
    <w:rsid w:val="00E756CB"/>
    <w:rsid w:val="00E7581E"/>
    <w:rsid w:val="00E7589E"/>
    <w:rsid w:val="00E75FAF"/>
    <w:rsid w:val="00E76BDA"/>
    <w:rsid w:val="00E76D7D"/>
    <w:rsid w:val="00E7763A"/>
    <w:rsid w:val="00E77672"/>
    <w:rsid w:val="00E80365"/>
    <w:rsid w:val="00E80552"/>
    <w:rsid w:val="00E805ED"/>
    <w:rsid w:val="00E80E63"/>
    <w:rsid w:val="00E811AA"/>
    <w:rsid w:val="00E8171A"/>
    <w:rsid w:val="00E82488"/>
    <w:rsid w:val="00E82516"/>
    <w:rsid w:val="00E82654"/>
    <w:rsid w:val="00E83B17"/>
    <w:rsid w:val="00E83BB4"/>
    <w:rsid w:val="00E84372"/>
    <w:rsid w:val="00E849AD"/>
    <w:rsid w:val="00E8587E"/>
    <w:rsid w:val="00E85F8B"/>
    <w:rsid w:val="00E866D1"/>
    <w:rsid w:val="00E917D1"/>
    <w:rsid w:val="00E92CEB"/>
    <w:rsid w:val="00E935C5"/>
    <w:rsid w:val="00E960A0"/>
    <w:rsid w:val="00E96813"/>
    <w:rsid w:val="00E97A7B"/>
    <w:rsid w:val="00EA045E"/>
    <w:rsid w:val="00EA0787"/>
    <w:rsid w:val="00EA1287"/>
    <w:rsid w:val="00EA135F"/>
    <w:rsid w:val="00EA1B05"/>
    <w:rsid w:val="00EA3573"/>
    <w:rsid w:val="00EA36C0"/>
    <w:rsid w:val="00EA4125"/>
    <w:rsid w:val="00EA4475"/>
    <w:rsid w:val="00EA4649"/>
    <w:rsid w:val="00EA47A1"/>
    <w:rsid w:val="00EA48C2"/>
    <w:rsid w:val="00EA4EFD"/>
    <w:rsid w:val="00EA5CE1"/>
    <w:rsid w:val="00EA61A6"/>
    <w:rsid w:val="00EA6219"/>
    <w:rsid w:val="00EA6CE0"/>
    <w:rsid w:val="00EA6F12"/>
    <w:rsid w:val="00EA76AD"/>
    <w:rsid w:val="00EB281A"/>
    <w:rsid w:val="00EB3556"/>
    <w:rsid w:val="00EB3C56"/>
    <w:rsid w:val="00EB3FB8"/>
    <w:rsid w:val="00EB424F"/>
    <w:rsid w:val="00EB42F2"/>
    <w:rsid w:val="00EB49C9"/>
    <w:rsid w:val="00EB5F5E"/>
    <w:rsid w:val="00EB6816"/>
    <w:rsid w:val="00EB6831"/>
    <w:rsid w:val="00EB75D4"/>
    <w:rsid w:val="00EB78EE"/>
    <w:rsid w:val="00EC0BE9"/>
    <w:rsid w:val="00EC0C32"/>
    <w:rsid w:val="00EC198D"/>
    <w:rsid w:val="00EC2AB0"/>
    <w:rsid w:val="00EC2CC1"/>
    <w:rsid w:val="00EC3345"/>
    <w:rsid w:val="00EC4A68"/>
    <w:rsid w:val="00EC52ED"/>
    <w:rsid w:val="00EC687A"/>
    <w:rsid w:val="00EC6EFA"/>
    <w:rsid w:val="00EC74E8"/>
    <w:rsid w:val="00EC78D9"/>
    <w:rsid w:val="00ED01F4"/>
    <w:rsid w:val="00ED06DE"/>
    <w:rsid w:val="00ED155C"/>
    <w:rsid w:val="00ED157D"/>
    <w:rsid w:val="00ED199E"/>
    <w:rsid w:val="00ED26F6"/>
    <w:rsid w:val="00ED27C8"/>
    <w:rsid w:val="00ED3031"/>
    <w:rsid w:val="00ED32E1"/>
    <w:rsid w:val="00ED42A9"/>
    <w:rsid w:val="00ED46BF"/>
    <w:rsid w:val="00ED5CE9"/>
    <w:rsid w:val="00ED6966"/>
    <w:rsid w:val="00ED6ABB"/>
    <w:rsid w:val="00ED6B54"/>
    <w:rsid w:val="00ED71FA"/>
    <w:rsid w:val="00ED7299"/>
    <w:rsid w:val="00ED782F"/>
    <w:rsid w:val="00EE068B"/>
    <w:rsid w:val="00EE1233"/>
    <w:rsid w:val="00EE1E43"/>
    <w:rsid w:val="00EE1EE0"/>
    <w:rsid w:val="00EE2A6E"/>
    <w:rsid w:val="00EE2D6F"/>
    <w:rsid w:val="00EE4054"/>
    <w:rsid w:val="00EE41A3"/>
    <w:rsid w:val="00EE4F60"/>
    <w:rsid w:val="00EE570D"/>
    <w:rsid w:val="00EE6B8C"/>
    <w:rsid w:val="00EE71FA"/>
    <w:rsid w:val="00EE7235"/>
    <w:rsid w:val="00EE7328"/>
    <w:rsid w:val="00EE7573"/>
    <w:rsid w:val="00EE7B09"/>
    <w:rsid w:val="00EF1355"/>
    <w:rsid w:val="00EF1818"/>
    <w:rsid w:val="00EF1D6D"/>
    <w:rsid w:val="00EF2062"/>
    <w:rsid w:val="00EF2CF1"/>
    <w:rsid w:val="00EF455A"/>
    <w:rsid w:val="00EF4578"/>
    <w:rsid w:val="00EF543E"/>
    <w:rsid w:val="00EF5946"/>
    <w:rsid w:val="00EF6AF0"/>
    <w:rsid w:val="00EF6FC3"/>
    <w:rsid w:val="00EF73F8"/>
    <w:rsid w:val="00F00089"/>
    <w:rsid w:val="00F0026D"/>
    <w:rsid w:val="00F00508"/>
    <w:rsid w:val="00F00555"/>
    <w:rsid w:val="00F00F70"/>
    <w:rsid w:val="00F01BA3"/>
    <w:rsid w:val="00F01BFB"/>
    <w:rsid w:val="00F01C0D"/>
    <w:rsid w:val="00F02AC9"/>
    <w:rsid w:val="00F038AD"/>
    <w:rsid w:val="00F03B09"/>
    <w:rsid w:val="00F04C34"/>
    <w:rsid w:val="00F058EE"/>
    <w:rsid w:val="00F06634"/>
    <w:rsid w:val="00F0753A"/>
    <w:rsid w:val="00F077DF"/>
    <w:rsid w:val="00F07DB2"/>
    <w:rsid w:val="00F10EF4"/>
    <w:rsid w:val="00F12485"/>
    <w:rsid w:val="00F1275C"/>
    <w:rsid w:val="00F12925"/>
    <w:rsid w:val="00F13695"/>
    <w:rsid w:val="00F13E65"/>
    <w:rsid w:val="00F1532A"/>
    <w:rsid w:val="00F15D10"/>
    <w:rsid w:val="00F16AC1"/>
    <w:rsid w:val="00F16F15"/>
    <w:rsid w:val="00F17193"/>
    <w:rsid w:val="00F17247"/>
    <w:rsid w:val="00F17CB2"/>
    <w:rsid w:val="00F17EF2"/>
    <w:rsid w:val="00F2029B"/>
    <w:rsid w:val="00F202FD"/>
    <w:rsid w:val="00F203F9"/>
    <w:rsid w:val="00F214CA"/>
    <w:rsid w:val="00F2199C"/>
    <w:rsid w:val="00F22317"/>
    <w:rsid w:val="00F228D8"/>
    <w:rsid w:val="00F24802"/>
    <w:rsid w:val="00F251B3"/>
    <w:rsid w:val="00F252DE"/>
    <w:rsid w:val="00F261A6"/>
    <w:rsid w:val="00F26F32"/>
    <w:rsid w:val="00F27A2B"/>
    <w:rsid w:val="00F30070"/>
    <w:rsid w:val="00F3083D"/>
    <w:rsid w:val="00F309F5"/>
    <w:rsid w:val="00F3177B"/>
    <w:rsid w:val="00F3185F"/>
    <w:rsid w:val="00F32745"/>
    <w:rsid w:val="00F3452A"/>
    <w:rsid w:val="00F34AEC"/>
    <w:rsid w:val="00F350CD"/>
    <w:rsid w:val="00F35678"/>
    <w:rsid w:val="00F36BB0"/>
    <w:rsid w:val="00F41C30"/>
    <w:rsid w:val="00F41D78"/>
    <w:rsid w:val="00F41ED1"/>
    <w:rsid w:val="00F42206"/>
    <w:rsid w:val="00F43619"/>
    <w:rsid w:val="00F438D2"/>
    <w:rsid w:val="00F43B3D"/>
    <w:rsid w:val="00F43D37"/>
    <w:rsid w:val="00F45C13"/>
    <w:rsid w:val="00F46996"/>
    <w:rsid w:val="00F46E08"/>
    <w:rsid w:val="00F47859"/>
    <w:rsid w:val="00F47A88"/>
    <w:rsid w:val="00F50A4C"/>
    <w:rsid w:val="00F5173B"/>
    <w:rsid w:val="00F51D96"/>
    <w:rsid w:val="00F51FDA"/>
    <w:rsid w:val="00F52459"/>
    <w:rsid w:val="00F52785"/>
    <w:rsid w:val="00F53062"/>
    <w:rsid w:val="00F53EFF"/>
    <w:rsid w:val="00F56985"/>
    <w:rsid w:val="00F5748A"/>
    <w:rsid w:val="00F57538"/>
    <w:rsid w:val="00F57A21"/>
    <w:rsid w:val="00F61490"/>
    <w:rsid w:val="00F6175F"/>
    <w:rsid w:val="00F61821"/>
    <w:rsid w:val="00F61906"/>
    <w:rsid w:val="00F62627"/>
    <w:rsid w:val="00F63816"/>
    <w:rsid w:val="00F6386A"/>
    <w:rsid w:val="00F638E5"/>
    <w:rsid w:val="00F63CD0"/>
    <w:rsid w:val="00F65F3A"/>
    <w:rsid w:val="00F66334"/>
    <w:rsid w:val="00F66D80"/>
    <w:rsid w:val="00F66EE8"/>
    <w:rsid w:val="00F67733"/>
    <w:rsid w:val="00F67C6C"/>
    <w:rsid w:val="00F7067B"/>
    <w:rsid w:val="00F7098A"/>
    <w:rsid w:val="00F71432"/>
    <w:rsid w:val="00F71697"/>
    <w:rsid w:val="00F7302A"/>
    <w:rsid w:val="00F7322C"/>
    <w:rsid w:val="00F73534"/>
    <w:rsid w:val="00F73B81"/>
    <w:rsid w:val="00F73ED2"/>
    <w:rsid w:val="00F74768"/>
    <w:rsid w:val="00F74F25"/>
    <w:rsid w:val="00F75920"/>
    <w:rsid w:val="00F77866"/>
    <w:rsid w:val="00F8072F"/>
    <w:rsid w:val="00F813F8"/>
    <w:rsid w:val="00F81535"/>
    <w:rsid w:val="00F81CE5"/>
    <w:rsid w:val="00F8262C"/>
    <w:rsid w:val="00F82B08"/>
    <w:rsid w:val="00F833DC"/>
    <w:rsid w:val="00F8441D"/>
    <w:rsid w:val="00F84594"/>
    <w:rsid w:val="00F84843"/>
    <w:rsid w:val="00F84B94"/>
    <w:rsid w:val="00F84C5B"/>
    <w:rsid w:val="00F84F7C"/>
    <w:rsid w:val="00F85477"/>
    <w:rsid w:val="00F86744"/>
    <w:rsid w:val="00F870D9"/>
    <w:rsid w:val="00F871D5"/>
    <w:rsid w:val="00F872FD"/>
    <w:rsid w:val="00F873B7"/>
    <w:rsid w:val="00F87F2B"/>
    <w:rsid w:val="00F921BB"/>
    <w:rsid w:val="00F925C0"/>
    <w:rsid w:val="00F93B2C"/>
    <w:rsid w:val="00F93D11"/>
    <w:rsid w:val="00F947E1"/>
    <w:rsid w:val="00F95DC2"/>
    <w:rsid w:val="00F965C5"/>
    <w:rsid w:val="00F9694E"/>
    <w:rsid w:val="00F96A06"/>
    <w:rsid w:val="00F9701B"/>
    <w:rsid w:val="00F97097"/>
    <w:rsid w:val="00F97B8B"/>
    <w:rsid w:val="00F97C01"/>
    <w:rsid w:val="00FA00AE"/>
    <w:rsid w:val="00FA0278"/>
    <w:rsid w:val="00FA0A26"/>
    <w:rsid w:val="00FA1837"/>
    <w:rsid w:val="00FA194B"/>
    <w:rsid w:val="00FA19AD"/>
    <w:rsid w:val="00FA1BA7"/>
    <w:rsid w:val="00FA2574"/>
    <w:rsid w:val="00FA335E"/>
    <w:rsid w:val="00FA349C"/>
    <w:rsid w:val="00FA53E7"/>
    <w:rsid w:val="00FA55B7"/>
    <w:rsid w:val="00FA6805"/>
    <w:rsid w:val="00FA6BEE"/>
    <w:rsid w:val="00FA6C68"/>
    <w:rsid w:val="00FA7D55"/>
    <w:rsid w:val="00FB0363"/>
    <w:rsid w:val="00FB05A8"/>
    <w:rsid w:val="00FB1849"/>
    <w:rsid w:val="00FB1DD8"/>
    <w:rsid w:val="00FB23B2"/>
    <w:rsid w:val="00FB3310"/>
    <w:rsid w:val="00FB374A"/>
    <w:rsid w:val="00FB37E9"/>
    <w:rsid w:val="00FB3D35"/>
    <w:rsid w:val="00FB3F1A"/>
    <w:rsid w:val="00FB4065"/>
    <w:rsid w:val="00FB490C"/>
    <w:rsid w:val="00FB4C3C"/>
    <w:rsid w:val="00FB5499"/>
    <w:rsid w:val="00FB5CC4"/>
    <w:rsid w:val="00FB604A"/>
    <w:rsid w:val="00FB61A9"/>
    <w:rsid w:val="00FB699A"/>
    <w:rsid w:val="00FB6F0F"/>
    <w:rsid w:val="00FB730E"/>
    <w:rsid w:val="00FC0AC2"/>
    <w:rsid w:val="00FC173A"/>
    <w:rsid w:val="00FC198F"/>
    <w:rsid w:val="00FC20FD"/>
    <w:rsid w:val="00FC272E"/>
    <w:rsid w:val="00FC3E3B"/>
    <w:rsid w:val="00FC48E0"/>
    <w:rsid w:val="00FC4AB5"/>
    <w:rsid w:val="00FC4AD4"/>
    <w:rsid w:val="00FC4C19"/>
    <w:rsid w:val="00FC4E43"/>
    <w:rsid w:val="00FC5202"/>
    <w:rsid w:val="00FC5BF6"/>
    <w:rsid w:val="00FC78B3"/>
    <w:rsid w:val="00FD0307"/>
    <w:rsid w:val="00FD11BF"/>
    <w:rsid w:val="00FD13B7"/>
    <w:rsid w:val="00FD13CC"/>
    <w:rsid w:val="00FD1B77"/>
    <w:rsid w:val="00FD2380"/>
    <w:rsid w:val="00FD2780"/>
    <w:rsid w:val="00FD3738"/>
    <w:rsid w:val="00FD4C59"/>
    <w:rsid w:val="00FD4E80"/>
    <w:rsid w:val="00FD6679"/>
    <w:rsid w:val="00FD676D"/>
    <w:rsid w:val="00FD6E00"/>
    <w:rsid w:val="00FD72A0"/>
    <w:rsid w:val="00FE04F7"/>
    <w:rsid w:val="00FE0EFC"/>
    <w:rsid w:val="00FE2295"/>
    <w:rsid w:val="00FE2401"/>
    <w:rsid w:val="00FE2695"/>
    <w:rsid w:val="00FE279C"/>
    <w:rsid w:val="00FE3781"/>
    <w:rsid w:val="00FE4819"/>
    <w:rsid w:val="00FE4F3E"/>
    <w:rsid w:val="00FE502C"/>
    <w:rsid w:val="00FE540F"/>
    <w:rsid w:val="00FE5664"/>
    <w:rsid w:val="00FE568E"/>
    <w:rsid w:val="00FE6734"/>
    <w:rsid w:val="00FE728C"/>
    <w:rsid w:val="00FE7D17"/>
    <w:rsid w:val="00FF2E3E"/>
    <w:rsid w:val="00FF3FDD"/>
    <w:rsid w:val="00FF452B"/>
    <w:rsid w:val="00FF5222"/>
    <w:rsid w:val="00FF5470"/>
    <w:rsid w:val="00FF615E"/>
    <w:rsid w:val="00FF78E6"/>
    <w:rsid w:val="00FF7C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9353728"/>
  <w15:docId w15:val="{94A9AA5C-FAB5-4E7A-A355-CE10726C5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2F11"/>
    <w:pPr>
      <w:spacing w:after="240" w:line="240" w:lineRule="auto"/>
    </w:pPr>
    <w:rPr>
      <w:rFonts w:ascii="Arial" w:hAnsi="Arial"/>
    </w:rPr>
  </w:style>
  <w:style w:type="paragraph" w:styleId="Heading1">
    <w:name w:val="heading 1"/>
    <w:basedOn w:val="Normal"/>
    <w:next w:val="Normal"/>
    <w:link w:val="Heading1Char"/>
    <w:uiPriority w:val="9"/>
    <w:qFormat/>
    <w:rsid w:val="00325A78"/>
    <w:pPr>
      <w:keepNext/>
      <w:keepLines/>
      <w:numPr>
        <w:numId w:val="2"/>
      </w:numPr>
      <w:spacing w:before="240" w:after="120"/>
      <w:outlineLvl w:val="0"/>
    </w:pPr>
    <w:rPr>
      <w:rFonts w:eastAsiaTheme="majorEastAsia" w:cstheme="majorBidi"/>
      <w:b/>
      <w:color w:val="0D6FAB"/>
      <w:sz w:val="32"/>
      <w:szCs w:val="32"/>
    </w:rPr>
  </w:style>
  <w:style w:type="paragraph" w:styleId="Heading2">
    <w:name w:val="heading 2"/>
    <w:basedOn w:val="Normal"/>
    <w:next w:val="Normal"/>
    <w:link w:val="Heading2Char"/>
    <w:uiPriority w:val="9"/>
    <w:unhideWhenUsed/>
    <w:qFormat/>
    <w:rsid w:val="00325A78"/>
    <w:pPr>
      <w:keepNext/>
      <w:keepLines/>
      <w:numPr>
        <w:ilvl w:val="1"/>
        <w:numId w:val="2"/>
      </w:numPr>
      <w:spacing w:before="40" w:after="120"/>
      <w:outlineLvl w:val="1"/>
    </w:pPr>
    <w:rPr>
      <w:rFonts w:eastAsiaTheme="majorEastAsia" w:cstheme="majorBidi"/>
      <w:b/>
      <w:color w:val="0D6FAB"/>
      <w:sz w:val="28"/>
      <w:szCs w:val="26"/>
    </w:rPr>
  </w:style>
  <w:style w:type="paragraph" w:styleId="Heading3">
    <w:name w:val="heading 3"/>
    <w:basedOn w:val="Normal"/>
    <w:next w:val="Normal"/>
    <w:link w:val="Heading3Char"/>
    <w:uiPriority w:val="9"/>
    <w:unhideWhenUsed/>
    <w:qFormat/>
    <w:rsid w:val="00325A78"/>
    <w:pPr>
      <w:keepNext/>
      <w:keepLines/>
      <w:numPr>
        <w:ilvl w:val="2"/>
        <w:numId w:val="2"/>
      </w:numPr>
      <w:spacing w:before="40" w:after="120"/>
      <w:outlineLvl w:val="2"/>
    </w:pPr>
    <w:rPr>
      <w:rFonts w:eastAsiaTheme="majorEastAsia" w:cstheme="majorBidi"/>
      <w:b/>
      <w:i/>
      <w:color w:val="0D6FAB"/>
      <w:sz w:val="24"/>
      <w:szCs w:val="24"/>
    </w:rPr>
  </w:style>
  <w:style w:type="paragraph" w:styleId="Heading4">
    <w:name w:val="heading 4"/>
    <w:basedOn w:val="Normal"/>
    <w:next w:val="Normal"/>
    <w:link w:val="Heading4Char"/>
    <w:uiPriority w:val="9"/>
    <w:unhideWhenUsed/>
    <w:qFormat/>
    <w:rsid w:val="00E63652"/>
    <w:pPr>
      <w:keepNext/>
      <w:keepLines/>
      <w:spacing w:before="40" w:after="0"/>
      <w:outlineLvl w:val="3"/>
    </w:pPr>
    <w:rPr>
      <w:rFonts w:eastAsiaTheme="majorEastAsia" w:cstheme="majorBidi"/>
      <w:i/>
      <w:iCs/>
      <w:color w:val="0D6FAB"/>
    </w:rPr>
  </w:style>
  <w:style w:type="paragraph" w:styleId="Heading5">
    <w:name w:val="heading 5"/>
    <w:basedOn w:val="Normal"/>
    <w:next w:val="Normal"/>
    <w:link w:val="Heading5Char"/>
    <w:uiPriority w:val="9"/>
    <w:unhideWhenUsed/>
    <w:qFormat/>
    <w:rsid w:val="00DD6FEC"/>
    <w:pPr>
      <w:keepNext/>
      <w:keepLines/>
      <w:spacing w:after="0"/>
      <w:jc w:val="center"/>
      <w:outlineLvl w:val="4"/>
    </w:pPr>
    <w:rPr>
      <w:rFonts w:eastAsiaTheme="majorEastAsia" w:cstheme="majorBidi"/>
      <w:b/>
      <w:color w:val="2E74B5" w:themeColor="accent1" w:themeShade="BF"/>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5A78"/>
    <w:rPr>
      <w:rFonts w:ascii="Arial" w:eastAsiaTheme="majorEastAsia" w:hAnsi="Arial" w:cstheme="majorBidi"/>
      <w:b/>
      <w:color w:val="0D6FAB"/>
      <w:sz w:val="32"/>
      <w:szCs w:val="32"/>
    </w:rPr>
  </w:style>
  <w:style w:type="character" w:customStyle="1" w:styleId="Heading2Char">
    <w:name w:val="Heading 2 Char"/>
    <w:basedOn w:val="DefaultParagraphFont"/>
    <w:link w:val="Heading2"/>
    <w:uiPriority w:val="9"/>
    <w:rsid w:val="00325A78"/>
    <w:rPr>
      <w:rFonts w:ascii="Arial" w:eastAsiaTheme="majorEastAsia" w:hAnsi="Arial" w:cstheme="majorBidi"/>
      <w:b/>
      <w:color w:val="0D6FAB"/>
      <w:sz w:val="28"/>
      <w:szCs w:val="26"/>
    </w:rPr>
  </w:style>
  <w:style w:type="character" w:customStyle="1" w:styleId="Heading3Char">
    <w:name w:val="Heading 3 Char"/>
    <w:basedOn w:val="DefaultParagraphFont"/>
    <w:link w:val="Heading3"/>
    <w:uiPriority w:val="9"/>
    <w:rsid w:val="00325A78"/>
    <w:rPr>
      <w:rFonts w:ascii="Arial" w:eastAsiaTheme="majorEastAsia" w:hAnsi="Arial" w:cstheme="majorBidi"/>
      <w:b/>
      <w:i/>
      <w:color w:val="0D6FAB"/>
      <w:sz w:val="24"/>
      <w:szCs w:val="24"/>
    </w:rPr>
  </w:style>
  <w:style w:type="character" w:customStyle="1" w:styleId="Heading4Char">
    <w:name w:val="Heading 4 Char"/>
    <w:basedOn w:val="DefaultParagraphFont"/>
    <w:link w:val="Heading4"/>
    <w:uiPriority w:val="9"/>
    <w:rsid w:val="00E63652"/>
    <w:rPr>
      <w:rFonts w:ascii="Arial" w:eastAsiaTheme="majorEastAsia" w:hAnsi="Arial" w:cstheme="majorBidi"/>
      <w:i/>
      <w:iCs/>
      <w:color w:val="0D6FAB"/>
    </w:rPr>
  </w:style>
  <w:style w:type="character" w:customStyle="1" w:styleId="Heading5Char">
    <w:name w:val="Heading 5 Char"/>
    <w:basedOn w:val="DefaultParagraphFont"/>
    <w:link w:val="Heading5"/>
    <w:uiPriority w:val="9"/>
    <w:rsid w:val="00DD6FEC"/>
    <w:rPr>
      <w:rFonts w:ascii="Arial" w:eastAsiaTheme="majorEastAsia" w:hAnsi="Arial" w:cstheme="majorBidi"/>
      <w:b/>
      <w:color w:val="2E74B5" w:themeColor="accent1" w:themeShade="BF"/>
      <w:sz w:val="52"/>
    </w:rPr>
  </w:style>
  <w:style w:type="paragraph" w:styleId="Header">
    <w:name w:val="header"/>
    <w:basedOn w:val="Normal"/>
    <w:link w:val="HeaderChar"/>
    <w:unhideWhenUsed/>
    <w:rsid w:val="00A414D3"/>
    <w:pPr>
      <w:tabs>
        <w:tab w:val="center" w:pos="4680"/>
        <w:tab w:val="right" w:pos="9360"/>
      </w:tabs>
      <w:spacing w:after="0"/>
    </w:pPr>
  </w:style>
  <w:style w:type="character" w:customStyle="1" w:styleId="HeaderChar">
    <w:name w:val="Header Char"/>
    <w:basedOn w:val="DefaultParagraphFont"/>
    <w:link w:val="Header"/>
    <w:rsid w:val="00A414D3"/>
  </w:style>
  <w:style w:type="paragraph" w:styleId="Footer">
    <w:name w:val="footer"/>
    <w:basedOn w:val="Normal"/>
    <w:link w:val="FooterChar"/>
    <w:uiPriority w:val="99"/>
    <w:unhideWhenUsed/>
    <w:rsid w:val="00A414D3"/>
    <w:pPr>
      <w:tabs>
        <w:tab w:val="center" w:pos="4680"/>
        <w:tab w:val="right" w:pos="9360"/>
      </w:tabs>
      <w:spacing w:after="0"/>
    </w:pPr>
  </w:style>
  <w:style w:type="character" w:customStyle="1" w:styleId="FooterChar">
    <w:name w:val="Footer Char"/>
    <w:basedOn w:val="DefaultParagraphFont"/>
    <w:link w:val="Footer"/>
    <w:uiPriority w:val="99"/>
    <w:rsid w:val="00A414D3"/>
  </w:style>
  <w:style w:type="character" w:styleId="PageNumber">
    <w:name w:val="page number"/>
    <w:basedOn w:val="DefaultParagraphFont"/>
    <w:rsid w:val="00A414D3"/>
  </w:style>
  <w:style w:type="paragraph" w:styleId="Title">
    <w:name w:val="Title"/>
    <w:basedOn w:val="Normal"/>
    <w:link w:val="TitleChar"/>
    <w:qFormat/>
    <w:rsid w:val="005C7CEE"/>
    <w:pPr>
      <w:spacing w:before="120" w:after="120" w:line="276" w:lineRule="auto"/>
      <w:jc w:val="center"/>
    </w:pPr>
    <w:rPr>
      <w:rFonts w:eastAsia="Times New Roman" w:cs="Times New Roman"/>
      <w:b/>
      <w:bCs/>
      <w:color w:val="0D6FAB"/>
      <w:sz w:val="52"/>
      <w:szCs w:val="24"/>
    </w:rPr>
  </w:style>
  <w:style w:type="character" w:customStyle="1" w:styleId="TitleChar">
    <w:name w:val="Title Char"/>
    <w:basedOn w:val="DefaultParagraphFont"/>
    <w:link w:val="Title"/>
    <w:rsid w:val="005C7CEE"/>
    <w:rPr>
      <w:rFonts w:ascii="Arial" w:eastAsia="Times New Roman" w:hAnsi="Arial" w:cs="Times New Roman"/>
      <w:b/>
      <w:bCs/>
      <w:color w:val="0D6FAB"/>
      <w:sz w:val="52"/>
      <w:szCs w:val="24"/>
    </w:rPr>
  </w:style>
  <w:style w:type="paragraph" w:styleId="BalloonText">
    <w:name w:val="Balloon Text"/>
    <w:basedOn w:val="Normal"/>
    <w:link w:val="BalloonTextChar"/>
    <w:uiPriority w:val="99"/>
    <w:semiHidden/>
    <w:unhideWhenUsed/>
    <w:rsid w:val="00CE5ED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5EDE"/>
    <w:rPr>
      <w:rFonts w:ascii="Segoe UI" w:hAnsi="Segoe UI" w:cs="Segoe UI"/>
      <w:sz w:val="18"/>
      <w:szCs w:val="18"/>
    </w:rPr>
  </w:style>
  <w:style w:type="paragraph" w:styleId="TOC1">
    <w:name w:val="toc 1"/>
    <w:basedOn w:val="Normal"/>
    <w:next w:val="Normal"/>
    <w:autoRedefine/>
    <w:uiPriority w:val="39"/>
    <w:unhideWhenUsed/>
    <w:rsid w:val="00C309DF"/>
    <w:pPr>
      <w:tabs>
        <w:tab w:val="left" w:pos="1320"/>
        <w:tab w:val="right" w:leader="dot" w:pos="9350"/>
      </w:tabs>
      <w:spacing w:after="40"/>
    </w:pPr>
  </w:style>
  <w:style w:type="paragraph" w:styleId="TOC2">
    <w:name w:val="toc 2"/>
    <w:basedOn w:val="Normal"/>
    <w:next w:val="Normal"/>
    <w:autoRedefine/>
    <w:uiPriority w:val="39"/>
    <w:unhideWhenUsed/>
    <w:rsid w:val="00E22D65"/>
    <w:pPr>
      <w:spacing w:after="40"/>
      <w:ind w:left="216"/>
    </w:pPr>
  </w:style>
  <w:style w:type="paragraph" w:styleId="TOC3">
    <w:name w:val="toc 3"/>
    <w:basedOn w:val="Normal"/>
    <w:next w:val="Normal"/>
    <w:autoRedefine/>
    <w:uiPriority w:val="39"/>
    <w:unhideWhenUsed/>
    <w:rsid w:val="00C511CB"/>
    <w:pPr>
      <w:tabs>
        <w:tab w:val="left" w:pos="1320"/>
        <w:tab w:val="right" w:leader="dot" w:pos="9350"/>
      </w:tabs>
      <w:spacing w:after="40"/>
      <w:ind w:left="446"/>
    </w:pPr>
  </w:style>
  <w:style w:type="character" w:styleId="Hyperlink">
    <w:name w:val="Hyperlink"/>
    <w:basedOn w:val="DefaultParagraphFont"/>
    <w:uiPriority w:val="99"/>
    <w:unhideWhenUsed/>
    <w:rsid w:val="00325A78"/>
    <w:rPr>
      <w:color w:val="0563C1" w:themeColor="hyperlink"/>
      <w:u w:val="single"/>
    </w:rPr>
  </w:style>
  <w:style w:type="paragraph" w:styleId="Caption">
    <w:name w:val="caption"/>
    <w:basedOn w:val="Normal"/>
    <w:next w:val="Normal"/>
    <w:link w:val="CaptionChar"/>
    <w:uiPriority w:val="35"/>
    <w:unhideWhenUsed/>
    <w:qFormat/>
    <w:rsid w:val="007F68A4"/>
    <w:pPr>
      <w:spacing w:after="0"/>
      <w:jc w:val="center"/>
    </w:pPr>
    <w:rPr>
      <w:b/>
      <w:iCs/>
      <w:szCs w:val="18"/>
    </w:rPr>
  </w:style>
  <w:style w:type="character" w:customStyle="1" w:styleId="CaptionChar">
    <w:name w:val="Caption Char"/>
    <w:basedOn w:val="DefaultParagraphFont"/>
    <w:link w:val="Caption"/>
    <w:uiPriority w:val="35"/>
    <w:rsid w:val="0005657F"/>
    <w:rPr>
      <w:rFonts w:ascii="Arial" w:hAnsi="Arial"/>
      <w:b/>
      <w:iCs/>
      <w:szCs w:val="18"/>
    </w:rPr>
  </w:style>
  <w:style w:type="table" w:styleId="TableGrid">
    <w:name w:val="Table Grid"/>
    <w:basedOn w:val="TableNormal"/>
    <w:uiPriority w:val="39"/>
    <w:rsid w:val="007F6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60AFE"/>
    <w:pPr>
      <w:ind w:left="720"/>
      <w:contextualSpacing/>
    </w:pPr>
  </w:style>
  <w:style w:type="paragraph" w:styleId="TableofFigures">
    <w:name w:val="table of figures"/>
    <w:basedOn w:val="Normal"/>
    <w:next w:val="Normal"/>
    <w:uiPriority w:val="99"/>
    <w:unhideWhenUsed/>
    <w:rsid w:val="002F6664"/>
    <w:pPr>
      <w:spacing w:after="0"/>
    </w:pPr>
  </w:style>
  <w:style w:type="character" w:styleId="CommentReference">
    <w:name w:val="annotation reference"/>
    <w:basedOn w:val="DefaultParagraphFont"/>
    <w:uiPriority w:val="99"/>
    <w:semiHidden/>
    <w:unhideWhenUsed/>
    <w:rsid w:val="00D076D4"/>
    <w:rPr>
      <w:sz w:val="16"/>
      <w:szCs w:val="16"/>
    </w:rPr>
  </w:style>
  <w:style w:type="paragraph" w:styleId="CommentText">
    <w:name w:val="annotation text"/>
    <w:basedOn w:val="Normal"/>
    <w:link w:val="CommentTextChar"/>
    <w:uiPriority w:val="99"/>
    <w:unhideWhenUsed/>
    <w:rsid w:val="00D076D4"/>
    <w:rPr>
      <w:sz w:val="20"/>
      <w:szCs w:val="20"/>
    </w:rPr>
  </w:style>
  <w:style w:type="character" w:customStyle="1" w:styleId="CommentTextChar">
    <w:name w:val="Comment Text Char"/>
    <w:basedOn w:val="DefaultParagraphFont"/>
    <w:link w:val="CommentText"/>
    <w:uiPriority w:val="99"/>
    <w:rsid w:val="00D076D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076D4"/>
    <w:rPr>
      <w:b/>
      <w:bCs/>
    </w:rPr>
  </w:style>
  <w:style w:type="character" w:customStyle="1" w:styleId="CommentSubjectChar">
    <w:name w:val="Comment Subject Char"/>
    <w:basedOn w:val="CommentTextChar"/>
    <w:link w:val="CommentSubject"/>
    <w:uiPriority w:val="99"/>
    <w:semiHidden/>
    <w:rsid w:val="00D076D4"/>
    <w:rPr>
      <w:rFonts w:ascii="Arial" w:hAnsi="Arial"/>
      <w:b/>
      <w:bCs/>
      <w:sz w:val="20"/>
      <w:szCs w:val="20"/>
    </w:rPr>
  </w:style>
  <w:style w:type="character" w:styleId="FollowedHyperlink">
    <w:name w:val="FollowedHyperlink"/>
    <w:basedOn w:val="DefaultParagraphFont"/>
    <w:uiPriority w:val="99"/>
    <w:semiHidden/>
    <w:unhideWhenUsed/>
    <w:rsid w:val="00B21A9A"/>
    <w:rPr>
      <w:color w:val="954F72" w:themeColor="followedHyperlink"/>
      <w:u w:val="single"/>
    </w:rPr>
  </w:style>
  <w:style w:type="paragraph" w:customStyle="1" w:styleId="TableNoSpacing">
    <w:name w:val="Table No Spacing"/>
    <w:basedOn w:val="Normal"/>
    <w:uiPriority w:val="6"/>
    <w:qFormat/>
    <w:rsid w:val="006A776D"/>
    <w:pPr>
      <w:spacing w:after="0"/>
    </w:pPr>
    <w:rPr>
      <w:rFonts w:ascii="Times New Roman" w:eastAsiaTheme="minorEastAsia" w:hAnsi="Times New Roman"/>
      <w:sz w:val="24"/>
      <w:szCs w:val="24"/>
    </w:rPr>
  </w:style>
  <w:style w:type="paragraph" w:customStyle="1" w:styleId="Default">
    <w:name w:val="Default"/>
    <w:rsid w:val="001A18F9"/>
    <w:pPr>
      <w:autoSpaceDE w:val="0"/>
      <w:autoSpaceDN w:val="0"/>
      <w:adjustRightInd w:val="0"/>
      <w:spacing w:after="0" w:line="240" w:lineRule="auto"/>
    </w:pPr>
    <w:rPr>
      <w:rFonts w:ascii="Calibri" w:hAnsi="Calibri" w:cs="Calibri"/>
      <w:color w:val="000000"/>
      <w:sz w:val="24"/>
      <w:szCs w:val="24"/>
    </w:rPr>
  </w:style>
  <w:style w:type="paragraph" w:customStyle="1" w:styleId="BodyText3">
    <w:name w:val="Body Text3"/>
    <w:basedOn w:val="BodyTextIndent"/>
    <w:qFormat/>
    <w:rsid w:val="00036C2F"/>
    <w:pPr>
      <w:spacing w:after="240" w:line="360" w:lineRule="auto"/>
      <w:ind w:left="0"/>
    </w:pPr>
    <w:rPr>
      <w:rFonts w:ascii="Times New Roman" w:eastAsia="Times New Roman" w:hAnsi="Times New Roman" w:cs="Times New Roman"/>
      <w:sz w:val="24"/>
      <w:szCs w:val="20"/>
    </w:rPr>
  </w:style>
  <w:style w:type="paragraph" w:styleId="BodyTextIndent">
    <w:name w:val="Body Text Indent"/>
    <w:basedOn w:val="Normal"/>
    <w:link w:val="BodyTextIndentChar"/>
    <w:uiPriority w:val="99"/>
    <w:semiHidden/>
    <w:unhideWhenUsed/>
    <w:rsid w:val="00036C2F"/>
    <w:pPr>
      <w:spacing w:after="120"/>
      <w:ind w:left="360"/>
    </w:pPr>
  </w:style>
  <w:style w:type="character" w:customStyle="1" w:styleId="BodyTextIndentChar">
    <w:name w:val="Body Text Indent Char"/>
    <w:basedOn w:val="DefaultParagraphFont"/>
    <w:link w:val="BodyTextIndent"/>
    <w:uiPriority w:val="99"/>
    <w:semiHidden/>
    <w:rsid w:val="00036C2F"/>
    <w:rPr>
      <w:rFonts w:ascii="Arial" w:hAnsi="Arial"/>
    </w:rPr>
  </w:style>
  <w:style w:type="paragraph" w:styleId="Revision">
    <w:name w:val="Revision"/>
    <w:hidden/>
    <w:uiPriority w:val="99"/>
    <w:semiHidden/>
    <w:rsid w:val="007D6369"/>
    <w:pPr>
      <w:spacing w:after="0" w:line="240" w:lineRule="auto"/>
    </w:pPr>
    <w:rPr>
      <w:rFonts w:ascii="Arial" w:hAnsi="Arial"/>
    </w:rPr>
  </w:style>
  <w:style w:type="character" w:customStyle="1" w:styleId="apple-tab-span">
    <w:name w:val="apple-tab-span"/>
    <w:basedOn w:val="DefaultParagraphFont"/>
    <w:rsid w:val="00121ACC"/>
  </w:style>
  <w:style w:type="paragraph" w:customStyle="1" w:styleId="FigureCaption">
    <w:name w:val="Figure Caption"/>
    <w:basedOn w:val="Caption"/>
    <w:link w:val="FigureCaptionChar"/>
    <w:qFormat/>
    <w:rsid w:val="008C79DB"/>
    <w:pPr>
      <w:spacing w:after="120"/>
    </w:pPr>
  </w:style>
  <w:style w:type="character" w:customStyle="1" w:styleId="FigureCaptionChar">
    <w:name w:val="Figure Caption Char"/>
    <w:basedOn w:val="CaptionChar"/>
    <w:link w:val="FigureCaption"/>
    <w:rsid w:val="008C79DB"/>
    <w:rPr>
      <w:rFonts w:ascii="Arial" w:hAnsi="Arial"/>
      <w:b/>
      <w:iCs/>
      <w:szCs w:val="18"/>
    </w:rPr>
  </w:style>
  <w:style w:type="character" w:customStyle="1" w:styleId="UnresolvedMention1">
    <w:name w:val="Unresolved Mention1"/>
    <w:basedOn w:val="DefaultParagraphFont"/>
    <w:uiPriority w:val="99"/>
    <w:semiHidden/>
    <w:unhideWhenUsed/>
    <w:rsid w:val="000D4701"/>
    <w:rPr>
      <w:color w:val="808080"/>
      <w:shd w:val="clear" w:color="auto" w:fill="E6E6E6"/>
    </w:rPr>
  </w:style>
  <w:style w:type="character" w:customStyle="1" w:styleId="UnresolvedMention2">
    <w:name w:val="Unresolved Mention2"/>
    <w:basedOn w:val="DefaultParagraphFont"/>
    <w:uiPriority w:val="99"/>
    <w:semiHidden/>
    <w:unhideWhenUsed/>
    <w:rsid w:val="00DD35EC"/>
    <w:rPr>
      <w:color w:val="808080"/>
      <w:shd w:val="clear" w:color="auto" w:fill="E6E6E6"/>
    </w:rPr>
  </w:style>
  <w:style w:type="paragraph" w:styleId="ListBullet">
    <w:name w:val="List Bullet"/>
    <w:basedOn w:val="Normal"/>
    <w:uiPriority w:val="99"/>
    <w:unhideWhenUsed/>
    <w:rsid w:val="00DD7652"/>
    <w:pPr>
      <w:numPr>
        <w:numId w:val="37"/>
      </w:numPr>
      <w:contextualSpacing/>
    </w:pPr>
  </w:style>
  <w:style w:type="paragraph" w:customStyle="1" w:styleId="TableCaption">
    <w:name w:val="Table Caption"/>
    <w:basedOn w:val="Caption"/>
    <w:next w:val="Normal"/>
    <w:qFormat/>
    <w:rsid w:val="00C467A9"/>
    <w:pPr>
      <w:tabs>
        <w:tab w:val="right" w:leader="dot" w:pos="9350"/>
      </w:tabs>
    </w:pPr>
  </w:style>
  <w:style w:type="character" w:customStyle="1" w:styleId="UnresolvedMention3">
    <w:name w:val="Unresolved Mention3"/>
    <w:basedOn w:val="DefaultParagraphFont"/>
    <w:uiPriority w:val="99"/>
    <w:semiHidden/>
    <w:unhideWhenUsed/>
    <w:rsid w:val="00F95DC2"/>
    <w:rPr>
      <w:color w:val="808080"/>
      <w:shd w:val="clear" w:color="auto" w:fill="E6E6E6"/>
    </w:rPr>
  </w:style>
  <w:style w:type="character" w:customStyle="1" w:styleId="UnresolvedMention4">
    <w:name w:val="Unresolved Mention4"/>
    <w:basedOn w:val="DefaultParagraphFont"/>
    <w:uiPriority w:val="99"/>
    <w:semiHidden/>
    <w:unhideWhenUsed/>
    <w:rsid w:val="00994840"/>
    <w:rPr>
      <w:color w:val="808080"/>
      <w:shd w:val="clear" w:color="auto" w:fill="E6E6E6"/>
    </w:rPr>
  </w:style>
  <w:style w:type="paragraph" w:styleId="BodyText">
    <w:name w:val="Body Text"/>
    <w:basedOn w:val="Normal"/>
    <w:link w:val="BodyTextChar"/>
    <w:uiPriority w:val="99"/>
    <w:semiHidden/>
    <w:unhideWhenUsed/>
    <w:rsid w:val="00137F67"/>
    <w:pPr>
      <w:spacing w:after="120"/>
    </w:pPr>
  </w:style>
  <w:style w:type="character" w:customStyle="1" w:styleId="BodyTextChar">
    <w:name w:val="Body Text Char"/>
    <w:basedOn w:val="DefaultParagraphFont"/>
    <w:link w:val="BodyText"/>
    <w:uiPriority w:val="99"/>
    <w:semiHidden/>
    <w:rsid w:val="00137F67"/>
    <w:rPr>
      <w:rFonts w:ascii="Arial" w:hAnsi="Arial"/>
    </w:rPr>
  </w:style>
  <w:style w:type="character" w:customStyle="1" w:styleId="UnresolvedMention5">
    <w:name w:val="Unresolved Mention5"/>
    <w:basedOn w:val="DefaultParagraphFont"/>
    <w:uiPriority w:val="99"/>
    <w:semiHidden/>
    <w:unhideWhenUsed/>
    <w:rsid w:val="00BA3A4D"/>
    <w:rPr>
      <w:color w:val="808080"/>
      <w:shd w:val="clear" w:color="auto" w:fill="E6E6E6"/>
    </w:rPr>
  </w:style>
  <w:style w:type="character" w:customStyle="1" w:styleId="UnresolvedMention6">
    <w:name w:val="Unresolved Mention6"/>
    <w:basedOn w:val="DefaultParagraphFont"/>
    <w:uiPriority w:val="99"/>
    <w:semiHidden/>
    <w:unhideWhenUsed/>
    <w:rsid w:val="00DE6605"/>
    <w:rPr>
      <w:color w:val="808080"/>
      <w:shd w:val="clear" w:color="auto" w:fill="E6E6E6"/>
    </w:rPr>
  </w:style>
  <w:style w:type="character" w:customStyle="1" w:styleId="UnresolvedMention7">
    <w:name w:val="Unresolved Mention7"/>
    <w:basedOn w:val="DefaultParagraphFont"/>
    <w:uiPriority w:val="99"/>
    <w:semiHidden/>
    <w:unhideWhenUsed/>
    <w:rsid w:val="007C13B7"/>
    <w:rPr>
      <w:color w:val="808080"/>
      <w:shd w:val="clear" w:color="auto" w:fill="E6E6E6"/>
    </w:rPr>
  </w:style>
  <w:style w:type="character" w:customStyle="1" w:styleId="UnresolvedMention8">
    <w:name w:val="Unresolved Mention8"/>
    <w:basedOn w:val="DefaultParagraphFont"/>
    <w:uiPriority w:val="99"/>
    <w:semiHidden/>
    <w:unhideWhenUsed/>
    <w:rsid w:val="00C323E3"/>
    <w:rPr>
      <w:color w:val="605E5C"/>
      <w:shd w:val="clear" w:color="auto" w:fill="E1DFDD"/>
    </w:rPr>
  </w:style>
  <w:style w:type="character" w:customStyle="1" w:styleId="UnresolvedMention9">
    <w:name w:val="Unresolved Mention9"/>
    <w:basedOn w:val="DefaultParagraphFont"/>
    <w:uiPriority w:val="99"/>
    <w:semiHidden/>
    <w:unhideWhenUsed/>
    <w:rsid w:val="0001760C"/>
    <w:rPr>
      <w:color w:val="605E5C"/>
      <w:shd w:val="clear" w:color="auto" w:fill="E1DFDD"/>
    </w:rPr>
  </w:style>
  <w:style w:type="character" w:customStyle="1" w:styleId="UnresolvedMention10">
    <w:name w:val="Unresolved Mention10"/>
    <w:basedOn w:val="DefaultParagraphFont"/>
    <w:uiPriority w:val="99"/>
    <w:semiHidden/>
    <w:unhideWhenUsed/>
    <w:rsid w:val="00E935C5"/>
    <w:rPr>
      <w:color w:val="605E5C"/>
      <w:shd w:val="clear" w:color="auto" w:fill="E1DFDD"/>
    </w:rPr>
  </w:style>
  <w:style w:type="paragraph" w:styleId="TOC4">
    <w:name w:val="toc 4"/>
    <w:basedOn w:val="Normal"/>
    <w:next w:val="Normal"/>
    <w:autoRedefine/>
    <w:uiPriority w:val="39"/>
    <w:unhideWhenUsed/>
    <w:rsid w:val="004C66D6"/>
    <w:pPr>
      <w:spacing w:after="100"/>
      <w:ind w:left="660"/>
    </w:pPr>
  </w:style>
  <w:style w:type="paragraph" w:styleId="NoSpacing">
    <w:name w:val="No Spacing"/>
    <w:uiPriority w:val="1"/>
    <w:qFormat/>
    <w:rsid w:val="00EC3345"/>
    <w:pPr>
      <w:spacing w:after="0" w:line="240" w:lineRule="auto"/>
    </w:pPr>
    <w:rPr>
      <w:rFonts w:ascii="Arial" w:hAnsi="Arial"/>
    </w:rPr>
  </w:style>
  <w:style w:type="character" w:customStyle="1" w:styleId="UnresolvedMention11">
    <w:name w:val="Unresolved Mention11"/>
    <w:basedOn w:val="DefaultParagraphFont"/>
    <w:uiPriority w:val="99"/>
    <w:semiHidden/>
    <w:unhideWhenUsed/>
    <w:rsid w:val="008552E2"/>
    <w:rPr>
      <w:color w:val="605E5C"/>
      <w:shd w:val="clear" w:color="auto" w:fill="E1DFDD"/>
    </w:rPr>
  </w:style>
  <w:style w:type="character" w:customStyle="1" w:styleId="UnresolvedMention12">
    <w:name w:val="Unresolved Mention12"/>
    <w:basedOn w:val="DefaultParagraphFont"/>
    <w:uiPriority w:val="99"/>
    <w:semiHidden/>
    <w:unhideWhenUsed/>
    <w:rsid w:val="00415B25"/>
    <w:rPr>
      <w:color w:val="605E5C"/>
      <w:shd w:val="clear" w:color="auto" w:fill="E1DFDD"/>
    </w:rPr>
  </w:style>
  <w:style w:type="paragraph" w:styleId="TOC5">
    <w:name w:val="toc 5"/>
    <w:basedOn w:val="Normal"/>
    <w:next w:val="Normal"/>
    <w:autoRedefine/>
    <w:uiPriority w:val="39"/>
    <w:unhideWhenUsed/>
    <w:rsid w:val="0081057E"/>
    <w:pPr>
      <w:spacing w:after="100" w:line="259" w:lineRule="auto"/>
      <w:ind w:left="880"/>
    </w:pPr>
    <w:rPr>
      <w:rFonts w:asciiTheme="minorHAnsi" w:eastAsiaTheme="minorEastAsia" w:hAnsiTheme="minorHAnsi"/>
    </w:rPr>
  </w:style>
  <w:style w:type="paragraph" w:styleId="TOC6">
    <w:name w:val="toc 6"/>
    <w:basedOn w:val="Normal"/>
    <w:next w:val="Normal"/>
    <w:autoRedefine/>
    <w:uiPriority w:val="39"/>
    <w:unhideWhenUsed/>
    <w:rsid w:val="0081057E"/>
    <w:pPr>
      <w:spacing w:after="100" w:line="259" w:lineRule="auto"/>
      <w:ind w:left="1100"/>
    </w:pPr>
    <w:rPr>
      <w:rFonts w:asciiTheme="minorHAnsi" w:eastAsiaTheme="minorEastAsia" w:hAnsiTheme="minorHAnsi"/>
    </w:rPr>
  </w:style>
  <w:style w:type="paragraph" w:styleId="TOC7">
    <w:name w:val="toc 7"/>
    <w:basedOn w:val="Normal"/>
    <w:next w:val="Normal"/>
    <w:autoRedefine/>
    <w:uiPriority w:val="39"/>
    <w:unhideWhenUsed/>
    <w:rsid w:val="0081057E"/>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81057E"/>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81057E"/>
    <w:pPr>
      <w:spacing w:after="100" w:line="259" w:lineRule="auto"/>
      <w:ind w:left="1760"/>
    </w:pPr>
    <w:rPr>
      <w:rFonts w:asciiTheme="minorHAnsi" w:eastAsiaTheme="minorEastAsia" w:hAnsiTheme="minorHAnsi"/>
    </w:rPr>
  </w:style>
  <w:style w:type="character" w:styleId="UnresolvedMention">
    <w:name w:val="Unresolved Mention"/>
    <w:basedOn w:val="DefaultParagraphFont"/>
    <w:uiPriority w:val="99"/>
    <w:semiHidden/>
    <w:unhideWhenUsed/>
    <w:rsid w:val="00A66D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22935">
      <w:bodyDiv w:val="1"/>
      <w:marLeft w:val="0"/>
      <w:marRight w:val="0"/>
      <w:marTop w:val="0"/>
      <w:marBottom w:val="0"/>
      <w:divBdr>
        <w:top w:val="none" w:sz="0" w:space="0" w:color="auto"/>
        <w:left w:val="none" w:sz="0" w:space="0" w:color="auto"/>
        <w:bottom w:val="none" w:sz="0" w:space="0" w:color="auto"/>
        <w:right w:val="none" w:sz="0" w:space="0" w:color="auto"/>
      </w:divBdr>
    </w:div>
    <w:div w:id="37554027">
      <w:bodyDiv w:val="1"/>
      <w:marLeft w:val="0"/>
      <w:marRight w:val="0"/>
      <w:marTop w:val="0"/>
      <w:marBottom w:val="0"/>
      <w:divBdr>
        <w:top w:val="none" w:sz="0" w:space="0" w:color="auto"/>
        <w:left w:val="none" w:sz="0" w:space="0" w:color="auto"/>
        <w:bottom w:val="none" w:sz="0" w:space="0" w:color="auto"/>
        <w:right w:val="none" w:sz="0" w:space="0" w:color="auto"/>
      </w:divBdr>
    </w:div>
    <w:div w:id="51082742">
      <w:bodyDiv w:val="1"/>
      <w:marLeft w:val="0"/>
      <w:marRight w:val="0"/>
      <w:marTop w:val="0"/>
      <w:marBottom w:val="0"/>
      <w:divBdr>
        <w:top w:val="none" w:sz="0" w:space="0" w:color="auto"/>
        <w:left w:val="none" w:sz="0" w:space="0" w:color="auto"/>
        <w:bottom w:val="none" w:sz="0" w:space="0" w:color="auto"/>
        <w:right w:val="none" w:sz="0" w:space="0" w:color="auto"/>
      </w:divBdr>
    </w:div>
    <w:div w:id="70156054">
      <w:bodyDiv w:val="1"/>
      <w:marLeft w:val="0"/>
      <w:marRight w:val="0"/>
      <w:marTop w:val="0"/>
      <w:marBottom w:val="0"/>
      <w:divBdr>
        <w:top w:val="none" w:sz="0" w:space="0" w:color="auto"/>
        <w:left w:val="none" w:sz="0" w:space="0" w:color="auto"/>
        <w:bottom w:val="none" w:sz="0" w:space="0" w:color="auto"/>
        <w:right w:val="none" w:sz="0" w:space="0" w:color="auto"/>
      </w:divBdr>
    </w:div>
    <w:div w:id="75134038">
      <w:bodyDiv w:val="1"/>
      <w:marLeft w:val="0"/>
      <w:marRight w:val="0"/>
      <w:marTop w:val="0"/>
      <w:marBottom w:val="0"/>
      <w:divBdr>
        <w:top w:val="none" w:sz="0" w:space="0" w:color="auto"/>
        <w:left w:val="none" w:sz="0" w:space="0" w:color="auto"/>
        <w:bottom w:val="none" w:sz="0" w:space="0" w:color="auto"/>
        <w:right w:val="none" w:sz="0" w:space="0" w:color="auto"/>
      </w:divBdr>
    </w:div>
    <w:div w:id="78522255">
      <w:bodyDiv w:val="1"/>
      <w:marLeft w:val="0"/>
      <w:marRight w:val="0"/>
      <w:marTop w:val="0"/>
      <w:marBottom w:val="0"/>
      <w:divBdr>
        <w:top w:val="none" w:sz="0" w:space="0" w:color="auto"/>
        <w:left w:val="none" w:sz="0" w:space="0" w:color="auto"/>
        <w:bottom w:val="none" w:sz="0" w:space="0" w:color="auto"/>
        <w:right w:val="none" w:sz="0" w:space="0" w:color="auto"/>
      </w:divBdr>
    </w:div>
    <w:div w:id="107045921">
      <w:bodyDiv w:val="1"/>
      <w:marLeft w:val="0"/>
      <w:marRight w:val="0"/>
      <w:marTop w:val="0"/>
      <w:marBottom w:val="0"/>
      <w:divBdr>
        <w:top w:val="none" w:sz="0" w:space="0" w:color="auto"/>
        <w:left w:val="none" w:sz="0" w:space="0" w:color="auto"/>
        <w:bottom w:val="none" w:sz="0" w:space="0" w:color="auto"/>
        <w:right w:val="none" w:sz="0" w:space="0" w:color="auto"/>
      </w:divBdr>
    </w:div>
    <w:div w:id="132330006">
      <w:bodyDiv w:val="1"/>
      <w:marLeft w:val="0"/>
      <w:marRight w:val="0"/>
      <w:marTop w:val="0"/>
      <w:marBottom w:val="0"/>
      <w:divBdr>
        <w:top w:val="none" w:sz="0" w:space="0" w:color="auto"/>
        <w:left w:val="none" w:sz="0" w:space="0" w:color="auto"/>
        <w:bottom w:val="none" w:sz="0" w:space="0" w:color="auto"/>
        <w:right w:val="none" w:sz="0" w:space="0" w:color="auto"/>
      </w:divBdr>
    </w:div>
    <w:div w:id="142547477">
      <w:bodyDiv w:val="1"/>
      <w:marLeft w:val="0"/>
      <w:marRight w:val="0"/>
      <w:marTop w:val="0"/>
      <w:marBottom w:val="0"/>
      <w:divBdr>
        <w:top w:val="none" w:sz="0" w:space="0" w:color="auto"/>
        <w:left w:val="none" w:sz="0" w:space="0" w:color="auto"/>
        <w:bottom w:val="none" w:sz="0" w:space="0" w:color="auto"/>
        <w:right w:val="none" w:sz="0" w:space="0" w:color="auto"/>
      </w:divBdr>
    </w:div>
    <w:div w:id="153884024">
      <w:bodyDiv w:val="1"/>
      <w:marLeft w:val="0"/>
      <w:marRight w:val="0"/>
      <w:marTop w:val="0"/>
      <w:marBottom w:val="0"/>
      <w:divBdr>
        <w:top w:val="none" w:sz="0" w:space="0" w:color="auto"/>
        <w:left w:val="none" w:sz="0" w:space="0" w:color="auto"/>
        <w:bottom w:val="none" w:sz="0" w:space="0" w:color="auto"/>
        <w:right w:val="none" w:sz="0" w:space="0" w:color="auto"/>
      </w:divBdr>
    </w:div>
    <w:div w:id="155264570">
      <w:bodyDiv w:val="1"/>
      <w:marLeft w:val="0"/>
      <w:marRight w:val="0"/>
      <w:marTop w:val="0"/>
      <w:marBottom w:val="0"/>
      <w:divBdr>
        <w:top w:val="none" w:sz="0" w:space="0" w:color="auto"/>
        <w:left w:val="none" w:sz="0" w:space="0" w:color="auto"/>
        <w:bottom w:val="none" w:sz="0" w:space="0" w:color="auto"/>
        <w:right w:val="none" w:sz="0" w:space="0" w:color="auto"/>
      </w:divBdr>
    </w:div>
    <w:div w:id="157041880">
      <w:bodyDiv w:val="1"/>
      <w:marLeft w:val="0"/>
      <w:marRight w:val="0"/>
      <w:marTop w:val="0"/>
      <w:marBottom w:val="0"/>
      <w:divBdr>
        <w:top w:val="none" w:sz="0" w:space="0" w:color="auto"/>
        <w:left w:val="none" w:sz="0" w:space="0" w:color="auto"/>
        <w:bottom w:val="none" w:sz="0" w:space="0" w:color="auto"/>
        <w:right w:val="none" w:sz="0" w:space="0" w:color="auto"/>
      </w:divBdr>
    </w:div>
    <w:div w:id="158471595">
      <w:bodyDiv w:val="1"/>
      <w:marLeft w:val="0"/>
      <w:marRight w:val="0"/>
      <w:marTop w:val="0"/>
      <w:marBottom w:val="0"/>
      <w:divBdr>
        <w:top w:val="none" w:sz="0" w:space="0" w:color="auto"/>
        <w:left w:val="none" w:sz="0" w:space="0" w:color="auto"/>
        <w:bottom w:val="none" w:sz="0" w:space="0" w:color="auto"/>
        <w:right w:val="none" w:sz="0" w:space="0" w:color="auto"/>
      </w:divBdr>
    </w:div>
    <w:div w:id="175657344">
      <w:bodyDiv w:val="1"/>
      <w:marLeft w:val="0"/>
      <w:marRight w:val="0"/>
      <w:marTop w:val="0"/>
      <w:marBottom w:val="0"/>
      <w:divBdr>
        <w:top w:val="none" w:sz="0" w:space="0" w:color="auto"/>
        <w:left w:val="none" w:sz="0" w:space="0" w:color="auto"/>
        <w:bottom w:val="none" w:sz="0" w:space="0" w:color="auto"/>
        <w:right w:val="none" w:sz="0" w:space="0" w:color="auto"/>
      </w:divBdr>
    </w:div>
    <w:div w:id="214245481">
      <w:bodyDiv w:val="1"/>
      <w:marLeft w:val="0"/>
      <w:marRight w:val="0"/>
      <w:marTop w:val="0"/>
      <w:marBottom w:val="0"/>
      <w:divBdr>
        <w:top w:val="none" w:sz="0" w:space="0" w:color="auto"/>
        <w:left w:val="none" w:sz="0" w:space="0" w:color="auto"/>
        <w:bottom w:val="none" w:sz="0" w:space="0" w:color="auto"/>
        <w:right w:val="none" w:sz="0" w:space="0" w:color="auto"/>
      </w:divBdr>
    </w:div>
    <w:div w:id="215092152">
      <w:bodyDiv w:val="1"/>
      <w:marLeft w:val="0"/>
      <w:marRight w:val="0"/>
      <w:marTop w:val="0"/>
      <w:marBottom w:val="0"/>
      <w:divBdr>
        <w:top w:val="none" w:sz="0" w:space="0" w:color="auto"/>
        <w:left w:val="none" w:sz="0" w:space="0" w:color="auto"/>
        <w:bottom w:val="none" w:sz="0" w:space="0" w:color="auto"/>
        <w:right w:val="none" w:sz="0" w:space="0" w:color="auto"/>
      </w:divBdr>
    </w:div>
    <w:div w:id="237178160">
      <w:bodyDiv w:val="1"/>
      <w:marLeft w:val="0"/>
      <w:marRight w:val="0"/>
      <w:marTop w:val="0"/>
      <w:marBottom w:val="0"/>
      <w:divBdr>
        <w:top w:val="none" w:sz="0" w:space="0" w:color="auto"/>
        <w:left w:val="none" w:sz="0" w:space="0" w:color="auto"/>
        <w:bottom w:val="none" w:sz="0" w:space="0" w:color="auto"/>
        <w:right w:val="none" w:sz="0" w:space="0" w:color="auto"/>
      </w:divBdr>
    </w:div>
    <w:div w:id="259416804">
      <w:bodyDiv w:val="1"/>
      <w:marLeft w:val="0"/>
      <w:marRight w:val="0"/>
      <w:marTop w:val="0"/>
      <w:marBottom w:val="0"/>
      <w:divBdr>
        <w:top w:val="none" w:sz="0" w:space="0" w:color="auto"/>
        <w:left w:val="none" w:sz="0" w:space="0" w:color="auto"/>
        <w:bottom w:val="none" w:sz="0" w:space="0" w:color="auto"/>
        <w:right w:val="none" w:sz="0" w:space="0" w:color="auto"/>
      </w:divBdr>
    </w:div>
    <w:div w:id="266351232">
      <w:bodyDiv w:val="1"/>
      <w:marLeft w:val="0"/>
      <w:marRight w:val="0"/>
      <w:marTop w:val="0"/>
      <w:marBottom w:val="0"/>
      <w:divBdr>
        <w:top w:val="none" w:sz="0" w:space="0" w:color="auto"/>
        <w:left w:val="none" w:sz="0" w:space="0" w:color="auto"/>
        <w:bottom w:val="none" w:sz="0" w:space="0" w:color="auto"/>
        <w:right w:val="none" w:sz="0" w:space="0" w:color="auto"/>
      </w:divBdr>
    </w:div>
    <w:div w:id="267859436">
      <w:bodyDiv w:val="1"/>
      <w:marLeft w:val="0"/>
      <w:marRight w:val="0"/>
      <w:marTop w:val="0"/>
      <w:marBottom w:val="0"/>
      <w:divBdr>
        <w:top w:val="none" w:sz="0" w:space="0" w:color="auto"/>
        <w:left w:val="none" w:sz="0" w:space="0" w:color="auto"/>
        <w:bottom w:val="none" w:sz="0" w:space="0" w:color="auto"/>
        <w:right w:val="none" w:sz="0" w:space="0" w:color="auto"/>
      </w:divBdr>
    </w:div>
    <w:div w:id="270624873">
      <w:bodyDiv w:val="1"/>
      <w:marLeft w:val="0"/>
      <w:marRight w:val="0"/>
      <w:marTop w:val="0"/>
      <w:marBottom w:val="0"/>
      <w:divBdr>
        <w:top w:val="none" w:sz="0" w:space="0" w:color="auto"/>
        <w:left w:val="none" w:sz="0" w:space="0" w:color="auto"/>
        <w:bottom w:val="none" w:sz="0" w:space="0" w:color="auto"/>
        <w:right w:val="none" w:sz="0" w:space="0" w:color="auto"/>
      </w:divBdr>
    </w:div>
    <w:div w:id="305016036">
      <w:bodyDiv w:val="1"/>
      <w:marLeft w:val="0"/>
      <w:marRight w:val="0"/>
      <w:marTop w:val="0"/>
      <w:marBottom w:val="0"/>
      <w:divBdr>
        <w:top w:val="none" w:sz="0" w:space="0" w:color="auto"/>
        <w:left w:val="none" w:sz="0" w:space="0" w:color="auto"/>
        <w:bottom w:val="none" w:sz="0" w:space="0" w:color="auto"/>
        <w:right w:val="none" w:sz="0" w:space="0" w:color="auto"/>
      </w:divBdr>
    </w:div>
    <w:div w:id="307781122">
      <w:bodyDiv w:val="1"/>
      <w:marLeft w:val="0"/>
      <w:marRight w:val="0"/>
      <w:marTop w:val="0"/>
      <w:marBottom w:val="0"/>
      <w:divBdr>
        <w:top w:val="none" w:sz="0" w:space="0" w:color="auto"/>
        <w:left w:val="none" w:sz="0" w:space="0" w:color="auto"/>
        <w:bottom w:val="none" w:sz="0" w:space="0" w:color="auto"/>
        <w:right w:val="none" w:sz="0" w:space="0" w:color="auto"/>
      </w:divBdr>
    </w:div>
    <w:div w:id="311445115">
      <w:bodyDiv w:val="1"/>
      <w:marLeft w:val="0"/>
      <w:marRight w:val="0"/>
      <w:marTop w:val="0"/>
      <w:marBottom w:val="0"/>
      <w:divBdr>
        <w:top w:val="none" w:sz="0" w:space="0" w:color="auto"/>
        <w:left w:val="none" w:sz="0" w:space="0" w:color="auto"/>
        <w:bottom w:val="none" w:sz="0" w:space="0" w:color="auto"/>
        <w:right w:val="none" w:sz="0" w:space="0" w:color="auto"/>
      </w:divBdr>
    </w:div>
    <w:div w:id="313414471">
      <w:bodyDiv w:val="1"/>
      <w:marLeft w:val="0"/>
      <w:marRight w:val="0"/>
      <w:marTop w:val="0"/>
      <w:marBottom w:val="0"/>
      <w:divBdr>
        <w:top w:val="none" w:sz="0" w:space="0" w:color="auto"/>
        <w:left w:val="none" w:sz="0" w:space="0" w:color="auto"/>
        <w:bottom w:val="none" w:sz="0" w:space="0" w:color="auto"/>
        <w:right w:val="none" w:sz="0" w:space="0" w:color="auto"/>
      </w:divBdr>
    </w:div>
    <w:div w:id="336883310">
      <w:bodyDiv w:val="1"/>
      <w:marLeft w:val="0"/>
      <w:marRight w:val="0"/>
      <w:marTop w:val="0"/>
      <w:marBottom w:val="0"/>
      <w:divBdr>
        <w:top w:val="none" w:sz="0" w:space="0" w:color="auto"/>
        <w:left w:val="none" w:sz="0" w:space="0" w:color="auto"/>
        <w:bottom w:val="none" w:sz="0" w:space="0" w:color="auto"/>
        <w:right w:val="none" w:sz="0" w:space="0" w:color="auto"/>
      </w:divBdr>
    </w:div>
    <w:div w:id="368645906">
      <w:bodyDiv w:val="1"/>
      <w:marLeft w:val="0"/>
      <w:marRight w:val="0"/>
      <w:marTop w:val="0"/>
      <w:marBottom w:val="0"/>
      <w:divBdr>
        <w:top w:val="none" w:sz="0" w:space="0" w:color="auto"/>
        <w:left w:val="none" w:sz="0" w:space="0" w:color="auto"/>
        <w:bottom w:val="none" w:sz="0" w:space="0" w:color="auto"/>
        <w:right w:val="none" w:sz="0" w:space="0" w:color="auto"/>
      </w:divBdr>
    </w:div>
    <w:div w:id="375785351">
      <w:bodyDiv w:val="1"/>
      <w:marLeft w:val="0"/>
      <w:marRight w:val="0"/>
      <w:marTop w:val="0"/>
      <w:marBottom w:val="0"/>
      <w:divBdr>
        <w:top w:val="none" w:sz="0" w:space="0" w:color="auto"/>
        <w:left w:val="none" w:sz="0" w:space="0" w:color="auto"/>
        <w:bottom w:val="none" w:sz="0" w:space="0" w:color="auto"/>
        <w:right w:val="none" w:sz="0" w:space="0" w:color="auto"/>
      </w:divBdr>
    </w:div>
    <w:div w:id="383873094">
      <w:bodyDiv w:val="1"/>
      <w:marLeft w:val="0"/>
      <w:marRight w:val="0"/>
      <w:marTop w:val="0"/>
      <w:marBottom w:val="0"/>
      <w:divBdr>
        <w:top w:val="none" w:sz="0" w:space="0" w:color="auto"/>
        <w:left w:val="none" w:sz="0" w:space="0" w:color="auto"/>
        <w:bottom w:val="none" w:sz="0" w:space="0" w:color="auto"/>
        <w:right w:val="none" w:sz="0" w:space="0" w:color="auto"/>
      </w:divBdr>
    </w:div>
    <w:div w:id="392775485">
      <w:bodyDiv w:val="1"/>
      <w:marLeft w:val="0"/>
      <w:marRight w:val="0"/>
      <w:marTop w:val="0"/>
      <w:marBottom w:val="0"/>
      <w:divBdr>
        <w:top w:val="none" w:sz="0" w:space="0" w:color="auto"/>
        <w:left w:val="none" w:sz="0" w:space="0" w:color="auto"/>
        <w:bottom w:val="none" w:sz="0" w:space="0" w:color="auto"/>
        <w:right w:val="none" w:sz="0" w:space="0" w:color="auto"/>
      </w:divBdr>
    </w:div>
    <w:div w:id="401415851">
      <w:bodyDiv w:val="1"/>
      <w:marLeft w:val="0"/>
      <w:marRight w:val="0"/>
      <w:marTop w:val="0"/>
      <w:marBottom w:val="0"/>
      <w:divBdr>
        <w:top w:val="none" w:sz="0" w:space="0" w:color="auto"/>
        <w:left w:val="none" w:sz="0" w:space="0" w:color="auto"/>
        <w:bottom w:val="none" w:sz="0" w:space="0" w:color="auto"/>
        <w:right w:val="none" w:sz="0" w:space="0" w:color="auto"/>
      </w:divBdr>
    </w:div>
    <w:div w:id="406264334">
      <w:bodyDiv w:val="1"/>
      <w:marLeft w:val="0"/>
      <w:marRight w:val="0"/>
      <w:marTop w:val="0"/>
      <w:marBottom w:val="0"/>
      <w:divBdr>
        <w:top w:val="none" w:sz="0" w:space="0" w:color="auto"/>
        <w:left w:val="none" w:sz="0" w:space="0" w:color="auto"/>
        <w:bottom w:val="none" w:sz="0" w:space="0" w:color="auto"/>
        <w:right w:val="none" w:sz="0" w:space="0" w:color="auto"/>
      </w:divBdr>
    </w:div>
    <w:div w:id="413162416">
      <w:bodyDiv w:val="1"/>
      <w:marLeft w:val="0"/>
      <w:marRight w:val="0"/>
      <w:marTop w:val="0"/>
      <w:marBottom w:val="0"/>
      <w:divBdr>
        <w:top w:val="none" w:sz="0" w:space="0" w:color="auto"/>
        <w:left w:val="none" w:sz="0" w:space="0" w:color="auto"/>
        <w:bottom w:val="none" w:sz="0" w:space="0" w:color="auto"/>
        <w:right w:val="none" w:sz="0" w:space="0" w:color="auto"/>
      </w:divBdr>
    </w:div>
    <w:div w:id="413668485">
      <w:bodyDiv w:val="1"/>
      <w:marLeft w:val="0"/>
      <w:marRight w:val="0"/>
      <w:marTop w:val="0"/>
      <w:marBottom w:val="0"/>
      <w:divBdr>
        <w:top w:val="none" w:sz="0" w:space="0" w:color="auto"/>
        <w:left w:val="none" w:sz="0" w:space="0" w:color="auto"/>
        <w:bottom w:val="none" w:sz="0" w:space="0" w:color="auto"/>
        <w:right w:val="none" w:sz="0" w:space="0" w:color="auto"/>
      </w:divBdr>
    </w:div>
    <w:div w:id="414328613">
      <w:bodyDiv w:val="1"/>
      <w:marLeft w:val="0"/>
      <w:marRight w:val="0"/>
      <w:marTop w:val="0"/>
      <w:marBottom w:val="0"/>
      <w:divBdr>
        <w:top w:val="none" w:sz="0" w:space="0" w:color="auto"/>
        <w:left w:val="none" w:sz="0" w:space="0" w:color="auto"/>
        <w:bottom w:val="none" w:sz="0" w:space="0" w:color="auto"/>
        <w:right w:val="none" w:sz="0" w:space="0" w:color="auto"/>
      </w:divBdr>
    </w:div>
    <w:div w:id="421030884">
      <w:bodyDiv w:val="1"/>
      <w:marLeft w:val="0"/>
      <w:marRight w:val="0"/>
      <w:marTop w:val="0"/>
      <w:marBottom w:val="0"/>
      <w:divBdr>
        <w:top w:val="none" w:sz="0" w:space="0" w:color="auto"/>
        <w:left w:val="none" w:sz="0" w:space="0" w:color="auto"/>
        <w:bottom w:val="none" w:sz="0" w:space="0" w:color="auto"/>
        <w:right w:val="none" w:sz="0" w:space="0" w:color="auto"/>
      </w:divBdr>
    </w:div>
    <w:div w:id="468281615">
      <w:bodyDiv w:val="1"/>
      <w:marLeft w:val="0"/>
      <w:marRight w:val="0"/>
      <w:marTop w:val="0"/>
      <w:marBottom w:val="0"/>
      <w:divBdr>
        <w:top w:val="none" w:sz="0" w:space="0" w:color="auto"/>
        <w:left w:val="none" w:sz="0" w:space="0" w:color="auto"/>
        <w:bottom w:val="none" w:sz="0" w:space="0" w:color="auto"/>
        <w:right w:val="none" w:sz="0" w:space="0" w:color="auto"/>
      </w:divBdr>
    </w:div>
    <w:div w:id="468860614">
      <w:bodyDiv w:val="1"/>
      <w:marLeft w:val="0"/>
      <w:marRight w:val="0"/>
      <w:marTop w:val="0"/>
      <w:marBottom w:val="0"/>
      <w:divBdr>
        <w:top w:val="none" w:sz="0" w:space="0" w:color="auto"/>
        <w:left w:val="none" w:sz="0" w:space="0" w:color="auto"/>
        <w:bottom w:val="none" w:sz="0" w:space="0" w:color="auto"/>
        <w:right w:val="none" w:sz="0" w:space="0" w:color="auto"/>
      </w:divBdr>
    </w:div>
    <w:div w:id="484469762">
      <w:bodyDiv w:val="1"/>
      <w:marLeft w:val="0"/>
      <w:marRight w:val="0"/>
      <w:marTop w:val="0"/>
      <w:marBottom w:val="0"/>
      <w:divBdr>
        <w:top w:val="none" w:sz="0" w:space="0" w:color="auto"/>
        <w:left w:val="none" w:sz="0" w:space="0" w:color="auto"/>
        <w:bottom w:val="none" w:sz="0" w:space="0" w:color="auto"/>
        <w:right w:val="none" w:sz="0" w:space="0" w:color="auto"/>
      </w:divBdr>
    </w:div>
    <w:div w:id="505021456">
      <w:bodyDiv w:val="1"/>
      <w:marLeft w:val="0"/>
      <w:marRight w:val="0"/>
      <w:marTop w:val="0"/>
      <w:marBottom w:val="0"/>
      <w:divBdr>
        <w:top w:val="none" w:sz="0" w:space="0" w:color="auto"/>
        <w:left w:val="none" w:sz="0" w:space="0" w:color="auto"/>
        <w:bottom w:val="none" w:sz="0" w:space="0" w:color="auto"/>
        <w:right w:val="none" w:sz="0" w:space="0" w:color="auto"/>
      </w:divBdr>
    </w:div>
    <w:div w:id="556862778">
      <w:bodyDiv w:val="1"/>
      <w:marLeft w:val="0"/>
      <w:marRight w:val="0"/>
      <w:marTop w:val="0"/>
      <w:marBottom w:val="0"/>
      <w:divBdr>
        <w:top w:val="none" w:sz="0" w:space="0" w:color="auto"/>
        <w:left w:val="none" w:sz="0" w:space="0" w:color="auto"/>
        <w:bottom w:val="none" w:sz="0" w:space="0" w:color="auto"/>
        <w:right w:val="none" w:sz="0" w:space="0" w:color="auto"/>
      </w:divBdr>
    </w:div>
    <w:div w:id="559441338">
      <w:bodyDiv w:val="1"/>
      <w:marLeft w:val="0"/>
      <w:marRight w:val="0"/>
      <w:marTop w:val="0"/>
      <w:marBottom w:val="0"/>
      <w:divBdr>
        <w:top w:val="none" w:sz="0" w:space="0" w:color="auto"/>
        <w:left w:val="none" w:sz="0" w:space="0" w:color="auto"/>
        <w:bottom w:val="none" w:sz="0" w:space="0" w:color="auto"/>
        <w:right w:val="none" w:sz="0" w:space="0" w:color="auto"/>
      </w:divBdr>
    </w:div>
    <w:div w:id="581839905">
      <w:bodyDiv w:val="1"/>
      <w:marLeft w:val="0"/>
      <w:marRight w:val="0"/>
      <w:marTop w:val="0"/>
      <w:marBottom w:val="0"/>
      <w:divBdr>
        <w:top w:val="none" w:sz="0" w:space="0" w:color="auto"/>
        <w:left w:val="none" w:sz="0" w:space="0" w:color="auto"/>
        <w:bottom w:val="none" w:sz="0" w:space="0" w:color="auto"/>
        <w:right w:val="none" w:sz="0" w:space="0" w:color="auto"/>
      </w:divBdr>
    </w:div>
    <w:div w:id="592473944">
      <w:bodyDiv w:val="1"/>
      <w:marLeft w:val="0"/>
      <w:marRight w:val="0"/>
      <w:marTop w:val="0"/>
      <w:marBottom w:val="0"/>
      <w:divBdr>
        <w:top w:val="none" w:sz="0" w:space="0" w:color="auto"/>
        <w:left w:val="none" w:sz="0" w:space="0" w:color="auto"/>
        <w:bottom w:val="none" w:sz="0" w:space="0" w:color="auto"/>
        <w:right w:val="none" w:sz="0" w:space="0" w:color="auto"/>
      </w:divBdr>
    </w:div>
    <w:div w:id="603726997">
      <w:bodyDiv w:val="1"/>
      <w:marLeft w:val="0"/>
      <w:marRight w:val="0"/>
      <w:marTop w:val="0"/>
      <w:marBottom w:val="0"/>
      <w:divBdr>
        <w:top w:val="none" w:sz="0" w:space="0" w:color="auto"/>
        <w:left w:val="none" w:sz="0" w:space="0" w:color="auto"/>
        <w:bottom w:val="none" w:sz="0" w:space="0" w:color="auto"/>
        <w:right w:val="none" w:sz="0" w:space="0" w:color="auto"/>
      </w:divBdr>
    </w:div>
    <w:div w:id="607157758">
      <w:bodyDiv w:val="1"/>
      <w:marLeft w:val="0"/>
      <w:marRight w:val="0"/>
      <w:marTop w:val="0"/>
      <w:marBottom w:val="0"/>
      <w:divBdr>
        <w:top w:val="none" w:sz="0" w:space="0" w:color="auto"/>
        <w:left w:val="none" w:sz="0" w:space="0" w:color="auto"/>
        <w:bottom w:val="none" w:sz="0" w:space="0" w:color="auto"/>
        <w:right w:val="none" w:sz="0" w:space="0" w:color="auto"/>
      </w:divBdr>
    </w:div>
    <w:div w:id="617567505">
      <w:bodyDiv w:val="1"/>
      <w:marLeft w:val="0"/>
      <w:marRight w:val="0"/>
      <w:marTop w:val="0"/>
      <w:marBottom w:val="0"/>
      <w:divBdr>
        <w:top w:val="none" w:sz="0" w:space="0" w:color="auto"/>
        <w:left w:val="none" w:sz="0" w:space="0" w:color="auto"/>
        <w:bottom w:val="none" w:sz="0" w:space="0" w:color="auto"/>
        <w:right w:val="none" w:sz="0" w:space="0" w:color="auto"/>
      </w:divBdr>
    </w:div>
    <w:div w:id="637153548">
      <w:bodyDiv w:val="1"/>
      <w:marLeft w:val="0"/>
      <w:marRight w:val="0"/>
      <w:marTop w:val="0"/>
      <w:marBottom w:val="0"/>
      <w:divBdr>
        <w:top w:val="none" w:sz="0" w:space="0" w:color="auto"/>
        <w:left w:val="none" w:sz="0" w:space="0" w:color="auto"/>
        <w:bottom w:val="none" w:sz="0" w:space="0" w:color="auto"/>
        <w:right w:val="none" w:sz="0" w:space="0" w:color="auto"/>
      </w:divBdr>
    </w:div>
    <w:div w:id="641663539">
      <w:bodyDiv w:val="1"/>
      <w:marLeft w:val="0"/>
      <w:marRight w:val="0"/>
      <w:marTop w:val="0"/>
      <w:marBottom w:val="0"/>
      <w:divBdr>
        <w:top w:val="none" w:sz="0" w:space="0" w:color="auto"/>
        <w:left w:val="none" w:sz="0" w:space="0" w:color="auto"/>
        <w:bottom w:val="none" w:sz="0" w:space="0" w:color="auto"/>
        <w:right w:val="none" w:sz="0" w:space="0" w:color="auto"/>
      </w:divBdr>
    </w:div>
    <w:div w:id="653605650">
      <w:bodyDiv w:val="1"/>
      <w:marLeft w:val="0"/>
      <w:marRight w:val="0"/>
      <w:marTop w:val="0"/>
      <w:marBottom w:val="0"/>
      <w:divBdr>
        <w:top w:val="none" w:sz="0" w:space="0" w:color="auto"/>
        <w:left w:val="none" w:sz="0" w:space="0" w:color="auto"/>
        <w:bottom w:val="none" w:sz="0" w:space="0" w:color="auto"/>
        <w:right w:val="none" w:sz="0" w:space="0" w:color="auto"/>
      </w:divBdr>
    </w:div>
    <w:div w:id="656231652">
      <w:bodyDiv w:val="1"/>
      <w:marLeft w:val="0"/>
      <w:marRight w:val="0"/>
      <w:marTop w:val="0"/>
      <w:marBottom w:val="0"/>
      <w:divBdr>
        <w:top w:val="none" w:sz="0" w:space="0" w:color="auto"/>
        <w:left w:val="none" w:sz="0" w:space="0" w:color="auto"/>
        <w:bottom w:val="none" w:sz="0" w:space="0" w:color="auto"/>
        <w:right w:val="none" w:sz="0" w:space="0" w:color="auto"/>
      </w:divBdr>
    </w:div>
    <w:div w:id="673189187">
      <w:bodyDiv w:val="1"/>
      <w:marLeft w:val="0"/>
      <w:marRight w:val="0"/>
      <w:marTop w:val="0"/>
      <w:marBottom w:val="0"/>
      <w:divBdr>
        <w:top w:val="none" w:sz="0" w:space="0" w:color="auto"/>
        <w:left w:val="none" w:sz="0" w:space="0" w:color="auto"/>
        <w:bottom w:val="none" w:sz="0" w:space="0" w:color="auto"/>
        <w:right w:val="none" w:sz="0" w:space="0" w:color="auto"/>
      </w:divBdr>
    </w:div>
    <w:div w:id="674529193">
      <w:bodyDiv w:val="1"/>
      <w:marLeft w:val="0"/>
      <w:marRight w:val="0"/>
      <w:marTop w:val="0"/>
      <w:marBottom w:val="0"/>
      <w:divBdr>
        <w:top w:val="none" w:sz="0" w:space="0" w:color="auto"/>
        <w:left w:val="none" w:sz="0" w:space="0" w:color="auto"/>
        <w:bottom w:val="none" w:sz="0" w:space="0" w:color="auto"/>
        <w:right w:val="none" w:sz="0" w:space="0" w:color="auto"/>
      </w:divBdr>
    </w:div>
    <w:div w:id="698552810">
      <w:bodyDiv w:val="1"/>
      <w:marLeft w:val="0"/>
      <w:marRight w:val="0"/>
      <w:marTop w:val="0"/>
      <w:marBottom w:val="0"/>
      <w:divBdr>
        <w:top w:val="none" w:sz="0" w:space="0" w:color="auto"/>
        <w:left w:val="none" w:sz="0" w:space="0" w:color="auto"/>
        <w:bottom w:val="none" w:sz="0" w:space="0" w:color="auto"/>
        <w:right w:val="none" w:sz="0" w:space="0" w:color="auto"/>
      </w:divBdr>
    </w:div>
    <w:div w:id="712776637">
      <w:bodyDiv w:val="1"/>
      <w:marLeft w:val="0"/>
      <w:marRight w:val="0"/>
      <w:marTop w:val="0"/>
      <w:marBottom w:val="0"/>
      <w:divBdr>
        <w:top w:val="none" w:sz="0" w:space="0" w:color="auto"/>
        <w:left w:val="none" w:sz="0" w:space="0" w:color="auto"/>
        <w:bottom w:val="none" w:sz="0" w:space="0" w:color="auto"/>
        <w:right w:val="none" w:sz="0" w:space="0" w:color="auto"/>
      </w:divBdr>
    </w:div>
    <w:div w:id="712849838">
      <w:bodyDiv w:val="1"/>
      <w:marLeft w:val="0"/>
      <w:marRight w:val="0"/>
      <w:marTop w:val="0"/>
      <w:marBottom w:val="0"/>
      <w:divBdr>
        <w:top w:val="none" w:sz="0" w:space="0" w:color="auto"/>
        <w:left w:val="none" w:sz="0" w:space="0" w:color="auto"/>
        <w:bottom w:val="none" w:sz="0" w:space="0" w:color="auto"/>
        <w:right w:val="none" w:sz="0" w:space="0" w:color="auto"/>
      </w:divBdr>
    </w:div>
    <w:div w:id="749542835">
      <w:bodyDiv w:val="1"/>
      <w:marLeft w:val="0"/>
      <w:marRight w:val="0"/>
      <w:marTop w:val="0"/>
      <w:marBottom w:val="0"/>
      <w:divBdr>
        <w:top w:val="none" w:sz="0" w:space="0" w:color="auto"/>
        <w:left w:val="none" w:sz="0" w:space="0" w:color="auto"/>
        <w:bottom w:val="none" w:sz="0" w:space="0" w:color="auto"/>
        <w:right w:val="none" w:sz="0" w:space="0" w:color="auto"/>
      </w:divBdr>
    </w:div>
    <w:div w:id="768815060">
      <w:bodyDiv w:val="1"/>
      <w:marLeft w:val="0"/>
      <w:marRight w:val="0"/>
      <w:marTop w:val="0"/>
      <w:marBottom w:val="0"/>
      <w:divBdr>
        <w:top w:val="none" w:sz="0" w:space="0" w:color="auto"/>
        <w:left w:val="none" w:sz="0" w:space="0" w:color="auto"/>
        <w:bottom w:val="none" w:sz="0" w:space="0" w:color="auto"/>
        <w:right w:val="none" w:sz="0" w:space="0" w:color="auto"/>
      </w:divBdr>
    </w:div>
    <w:div w:id="774979467">
      <w:bodyDiv w:val="1"/>
      <w:marLeft w:val="0"/>
      <w:marRight w:val="0"/>
      <w:marTop w:val="0"/>
      <w:marBottom w:val="0"/>
      <w:divBdr>
        <w:top w:val="none" w:sz="0" w:space="0" w:color="auto"/>
        <w:left w:val="none" w:sz="0" w:space="0" w:color="auto"/>
        <w:bottom w:val="none" w:sz="0" w:space="0" w:color="auto"/>
        <w:right w:val="none" w:sz="0" w:space="0" w:color="auto"/>
      </w:divBdr>
    </w:div>
    <w:div w:id="780295648">
      <w:bodyDiv w:val="1"/>
      <w:marLeft w:val="0"/>
      <w:marRight w:val="0"/>
      <w:marTop w:val="0"/>
      <w:marBottom w:val="0"/>
      <w:divBdr>
        <w:top w:val="none" w:sz="0" w:space="0" w:color="auto"/>
        <w:left w:val="none" w:sz="0" w:space="0" w:color="auto"/>
        <w:bottom w:val="none" w:sz="0" w:space="0" w:color="auto"/>
        <w:right w:val="none" w:sz="0" w:space="0" w:color="auto"/>
      </w:divBdr>
    </w:div>
    <w:div w:id="797801961">
      <w:bodyDiv w:val="1"/>
      <w:marLeft w:val="0"/>
      <w:marRight w:val="0"/>
      <w:marTop w:val="0"/>
      <w:marBottom w:val="0"/>
      <w:divBdr>
        <w:top w:val="none" w:sz="0" w:space="0" w:color="auto"/>
        <w:left w:val="none" w:sz="0" w:space="0" w:color="auto"/>
        <w:bottom w:val="none" w:sz="0" w:space="0" w:color="auto"/>
        <w:right w:val="none" w:sz="0" w:space="0" w:color="auto"/>
      </w:divBdr>
    </w:div>
    <w:div w:id="805199268">
      <w:bodyDiv w:val="1"/>
      <w:marLeft w:val="0"/>
      <w:marRight w:val="0"/>
      <w:marTop w:val="0"/>
      <w:marBottom w:val="0"/>
      <w:divBdr>
        <w:top w:val="none" w:sz="0" w:space="0" w:color="auto"/>
        <w:left w:val="none" w:sz="0" w:space="0" w:color="auto"/>
        <w:bottom w:val="none" w:sz="0" w:space="0" w:color="auto"/>
        <w:right w:val="none" w:sz="0" w:space="0" w:color="auto"/>
      </w:divBdr>
    </w:div>
    <w:div w:id="809054078">
      <w:bodyDiv w:val="1"/>
      <w:marLeft w:val="0"/>
      <w:marRight w:val="0"/>
      <w:marTop w:val="0"/>
      <w:marBottom w:val="0"/>
      <w:divBdr>
        <w:top w:val="none" w:sz="0" w:space="0" w:color="auto"/>
        <w:left w:val="none" w:sz="0" w:space="0" w:color="auto"/>
        <w:bottom w:val="none" w:sz="0" w:space="0" w:color="auto"/>
        <w:right w:val="none" w:sz="0" w:space="0" w:color="auto"/>
      </w:divBdr>
    </w:div>
    <w:div w:id="827012384">
      <w:bodyDiv w:val="1"/>
      <w:marLeft w:val="0"/>
      <w:marRight w:val="0"/>
      <w:marTop w:val="0"/>
      <w:marBottom w:val="0"/>
      <w:divBdr>
        <w:top w:val="none" w:sz="0" w:space="0" w:color="auto"/>
        <w:left w:val="none" w:sz="0" w:space="0" w:color="auto"/>
        <w:bottom w:val="none" w:sz="0" w:space="0" w:color="auto"/>
        <w:right w:val="none" w:sz="0" w:space="0" w:color="auto"/>
      </w:divBdr>
    </w:div>
    <w:div w:id="837621021">
      <w:bodyDiv w:val="1"/>
      <w:marLeft w:val="0"/>
      <w:marRight w:val="0"/>
      <w:marTop w:val="0"/>
      <w:marBottom w:val="0"/>
      <w:divBdr>
        <w:top w:val="none" w:sz="0" w:space="0" w:color="auto"/>
        <w:left w:val="none" w:sz="0" w:space="0" w:color="auto"/>
        <w:bottom w:val="none" w:sz="0" w:space="0" w:color="auto"/>
        <w:right w:val="none" w:sz="0" w:space="0" w:color="auto"/>
      </w:divBdr>
    </w:div>
    <w:div w:id="839274640">
      <w:bodyDiv w:val="1"/>
      <w:marLeft w:val="0"/>
      <w:marRight w:val="0"/>
      <w:marTop w:val="0"/>
      <w:marBottom w:val="0"/>
      <w:divBdr>
        <w:top w:val="none" w:sz="0" w:space="0" w:color="auto"/>
        <w:left w:val="none" w:sz="0" w:space="0" w:color="auto"/>
        <w:bottom w:val="none" w:sz="0" w:space="0" w:color="auto"/>
        <w:right w:val="none" w:sz="0" w:space="0" w:color="auto"/>
      </w:divBdr>
    </w:div>
    <w:div w:id="843859624">
      <w:bodyDiv w:val="1"/>
      <w:marLeft w:val="0"/>
      <w:marRight w:val="0"/>
      <w:marTop w:val="0"/>
      <w:marBottom w:val="0"/>
      <w:divBdr>
        <w:top w:val="none" w:sz="0" w:space="0" w:color="auto"/>
        <w:left w:val="none" w:sz="0" w:space="0" w:color="auto"/>
        <w:bottom w:val="none" w:sz="0" w:space="0" w:color="auto"/>
        <w:right w:val="none" w:sz="0" w:space="0" w:color="auto"/>
      </w:divBdr>
    </w:div>
    <w:div w:id="865216716">
      <w:bodyDiv w:val="1"/>
      <w:marLeft w:val="0"/>
      <w:marRight w:val="0"/>
      <w:marTop w:val="0"/>
      <w:marBottom w:val="0"/>
      <w:divBdr>
        <w:top w:val="none" w:sz="0" w:space="0" w:color="auto"/>
        <w:left w:val="none" w:sz="0" w:space="0" w:color="auto"/>
        <w:bottom w:val="none" w:sz="0" w:space="0" w:color="auto"/>
        <w:right w:val="none" w:sz="0" w:space="0" w:color="auto"/>
      </w:divBdr>
    </w:div>
    <w:div w:id="868110279">
      <w:bodyDiv w:val="1"/>
      <w:marLeft w:val="0"/>
      <w:marRight w:val="0"/>
      <w:marTop w:val="0"/>
      <w:marBottom w:val="0"/>
      <w:divBdr>
        <w:top w:val="none" w:sz="0" w:space="0" w:color="auto"/>
        <w:left w:val="none" w:sz="0" w:space="0" w:color="auto"/>
        <w:bottom w:val="none" w:sz="0" w:space="0" w:color="auto"/>
        <w:right w:val="none" w:sz="0" w:space="0" w:color="auto"/>
      </w:divBdr>
    </w:div>
    <w:div w:id="868838273">
      <w:bodyDiv w:val="1"/>
      <w:marLeft w:val="0"/>
      <w:marRight w:val="0"/>
      <w:marTop w:val="0"/>
      <w:marBottom w:val="0"/>
      <w:divBdr>
        <w:top w:val="none" w:sz="0" w:space="0" w:color="auto"/>
        <w:left w:val="none" w:sz="0" w:space="0" w:color="auto"/>
        <w:bottom w:val="none" w:sz="0" w:space="0" w:color="auto"/>
        <w:right w:val="none" w:sz="0" w:space="0" w:color="auto"/>
      </w:divBdr>
    </w:div>
    <w:div w:id="897285938">
      <w:bodyDiv w:val="1"/>
      <w:marLeft w:val="0"/>
      <w:marRight w:val="0"/>
      <w:marTop w:val="0"/>
      <w:marBottom w:val="0"/>
      <w:divBdr>
        <w:top w:val="none" w:sz="0" w:space="0" w:color="auto"/>
        <w:left w:val="none" w:sz="0" w:space="0" w:color="auto"/>
        <w:bottom w:val="none" w:sz="0" w:space="0" w:color="auto"/>
        <w:right w:val="none" w:sz="0" w:space="0" w:color="auto"/>
      </w:divBdr>
    </w:div>
    <w:div w:id="899944917">
      <w:bodyDiv w:val="1"/>
      <w:marLeft w:val="0"/>
      <w:marRight w:val="0"/>
      <w:marTop w:val="0"/>
      <w:marBottom w:val="0"/>
      <w:divBdr>
        <w:top w:val="none" w:sz="0" w:space="0" w:color="auto"/>
        <w:left w:val="none" w:sz="0" w:space="0" w:color="auto"/>
        <w:bottom w:val="none" w:sz="0" w:space="0" w:color="auto"/>
        <w:right w:val="none" w:sz="0" w:space="0" w:color="auto"/>
      </w:divBdr>
    </w:div>
    <w:div w:id="901064652">
      <w:bodyDiv w:val="1"/>
      <w:marLeft w:val="0"/>
      <w:marRight w:val="0"/>
      <w:marTop w:val="0"/>
      <w:marBottom w:val="0"/>
      <w:divBdr>
        <w:top w:val="none" w:sz="0" w:space="0" w:color="auto"/>
        <w:left w:val="none" w:sz="0" w:space="0" w:color="auto"/>
        <w:bottom w:val="none" w:sz="0" w:space="0" w:color="auto"/>
        <w:right w:val="none" w:sz="0" w:space="0" w:color="auto"/>
      </w:divBdr>
    </w:div>
    <w:div w:id="909461072">
      <w:bodyDiv w:val="1"/>
      <w:marLeft w:val="0"/>
      <w:marRight w:val="0"/>
      <w:marTop w:val="0"/>
      <w:marBottom w:val="0"/>
      <w:divBdr>
        <w:top w:val="none" w:sz="0" w:space="0" w:color="auto"/>
        <w:left w:val="none" w:sz="0" w:space="0" w:color="auto"/>
        <w:bottom w:val="none" w:sz="0" w:space="0" w:color="auto"/>
        <w:right w:val="none" w:sz="0" w:space="0" w:color="auto"/>
      </w:divBdr>
    </w:div>
    <w:div w:id="936444780">
      <w:bodyDiv w:val="1"/>
      <w:marLeft w:val="0"/>
      <w:marRight w:val="0"/>
      <w:marTop w:val="0"/>
      <w:marBottom w:val="0"/>
      <w:divBdr>
        <w:top w:val="none" w:sz="0" w:space="0" w:color="auto"/>
        <w:left w:val="none" w:sz="0" w:space="0" w:color="auto"/>
        <w:bottom w:val="none" w:sz="0" w:space="0" w:color="auto"/>
        <w:right w:val="none" w:sz="0" w:space="0" w:color="auto"/>
      </w:divBdr>
    </w:div>
    <w:div w:id="956988322">
      <w:bodyDiv w:val="1"/>
      <w:marLeft w:val="0"/>
      <w:marRight w:val="0"/>
      <w:marTop w:val="0"/>
      <w:marBottom w:val="0"/>
      <w:divBdr>
        <w:top w:val="none" w:sz="0" w:space="0" w:color="auto"/>
        <w:left w:val="none" w:sz="0" w:space="0" w:color="auto"/>
        <w:bottom w:val="none" w:sz="0" w:space="0" w:color="auto"/>
        <w:right w:val="none" w:sz="0" w:space="0" w:color="auto"/>
      </w:divBdr>
    </w:div>
    <w:div w:id="957025956">
      <w:bodyDiv w:val="1"/>
      <w:marLeft w:val="0"/>
      <w:marRight w:val="0"/>
      <w:marTop w:val="0"/>
      <w:marBottom w:val="0"/>
      <w:divBdr>
        <w:top w:val="none" w:sz="0" w:space="0" w:color="auto"/>
        <w:left w:val="none" w:sz="0" w:space="0" w:color="auto"/>
        <w:bottom w:val="none" w:sz="0" w:space="0" w:color="auto"/>
        <w:right w:val="none" w:sz="0" w:space="0" w:color="auto"/>
      </w:divBdr>
    </w:div>
    <w:div w:id="968046663">
      <w:bodyDiv w:val="1"/>
      <w:marLeft w:val="0"/>
      <w:marRight w:val="0"/>
      <w:marTop w:val="0"/>
      <w:marBottom w:val="0"/>
      <w:divBdr>
        <w:top w:val="none" w:sz="0" w:space="0" w:color="auto"/>
        <w:left w:val="none" w:sz="0" w:space="0" w:color="auto"/>
        <w:bottom w:val="none" w:sz="0" w:space="0" w:color="auto"/>
        <w:right w:val="none" w:sz="0" w:space="0" w:color="auto"/>
      </w:divBdr>
    </w:div>
    <w:div w:id="979773831">
      <w:bodyDiv w:val="1"/>
      <w:marLeft w:val="0"/>
      <w:marRight w:val="0"/>
      <w:marTop w:val="0"/>
      <w:marBottom w:val="0"/>
      <w:divBdr>
        <w:top w:val="none" w:sz="0" w:space="0" w:color="auto"/>
        <w:left w:val="none" w:sz="0" w:space="0" w:color="auto"/>
        <w:bottom w:val="none" w:sz="0" w:space="0" w:color="auto"/>
        <w:right w:val="none" w:sz="0" w:space="0" w:color="auto"/>
      </w:divBdr>
    </w:div>
    <w:div w:id="982002944">
      <w:bodyDiv w:val="1"/>
      <w:marLeft w:val="0"/>
      <w:marRight w:val="0"/>
      <w:marTop w:val="0"/>
      <w:marBottom w:val="0"/>
      <w:divBdr>
        <w:top w:val="none" w:sz="0" w:space="0" w:color="auto"/>
        <w:left w:val="none" w:sz="0" w:space="0" w:color="auto"/>
        <w:bottom w:val="none" w:sz="0" w:space="0" w:color="auto"/>
        <w:right w:val="none" w:sz="0" w:space="0" w:color="auto"/>
      </w:divBdr>
    </w:div>
    <w:div w:id="987713026">
      <w:bodyDiv w:val="1"/>
      <w:marLeft w:val="0"/>
      <w:marRight w:val="0"/>
      <w:marTop w:val="0"/>
      <w:marBottom w:val="0"/>
      <w:divBdr>
        <w:top w:val="none" w:sz="0" w:space="0" w:color="auto"/>
        <w:left w:val="none" w:sz="0" w:space="0" w:color="auto"/>
        <w:bottom w:val="none" w:sz="0" w:space="0" w:color="auto"/>
        <w:right w:val="none" w:sz="0" w:space="0" w:color="auto"/>
      </w:divBdr>
    </w:div>
    <w:div w:id="999117041">
      <w:bodyDiv w:val="1"/>
      <w:marLeft w:val="0"/>
      <w:marRight w:val="0"/>
      <w:marTop w:val="0"/>
      <w:marBottom w:val="0"/>
      <w:divBdr>
        <w:top w:val="none" w:sz="0" w:space="0" w:color="auto"/>
        <w:left w:val="none" w:sz="0" w:space="0" w:color="auto"/>
        <w:bottom w:val="none" w:sz="0" w:space="0" w:color="auto"/>
        <w:right w:val="none" w:sz="0" w:space="0" w:color="auto"/>
      </w:divBdr>
    </w:div>
    <w:div w:id="1002129377">
      <w:bodyDiv w:val="1"/>
      <w:marLeft w:val="0"/>
      <w:marRight w:val="0"/>
      <w:marTop w:val="0"/>
      <w:marBottom w:val="0"/>
      <w:divBdr>
        <w:top w:val="none" w:sz="0" w:space="0" w:color="auto"/>
        <w:left w:val="none" w:sz="0" w:space="0" w:color="auto"/>
        <w:bottom w:val="none" w:sz="0" w:space="0" w:color="auto"/>
        <w:right w:val="none" w:sz="0" w:space="0" w:color="auto"/>
      </w:divBdr>
    </w:div>
    <w:div w:id="1011488572">
      <w:bodyDiv w:val="1"/>
      <w:marLeft w:val="0"/>
      <w:marRight w:val="0"/>
      <w:marTop w:val="0"/>
      <w:marBottom w:val="0"/>
      <w:divBdr>
        <w:top w:val="none" w:sz="0" w:space="0" w:color="auto"/>
        <w:left w:val="none" w:sz="0" w:space="0" w:color="auto"/>
        <w:bottom w:val="none" w:sz="0" w:space="0" w:color="auto"/>
        <w:right w:val="none" w:sz="0" w:space="0" w:color="auto"/>
      </w:divBdr>
    </w:div>
    <w:div w:id="1012759780">
      <w:bodyDiv w:val="1"/>
      <w:marLeft w:val="0"/>
      <w:marRight w:val="0"/>
      <w:marTop w:val="0"/>
      <w:marBottom w:val="0"/>
      <w:divBdr>
        <w:top w:val="none" w:sz="0" w:space="0" w:color="auto"/>
        <w:left w:val="none" w:sz="0" w:space="0" w:color="auto"/>
        <w:bottom w:val="none" w:sz="0" w:space="0" w:color="auto"/>
        <w:right w:val="none" w:sz="0" w:space="0" w:color="auto"/>
      </w:divBdr>
    </w:div>
    <w:div w:id="1032149875">
      <w:bodyDiv w:val="1"/>
      <w:marLeft w:val="0"/>
      <w:marRight w:val="0"/>
      <w:marTop w:val="0"/>
      <w:marBottom w:val="0"/>
      <w:divBdr>
        <w:top w:val="none" w:sz="0" w:space="0" w:color="auto"/>
        <w:left w:val="none" w:sz="0" w:space="0" w:color="auto"/>
        <w:bottom w:val="none" w:sz="0" w:space="0" w:color="auto"/>
        <w:right w:val="none" w:sz="0" w:space="0" w:color="auto"/>
      </w:divBdr>
    </w:div>
    <w:div w:id="1045106373">
      <w:bodyDiv w:val="1"/>
      <w:marLeft w:val="0"/>
      <w:marRight w:val="0"/>
      <w:marTop w:val="0"/>
      <w:marBottom w:val="0"/>
      <w:divBdr>
        <w:top w:val="none" w:sz="0" w:space="0" w:color="auto"/>
        <w:left w:val="none" w:sz="0" w:space="0" w:color="auto"/>
        <w:bottom w:val="none" w:sz="0" w:space="0" w:color="auto"/>
        <w:right w:val="none" w:sz="0" w:space="0" w:color="auto"/>
      </w:divBdr>
    </w:div>
    <w:div w:id="1047874124">
      <w:bodyDiv w:val="1"/>
      <w:marLeft w:val="0"/>
      <w:marRight w:val="0"/>
      <w:marTop w:val="0"/>
      <w:marBottom w:val="0"/>
      <w:divBdr>
        <w:top w:val="none" w:sz="0" w:space="0" w:color="auto"/>
        <w:left w:val="none" w:sz="0" w:space="0" w:color="auto"/>
        <w:bottom w:val="none" w:sz="0" w:space="0" w:color="auto"/>
        <w:right w:val="none" w:sz="0" w:space="0" w:color="auto"/>
      </w:divBdr>
    </w:div>
    <w:div w:id="1060322685">
      <w:bodyDiv w:val="1"/>
      <w:marLeft w:val="0"/>
      <w:marRight w:val="0"/>
      <w:marTop w:val="0"/>
      <w:marBottom w:val="0"/>
      <w:divBdr>
        <w:top w:val="none" w:sz="0" w:space="0" w:color="auto"/>
        <w:left w:val="none" w:sz="0" w:space="0" w:color="auto"/>
        <w:bottom w:val="none" w:sz="0" w:space="0" w:color="auto"/>
        <w:right w:val="none" w:sz="0" w:space="0" w:color="auto"/>
      </w:divBdr>
    </w:div>
    <w:div w:id="1075007468">
      <w:bodyDiv w:val="1"/>
      <w:marLeft w:val="0"/>
      <w:marRight w:val="0"/>
      <w:marTop w:val="0"/>
      <w:marBottom w:val="0"/>
      <w:divBdr>
        <w:top w:val="none" w:sz="0" w:space="0" w:color="auto"/>
        <w:left w:val="none" w:sz="0" w:space="0" w:color="auto"/>
        <w:bottom w:val="none" w:sz="0" w:space="0" w:color="auto"/>
        <w:right w:val="none" w:sz="0" w:space="0" w:color="auto"/>
      </w:divBdr>
    </w:div>
    <w:div w:id="1088231801">
      <w:bodyDiv w:val="1"/>
      <w:marLeft w:val="0"/>
      <w:marRight w:val="0"/>
      <w:marTop w:val="0"/>
      <w:marBottom w:val="0"/>
      <w:divBdr>
        <w:top w:val="none" w:sz="0" w:space="0" w:color="auto"/>
        <w:left w:val="none" w:sz="0" w:space="0" w:color="auto"/>
        <w:bottom w:val="none" w:sz="0" w:space="0" w:color="auto"/>
        <w:right w:val="none" w:sz="0" w:space="0" w:color="auto"/>
      </w:divBdr>
    </w:div>
    <w:div w:id="1088890546">
      <w:bodyDiv w:val="1"/>
      <w:marLeft w:val="0"/>
      <w:marRight w:val="0"/>
      <w:marTop w:val="0"/>
      <w:marBottom w:val="0"/>
      <w:divBdr>
        <w:top w:val="none" w:sz="0" w:space="0" w:color="auto"/>
        <w:left w:val="none" w:sz="0" w:space="0" w:color="auto"/>
        <w:bottom w:val="none" w:sz="0" w:space="0" w:color="auto"/>
        <w:right w:val="none" w:sz="0" w:space="0" w:color="auto"/>
      </w:divBdr>
    </w:div>
    <w:div w:id="1114210033">
      <w:bodyDiv w:val="1"/>
      <w:marLeft w:val="0"/>
      <w:marRight w:val="0"/>
      <w:marTop w:val="0"/>
      <w:marBottom w:val="0"/>
      <w:divBdr>
        <w:top w:val="none" w:sz="0" w:space="0" w:color="auto"/>
        <w:left w:val="none" w:sz="0" w:space="0" w:color="auto"/>
        <w:bottom w:val="none" w:sz="0" w:space="0" w:color="auto"/>
        <w:right w:val="none" w:sz="0" w:space="0" w:color="auto"/>
      </w:divBdr>
    </w:div>
    <w:div w:id="1115100674">
      <w:bodyDiv w:val="1"/>
      <w:marLeft w:val="0"/>
      <w:marRight w:val="0"/>
      <w:marTop w:val="0"/>
      <w:marBottom w:val="0"/>
      <w:divBdr>
        <w:top w:val="none" w:sz="0" w:space="0" w:color="auto"/>
        <w:left w:val="none" w:sz="0" w:space="0" w:color="auto"/>
        <w:bottom w:val="none" w:sz="0" w:space="0" w:color="auto"/>
        <w:right w:val="none" w:sz="0" w:space="0" w:color="auto"/>
      </w:divBdr>
    </w:div>
    <w:div w:id="1118909519">
      <w:bodyDiv w:val="1"/>
      <w:marLeft w:val="0"/>
      <w:marRight w:val="0"/>
      <w:marTop w:val="0"/>
      <w:marBottom w:val="0"/>
      <w:divBdr>
        <w:top w:val="none" w:sz="0" w:space="0" w:color="auto"/>
        <w:left w:val="none" w:sz="0" w:space="0" w:color="auto"/>
        <w:bottom w:val="none" w:sz="0" w:space="0" w:color="auto"/>
        <w:right w:val="none" w:sz="0" w:space="0" w:color="auto"/>
      </w:divBdr>
    </w:div>
    <w:div w:id="1133017432">
      <w:bodyDiv w:val="1"/>
      <w:marLeft w:val="0"/>
      <w:marRight w:val="0"/>
      <w:marTop w:val="0"/>
      <w:marBottom w:val="0"/>
      <w:divBdr>
        <w:top w:val="none" w:sz="0" w:space="0" w:color="auto"/>
        <w:left w:val="none" w:sz="0" w:space="0" w:color="auto"/>
        <w:bottom w:val="none" w:sz="0" w:space="0" w:color="auto"/>
        <w:right w:val="none" w:sz="0" w:space="0" w:color="auto"/>
      </w:divBdr>
    </w:div>
    <w:div w:id="1142621522">
      <w:bodyDiv w:val="1"/>
      <w:marLeft w:val="0"/>
      <w:marRight w:val="0"/>
      <w:marTop w:val="0"/>
      <w:marBottom w:val="0"/>
      <w:divBdr>
        <w:top w:val="none" w:sz="0" w:space="0" w:color="auto"/>
        <w:left w:val="none" w:sz="0" w:space="0" w:color="auto"/>
        <w:bottom w:val="none" w:sz="0" w:space="0" w:color="auto"/>
        <w:right w:val="none" w:sz="0" w:space="0" w:color="auto"/>
      </w:divBdr>
    </w:div>
    <w:div w:id="1155530849">
      <w:bodyDiv w:val="1"/>
      <w:marLeft w:val="0"/>
      <w:marRight w:val="0"/>
      <w:marTop w:val="0"/>
      <w:marBottom w:val="0"/>
      <w:divBdr>
        <w:top w:val="none" w:sz="0" w:space="0" w:color="auto"/>
        <w:left w:val="none" w:sz="0" w:space="0" w:color="auto"/>
        <w:bottom w:val="none" w:sz="0" w:space="0" w:color="auto"/>
        <w:right w:val="none" w:sz="0" w:space="0" w:color="auto"/>
      </w:divBdr>
    </w:div>
    <w:div w:id="1170028510">
      <w:bodyDiv w:val="1"/>
      <w:marLeft w:val="0"/>
      <w:marRight w:val="0"/>
      <w:marTop w:val="0"/>
      <w:marBottom w:val="0"/>
      <w:divBdr>
        <w:top w:val="none" w:sz="0" w:space="0" w:color="auto"/>
        <w:left w:val="none" w:sz="0" w:space="0" w:color="auto"/>
        <w:bottom w:val="none" w:sz="0" w:space="0" w:color="auto"/>
        <w:right w:val="none" w:sz="0" w:space="0" w:color="auto"/>
      </w:divBdr>
    </w:div>
    <w:div w:id="1179393129">
      <w:bodyDiv w:val="1"/>
      <w:marLeft w:val="0"/>
      <w:marRight w:val="0"/>
      <w:marTop w:val="0"/>
      <w:marBottom w:val="0"/>
      <w:divBdr>
        <w:top w:val="none" w:sz="0" w:space="0" w:color="auto"/>
        <w:left w:val="none" w:sz="0" w:space="0" w:color="auto"/>
        <w:bottom w:val="none" w:sz="0" w:space="0" w:color="auto"/>
        <w:right w:val="none" w:sz="0" w:space="0" w:color="auto"/>
      </w:divBdr>
    </w:div>
    <w:div w:id="1202325703">
      <w:bodyDiv w:val="1"/>
      <w:marLeft w:val="0"/>
      <w:marRight w:val="0"/>
      <w:marTop w:val="0"/>
      <w:marBottom w:val="0"/>
      <w:divBdr>
        <w:top w:val="none" w:sz="0" w:space="0" w:color="auto"/>
        <w:left w:val="none" w:sz="0" w:space="0" w:color="auto"/>
        <w:bottom w:val="none" w:sz="0" w:space="0" w:color="auto"/>
        <w:right w:val="none" w:sz="0" w:space="0" w:color="auto"/>
      </w:divBdr>
    </w:div>
    <w:div w:id="1211190460">
      <w:bodyDiv w:val="1"/>
      <w:marLeft w:val="0"/>
      <w:marRight w:val="0"/>
      <w:marTop w:val="0"/>
      <w:marBottom w:val="0"/>
      <w:divBdr>
        <w:top w:val="none" w:sz="0" w:space="0" w:color="auto"/>
        <w:left w:val="none" w:sz="0" w:space="0" w:color="auto"/>
        <w:bottom w:val="none" w:sz="0" w:space="0" w:color="auto"/>
        <w:right w:val="none" w:sz="0" w:space="0" w:color="auto"/>
      </w:divBdr>
    </w:div>
    <w:div w:id="1233737310">
      <w:bodyDiv w:val="1"/>
      <w:marLeft w:val="0"/>
      <w:marRight w:val="0"/>
      <w:marTop w:val="0"/>
      <w:marBottom w:val="0"/>
      <w:divBdr>
        <w:top w:val="none" w:sz="0" w:space="0" w:color="auto"/>
        <w:left w:val="none" w:sz="0" w:space="0" w:color="auto"/>
        <w:bottom w:val="none" w:sz="0" w:space="0" w:color="auto"/>
        <w:right w:val="none" w:sz="0" w:space="0" w:color="auto"/>
      </w:divBdr>
    </w:div>
    <w:div w:id="1237665256">
      <w:bodyDiv w:val="1"/>
      <w:marLeft w:val="0"/>
      <w:marRight w:val="0"/>
      <w:marTop w:val="0"/>
      <w:marBottom w:val="0"/>
      <w:divBdr>
        <w:top w:val="none" w:sz="0" w:space="0" w:color="auto"/>
        <w:left w:val="none" w:sz="0" w:space="0" w:color="auto"/>
        <w:bottom w:val="none" w:sz="0" w:space="0" w:color="auto"/>
        <w:right w:val="none" w:sz="0" w:space="0" w:color="auto"/>
      </w:divBdr>
    </w:div>
    <w:div w:id="1253658022">
      <w:bodyDiv w:val="1"/>
      <w:marLeft w:val="0"/>
      <w:marRight w:val="0"/>
      <w:marTop w:val="0"/>
      <w:marBottom w:val="0"/>
      <w:divBdr>
        <w:top w:val="none" w:sz="0" w:space="0" w:color="auto"/>
        <w:left w:val="none" w:sz="0" w:space="0" w:color="auto"/>
        <w:bottom w:val="none" w:sz="0" w:space="0" w:color="auto"/>
        <w:right w:val="none" w:sz="0" w:space="0" w:color="auto"/>
      </w:divBdr>
    </w:div>
    <w:div w:id="1254510011">
      <w:bodyDiv w:val="1"/>
      <w:marLeft w:val="0"/>
      <w:marRight w:val="0"/>
      <w:marTop w:val="0"/>
      <w:marBottom w:val="0"/>
      <w:divBdr>
        <w:top w:val="none" w:sz="0" w:space="0" w:color="auto"/>
        <w:left w:val="none" w:sz="0" w:space="0" w:color="auto"/>
        <w:bottom w:val="none" w:sz="0" w:space="0" w:color="auto"/>
        <w:right w:val="none" w:sz="0" w:space="0" w:color="auto"/>
      </w:divBdr>
    </w:div>
    <w:div w:id="1274051235">
      <w:bodyDiv w:val="1"/>
      <w:marLeft w:val="0"/>
      <w:marRight w:val="0"/>
      <w:marTop w:val="0"/>
      <w:marBottom w:val="0"/>
      <w:divBdr>
        <w:top w:val="none" w:sz="0" w:space="0" w:color="auto"/>
        <w:left w:val="none" w:sz="0" w:space="0" w:color="auto"/>
        <w:bottom w:val="none" w:sz="0" w:space="0" w:color="auto"/>
        <w:right w:val="none" w:sz="0" w:space="0" w:color="auto"/>
      </w:divBdr>
    </w:div>
    <w:div w:id="1294403493">
      <w:bodyDiv w:val="1"/>
      <w:marLeft w:val="0"/>
      <w:marRight w:val="0"/>
      <w:marTop w:val="0"/>
      <w:marBottom w:val="0"/>
      <w:divBdr>
        <w:top w:val="none" w:sz="0" w:space="0" w:color="auto"/>
        <w:left w:val="none" w:sz="0" w:space="0" w:color="auto"/>
        <w:bottom w:val="none" w:sz="0" w:space="0" w:color="auto"/>
        <w:right w:val="none" w:sz="0" w:space="0" w:color="auto"/>
      </w:divBdr>
    </w:div>
    <w:div w:id="1316837026">
      <w:bodyDiv w:val="1"/>
      <w:marLeft w:val="0"/>
      <w:marRight w:val="0"/>
      <w:marTop w:val="0"/>
      <w:marBottom w:val="0"/>
      <w:divBdr>
        <w:top w:val="none" w:sz="0" w:space="0" w:color="auto"/>
        <w:left w:val="none" w:sz="0" w:space="0" w:color="auto"/>
        <w:bottom w:val="none" w:sz="0" w:space="0" w:color="auto"/>
        <w:right w:val="none" w:sz="0" w:space="0" w:color="auto"/>
      </w:divBdr>
    </w:div>
    <w:div w:id="1324318605">
      <w:bodyDiv w:val="1"/>
      <w:marLeft w:val="0"/>
      <w:marRight w:val="0"/>
      <w:marTop w:val="0"/>
      <w:marBottom w:val="0"/>
      <w:divBdr>
        <w:top w:val="none" w:sz="0" w:space="0" w:color="auto"/>
        <w:left w:val="none" w:sz="0" w:space="0" w:color="auto"/>
        <w:bottom w:val="none" w:sz="0" w:space="0" w:color="auto"/>
        <w:right w:val="none" w:sz="0" w:space="0" w:color="auto"/>
      </w:divBdr>
    </w:div>
    <w:div w:id="1324890726">
      <w:bodyDiv w:val="1"/>
      <w:marLeft w:val="0"/>
      <w:marRight w:val="0"/>
      <w:marTop w:val="0"/>
      <w:marBottom w:val="0"/>
      <w:divBdr>
        <w:top w:val="none" w:sz="0" w:space="0" w:color="auto"/>
        <w:left w:val="none" w:sz="0" w:space="0" w:color="auto"/>
        <w:bottom w:val="none" w:sz="0" w:space="0" w:color="auto"/>
        <w:right w:val="none" w:sz="0" w:space="0" w:color="auto"/>
      </w:divBdr>
    </w:div>
    <w:div w:id="1327366351">
      <w:bodyDiv w:val="1"/>
      <w:marLeft w:val="0"/>
      <w:marRight w:val="0"/>
      <w:marTop w:val="0"/>
      <w:marBottom w:val="0"/>
      <w:divBdr>
        <w:top w:val="none" w:sz="0" w:space="0" w:color="auto"/>
        <w:left w:val="none" w:sz="0" w:space="0" w:color="auto"/>
        <w:bottom w:val="none" w:sz="0" w:space="0" w:color="auto"/>
        <w:right w:val="none" w:sz="0" w:space="0" w:color="auto"/>
      </w:divBdr>
    </w:div>
    <w:div w:id="1328636488">
      <w:bodyDiv w:val="1"/>
      <w:marLeft w:val="0"/>
      <w:marRight w:val="0"/>
      <w:marTop w:val="0"/>
      <w:marBottom w:val="0"/>
      <w:divBdr>
        <w:top w:val="none" w:sz="0" w:space="0" w:color="auto"/>
        <w:left w:val="none" w:sz="0" w:space="0" w:color="auto"/>
        <w:bottom w:val="none" w:sz="0" w:space="0" w:color="auto"/>
        <w:right w:val="none" w:sz="0" w:space="0" w:color="auto"/>
      </w:divBdr>
      <w:divsChild>
        <w:div w:id="251354603">
          <w:marLeft w:val="547"/>
          <w:marRight w:val="0"/>
          <w:marTop w:val="115"/>
          <w:marBottom w:val="0"/>
          <w:divBdr>
            <w:top w:val="none" w:sz="0" w:space="0" w:color="auto"/>
            <w:left w:val="none" w:sz="0" w:space="0" w:color="auto"/>
            <w:bottom w:val="none" w:sz="0" w:space="0" w:color="auto"/>
            <w:right w:val="none" w:sz="0" w:space="0" w:color="auto"/>
          </w:divBdr>
        </w:div>
        <w:div w:id="285233118">
          <w:marLeft w:val="547"/>
          <w:marRight w:val="0"/>
          <w:marTop w:val="115"/>
          <w:marBottom w:val="0"/>
          <w:divBdr>
            <w:top w:val="none" w:sz="0" w:space="0" w:color="auto"/>
            <w:left w:val="none" w:sz="0" w:space="0" w:color="auto"/>
            <w:bottom w:val="none" w:sz="0" w:space="0" w:color="auto"/>
            <w:right w:val="none" w:sz="0" w:space="0" w:color="auto"/>
          </w:divBdr>
        </w:div>
        <w:div w:id="423496928">
          <w:marLeft w:val="1166"/>
          <w:marRight w:val="0"/>
          <w:marTop w:val="115"/>
          <w:marBottom w:val="0"/>
          <w:divBdr>
            <w:top w:val="none" w:sz="0" w:space="0" w:color="auto"/>
            <w:left w:val="none" w:sz="0" w:space="0" w:color="auto"/>
            <w:bottom w:val="none" w:sz="0" w:space="0" w:color="auto"/>
            <w:right w:val="none" w:sz="0" w:space="0" w:color="auto"/>
          </w:divBdr>
        </w:div>
        <w:div w:id="435826383">
          <w:marLeft w:val="547"/>
          <w:marRight w:val="0"/>
          <w:marTop w:val="115"/>
          <w:marBottom w:val="0"/>
          <w:divBdr>
            <w:top w:val="none" w:sz="0" w:space="0" w:color="auto"/>
            <w:left w:val="none" w:sz="0" w:space="0" w:color="auto"/>
            <w:bottom w:val="none" w:sz="0" w:space="0" w:color="auto"/>
            <w:right w:val="none" w:sz="0" w:space="0" w:color="auto"/>
          </w:divBdr>
        </w:div>
        <w:div w:id="466362619">
          <w:marLeft w:val="1166"/>
          <w:marRight w:val="0"/>
          <w:marTop w:val="115"/>
          <w:marBottom w:val="0"/>
          <w:divBdr>
            <w:top w:val="none" w:sz="0" w:space="0" w:color="auto"/>
            <w:left w:val="none" w:sz="0" w:space="0" w:color="auto"/>
            <w:bottom w:val="none" w:sz="0" w:space="0" w:color="auto"/>
            <w:right w:val="none" w:sz="0" w:space="0" w:color="auto"/>
          </w:divBdr>
        </w:div>
        <w:div w:id="629632371">
          <w:marLeft w:val="1166"/>
          <w:marRight w:val="0"/>
          <w:marTop w:val="115"/>
          <w:marBottom w:val="0"/>
          <w:divBdr>
            <w:top w:val="none" w:sz="0" w:space="0" w:color="auto"/>
            <w:left w:val="none" w:sz="0" w:space="0" w:color="auto"/>
            <w:bottom w:val="none" w:sz="0" w:space="0" w:color="auto"/>
            <w:right w:val="none" w:sz="0" w:space="0" w:color="auto"/>
          </w:divBdr>
        </w:div>
        <w:div w:id="1888640930">
          <w:marLeft w:val="1166"/>
          <w:marRight w:val="0"/>
          <w:marTop w:val="115"/>
          <w:marBottom w:val="0"/>
          <w:divBdr>
            <w:top w:val="none" w:sz="0" w:space="0" w:color="auto"/>
            <w:left w:val="none" w:sz="0" w:space="0" w:color="auto"/>
            <w:bottom w:val="none" w:sz="0" w:space="0" w:color="auto"/>
            <w:right w:val="none" w:sz="0" w:space="0" w:color="auto"/>
          </w:divBdr>
        </w:div>
        <w:div w:id="2008433827">
          <w:marLeft w:val="547"/>
          <w:marRight w:val="0"/>
          <w:marTop w:val="115"/>
          <w:marBottom w:val="0"/>
          <w:divBdr>
            <w:top w:val="none" w:sz="0" w:space="0" w:color="auto"/>
            <w:left w:val="none" w:sz="0" w:space="0" w:color="auto"/>
            <w:bottom w:val="none" w:sz="0" w:space="0" w:color="auto"/>
            <w:right w:val="none" w:sz="0" w:space="0" w:color="auto"/>
          </w:divBdr>
        </w:div>
      </w:divsChild>
    </w:div>
    <w:div w:id="1329018707">
      <w:bodyDiv w:val="1"/>
      <w:marLeft w:val="0"/>
      <w:marRight w:val="0"/>
      <w:marTop w:val="0"/>
      <w:marBottom w:val="0"/>
      <w:divBdr>
        <w:top w:val="none" w:sz="0" w:space="0" w:color="auto"/>
        <w:left w:val="none" w:sz="0" w:space="0" w:color="auto"/>
        <w:bottom w:val="none" w:sz="0" w:space="0" w:color="auto"/>
        <w:right w:val="none" w:sz="0" w:space="0" w:color="auto"/>
      </w:divBdr>
    </w:div>
    <w:div w:id="1335450442">
      <w:bodyDiv w:val="1"/>
      <w:marLeft w:val="0"/>
      <w:marRight w:val="0"/>
      <w:marTop w:val="0"/>
      <w:marBottom w:val="0"/>
      <w:divBdr>
        <w:top w:val="none" w:sz="0" w:space="0" w:color="auto"/>
        <w:left w:val="none" w:sz="0" w:space="0" w:color="auto"/>
        <w:bottom w:val="none" w:sz="0" w:space="0" w:color="auto"/>
        <w:right w:val="none" w:sz="0" w:space="0" w:color="auto"/>
      </w:divBdr>
    </w:div>
    <w:div w:id="1347095156">
      <w:bodyDiv w:val="1"/>
      <w:marLeft w:val="0"/>
      <w:marRight w:val="0"/>
      <w:marTop w:val="0"/>
      <w:marBottom w:val="0"/>
      <w:divBdr>
        <w:top w:val="none" w:sz="0" w:space="0" w:color="auto"/>
        <w:left w:val="none" w:sz="0" w:space="0" w:color="auto"/>
        <w:bottom w:val="none" w:sz="0" w:space="0" w:color="auto"/>
        <w:right w:val="none" w:sz="0" w:space="0" w:color="auto"/>
      </w:divBdr>
    </w:div>
    <w:div w:id="1352294774">
      <w:bodyDiv w:val="1"/>
      <w:marLeft w:val="0"/>
      <w:marRight w:val="0"/>
      <w:marTop w:val="0"/>
      <w:marBottom w:val="0"/>
      <w:divBdr>
        <w:top w:val="none" w:sz="0" w:space="0" w:color="auto"/>
        <w:left w:val="none" w:sz="0" w:space="0" w:color="auto"/>
        <w:bottom w:val="none" w:sz="0" w:space="0" w:color="auto"/>
        <w:right w:val="none" w:sz="0" w:space="0" w:color="auto"/>
      </w:divBdr>
    </w:div>
    <w:div w:id="1356031887">
      <w:bodyDiv w:val="1"/>
      <w:marLeft w:val="0"/>
      <w:marRight w:val="0"/>
      <w:marTop w:val="0"/>
      <w:marBottom w:val="0"/>
      <w:divBdr>
        <w:top w:val="none" w:sz="0" w:space="0" w:color="auto"/>
        <w:left w:val="none" w:sz="0" w:space="0" w:color="auto"/>
        <w:bottom w:val="none" w:sz="0" w:space="0" w:color="auto"/>
        <w:right w:val="none" w:sz="0" w:space="0" w:color="auto"/>
      </w:divBdr>
    </w:div>
    <w:div w:id="1361585650">
      <w:bodyDiv w:val="1"/>
      <w:marLeft w:val="0"/>
      <w:marRight w:val="0"/>
      <w:marTop w:val="0"/>
      <w:marBottom w:val="0"/>
      <w:divBdr>
        <w:top w:val="none" w:sz="0" w:space="0" w:color="auto"/>
        <w:left w:val="none" w:sz="0" w:space="0" w:color="auto"/>
        <w:bottom w:val="none" w:sz="0" w:space="0" w:color="auto"/>
        <w:right w:val="none" w:sz="0" w:space="0" w:color="auto"/>
      </w:divBdr>
    </w:div>
    <w:div w:id="1367410140">
      <w:bodyDiv w:val="1"/>
      <w:marLeft w:val="0"/>
      <w:marRight w:val="0"/>
      <w:marTop w:val="0"/>
      <w:marBottom w:val="0"/>
      <w:divBdr>
        <w:top w:val="none" w:sz="0" w:space="0" w:color="auto"/>
        <w:left w:val="none" w:sz="0" w:space="0" w:color="auto"/>
        <w:bottom w:val="none" w:sz="0" w:space="0" w:color="auto"/>
        <w:right w:val="none" w:sz="0" w:space="0" w:color="auto"/>
      </w:divBdr>
    </w:div>
    <w:div w:id="1416172682">
      <w:bodyDiv w:val="1"/>
      <w:marLeft w:val="0"/>
      <w:marRight w:val="0"/>
      <w:marTop w:val="0"/>
      <w:marBottom w:val="0"/>
      <w:divBdr>
        <w:top w:val="none" w:sz="0" w:space="0" w:color="auto"/>
        <w:left w:val="none" w:sz="0" w:space="0" w:color="auto"/>
        <w:bottom w:val="none" w:sz="0" w:space="0" w:color="auto"/>
        <w:right w:val="none" w:sz="0" w:space="0" w:color="auto"/>
      </w:divBdr>
    </w:div>
    <w:div w:id="1422137386">
      <w:bodyDiv w:val="1"/>
      <w:marLeft w:val="0"/>
      <w:marRight w:val="0"/>
      <w:marTop w:val="0"/>
      <w:marBottom w:val="0"/>
      <w:divBdr>
        <w:top w:val="none" w:sz="0" w:space="0" w:color="auto"/>
        <w:left w:val="none" w:sz="0" w:space="0" w:color="auto"/>
        <w:bottom w:val="none" w:sz="0" w:space="0" w:color="auto"/>
        <w:right w:val="none" w:sz="0" w:space="0" w:color="auto"/>
      </w:divBdr>
    </w:div>
    <w:div w:id="1428960401">
      <w:bodyDiv w:val="1"/>
      <w:marLeft w:val="0"/>
      <w:marRight w:val="0"/>
      <w:marTop w:val="0"/>
      <w:marBottom w:val="0"/>
      <w:divBdr>
        <w:top w:val="none" w:sz="0" w:space="0" w:color="auto"/>
        <w:left w:val="none" w:sz="0" w:space="0" w:color="auto"/>
        <w:bottom w:val="none" w:sz="0" w:space="0" w:color="auto"/>
        <w:right w:val="none" w:sz="0" w:space="0" w:color="auto"/>
      </w:divBdr>
    </w:div>
    <w:div w:id="1436056844">
      <w:bodyDiv w:val="1"/>
      <w:marLeft w:val="0"/>
      <w:marRight w:val="0"/>
      <w:marTop w:val="0"/>
      <w:marBottom w:val="0"/>
      <w:divBdr>
        <w:top w:val="none" w:sz="0" w:space="0" w:color="auto"/>
        <w:left w:val="none" w:sz="0" w:space="0" w:color="auto"/>
        <w:bottom w:val="none" w:sz="0" w:space="0" w:color="auto"/>
        <w:right w:val="none" w:sz="0" w:space="0" w:color="auto"/>
      </w:divBdr>
    </w:div>
    <w:div w:id="1444501212">
      <w:bodyDiv w:val="1"/>
      <w:marLeft w:val="0"/>
      <w:marRight w:val="0"/>
      <w:marTop w:val="0"/>
      <w:marBottom w:val="0"/>
      <w:divBdr>
        <w:top w:val="none" w:sz="0" w:space="0" w:color="auto"/>
        <w:left w:val="none" w:sz="0" w:space="0" w:color="auto"/>
        <w:bottom w:val="none" w:sz="0" w:space="0" w:color="auto"/>
        <w:right w:val="none" w:sz="0" w:space="0" w:color="auto"/>
      </w:divBdr>
    </w:div>
    <w:div w:id="1444957488">
      <w:bodyDiv w:val="1"/>
      <w:marLeft w:val="0"/>
      <w:marRight w:val="0"/>
      <w:marTop w:val="0"/>
      <w:marBottom w:val="0"/>
      <w:divBdr>
        <w:top w:val="none" w:sz="0" w:space="0" w:color="auto"/>
        <w:left w:val="none" w:sz="0" w:space="0" w:color="auto"/>
        <w:bottom w:val="none" w:sz="0" w:space="0" w:color="auto"/>
        <w:right w:val="none" w:sz="0" w:space="0" w:color="auto"/>
      </w:divBdr>
    </w:div>
    <w:div w:id="1451629551">
      <w:bodyDiv w:val="1"/>
      <w:marLeft w:val="0"/>
      <w:marRight w:val="0"/>
      <w:marTop w:val="0"/>
      <w:marBottom w:val="0"/>
      <w:divBdr>
        <w:top w:val="none" w:sz="0" w:space="0" w:color="auto"/>
        <w:left w:val="none" w:sz="0" w:space="0" w:color="auto"/>
        <w:bottom w:val="none" w:sz="0" w:space="0" w:color="auto"/>
        <w:right w:val="none" w:sz="0" w:space="0" w:color="auto"/>
      </w:divBdr>
    </w:div>
    <w:div w:id="1460302776">
      <w:bodyDiv w:val="1"/>
      <w:marLeft w:val="0"/>
      <w:marRight w:val="0"/>
      <w:marTop w:val="0"/>
      <w:marBottom w:val="0"/>
      <w:divBdr>
        <w:top w:val="none" w:sz="0" w:space="0" w:color="auto"/>
        <w:left w:val="none" w:sz="0" w:space="0" w:color="auto"/>
        <w:bottom w:val="none" w:sz="0" w:space="0" w:color="auto"/>
        <w:right w:val="none" w:sz="0" w:space="0" w:color="auto"/>
      </w:divBdr>
    </w:div>
    <w:div w:id="1462455331">
      <w:bodyDiv w:val="1"/>
      <w:marLeft w:val="0"/>
      <w:marRight w:val="0"/>
      <w:marTop w:val="0"/>
      <w:marBottom w:val="0"/>
      <w:divBdr>
        <w:top w:val="none" w:sz="0" w:space="0" w:color="auto"/>
        <w:left w:val="none" w:sz="0" w:space="0" w:color="auto"/>
        <w:bottom w:val="none" w:sz="0" w:space="0" w:color="auto"/>
        <w:right w:val="none" w:sz="0" w:space="0" w:color="auto"/>
      </w:divBdr>
    </w:div>
    <w:div w:id="1468162827">
      <w:bodyDiv w:val="1"/>
      <w:marLeft w:val="0"/>
      <w:marRight w:val="0"/>
      <w:marTop w:val="0"/>
      <w:marBottom w:val="0"/>
      <w:divBdr>
        <w:top w:val="none" w:sz="0" w:space="0" w:color="auto"/>
        <w:left w:val="none" w:sz="0" w:space="0" w:color="auto"/>
        <w:bottom w:val="none" w:sz="0" w:space="0" w:color="auto"/>
        <w:right w:val="none" w:sz="0" w:space="0" w:color="auto"/>
      </w:divBdr>
    </w:div>
    <w:div w:id="1481268846">
      <w:bodyDiv w:val="1"/>
      <w:marLeft w:val="0"/>
      <w:marRight w:val="0"/>
      <w:marTop w:val="0"/>
      <w:marBottom w:val="0"/>
      <w:divBdr>
        <w:top w:val="none" w:sz="0" w:space="0" w:color="auto"/>
        <w:left w:val="none" w:sz="0" w:space="0" w:color="auto"/>
        <w:bottom w:val="none" w:sz="0" w:space="0" w:color="auto"/>
        <w:right w:val="none" w:sz="0" w:space="0" w:color="auto"/>
      </w:divBdr>
    </w:div>
    <w:div w:id="1484420606">
      <w:bodyDiv w:val="1"/>
      <w:marLeft w:val="0"/>
      <w:marRight w:val="0"/>
      <w:marTop w:val="0"/>
      <w:marBottom w:val="0"/>
      <w:divBdr>
        <w:top w:val="none" w:sz="0" w:space="0" w:color="auto"/>
        <w:left w:val="none" w:sz="0" w:space="0" w:color="auto"/>
        <w:bottom w:val="none" w:sz="0" w:space="0" w:color="auto"/>
        <w:right w:val="none" w:sz="0" w:space="0" w:color="auto"/>
      </w:divBdr>
    </w:div>
    <w:div w:id="1495609908">
      <w:bodyDiv w:val="1"/>
      <w:marLeft w:val="0"/>
      <w:marRight w:val="0"/>
      <w:marTop w:val="0"/>
      <w:marBottom w:val="0"/>
      <w:divBdr>
        <w:top w:val="none" w:sz="0" w:space="0" w:color="auto"/>
        <w:left w:val="none" w:sz="0" w:space="0" w:color="auto"/>
        <w:bottom w:val="none" w:sz="0" w:space="0" w:color="auto"/>
        <w:right w:val="none" w:sz="0" w:space="0" w:color="auto"/>
      </w:divBdr>
    </w:div>
    <w:div w:id="1501001439">
      <w:bodyDiv w:val="1"/>
      <w:marLeft w:val="0"/>
      <w:marRight w:val="0"/>
      <w:marTop w:val="0"/>
      <w:marBottom w:val="0"/>
      <w:divBdr>
        <w:top w:val="none" w:sz="0" w:space="0" w:color="auto"/>
        <w:left w:val="none" w:sz="0" w:space="0" w:color="auto"/>
        <w:bottom w:val="none" w:sz="0" w:space="0" w:color="auto"/>
        <w:right w:val="none" w:sz="0" w:space="0" w:color="auto"/>
      </w:divBdr>
    </w:div>
    <w:div w:id="1502038634">
      <w:bodyDiv w:val="1"/>
      <w:marLeft w:val="0"/>
      <w:marRight w:val="0"/>
      <w:marTop w:val="0"/>
      <w:marBottom w:val="0"/>
      <w:divBdr>
        <w:top w:val="none" w:sz="0" w:space="0" w:color="auto"/>
        <w:left w:val="none" w:sz="0" w:space="0" w:color="auto"/>
        <w:bottom w:val="none" w:sz="0" w:space="0" w:color="auto"/>
        <w:right w:val="none" w:sz="0" w:space="0" w:color="auto"/>
      </w:divBdr>
    </w:div>
    <w:div w:id="1541014106">
      <w:bodyDiv w:val="1"/>
      <w:marLeft w:val="0"/>
      <w:marRight w:val="0"/>
      <w:marTop w:val="0"/>
      <w:marBottom w:val="0"/>
      <w:divBdr>
        <w:top w:val="none" w:sz="0" w:space="0" w:color="auto"/>
        <w:left w:val="none" w:sz="0" w:space="0" w:color="auto"/>
        <w:bottom w:val="none" w:sz="0" w:space="0" w:color="auto"/>
        <w:right w:val="none" w:sz="0" w:space="0" w:color="auto"/>
      </w:divBdr>
    </w:div>
    <w:div w:id="1548640340">
      <w:bodyDiv w:val="1"/>
      <w:marLeft w:val="0"/>
      <w:marRight w:val="0"/>
      <w:marTop w:val="0"/>
      <w:marBottom w:val="0"/>
      <w:divBdr>
        <w:top w:val="none" w:sz="0" w:space="0" w:color="auto"/>
        <w:left w:val="none" w:sz="0" w:space="0" w:color="auto"/>
        <w:bottom w:val="none" w:sz="0" w:space="0" w:color="auto"/>
        <w:right w:val="none" w:sz="0" w:space="0" w:color="auto"/>
      </w:divBdr>
    </w:div>
    <w:div w:id="1550261023">
      <w:bodyDiv w:val="1"/>
      <w:marLeft w:val="0"/>
      <w:marRight w:val="0"/>
      <w:marTop w:val="0"/>
      <w:marBottom w:val="0"/>
      <w:divBdr>
        <w:top w:val="none" w:sz="0" w:space="0" w:color="auto"/>
        <w:left w:val="none" w:sz="0" w:space="0" w:color="auto"/>
        <w:bottom w:val="none" w:sz="0" w:space="0" w:color="auto"/>
        <w:right w:val="none" w:sz="0" w:space="0" w:color="auto"/>
      </w:divBdr>
    </w:div>
    <w:div w:id="1559902759">
      <w:bodyDiv w:val="1"/>
      <w:marLeft w:val="0"/>
      <w:marRight w:val="0"/>
      <w:marTop w:val="0"/>
      <w:marBottom w:val="0"/>
      <w:divBdr>
        <w:top w:val="none" w:sz="0" w:space="0" w:color="auto"/>
        <w:left w:val="none" w:sz="0" w:space="0" w:color="auto"/>
        <w:bottom w:val="none" w:sz="0" w:space="0" w:color="auto"/>
        <w:right w:val="none" w:sz="0" w:space="0" w:color="auto"/>
      </w:divBdr>
    </w:div>
    <w:div w:id="1569414869">
      <w:bodyDiv w:val="1"/>
      <w:marLeft w:val="0"/>
      <w:marRight w:val="0"/>
      <w:marTop w:val="0"/>
      <w:marBottom w:val="0"/>
      <w:divBdr>
        <w:top w:val="none" w:sz="0" w:space="0" w:color="auto"/>
        <w:left w:val="none" w:sz="0" w:space="0" w:color="auto"/>
        <w:bottom w:val="none" w:sz="0" w:space="0" w:color="auto"/>
        <w:right w:val="none" w:sz="0" w:space="0" w:color="auto"/>
      </w:divBdr>
    </w:div>
    <w:div w:id="1591431353">
      <w:bodyDiv w:val="1"/>
      <w:marLeft w:val="0"/>
      <w:marRight w:val="0"/>
      <w:marTop w:val="0"/>
      <w:marBottom w:val="0"/>
      <w:divBdr>
        <w:top w:val="none" w:sz="0" w:space="0" w:color="auto"/>
        <w:left w:val="none" w:sz="0" w:space="0" w:color="auto"/>
        <w:bottom w:val="none" w:sz="0" w:space="0" w:color="auto"/>
        <w:right w:val="none" w:sz="0" w:space="0" w:color="auto"/>
      </w:divBdr>
    </w:div>
    <w:div w:id="1601838420">
      <w:bodyDiv w:val="1"/>
      <w:marLeft w:val="0"/>
      <w:marRight w:val="0"/>
      <w:marTop w:val="0"/>
      <w:marBottom w:val="0"/>
      <w:divBdr>
        <w:top w:val="none" w:sz="0" w:space="0" w:color="auto"/>
        <w:left w:val="none" w:sz="0" w:space="0" w:color="auto"/>
        <w:bottom w:val="none" w:sz="0" w:space="0" w:color="auto"/>
        <w:right w:val="none" w:sz="0" w:space="0" w:color="auto"/>
      </w:divBdr>
    </w:div>
    <w:div w:id="1625766890">
      <w:bodyDiv w:val="1"/>
      <w:marLeft w:val="0"/>
      <w:marRight w:val="0"/>
      <w:marTop w:val="0"/>
      <w:marBottom w:val="0"/>
      <w:divBdr>
        <w:top w:val="none" w:sz="0" w:space="0" w:color="auto"/>
        <w:left w:val="none" w:sz="0" w:space="0" w:color="auto"/>
        <w:bottom w:val="none" w:sz="0" w:space="0" w:color="auto"/>
        <w:right w:val="none" w:sz="0" w:space="0" w:color="auto"/>
      </w:divBdr>
    </w:div>
    <w:div w:id="1633559645">
      <w:bodyDiv w:val="1"/>
      <w:marLeft w:val="0"/>
      <w:marRight w:val="0"/>
      <w:marTop w:val="0"/>
      <w:marBottom w:val="0"/>
      <w:divBdr>
        <w:top w:val="none" w:sz="0" w:space="0" w:color="auto"/>
        <w:left w:val="none" w:sz="0" w:space="0" w:color="auto"/>
        <w:bottom w:val="none" w:sz="0" w:space="0" w:color="auto"/>
        <w:right w:val="none" w:sz="0" w:space="0" w:color="auto"/>
      </w:divBdr>
    </w:div>
    <w:div w:id="1633632746">
      <w:bodyDiv w:val="1"/>
      <w:marLeft w:val="0"/>
      <w:marRight w:val="0"/>
      <w:marTop w:val="0"/>
      <w:marBottom w:val="0"/>
      <w:divBdr>
        <w:top w:val="none" w:sz="0" w:space="0" w:color="auto"/>
        <w:left w:val="none" w:sz="0" w:space="0" w:color="auto"/>
        <w:bottom w:val="none" w:sz="0" w:space="0" w:color="auto"/>
        <w:right w:val="none" w:sz="0" w:space="0" w:color="auto"/>
      </w:divBdr>
    </w:div>
    <w:div w:id="1634602659">
      <w:bodyDiv w:val="1"/>
      <w:marLeft w:val="0"/>
      <w:marRight w:val="0"/>
      <w:marTop w:val="0"/>
      <w:marBottom w:val="0"/>
      <w:divBdr>
        <w:top w:val="none" w:sz="0" w:space="0" w:color="auto"/>
        <w:left w:val="none" w:sz="0" w:space="0" w:color="auto"/>
        <w:bottom w:val="none" w:sz="0" w:space="0" w:color="auto"/>
        <w:right w:val="none" w:sz="0" w:space="0" w:color="auto"/>
      </w:divBdr>
    </w:div>
    <w:div w:id="1636788944">
      <w:bodyDiv w:val="1"/>
      <w:marLeft w:val="0"/>
      <w:marRight w:val="0"/>
      <w:marTop w:val="0"/>
      <w:marBottom w:val="0"/>
      <w:divBdr>
        <w:top w:val="none" w:sz="0" w:space="0" w:color="auto"/>
        <w:left w:val="none" w:sz="0" w:space="0" w:color="auto"/>
        <w:bottom w:val="none" w:sz="0" w:space="0" w:color="auto"/>
        <w:right w:val="none" w:sz="0" w:space="0" w:color="auto"/>
      </w:divBdr>
    </w:div>
    <w:div w:id="1640962897">
      <w:bodyDiv w:val="1"/>
      <w:marLeft w:val="0"/>
      <w:marRight w:val="0"/>
      <w:marTop w:val="0"/>
      <w:marBottom w:val="0"/>
      <w:divBdr>
        <w:top w:val="none" w:sz="0" w:space="0" w:color="auto"/>
        <w:left w:val="none" w:sz="0" w:space="0" w:color="auto"/>
        <w:bottom w:val="none" w:sz="0" w:space="0" w:color="auto"/>
        <w:right w:val="none" w:sz="0" w:space="0" w:color="auto"/>
      </w:divBdr>
    </w:div>
    <w:div w:id="1662003801">
      <w:bodyDiv w:val="1"/>
      <w:marLeft w:val="0"/>
      <w:marRight w:val="0"/>
      <w:marTop w:val="0"/>
      <w:marBottom w:val="0"/>
      <w:divBdr>
        <w:top w:val="none" w:sz="0" w:space="0" w:color="auto"/>
        <w:left w:val="none" w:sz="0" w:space="0" w:color="auto"/>
        <w:bottom w:val="none" w:sz="0" w:space="0" w:color="auto"/>
        <w:right w:val="none" w:sz="0" w:space="0" w:color="auto"/>
      </w:divBdr>
    </w:div>
    <w:div w:id="1666975874">
      <w:bodyDiv w:val="1"/>
      <w:marLeft w:val="0"/>
      <w:marRight w:val="0"/>
      <w:marTop w:val="0"/>
      <w:marBottom w:val="0"/>
      <w:divBdr>
        <w:top w:val="none" w:sz="0" w:space="0" w:color="auto"/>
        <w:left w:val="none" w:sz="0" w:space="0" w:color="auto"/>
        <w:bottom w:val="none" w:sz="0" w:space="0" w:color="auto"/>
        <w:right w:val="none" w:sz="0" w:space="0" w:color="auto"/>
      </w:divBdr>
    </w:div>
    <w:div w:id="1671324828">
      <w:bodyDiv w:val="1"/>
      <w:marLeft w:val="0"/>
      <w:marRight w:val="0"/>
      <w:marTop w:val="0"/>
      <w:marBottom w:val="0"/>
      <w:divBdr>
        <w:top w:val="none" w:sz="0" w:space="0" w:color="auto"/>
        <w:left w:val="none" w:sz="0" w:space="0" w:color="auto"/>
        <w:bottom w:val="none" w:sz="0" w:space="0" w:color="auto"/>
        <w:right w:val="none" w:sz="0" w:space="0" w:color="auto"/>
      </w:divBdr>
    </w:div>
    <w:div w:id="1674069968">
      <w:bodyDiv w:val="1"/>
      <w:marLeft w:val="0"/>
      <w:marRight w:val="0"/>
      <w:marTop w:val="0"/>
      <w:marBottom w:val="0"/>
      <w:divBdr>
        <w:top w:val="none" w:sz="0" w:space="0" w:color="auto"/>
        <w:left w:val="none" w:sz="0" w:space="0" w:color="auto"/>
        <w:bottom w:val="none" w:sz="0" w:space="0" w:color="auto"/>
        <w:right w:val="none" w:sz="0" w:space="0" w:color="auto"/>
      </w:divBdr>
    </w:div>
    <w:div w:id="1675298613">
      <w:bodyDiv w:val="1"/>
      <w:marLeft w:val="0"/>
      <w:marRight w:val="0"/>
      <w:marTop w:val="0"/>
      <w:marBottom w:val="0"/>
      <w:divBdr>
        <w:top w:val="none" w:sz="0" w:space="0" w:color="auto"/>
        <w:left w:val="none" w:sz="0" w:space="0" w:color="auto"/>
        <w:bottom w:val="none" w:sz="0" w:space="0" w:color="auto"/>
        <w:right w:val="none" w:sz="0" w:space="0" w:color="auto"/>
      </w:divBdr>
    </w:div>
    <w:div w:id="1706443163">
      <w:bodyDiv w:val="1"/>
      <w:marLeft w:val="0"/>
      <w:marRight w:val="0"/>
      <w:marTop w:val="0"/>
      <w:marBottom w:val="0"/>
      <w:divBdr>
        <w:top w:val="none" w:sz="0" w:space="0" w:color="auto"/>
        <w:left w:val="none" w:sz="0" w:space="0" w:color="auto"/>
        <w:bottom w:val="none" w:sz="0" w:space="0" w:color="auto"/>
        <w:right w:val="none" w:sz="0" w:space="0" w:color="auto"/>
      </w:divBdr>
    </w:div>
    <w:div w:id="1710228393">
      <w:bodyDiv w:val="1"/>
      <w:marLeft w:val="0"/>
      <w:marRight w:val="0"/>
      <w:marTop w:val="0"/>
      <w:marBottom w:val="0"/>
      <w:divBdr>
        <w:top w:val="none" w:sz="0" w:space="0" w:color="auto"/>
        <w:left w:val="none" w:sz="0" w:space="0" w:color="auto"/>
        <w:bottom w:val="none" w:sz="0" w:space="0" w:color="auto"/>
        <w:right w:val="none" w:sz="0" w:space="0" w:color="auto"/>
      </w:divBdr>
    </w:div>
    <w:div w:id="1740521154">
      <w:bodyDiv w:val="1"/>
      <w:marLeft w:val="0"/>
      <w:marRight w:val="0"/>
      <w:marTop w:val="0"/>
      <w:marBottom w:val="0"/>
      <w:divBdr>
        <w:top w:val="none" w:sz="0" w:space="0" w:color="auto"/>
        <w:left w:val="none" w:sz="0" w:space="0" w:color="auto"/>
        <w:bottom w:val="none" w:sz="0" w:space="0" w:color="auto"/>
        <w:right w:val="none" w:sz="0" w:space="0" w:color="auto"/>
      </w:divBdr>
    </w:div>
    <w:div w:id="1751661676">
      <w:bodyDiv w:val="1"/>
      <w:marLeft w:val="0"/>
      <w:marRight w:val="0"/>
      <w:marTop w:val="0"/>
      <w:marBottom w:val="0"/>
      <w:divBdr>
        <w:top w:val="none" w:sz="0" w:space="0" w:color="auto"/>
        <w:left w:val="none" w:sz="0" w:space="0" w:color="auto"/>
        <w:bottom w:val="none" w:sz="0" w:space="0" w:color="auto"/>
        <w:right w:val="none" w:sz="0" w:space="0" w:color="auto"/>
      </w:divBdr>
    </w:div>
    <w:div w:id="1752510302">
      <w:bodyDiv w:val="1"/>
      <w:marLeft w:val="0"/>
      <w:marRight w:val="0"/>
      <w:marTop w:val="0"/>
      <w:marBottom w:val="0"/>
      <w:divBdr>
        <w:top w:val="none" w:sz="0" w:space="0" w:color="auto"/>
        <w:left w:val="none" w:sz="0" w:space="0" w:color="auto"/>
        <w:bottom w:val="none" w:sz="0" w:space="0" w:color="auto"/>
        <w:right w:val="none" w:sz="0" w:space="0" w:color="auto"/>
      </w:divBdr>
    </w:div>
    <w:div w:id="1754082205">
      <w:bodyDiv w:val="1"/>
      <w:marLeft w:val="0"/>
      <w:marRight w:val="0"/>
      <w:marTop w:val="0"/>
      <w:marBottom w:val="0"/>
      <w:divBdr>
        <w:top w:val="none" w:sz="0" w:space="0" w:color="auto"/>
        <w:left w:val="none" w:sz="0" w:space="0" w:color="auto"/>
        <w:bottom w:val="none" w:sz="0" w:space="0" w:color="auto"/>
        <w:right w:val="none" w:sz="0" w:space="0" w:color="auto"/>
      </w:divBdr>
    </w:div>
    <w:div w:id="1771197706">
      <w:bodyDiv w:val="1"/>
      <w:marLeft w:val="0"/>
      <w:marRight w:val="0"/>
      <w:marTop w:val="0"/>
      <w:marBottom w:val="0"/>
      <w:divBdr>
        <w:top w:val="none" w:sz="0" w:space="0" w:color="auto"/>
        <w:left w:val="none" w:sz="0" w:space="0" w:color="auto"/>
        <w:bottom w:val="none" w:sz="0" w:space="0" w:color="auto"/>
        <w:right w:val="none" w:sz="0" w:space="0" w:color="auto"/>
      </w:divBdr>
    </w:div>
    <w:div w:id="1774125511">
      <w:bodyDiv w:val="1"/>
      <w:marLeft w:val="0"/>
      <w:marRight w:val="0"/>
      <w:marTop w:val="0"/>
      <w:marBottom w:val="0"/>
      <w:divBdr>
        <w:top w:val="none" w:sz="0" w:space="0" w:color="auto"/>
        <w:left w:val="none" w:sz="0" w:space="0" w:color="auto"/>
        <w:bottom w:val="none" w:sz="0" w:space="0" w:color="auto"/>
        <w:right w:val="none" w:sz="0" w:space="0" w:color="auto"/>
      </w:divBdr>
    </w:div>
    <w:div w:id="1776438259">
      <w:bodyDiv w:val="1"/>
      <w:marLeft w:val="0"/>
      <w:marRight w:val="0"/>
      <w:marTop w:val="0"/>
      <w:marBottom w:val="0"/>
      <w:divBdr>
        <w:top w:val="none" w:sz="0" w:space="0" w:color="auto"/>
        <w:left w:val="none" w:sz="0" w:space="0" w:color="auto"/>
        <w:bottom w:val="none" w:sz="0" w:space="0" w:color="auto"/>
        <w:right w:val="none" w:sz="0" w:space="0" w:color="auto"/>
      </w:divBdr>
    </w:div>
    <w:div w:id="1778862551">
      <w:bodyDiv w:val="1"/>
      <w:marLeft w:val="0"/>
      <w:marRight w:val="0"/>
      <w:marTop w:val="0"/>
      <w:marBottom w:val="0"/>
      <w:divBdr>
        <w:top w:val="none" w:sz="0" w:space="0" w:color="auto"/>
        <w:left w:val="none" w:sz="0" w:space="0" w:color="auto"/>
        <w:bottom w:val="none" w:sz="0" w:space="0" w:color="auto"/>
        <w:right w:val="none" w:sz="0" w:space="0" w:color="auto"/>
      </w:divBdr>
    </w:div>
    <w:div w:id="1778913220">
      <w:bodyDiv w:val="1"/>
      <w:marLeft w:val="0"/>
      <w:marRight w:val="0"/>
      <w:marTop w:val="0"/>
      <w:marBottom w:val="0"/>
      <w:divBdr>
        <w:top w:val="none" w:sz="0" w:space="0" w:color="auto"/>
        <w:left w:val="none" w:sz="0" w:space="0" w:color="auto"/>
        <w:bottom w:val="none" w:sz="0" w:space="0" w:color="auto"/>
        <w:right w:val="none" w:sz="0" w:space="0" w:color="auto"/>
      </w:divBdr>
    </w:div>
    <w:div w:id="1795633000">
      <w:bodyDiv w:val="1"/>
      <w:marLeft w:val="0"/>
      <w:marRight w:val="0"/>
      <w:marTop w:val="0"/>
      <w:marBottom w:val="0"/>
      <w:divBdr>
        <w:top w:val="none" w:sz="0" w:space="0" w:color="auto"/>
        <w:left w:val="none" w:sz="0" w:space="0" w:color="auto"/>
        <w:bottom w:val="none" w:sz="0" w:space="0" w:color="auto"/>
        <w:right w:val="none" w:sz="0" w:space="0" w:color="auto"/>
      </w:divBdr>
    </w:div>
    <w:div w:id="1806048145">
      <w:bodyDiv w:val="1"/>
      <w:marLeft w:val="0"/>
      <w:marRight w:val="0"/>
      <w:marTop w:val="0"/>
      <w:marBottom w:val="0"/>
      <w:divBdr>
        <w:top w:val="none" w:sz="0" w:space="0" w:color="auto"/>
        <w:left w:val="none" w:sz="0" w:space="0" w:color="auto"/>
        <w:bottom w:val="none" w:sz="0" w:space="0" w:color="auto"/>
        <w:right w:val="none" w:sz="0" w:space="0" w:color="auto"/>
      </w:divBdr>
    </w:div>
    <w:div w:id="1808280857">
      <w:bodyDiv w:val="1"/>
      <w:marLeft w:val="0"/>
      <w:marRight w:val="0"/>
      <w:marTop w:val="0"/>
      <w:marBottom w:val="0"/>
      <w:divBdr>
        <w:top w:val="none" w:sz="0" w:space="0" w:color="auto"/>
        <w:left w:val="none" w:sz="0" w:space="0" w:color="auto"/>
        <w:bottom w:val="none" w:sz="0" w:space="0" w:color="auto"/>
        <w:right w:val="none" w:sz="0" w:space="0" w:color="auto"/>
      </w:divBdr>
    </w:div>
    <w:div w:id="1813403110">
      <w:bodyDiv w:val="1"/>
      <w:marLeft w:val="0"/>
      <w:marRight w:val="0"/>
      <w:marTop w:val="0"/>
      <w:marBottom w:val="0"/>
      <w:divBdr>
        <w:top w:val="none" w:sz="0" w:space="0" w:color="auto"/>
        <w:left w:val="none" w:sz="0" w:space="0" w:color="auto"/>
        <w:bottom w:val="none" w:sz="0" w:space="0" w:color="auto"/>
        <w:right w:val="none" w:sz="0" w:space="0" w:color="auto"/>
      </w:divBdr>
    </w:div>
    <w:div w:id="1818379639">
      <w:bodyDiv w:val="1"/>
      <w:marLeft w:val="0"/>
      <w:marRight w:val="0"/>
      <w:marTop w:val="0"/>
      <w:marBottom w:val="0"/>
      <w:divBdr>
        <w:top w:val="none" w:sz="0" w:space="0" w:color="auto"/>
        <w:left w:val="none" w:sz="0" w:space="0" w:color="auto"/>
        <w:bottom w:val="none" w:sz="0" w:space="0" w:color="auto"/>
        <w:right w:val="none" w:sz="0" w:space="0" w:color="auto"/>
      </w:divBdr>
    </w:div>
    <w:div w:id="1849636099">
      <w:bodyDiv w:val="1"/>
      <w:marLeft w:val="0"/>
      <w:marRight w:val="0"/>
      <w:marTop w:val="0"/>
      <w:marBottom w:val="0"/>
      <w:divBdr>
        <w:top w:val="none" w:sz="0" w:space="0" w:color="auto"/>
        <w:left w:val="none" w:sz="0" w:space="0" w:color="auto"/>
        <w:bottom w:val="none" w:sz="0" w:space="0" w:color="auto"/>
        <w:right w:val="none" w:sz="0" w:space="0" w:color="auto"/>
      </w:divBdr>
    </w:div>
    <w:div w:id="1857383693">
      <w:bodyDiv w:val="1"/>
      <w:marLeft w:val="0"/>
      <w:marRight w:val="0"/>
      <w:marTop w:val="0"/>
      <w:marBottom w:val="0"/>
      <w:divBdr>
        <w:top w:val="none" w:sz="0" w:space="0" w:color="auto"/>
        <w:left w:val="none" w:sz="0" w:space="0" w:color="auto"/>
        <w:bottom w:val="none" w:sz="0" w:space="0" w:color="auto"/>
        <w:right w:val="none" w:sz="0" w:space="0" w:color="auto"/>
      </w:divBdr>
    </w:div>
    <w:div w:id="1874686345">
      <w:bodyDiv w:val="1"/>
      <w:marLeft w:val="0"/>
      <w:marRight w:val="0"/>
      <w:marTop w:val="0"/>
      <w:marBottom w:val="0"/>
      <w:divBdr>
        <w:top w:val="none" w:sz="0" w:space="0" w:color="auto"/>
        <w:left w:val="none" w:sz="0" w:space="0" w:color="auto"/>
        <w:bottom w:val="none" w:sz="0" w:space="0" w:color="auto"/>
        <w:right w:val="none" w:sz="0" w:space="0" w:color="auto"/>
      </w:divBdr>
    </w:div>
    <w:div w:id="1875380400">
      <w:bodyDiv w:val="1"/>
      <w:marLeft w:val="0"/>
      <w:marRight w:val="0"/>
      <w:marTop w:val="0"/>
      <w:marBottom w:val="0"/>
      <w:divBdr>
        <w:top w:val="none" w:sz="0" w:space="0" w:color="auto"/>
        <w:left w:val="none" w:sz="0" w:space="0" w:color="auto"/>
        <w:bottom w:val="none" w:sz="0" w:space="0" w:color="auto"/>
        <w:right w:val="none" w:sz="0" w:space="0" w:color="auto"/>
      </w:divBdr>
    </w:div>
    <w:div w:id="1878546902">
      <w:bodyDiv w:val="1"/>
      <w:marLeft w:val="0"/>
      <w:marRight w:val="0"/>
      <w:marTop w:val="0"/>
      <w:marBottom w:val="0"/>
      <w:divBdr>
        <w:top w:val="none" w:sz="0" w:space="0" w:color="auto"/>
        <w:left w:val="none" w:sz="0" w:space="0" w:color="auto"/>
        <w:bottom w:val="none" w:sz="0" w:space="0" w:color="auto"/>
        <w:right w:val="none" w:sz="0" w:space="0" w:color="auto"/>
      </w:divBdr>
    </w:div>
    <w:div w:id="1883785418">
      <w:bodyDiv w:val="1"/>
      <w:marLeft w:val="0"/>
      <w:marRight w:val="0"/>
      <w:marTop w:val="0"/>
      <w:marBottom w:val="0"/>
      <w:divBdr>
        <w:top w:val="none" w:sz="0" w:space="0" w:color="auto"/>
        <w:left w:val="none" w:sz="0" w:space="0" w:color="auto"/>
        <w:bottom w:val="none" w:sz="0" w:space="0" w:color="auto"/>
        <w:right w:val="none" w:sz="0" w:space="0" w:color="auto"/>
      </w:divBdr>
    </w:div>
    <w:div w:id="1888182104">
      <w:bodyDiv w:val="1"/>
      <w:marLeft w:val="0"/>
      <w:marRight w:val="0"/>
      <w:marTop w:val="0"/>
      <w:marBottom w:val="0"/>
      <w:divBdr>
        <w:top w:val="none" w:sz="0" w:space="0" w:color="auto"/>
        <w:left w:val="none" w:sz="0" w:space="0" w:color="auto"/>
        <w:bottom w:val="none" w:sz="0" w:space="0" w:color="auto"/>
        <w:right w:val="none" w:sz="0" w:space="0" w:color="auto"/>
      </w:divBdr>
    </w:div>
    <w:div w:id="1905869328">
      <w:bodyDiv w:val="1"/>
      <w:marLeft w:val="0"/>
      <w:marRight w:val="0"/>
      <w:marTop w:val="0"/>
      <w:marBottom w:val="0"/>
      <w:divBdr>
        <w:top w:val="none" w:sz="0" w:space="0" w:color="auto"/>
        <w:left w:val="none" w:sz="0" w:space="0" w:color="auto"/>
        <w:bottom w:val="none" w:sz="0" w:space="0" w:color="auto"/>
        <w:right w:val="none" w:sz="0" w:space="0" w:color="auto"/>
      </w:divBdr>
    </w:div>
    <w:div w:id="1909418577">
      <w:bodyDiv w:val="1"/>
      <w:marLeft w:val="0"/>
      <w:marRight w:val="0"/>
      <w:marTop w:val="0"/>
      <w:marBottom w:val="0"/>
      <w:divBdr>
        <w:top w:val="none" w:sz="0" w:space="0" w:color="auto"/>
        <w:left w:val="none" w:sz="0" w:space="0" w:color="auto"/>
        <w:bottom w:val="none" w:sz="0" w:space="0" w:color="auto"/>
        <w:right w:val="none" w:sz="0" w:space="0" w:color="auto"/>
      </w:divBdr>
    </w:div>
    <w:div w:id="1911496760">
      <w:bodyDiv w:val="1"/>
      <w:marLeft w:val="0"/>
      <w:marRight w:val="0"/>
      <w:marTop w:val="0"/>
      <w:marBottom w:val="0"/>
      <w:divBdr>
        <w:top w:val="none" w:sz="0" w:space="0" w:color="auto"/>
        <w:left w:val="none" w:sz="0" w:space="0" w:color="auto"/>
        <w:bottom w:val="none" w:sz="0" w:space="0" w:color="auto"/>
        <w:right w:val="none" w:sz="0" w:space="0" w:color="auto"/>
      </w:divBdr>
    </w:div>
    <w:div w:id="1911649178">
      <w:bodyDiv w:val="1"/>
      <w:marLeft w:val="0"/>
      <w:marRight w:val="0"/>
      <w:marTop w:val="0"/>
      <w:marBottom w:val="0"/>
      <w:divBdr>
        <w:top w:val="none" w:sz="0" w:space="0" w:color="auto"/>
        <w:left w:val="none" w:sz="0" w:space="0" w:color="auto"/>
        <w:bottom w:val="none" w:sz="0" w:space="0" w:color="auto"/>
        <w:right w:val="none" w:sz="0" w:space="0" w:color="auto"/>
      </w:divBdr>
    </w:div>
    <w:div w:id="1924410069">
      <w:bodyDiv w:val="1"/>
      <w:marLeft w:val="0"/>
      <w:marRight w:val="0"/>
      <w:marTop w:val="0"/>
      <w:marBottom w:val="0"/>
      <w:divBdr>
        <w:top w:val="none" w:sz="0" w:space="0" w:color="auto"/>
        <w:left w:val="none" w:sz="0" w:space="0" w:color="auto"/>
        <w:bottom w:val="none" w:sz="0" w:space="0" w:color="auto"/>
        <w:right w:val="none" w:sz="0" w:space="0" w:color="auto"/>
      </w:divBdr>
    </w:div>
    <w:div w:id="1932621763">
      <w:bodyDiv w:val="1"/>
      <w:marLeft w:val="0"/>
      <w:marRight w:val="0"/>
      <w:marTop w:val="0"/>
      <w:marBottom w:val="0"/>
      <w:divBdr>
        <w:top w:val="none" w:sz="0" w:space="0" w:color="auto"/>
        <w:left w:val="none" w:sz="0" w:space="0" w:color="auto"/>
        <w:bottom w:val="none" w:sz="0" w:space="0" w:color="auto"/>
        <w:right w:val="none" w:sz="0" w:space="0" w:color="auto"/>
      </w:divBdr>
    </w:div>
    <w:div w:id="1936131392">
      <w:bodyDiv w:val="1"/>
      <w:marLeft w:val="0"/>
      <w:marRight w:val="0"/>
      <w:marTop w:val="0"/>
      <w:marBottom w:val="0"/>
      <w:divBdr>
        <w:top w:val="none" w:sz="0" w:space="0" w:color="auto"/>
        <w:left w:val="none" w:sz="0" w:space="0" w:color="auto"/>
        <w:bottom w:val="none" w:sz="0" w:space="0" w:color="auto"/>
        <w:right w:val="none" w:sz="0" w:space="0" w:color="auto"/>
      </w:divBdr>
    </w:div>
    <w:div w:id="1938515842">
      <w:bodyDiv w:val="1"/>
      <w:marLeft w:val="0"/>
      <w:marRight w:val="0"/>
      <w:marTop w:val="0"/>
      <w:marBottom w:val="0"/>
      <w:divBdr>
        <w:top w:val="none" w:sz="0" w:space="0" w:color="auto"/>
        <w:left w:val="none" w:sz="0" w:space="0" w:color="auto"/>
        <w:bottom w:val="none" w:sz="0" w:space="0" w:color="auto"/>
        <w:right w:val="none" w:sz="0" w:space="0" w:color="auto"/>
      </w:divBdr>
    </w:div>
    <w:div w:id="1941331407">
      <w:bodyDiv w:val="1"/>
      <w:marLeft w:val="0"/>
      <w:marRight w:val="0"/>
      <w:marTop w:val="0"/>
      <w:marBottom w:val="0"/>
      <w:divBdr>
        <w:top w:val="none" w:sz="0" w:space="0" w:color="auto"/>
        <w:left w:val="none" w:sz="0" w:space="0" w:color="auto"/>
        <w:bottom w:val="none" w:sz="0" w:space="0" w:color="auto"/>
        <w:right w:val="none" w:sz="0" w:space="0" w:color="auto"/>
      </w:divBdr>
    </w:div>
    <w:div w:id="1950820985">
      <w:bodyDiv w:val="1"/>
      <w:marLeft w:val="0"/>
      <w:marRight w:val="0"/>
      <w:marTop w:val="0"/>
      <w:marBottom w:val="0"/>
      <w:divBdr>
        <w:top w:val="none" w:sz="0" w:space="0" w:color="auto"/>
        <w:left w:val="none" w:sz="0" w:space="0" w:color="auto"/>
        <w:bottom w:val="none" w:sz="0" w:space="0" w:color="auto"/>
        <w:right w:val="none" w:sz="0" w:space="0" w:color="auto"/>
      </w:divBdr>
    </w:div>
    <w:div w:id="1952084889">
      <w:bodyDiv w:val="1"/>
      <w:marLeft w:val="0"/>
      <w:marRight w:val="0"/>
      <w:marTop w:val="0"/>
      <w:marBottom w:val="0"/>
      <w:divBdr>
        <w:top w:val="none" w:sz="0" w:space="0" w:color="auto"/>
        <w:left w:val="none" w:sz="0" w:space="0" w:color="auto"/>
        <w:bottom w:val="none" w:sz="0" w:space="0" w:color="auto"/>
        <w:right w:val="none" w:sz="0" w:space="0" w:color="auto"/>
      </w:divBdr>
    </w:div>
    <w:div w:id="1962370743">
      <w:bodyDiv w:val="1"/>
      <w:marLeft w:val="0"/>
      <w:marRight w:val="0"/>
      <w:marTop w:val="0"/>
      <w:marBottom w:val="0"/>
      <w:divBdr>
        <w:top w:val="none" w:sz="0" w:space="0" w:color="auto"/>
        <w:left w:val="none" w:sz="0" w:space="0" w:color="auto"/>
        <w:bottom w:val="none" w:sz="0" w:space="0" w:color="auto"/>
        <w:right w:val="none" w:sz="0" w:space="0" w:color="auto"/>
      </w:divBdr>
    </w:div>
    <w:div w:id="1974870241">
      <w:bodyDiv w:val="1"/>
      <w:marLeft w:val="0"/>
      <w:marRight w:val="0"/>
      <w:marTop w:val="0"/>
      <w:marBottom w:val="0"/>
      <w:divBdr>
        <w:top w:val="none" w:sz="0" w:space="0" w:color="auto"/>
        <w:left w:val="none" w:sz="0" w:space="0" w:color="auto"/>
        <w:bottom w:val="none" w:sz="0" w:space="0" w:color="auto"/>
        <w:right w:val="none" w:sz="0" w:space="0" w:color="auto"/>
      </w:divBdr>
    </w:div>
    <w:div w:id="1983995075">
      <w:bodyDiv w:val="1"/>
      <w:marLeft w:val="0"/>
      <w:marRight w:val="0"/>
      <w:marTop w:val="0"/>
      <w:marBottom w:val="0"/>
      <w:divBdr>
        <w:top w:val="none" w:sz="0" w:space="0" w:color="auto"/>
        <w:left w:val="none" w:sz="0" w:space="0" w:color="auto"/>
        <w:bottom w:val="none" w:sz="0" w:space="0" w:color="auto"/>
        <w:right w:val="none" w:sz="0" w:space="0" w:color="auto"/>
      </w:divBdr>
    </w:div>
    <w:div w:id="2016033376">
      <w:bodyDiv w:val="1"/>
      <w:marLeft w:val="0"/>
      <w:marRight w:val="0"/>
      <w:marTop w:val="0"/>
      <w:marBottom w:val="0"/>
      <w:divBdr>
        <w:top w:val="none" w:sz="0" w:space="0" w:color="auto"/>
        <w:left w:val="none" w:sz="0" w:space="0" w:color="auto"/>
        <w:bottom w:val="none" w:sz="0" w:space="0" w:color="auto"/>
        <w:right w:val="none" w:sz="0" w:space="0" w:color="auto"/>
      </w:divBdr>
    </w:div>
    <w:div w:id="2018535146">
      <w:bodyDiv w:val="1"/>
      <w:marLeft w:val="0"/>
      <w:marRight w:val="0"/>
      <w:marTop w:val="0"/>
      <w:marBottom w:val="0"/>
      <w:divBdr>
        <w:top w:val="none" w:sz="0" w:space="0" w:color="auto"/>
        <w:left w:val="none" w:sz="0" w:space="0" w:color="auto"/>
        <w:bottom w:val="none" w:sz="0" w:space="0" w:color="auto"/>
        <w:right w:val="none" w:sz="0" w:space="0" w:color="auto"/>
      </w:divBdr>
    </w:div>
    <w:div w:id="2024092149">
      <w:bodyDiv w:val="1"/>
      <w:marLeft w:val="0"/>
      <w:marRight w:val="0"/>
      <w:marTop w:val="0"/>
      <w:marBottom w:val="0"/>
      <w:divBdr>
        <w:top w:val="none" w:sz="0" w:space="0" w:color="auto"/>
        <w:left w:val="none" w:sz="0" w:space="0" w:color="auto"/>
        <w:bottom w:val="none" w:sz="0" w:space="0" w:color="auto"/>
        <w:right w:val="none" w:sz="0" w:space="0" w:color="auto"/>
      </w:divBdr>
    </w:div>
    <w:div w:id="2041932814">
      <w:bodyDiv w:val="1"/>
      <w:marLeft w:val="0"/>
      <w:marRight w:val="0"/>
      <w:marTop w:val="0"/>
      <w:marBottom w:val="0"/>
      <w:divBdr>
        <w:top w:val="none" w:sz="0" w:space="0" w:color="auto"/>
        <w:left w:val="none" w:sz="0" w:space="0" w:color="auto"/>
        <w:bottom w:val="none" w:sz="0" w:space="0" w:color="auto"/>
        <w:right w:val="none" w:sz="0" w:space="0" w:color="auto"/>
      </w:divBdr>
    </w:div>
    <w:div w:id="2050102330">
      <w:bodyDiv w:val="1"/>
      <w:marLeft w:val="0"/>
      <w:marRight w:val="0"/>
      <w:marTop w:val="0"/>
      <w:marBottom w:val="0"/>
      <w:divBdr>
        <w:top w:val="none" w:sz="0" w:space="0" w:color="auto"/>
        <w:left w:val="none" w:sz="0" w:space="0" w:color="auto"/>
        <w:bottom w:val="none" w:sz="0" w:space="0" w:color="auto"/>
        <w:right w:val="none" w:sz="0" w:space="0" w:color="auto"/>
      </w:divBdr>
    </w:div>
    <w:div w:id="2056269612">
      <w:bodyDiv w:val="1"/>
      <w:marLeft w:val="0"/>
      <w:marRight w:val="0"/>
      <w:marTop w:val="0"/>
      <w:marBottom w:val="0"/>
      <w:divBdr>
        <w:top w:val="none" w:sz="0" w:space="0" w:color="auto"/>
        <w:left w:val="none" w:sz="0" w:space="0" w:color="auto"/>
        <w:bottom w:val="none" w:sz="0" w:space="0" w:color="auto"/>
        <w:right w:val="none" w:sz="0" w:space="0" w:color="auto"/>
      </w:divBdr>
    </w:div>
    <w:div w:id="2065444092">
      <w:bodyDiv w:val="1"/>
      <w:marLeft w:val="0"/>
      <w:marRight w:val="0"/>
      <w:marTop w:val="0"/>
      <w:marBottom w:val="0"/>
      <w:divBdr>
        <w:top w:val="none" w:sz="0" w:space="0" w:color="auto"/>
        <w:left w:val="none" w:sz="0" w:space="0" w:color="auto"/>
        <w:bottom w:val="none" w:sz="0" w:space="0" w:color="auto"/>
        <w:right w:val="none" w:sz="0" w:space="0" w:color="auto"/>
      </w:divBdr>
    </w:div>
    <w:div w:id="2070611945">
      <w:bodyDiv w:val="1"/>
      <w:marLeft w:val="0"/>
      <w:marRight w:val="0"/>
      <w:marTop w:val="0"/>
      <w:marBottom w:val="0"/>
      <w:divBdr>
        <w:top w:val="none" w:sz="0" w:space="0" w:color="auto"/>
        <w:left w:val="none" w:sz="0" w:space="0" w:color="auto"/>
        <w:bottom w:val="none" w:sz="0" w:space="0" w:color="auto"/>
        <w:right w:val="none" w:sz="0" w:space="0" w:color="auto"/>
      </w:divBdr>
    </w:div>
    <w:div w:id="2070956894">
      <w:bodyDiv w:val="1"/>
      <w:marLeft w:val="0"/>
      <w:marRight w:val="0"/>
      <w:marTop w:val="0"/>
      <w:marBottom w:val="0"/>
      <w:divBdr>
        <w:top w:val="none" w:sz="0" w:space="0" w:color="auto"/>
        <w:left w:val="none" w:sz="0" w:space="0" w:color="auto"/>
        <w:bottom w:val="none" w:sz="0" w:space="0" w:color="auto"/>
        <w:right w:val="none" w:sz="0" w:space="0" w:color="auto"/>
      </w:divBdr>
    </w:div>
    <w:div w:id="2074962606">
      <w:bodyDiv w:val="1"/>
      <w:marLeft w:val="0"/>
      <w:marRight w:val="0"/>
      <w:marTop w:val="0"/>
      <w:marBottom w:val="0"/>
      <w:divBdr>
        <w:top w:val="none" w:sz="0" w:space="0" w:color="auto"/>
        <w:left w:val="none" w:sz="0" w:space="0" w:color="auto"/>
        <w:bottom w:val="none" w:sz="0" w:space="0" w:color="auto"/>
        <w:right w:val="none" w:sz="0" w:space="0" w:color="auto"/>
      </w:divBdr>
    </w:div>
    <w:div w:id="2104912023">
      <w:bodyDiv w:val="1"/>
      <w:marLeft w:val="0"/>
      <w:marRight w:val="0"/>
      <w:marTop w:val="0"/>
      <w:marBottom w:val="0"/>
      <w:divBdr>
        <w:top w:val="none" w:sz="0" w:space="0" w:color="auto"/>
        <w:left w:val="none" w:sz="0" w:space="0" w:color="auto"/>
        <w:bottom w:val="none" w:sz="0" w:space="0" w:color="auto"/>
        <w:right w:val="none" w:sz="0" w:space="0" w:color="auto"/>
      </w:divBdr>
    </w:div>
    <w:div w:id="2105808530">
      <w:bodyDiv w:val="1"/>
      <w:marLeft w:val="0"/>
      <w:marRight w:val="0"/>
      <w:marTop w:val="0"/>
      <w:marBottom w:val="0"/>
      <w:divBdr>
        <w:top w:val="none" w:sz="0" w:space="0" w:color="auto"/>
        <w:left w:val="none" w:sz="0" w:space="0" w:color="auto"/>
        <w:bottom w:val="none" w:sz="0" w:space="0" w:color="auto"/>
        <w:right w:val="none" w:sz="0" w:space="0" w:color="auto"/>
      </w:divBdr>
    </w:div>
    <w:div w:id="2106266155">
      <w:bodyDiv w:val="1"/>
      <w:marLeft w:val="0"/>
      <w:marRight w:val="0"/>
      <w:marTop w:val="0"/>
      <w:marBottom w:val="0"/>
      <w:divBdr>
        <w:top w:val="none" w:sz="0" w:space="0" w:color="auto"/>
        <w:left w:val="none" w:sz="0" w:space="0" w:color="auto"/>
        <w:bottom w:val="none" w:sz="0" w:space="0" w:color="auto"/>
        <w:right w:val="none" w:sz="0" w:space="0" w:color="auto"/>
      </w:divBdr>
    </w:div>
    <w:div w:id="2106730498">
      <w:bodyDiv w:val="1"/>
      <w:marLeft w:val="0"/>
      <w:marRight w:val="0"/>
      <w:marTop w:val="0"/>
      <w:marBottom w:val="0"/>
      <w:divBdr>
        <w:top w:val="none" w:sz="0" w:space="0" w:color="auto"/>
        <w:left w:val="none" w:sz="0" w:space="0" w:color="auto"/>
        <w:bottom w:val="none" w:sz="0" w:space="0" w:color="auto"/>
        <w:right w:val="none" w:sz="0" w:space="0" w:color="auto"/>
      </w:divBdr>
    </w:div>
    <w:div w:id="2120028222">
      <w:bodyDiv w:val="1"/>
      <w:marLeft w:val="0"/>
      <w:marRight w:val="0"/>
      <w:marTop w:val="0"/>
      <w:marBottom w:val="0"/>
      <w:divBdr>
        <w:top w:val="none" w:sz="0" w:space="0" w:color="auto"/>
        <w:left w:val="none" w:sz="0" w:space="0" w:color="auto"/>
        <w:bottom w:val="none" w:sz="0" w:space="0" w:color="auto"/>
        <w:right w:val="none" w:sz="0" w:space="0" w:color="auto"/>
      </w:divBdr>
    </w:div>
    <w:div w:id="2136370406">
      <w:bodyDiv w:val="1"/>
      <w:marLeft w:val="0"/>
      <w:marRight w:val="0"/>
      <w:marTop w:val="0"/>
      <w:marBottom w:val="0"/>
      <w:divBdr>
        <w:top w:val="none" w:sz="0" w:space="0" w:color="auto"/>
        <w:left w:val="none" w:sz="0" w:space="0" w:color="auto"/>
        <w:bottom w:val="none" w:sz="0" w:space="0" w:color="auto"/>
        <w:right w:val="none" w:sz="0" w:space="0" w:color="auto"/>
      </w:divBdr>
    </w:div>
    <w:div w:id="2147355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54.png"/><Relationship Id="rId21" Type="http://schemas.openxmlformats.org/officeDocument/2006/relationships/image" Target="media/image7.jpeg"/><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footer" Target="footer14.xml"/><Relationship Id="rId68" Type="http://schemas.openxmlformats.org/officeDocument/2006/relationships/image" Target="media/image37.jpeg"/><Relationship Id="rId84" Type="http://schemas.openxmlformats.org/officeDocument/2006/relationships/image" Target="media/image44.jpeg"/><Relationship Id="rId89" Type="http://schemas.openxmlformats.org/officeDocument/2006/relationships/image" Target="media/image49.png"/><Relationship Id="rId112" Type="http://schemas.openxmlformats.org/officeDocument/2006/relationships/hyperlink" Target="http://fyn.ifas.ufl.edu/lowimpactdev.htm" TargetMode="External"/><Relationship Id="rId16" Type="http://schemas.openxmlformats.org/officeDocument/2006/relationships/footer" Target="footer1.xml"/><Relationship Id="rId107" Type="http://schemas.openxmlformats.org/officeDocument/2006/relationships/hyperlink" Target="https://lagoonloyal.com/" TargetMode="External"/><Relationship Id="rId11" Type="http://schemas.openxmlformats.org/officeDocument/2006/relationships/hyperlink" Target="http://spacecoastdaily.com/2013/09/hands-across-lagoon-set-for-sept-28/" TargetMode="External"/><Relationship Id="rId32" Type="http://schemas.openxmlformats.org/officeDocument/2006/relationships/image" Target="media/image15.jpg"/><Relationship Id="rId37" Type="http://schemas.openxmlformats.org/officeDocument/2006/relationships/footer" Target="footer8.xml"/><Relationship Id="rId53" Type="http://schemas.openxmlformats.org/officeDocument/2006/relationships/image" Target="media/image27.jpeg"/><Relationship Id="rId58" Type="http://schemas.openxmlformats.org/officeDocument/2006/relationships/footer" Target="footer13.xml"/><Relationship Id="rId74" Type="http://schemas.openxmlformats.org/officeDocument/2006/relationships/image" Target="media/image39.png"/><Relationship Id="rId79" Type="http://schemas.openxmlformats.org/officeDocument/2006/relationships/footer" Target="footer23.xml"/><Relationship Id="rId102" Type="http://schemas.openxmlformats.org/officeDocument/2006/relationships/hyperlink" Target="http://www.dep.state.fl.us/water/reuse/statauth.htm"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image" Target="media/image53.jpeg"/><Relationship Id="rId22" Type="http://schemas.openxmlformats.org/officeDocument/2006/relationships/footer" Target="footer3.xml"/><Relationship Id="rId27" Type="http://schemas.openxmlformats.org/officeDocument/2006/relationships/image" Target="media/image11.png"/><Relationship Id="rId43" Type="http://schemas.openxmlformats.org/officeDocument/2006/relationships/image" Target="media/image19.jpeg"/><Relationship Id="rId48" Type="http://schemas.openxmlformats.org/officeDocument/2006/relationships/footer" Target="footer11.xml"/><Relationship Id="rId64" Type="http://schemas.openxmlformats.org/officeDocument/2006/relationships/footer" Target="footer15.xml"/><Relationship Id="rId69" Type="http://schemas.openxmlformats.org/officeDocument/2006/relationships/image" Target="media/image38.jpeg"/><Relationship Id="rId113" Type="http://schemas.openxmlformats.org/officeDocument/2006/relationships/hyperlink" Target="http://edis.ifas.ufl.edu/ep539" TargetMode="External"/><Relationship Id="rId118" Type="http://schemas.openxmlformats.org/officeDocument/2006/relationships/image" Target="media/image55.png"/><Relationship Id="rId80" Type="http://schemas.openxmlformats.org/officeDocument/2006/relationships/footer" Target="footer24.xml"/><Relationship Id="rId85" Type="http://schemas.openxmlformats.org/officeDocument/2006/relationships/image" Target="media/image45.png"/><Relationship Id="rId12" Type="http://schemas.openxmlformats.org/officeDocument/2006/relationships/hyperlink" Target="http://spacecoastdaily.com/2013/09/hands-across-lagoon-set-for-sept-28/" TargetMode="External"/><Relationship Id="rId17" Type="http://schemas.openxmlformats.org/officeDocument/2006/relationships/image" Target="media/image4.jpeg"/><Relationship Id="rId33" Type="http://schemas.openxmlformats.org/officeDocument/2006/relationships/hyperlink" Target="https://lagoonloyal.com/" TargetMode="External"/><Relationship Id="rId38" Type="http://schemas.openxmlformats.org/officeDocument/2006/relationships/footer" Target="footer9.xml"/><Relationship Id="rId59" Type="http://schemas.openxmlformats.org/officeDocument/2006/relationships/image" Target="media/image32.png"/><Relationship Id="rId103" Type="http://schemas.openxmlformats.org/officeDocument/2006/relationships/hyperlink" Target="http://www.floridahealth.gov/environmental-health/onsitesewage/research/_documents/rrac/hazensawyervolireportrmall.pdf" TargetMode="External"/><Relationship Id="rId108" Type="http://schemas.openxmlformats.org/officeDocument/2006/relationships/hyperlink" Target="http://okaloosa.ifas.ufl.edu/mowing_your_lawn.shtml" TargetMode="External"/><Relationship Id="rId124" Type="http://schemas.openxmlformats.org/officeDocument/2006/relationships/customXml" Target="../customXml/item2.xml"/><Relationship Id="rId54" Type="http://schemas.openxmlformats.org/officeDocument/2006/relationships/image" Target="media/image28.jpeg"/><Relationship Id="rId70" Type="http://schemas.openxmlformats.org/officeDocument/2006/relationships/footer" Target="footer18.xml"/><Relationship Id="rId75" Type="http://schemas.openxmlformats.org/officeDocument/2006/relationships/image" Target="media/image40.png"/><Relationship Id="rId91" Type="http://schemas.openxmlformats.org/officeDocument/2006/relationships/image" Target="media/image51.png"/><Relationship Id="rId96" Type="http://schemas.openxmlformats.org/officeDocument/2006/relationships/footer" Target="footer2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2.png"/><Relationship Id="rId49" Type="http://schemas.openxmlformats.org/officeDocument/2006/relationships/image" Target="media/image24.jpeg"/><Relationship Id="rId114" Type="http://schemas.openxmlformats.org/officeDocument/2006/relationships/hyperlink" Target="http://shellfish.ifas.ufl.edu/environmental-benefits/" TargetMode="External"/><Relationship Id="rId119" Type="http://schemas.openxmlformats.org/officeDocument/2006/relationships/image" Target="media/image56.png"/><Relationship Id="rId44" Type="http://schemas.openxmlformats.org/officeDocument/2006/relationships/image" Target="media/image20.jpeg"/><Relationship Id="rId60" Type="http://schemas.openxmlformats.org/officeDocument/2006/relationships/image" Target="media/image33.jpeg"/><Relationship Id="rId65" Type="http://schemas.openxmlformats.org/officeDocument/2006/relationships/footer" Target="footer16.xml"/><Relationship Id="rId81" Type="http://schemas.openxmlformats.org/officeDocument/2006/relationships/image" Target="media/image43.png"/><Relationship Id="rId86" Type="http://schemas.openxmlformats.org/officeDocument/2006/relationships/image" Target="media/image46.jpeg"/><Relationship Id="rId13" Type="http://schemas.openxmlformats.org/officeDocument/2006/relationships/hyperlink" Target="http://visitportcanaveral.com/fishing/" TargetMode="External"/><Relationship Id="rId18" Type="http://schemas.openxmlformats.org/officeDocument/2006/relationships/footer" Target="footer2.xml"/><Relationship Id="rId39" Type="http://schemas.openxmlformats.org/officeDocument/2006/relationships/footer" Target="footer10.xml"/><Relationship Id="rId109" Type="http://schemas.openxmlformats.org/officeDocument/2006/relationships/hyperlink" Target="https://www.sjrwmd.com/waterways/indian-river-lagoon/background/" TargetMode="External"/><Relationship Id="rId34" Type="http://schemas.openxmlformats.org/officeDocument/2006/relationships/footer" Target="footer5.xml"/><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41.png"/><Relationship Id="rId97" Type="http://schemas.openxmlformats.org/officeDocument/2006/relationships/footer" Target="footer30.xml"/><Relationship Id="rId104" Type="http://schemas.openxmlformats.org/officeDocument/2006/relationships/hyperlink" Target="http://www.floridahealth.gov/environmental-health/onsitesewage/research/_documents/rrac/hazensawyervol0iireportrappend.pdf" TargetMode="External"/><Relationship Id="rId120" Type="http://schemas.openxmlformats.org/officeDocument/2006/relationships/footer" Target="footer31.xml"/><Relationship Id="rId125"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footer" Target="footer19.xml"/><Relationship Id="rId92" Type="http://schemas.openxmlformats.org/officeDocument/2006/relationships/footer" Target="footer27.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4.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footer" Target="footer17.xml"/><Relationship Id="rId87" Type="http://schemas.openxmlformats.org/officeDocument/2006/relationships/image" Target="media/image47.jpeg"/><Relationship Id="rId110" Type="http://schemas.openxmlformats.org/officeDocument/2006/relationships/hyperlink" Target="https://www.timeanddate.com/weather/usa/merritt-island/historic?month=12&amp;year=2018" TargetMode="External"/><Relationship Id="rId115" Type="http://schemas.openxmlformats.org/officeDocument/2006/relationships/hyperlink" Target="http://www.census.gov/quickfacts/table/PST045215/00" TargetMode="External"/><Relationship Id="rId61" Type="http://schemas.openxmlformats.org/officeDocument/2006/relationships/image" Target="media/image34.jpeg"/><Relationship Id="rId82" Type="http://schemas.openxmlformats.org/officeDocument/2006/relationships/footer" Target="footer25.xml"/><Relationship Id="rId19" Type="http://schemas.openxmlformats.org/officeDocument/2006/relationships/image" Target="media/image5.jpg"/><Relationship Id="rId14" Type="http://schemas.openxmlformats.org/officeDocument/2006/relationships/hyperlink" Target="https://www.facebook.com/RocketmanFlorida/" TargetMode="External"/><Relationship Id="rId30" Type="http://schemas.openxmlformats.org/officeDocument/2006/relationships/image" Target="media/image14.png"/><Relationship Id="rId35" Type="http://schemas.openxmlformats.org/officeDocument/2006/relationships/footer" Target="footer6.xml"/><Relationship Id="rId56" Type="http://schemas.openxmlformats.org/officeDocument/2006/relationships/image" Target="media/image30.jpeg"/><Relationship Id="rId77" Type="http://schemas.openxmlformats.org/officeDocument/2006/relationships/image" Target="media/image42.png"/><Relationship Id="rId100" Type="http://schemas.openxmlformats.org/officeDocument/2006/relationships/hyperlink" Target="http://www.freshfromflorida.com/content/download/2963/18699/Total_fertilizer_Nutrients_by_County_Jul11_June12.pdf" TargetMode="External"/><Relationship Id="rId105" Type="http://schemas.openxmlformats.org/officeDocument/2006/relationships/hyperlink" Target="http://edis.ifas.ufl.edu/pdffiles/SS/SS58600.pdf" TargetMode="External"/><Relationship Id="rId126" Type="http://schemas.openxmlformats.org/officeDocument/2006/relationships/customXml" Target="../customXml/item4.xml"/><Relationship Id="rId8" Type="http://schemas.openxmlformats.org/officeDocument/2006/relationships/image" Target="media/image1.jpg"/><Relationship Id="rId51" Type="http://schemas.openxmlformats.org/officeDocument/2006/relationships/footer" Target="footer12.xml"/><Relationship Id="rId72" Type="http://schemas.openxmlformats.org/officeDocument/2006/relationships/footer" Target="footer20.xml"/><Relationship Id="rId93" Type="http://schemas.openxmlformats.org/officeDocument/2006/relationships/image" Target="media/image52.png"/><Relationship Id="rId98" Type="http://schemas.openxmlformats.org/officeDocument/2006/relationships/hyperlink" Target="https://brevardzoo.org/conservation-programs/blue-life-florida/" TargetMode="External"/><Relationship Id="rId121" Type="http://schemas.openxmlformats.org/officeDocument/2006/relationships/footer" Target="footer32.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2.jpeg"/><Relationship Id="rId67" Type="http://schemas.openxmlformats.org/officeDocument/2006/relationships/image" Target="media/image36.jpeg"/><Relationship Id="rId116" Type="http://schemas.openxmlformats.org/officeDocument/2006/relationships/hyperlink" Target="https://www3.epa.gov/npdes/pubs/package_plant.pdf" TargetMode="External"/><Relationship Id="rId20" Type="http://schemas.openxmlformats.org/officeDocument/2006/relationships/image" Target="media/image6.jpeg"/><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footer" Target="footer26.xml"/><Relationship Id="rId88" Type="http://schemas.openxmlformats.org/officeDocument/2006/relationships/image" Target="media/image48.jpeg"/><Relationship Id="rId111" Type="http://schemas.openxmlformats.org/officeDocument/2006/relationships/hyperlink" Target="http://edis.ifas.ufl.edu/ep353" TargetMode="External"/><Relationship Id="rId15" Type="http://schemas.openxmlformats.org/officeDocument/2006/relationships/header" Target="header1.xml"/><Relationship Id="rId36" Type="http://schemas.openxmlformats.org/officeDocument/2006/relationships/footer" Target="footer7.xml"/><Relationship Id="rId57" Type="http://schemas.openxmlformats.org/officeDocument/2006/relationships/image" Target="media/image31.jpeg"/><Relationship Id="rId106" Type="http://schemas.openxmlformats.org/officeDocument/2006/relationships/hyperlink" Target="https://www.irlclamproject.com/" TargetMode="External"/><Relationship Id="rId10" Type="http://schemas.openxmlformats.org/officeDocument/2006/relationships/image" Target="media/image3.png"/><Relationship Id="rId31" Type="http://schemas.openxmlformats.org/officeDocument/2006/relationships/hyperlink" Target="http://sfyl.ifas.ufl.edu/brevard/lawn-and-garden/fertilizer-ordinances/" TargetMode="External"/><Relationship Id="rId52" Type="http://schemas.openxmlformats.org/officeDocument/2006/relationships/image" Target="media/image26.jpeg"/><Relationship Id="rId73" Type="http://schemas.openxmlformats.org/officeDocument/2006/relationships/footer" Target="footer21.xml"/><Relationship Id="rId78" Type="http://schemas.openxmlformats.org/officeDocument/2006/relationships/footer" Target="footer22.xml"/><Relationship Id="rId94" Type="http://schemas.openxmlformats.org/officeDocument/2006/relationships/footer" Target="footer28.xml"/><Relationship Id="rId99" Type="http://schemas.openxmlformats.org/officeDocument/2006/relationships/hyperlink" Target="http://www.freshfromflorida.com/content/download/3526/22077/Detail_Fert_Sum_by_County_Jul11_June12.pdf" TargetMode="External"/><Relationship Id="rId101" Type="http://schemas.openxmlformats.org/officeDocument/2006/relationships/hyperlink" Target="http://fyn.ifas.ufl.edu/pdf/GIBMP_Manual_Web_English_2015.pdf" TargetMode="External"/><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28729BB-FF6A-443A-8223-06858F19979F}"/>
</file>

<file path=customXml/itemProps2.xml><?xml version="1.0" encoding="utf-8"?>
<ds:datastoreItem xmlns:ds="http://schemas.openxmlformats.org/officeDocument/2006/customXml" ds:itemID="{1808AC58-2307-4A13-953B-9D50EAE6562E}"/>
</file>

<file path=customXml/itemProps3.xml><?xml version="1.0" encoding="utf-8"?>
<ds:datastoreItem xmlns:ds="http://schemas.openxmlformats.org/officeDocument/2006/customXml" ds:itemID="{7F9E2DDD-BE7D-4A59-B5BB-DC8EB8CE8EF1}"/>
</file>

<file path=customXml/itemProps4.xml><?xml version="1.0" encoding="utf-8"?>
<ds:datastoreItem xmlns:ds="http://schemas.openxmlformats.org/officeDocument/2006/customXml" ds:itemID="{F77B9101-B7D1-4911-96FF-E743ED0C6F2A}"/>
</file>

<file path=docProps/app.xml><?xml version="1.0" encoding="utf-8"?>
<Properties xmlns="http://schemas.openxmlformats.org/officeDocument/2006/extended-properties" xmlns:vt="http://schemas.openxmlformats.org/officeDocument/2006/docPropsVTypes">
  <Template>Normal.dotm</Template>
  <TotalTime>17</TotalTime>
  <Pages>183</Pages>
  <Words>81278</Words>
  <Characters>468977</Characters>
  <Application>Microsoft Office Word</Application>
  <DocSecurity>0</DocSecurity>
  <Lines>9379</Lines>
  <Paragraphs>5672</Paragraphs>
  <ScaleCrop>false</ScaleCrop>
  <HeadingPairs>
    <vt:vector size="2" baseType="variant">
      <vt:variant>
        <vt:lpstr>Title</vt:lpstr>
      </vt:variant>
      <vt:variant>
        <vt:i4>1</vt:i4>
      </vt:variant>
    </vt:vector>
  </HeadingPairs>
  <TitlesOfParts>
    <vt:vector size="1" baseType="lpstr">
      <vt:lpstr>Draft 2022 Save Our Indian River Lagoon Project Plan Update</vt:lpstr>
    </vt:vector>
  </TitlesOfParts>
  <Company>Tetra Tech</Company>
  <LinksUpToDate>false</LinksUpToDate>
  <CharactersWithSpaces>544583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2022 Save Our Indian River Lagoon Project Plan Update</dc:title>
  <dc:subject/>
  <dc:creator>Policastro, Marcy</dc:creator>
  <cp:keywords/>
  <dc:description/>
  <cp:lastModifiedBy>Smith, Brandon S</cp:lastModifiedBy>
  <cp:revision>12</cp:revision>
  <cp:lastPrinted>2022-03-02T13:05:00Z</cp:lastPrinted>
  <dcterms:created xsi:type="dcterms:W3CDTF">2022-03-01T19:43:00Z</dcterms:created>
  <dcterms:modified xsi:type="dcterms:W3CDTF">2022-03-10T00:04:00Z</dcterms:modified>
</cp:coreProperties>
</file>