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49" w:rsidRPr="00FD1388" w:rsidRDefault="00280049" w:rsidP="00280049">
      <w:pPr>
        <w:ind w:left="1440" w:right="1440"/>
        <w:jc w:val="center"/>
      </w:pPr>
      <w:r w:rsidRPr="00FD1388">
        <w:t>RESOLUTION NO.</w:t>
      </w:r>
      <w:r w:rsidRPr="00AB594C">
        <w:t>2022</w:t>
      </w:r>
      <w:r w:rsidRPr="00FD1388">
        <w:t>-_____</w:t>
      </w:r>
    </w:p>
    <w:p w:rsidR="00280049" w:rsidRPr="00FD1388" w:rsidRDefault="00280049" w:rsidP="00280049">
      <w:pPr>
        <w:jc w:val="center"/>
      </w:pPr>
    </w:p>
    <w:p w:rsidR="00280049" w:rsidRPr="00FD1388" w:rsidRDefault="00280049" w:rsidP="00280049">
      <w:pPr>
        <w:ind w:left="1440" w:right="1440"/>
        <w:jc w:val="both"/>
      </w:pPr>
      <w:r w:rsidRPr="00FD1388">
        <w:t xml:space="preserve">A RESOLUTION TO AUTHORIZE AND ADOPT USER FEES PURSUANT TO CHAPTER 2001-336, LAWS OF FLORIDA, AUTHORIZING THE BOARD OF THE MELBOURNE-TILLMAN WATER CONTROL DISTRICT TO LEVY USER FEES FOR FISCAL YEAR </w:t>
      </w:r>
      <w:r w:rsidRPr="00AB594C">
        <w:t>2022-2023</w:t>
      </w:r>
      <w:r w:rsidRPr="00FD1388">
        <w:t xml:space="preserve"> AND PROVIDING FOR AN EFFECTIVE DATE.</w:t>
      </w:r>
    </w:p>
    <w:p w:rsidR="008A1576" w:rsidRPr="00FD1388" w:rsidRDefault="00280049" w:rsidP="008A1576">
      <w:pPr>
        <w:spacing w:after="360"/>
        <w:ind w:left="1440" w:right="1440"/>
        <w:jc w:val="both"/>
      </w:pPr>
      <w:r w:rsidRPr="00FD1388">
        <w:t>______________________________________________________</w:t>
      </w:r>
    </w:p>
    <w:p w:rsidR="00280049" w:rsidRPr="00FD1388" w:rsidRDefault="00280049" w:rsidP="008A1576">
      <w:pPr>
        <w:spacing w:line="480" w:lineRule="auto"/>
        <w:ind w:firstLine="720"/>
        <w:jc w:val="both"/>
      </w:pPr>
      <w:r w:rsidRPr="00FD1388">
        <w:t xml:space="preserve">WHEREAS, Chapter 2001-336, Laws of Florida, provides the authority for the Melbourne-Tillman Water Control District to levy user fees; and </w:t>
      </w:r>
    </w:p>
    <w:p w:rsidR="00280049" w:rsidRPr="00FD1388" w:rsidRDefault="00280049" w:rsidP="00280049">
      <w:pPr>
        <w:spacing w:line="480" w:lineRule="auto"/>
        <w:jc w:val="both"/>
      </w:pPr>
      <w:r w:rsidRPr="00FD1388">
        <w:tab/>
        <w:t>WHEREAS, the Melbourne-Tillman Water Control District is a dependent special district of the Brevard County Board of County Commissioners whose charges and budget are subject to the approval of the Brevard County Board of County Commissioners; and</w:t>
      </w:r>
    </w:p>
    <w:p w:rsidR="00280049" w:rsidRPr="00FD1388" w:rsidRDefault="00280049" w:rsidP="00280049">
      <w:pPr>
        <w:spacing w:line="480" w:lineRule="auto"/>
        <w:jc w:val="both"/>
      </w:pPr>
      <w:r w:rsidRPr="00FD1388">
        <w:tab/>
        <w:t>WHEREAS, the user fees proposed by the Melbourne-</w:t>
      </w:r>
      <w:smartTag w:uri="urn:schemas-microsoft-com:office:smarttags" w:element="PersonName">
        <w:r w:rsidRPr="00FD1388">
          <w:t>Tillman</w:t>
        </w:r>
      </w:smartTag>
      <w:r w:rsidRPr="00FD1388">
        <w:t xml:space="preserve"> Water Control District have been advertised and the subject of public hearings conducted by the Brevard County Board of County Commissioners on </w:t>
      </w:r>
      <w:r w:rsidRPr="00520D54">
        <w:t>August 9, 2022</w:t>
      </w:r>
      <w:r w:rsidRPr="00FD1388">
        <w:t>; and</w:t>
      </w:r>
      <w:r>
        <w:t xml:space="preserve"> August 16, 2022.</w:t>
      </w:r>
    </w:p>
    <w:p w:rsidR="008A1576" w:rsidRDefault="00280049" w:rsidP="008A1576">
      <w:pPr>
        <w:spacing w:line="480" w:lineRule="auto"/>
        <w:ind w:firstLine="720"/>
        <w:jc w:val="both"/>
      </w:pPr>
      <w:r w:rsidRPr="00FD1388">
        <w:tab/>
        <w:t xml:space="preserve">WHEREAS, the user fees to be levied represent a </w:t>
      </w:r>
      <w:r w:rsidRPr="00520D54">
        <w:t>1.05%</w:t>
      </w:r>
      <w:r w:rsidRPr="00FD1388">
        <w:t xml:space="preserve"> increase over current rates for Residential</w:t>
      </w:r>
      <w:r>
        <w:t xml:space="preserve">, a </w:t>
      </w:r>
      <w:r w:rsidRPr="00520D54">
        <w:t>4.69%</w:t>
      </w:r>
      <w:r>
        <w:t xml:space="preserve"> increase for </w:t>
      </w:r>
      <w:r w:rsidRPr="00FD1388">
        <w:t xml:space="preserve">Commercial and </w:t>
      </w:r>
      <w:r>
        <w:t xml:space="preserve">no </w:t>
      </w:r>
      <w:r w:rsidRPr="00FD1388">
        <w:t>increase in Agricultural</w:t>
      </w:r>
      <w:r>
        <w:t xml:space="preserve"> due to the legislative cap on the agricultural classification</w:t>
      </w:r>
      <w:r w:rsidRPr="00FD1388">
        <w:t>, are stated in this resolution, and have been publicly read in full.</w:t>
      </w:r>
    </w:p>
    <w:p w:rsidR="00280049" w:rsidRPr="00FD1388" w:rsidRDefault="00280049" w:rsidP="008A1576">
      <w:pPr>
        <w:spacing w:line="480" w:lineRule="auto"/>
        <w:ind w:firstLine="720"/>
        <w:jc w:val="both"/>
      </w:pPr>
      <w:r w:rsidRPr="00FD1388">
        <w:t>NOW, THEREFORE, BE IT RESOLVED BY THE BOARD OF COUNTY COMMISSIONERS OF BREVARD COUNTY, FLORIDA, that:</w:t>
      </w:r>
    </w:p>
    <w:p w:rsidR="00280049" w:rsidRPr="00FD1388" w:rsidRDefault="00280049" w:rsidP="00280049">
      <w:pPr>
        <w:spacing w:line="480" w:lineRule="auto"/>
        <w:jc w:val="both"/>
      </w:pPr>
      <w:r w:rsidRPr="00FD1388">
        <w:tab/>
        <w:t>1.</w:t>
      </w:r>
      <w:r w:rsidRPr="00FD1388">
        <w:tab/>
        <w:t>The Board of Directors of the Melbourne-Tillman Water Control District has adopted the following classifications (categories of land use) to be assessed as follows:</w:t>
      </w:r>
    </w:p>
    <w:p w:rsidR="00A70D21" w:rsidRDefault="00280049" w:rsidP="00A70D21">
      <w:pPr>
        <w:ind w:firstLine="576"/>
        <w:jc w:val="both"/>
      </w:pPr>
      <w:r w:rsidRPr="00FD1388">
        <w:tab/>
      </w:r>
      <w:r w:rsidRPr="00FD1388">
        <w:tab/>
        <w:t>CLASSIFICATION I, RESIDENTIAL -</w:t>
      </w:r>
      <w:r w:rsidRPr="00FD1388">
        <w:tab/>
        <w:t>$</w:t>
      </w:r>
      <w:r w:rsidRPr="00AB594C">
        <w:t>25.00</w:t>
      </w:r>
      <w:r w:rsidRPr="00FD1388">
        <w:t xml:space="preserve"> per lot, ac</w:t>
      </w:r>
      <w:r w:rsidR="008A1576">
        <w:t xml:space="preserve">re or </w:t>
      </w:r>
      <w:r w:rsidRPr="00FD1388">
        <w:t>portion thereof</w:t>
      </w:r>
    </w:p>
    <w:p w:rsidR="00A70D21" w:rsidRDefault="00A70D21" w:rsidP="00A70D21">
      <w:pPr>
        <w:ind w:firstLine="576"/>
        <w:jc w:val="both"/>
      </w:pPr>
    </w:p>
    <w:p w:rsidR="003A1A40" w:rsidRDefault="00280049" w:rsidP="003A1A40">
      <w:pPr>
        <w:ind w:left="720" w:firstLine="720"/>
        <w:jc w:val="both"/>
      </w:pPr>
      <w:r w:rsidRPr="00FD1388">
        <w:t>CLASSIFICATION II, AGRICULTURAL -</w:t>
      </w:r>
      <w:r w:rsidRPr="00FD1388">
        <w:tab/>
        <w:t xml:space="preserve">$ 8.50 per lot, acre or </w:t>
      </w:r>
      <w:r w:rsidR="00A70D21">
        <w:t>portion thereof</w:t>
      </w:r>
      <w:r w:rsidRPr="00FD1388">
        <w:tab/>
      </w:r>
      <w:r w:rsidRPr="00FD1388">
        <w:tab/>
      </w:r>
    </w:p>
    <w:p w:rsidR="00280049" w:rsidRPr="00FD1388" w:rsidRDefault="00280049" w:rsidP="003A1A40">
      <w:pPr>
        <w:ind w:left="720" w:firstLine="720"/>
        <w:jc w:val="both"/>
      </w:pPr>
      <w:r w:rsidRPr="00FD1388">
        <w:lastRenderedPageBreak/>
        <w:t>CLASSIFICATION III, COMMERCIAL -</w:t>
      </w:r>
      <w:r w:rsidRPr="00FD1388">
        <w:tab/>
        <w:t>$</w:t>
      </w:r>
      <w:r w:rsidRPr="00AB594C">
        <w:t>50.18</w:t>
      </w:r>
      <w:r w:rsidRPr="00FD1388">
        <w:t xml:space="preserve"> per lot, acre or portion thereof</w:t>
      </w:r>
    </w:p>
    <w:p w:rsidR="00280049" w:rsidRPr="00FD1388" w:rsidRDefault="00280049" w:rsidP="00280049">
      <w:pPr>
        <w:pStyle w:val="BodyText"/>
      </w:pPr>
    </w:p>
    <w:p w:rsidR="00280049" w:rsidRPr="00FD1388" w:rsidRDefault="00280049" w:rsidP="003A1A40">
      <w:pPr>
        <w:spacing w:line="480" w:lineRule="auto"/>
        <w:ind w:left="720"/>
        <w:jc w:val="both"/>
      </w:pPr>
      <w:r w:rsidRPr="00FD1388">
        <w:t xml:space="preserve">This levy has been adopted for the Budget of the District for the Fiscal Year </w:t>
      </w:r>
      <w:r w:rsidRPr="00AB594C">
        <w:t>beginning October 1, 2022, and ending September 30, 2023.</w:t>
      </w:r>
    </w:p>
    <w:p w:rsidR="003A1A40" w:rsidRDefault="00280049" w:rsidP="00280049">
      <w:pPr>
        <w:spacing w:line="480" w:lineRule="auto"/>
        <w:jc w:val="both"/>
      </w:pPr>
      <w:r w:rsidRPr="00FD1388">
        <w:tab/>
        <w:t>2.</w:t>
      </w:r>
      <w:r w:rsidRPr="00FD1388">
        <w:tab/>
        <w:t xml:space="preserve">The aforementioned classifications and fees of the Melbourne-Tillman Water Control District are hereby ratified and affirmed for the Budget and Fiscal Year </w:t>
      </w:r>
      <w:r w:rsidRPr="00AB594C">
        <w:t>2022-2023</w:t>
      </w:r>
      <w:r w:rsidRPr="00FD1388">
        <w:t>.</w:t>
      </w:r>
    </w:p>
    <w:p w:rsidR="00280049" w:rsidRPr="00FD1388" w:rsidRDefault="00280049" w:rsidP="003A1A40">
      <w:pPr>
        <w:spacing w:line="480" w:lineRule="auto"/>
        <w:ind w:firstLine="720"/>
        <w:jc w:val="both"/>
      </w:pPr>
      <w:r w:rsidRPr="00FD1388">
        <w:t>3.</w:t>
      </w:r>
      <w:r w:rsidRPr="00FD1388">
        <w:tab/>
        <w:t xml:space="preserve">A certified copy of this Resolution shall be filed with the Tax Collector of Brevard County, Florida. </w:t>
      </w:r>
    </w:p>
    <w:p w:rsidR="00280049" w:rsidRPr="00FD1388" w:rsidRDefault="00280049" w:rsidP="00280049">
      <w:pPr>
        <w:spacing w:line="480" w:lineRule="auto"/>
        <w:jc w:val="both"/>
      </w:pPr>
      <w:r w:rsidRPr="00FD1388">
        <w:tab/>
        <w:t>4.</w:t>
      </w:r>
      <w:r w:rsidRPr="00FD1388">
        <w:tab/>
        <w:t>This Resolution shall take effect immediately upon its adoption.</w:t>
      </w:r>
    </w:p>
    <w:p w:rsidR="00280049" w:rsidRPr="00FD1388" w:rsidRDefault="00280049" w:rsidP="00280049">
      <w:pPr>
        <w:spacing w:line="480" w:lineRule="auto"/>
        <w:jc w:val="both"/>
      </w:pPr>
      <w:r w:rsidRPr="00FD1388">
        <w:tab/>
        <w:t xml:space="preserve">DONE, ORDERED AND ADOPTED, THIS </w:t>
      </w:r>
      <w:r>
        <w:t>16</w:t>
      </w:r>
      <w:r w:rsidRPr="00520D54">
        <w:t>th DAY OF August, A.D., 2022.</w:t>
      </w:r>
    </w:p>
    <w:p w:rsidR="00280049" w:rsidRPr="00FD1388" w:rsidRDefault="00280049" w:rsidP="003A1A40">
      <w:pPr>
        <w:spacing w:line="1200" w:lineRule="auto"/>
        <w:jc w:val="both"/>
      </w:pPr>
      <w:r w:rsidRPr="00FD1388">
        <w:t>ATTEST:</w:t>
      </w:r>
      <w:r w:rsidR="003A1A40">
        <w:t xml:space="preserve"> </w:t>
      </w:r>
      <w:r w:rsidRPr="00FD1388">
        <w:t>BOARD OF COUNTY COMMISSIONERS OF</w:t>
      </w:r>
      <w:r w:rsidR="003A1A40">
        <w:t xml:space="preserve"> </w:t>
      </w:r>
      <w:r w:rsidRPr="00FD1388">
        <w:t>BREVARD COUNTY, FLORIDA</w:t>
      </w:r>
    </w:p>
    <w:p w:rsidR="00280049" w:rsidRPr="00FD1388" w:rsidRDefault="00280049" w:rsidP="00280049">
      <w:pPr>
        <w:jc w:val="both"/>
      </w:pPr>
      <w:r w:rsidRPr="00FD1388">
        <w:t>_____________________</w:t>
      </w:r>
      <w:r w:rsidRPr="00FD1388">
        <w:softHyphen/>
      </w:r>
      <w:r w:rsidRPr="00FD1388">
        <w:softHyphen/>
      </w:r>
      <w:r w:rsidRPr="00FD1388">
        <w:softHyphen/>
      </w:r>
      <w:r w:rsidRPr="00FD1388">
        <w:softHyphen/>
      </w:r>
      <w:r w:rsidRPr="00FD1388">
        <w:softHyphen/>
      </w:r>
      <w:r w:rsidRPr="00FD1388">
        <w:softHyphen/>
      </w:r>
      <w:r w:rsidRPr="00FD1388">
        <w:softHyphen/>
      </w:r>
      <w:r w:rsidRPr="00FD1388">
        <w:softHyphen/>
      </w:r>
      <w:r w:rsidRPr="00FD1388">
        <w:softHyphen/>
        <w:t>_________</w:t>
      </w:r>
      <w:r w:rsidRPr="00FD1388">
        <w:tab/>
      </w:r>
    </w:p>
    <w:p w:rsidR="00280049" w:rsidRPr="00FD1388" w:rsidRDefault="00280049" w:rsidP="00280049">
      <w:pPr>
        <w:jc w:val="both"/>
      </w:pPr>
      <w:r w:rsidRPr="00FD1388">
        <w:t xml:space="preserve">Rachel </w:t>
      </w:r>
      <w:proofErr w:type="spellStart"/>
      <w:r w:rsidRPr="00FD1388">
        <w:t>Sadoff</w:t>
      </w:r>
      <w:proofErr w:type="spellEnd"/>
      <w:r w:rsidRPr="00FD1388">
        <w:t xml:space="preserve">, Clerk of the </w:t>
      </w:r>
    </w:p>
    <w:p w:rsidR="00280049" w:rsidRDefault="00280049" w:rsidP="00280049">
      <w:pPr>
        <w:jc w:val="both"/>
      </w:pPr>
    </w:p>
    <w:p w:rsidR="00590D9A" w:rsidRDefault="00590D9A" w:rsidP="00280049">
      <w:pPr>
        <w:jc w:val="both"/>
      </w:pPr>
      <w:r w:rsidRPr="00FD1388">
        <w:t>By______________________________________</w:t>
      </w:r>
    </w:p>
    <w:p w:rsidR="00590D9A" w:rsidRPr="00FD1388" w:rsidRDefault="00590D9A" w:rsidP="00590D9A">
      <w:pPr>
        <w:spacing w:line="600" w:lineRule="auto"/>
        <w:jc w:val="both"/>
      </w:pPr>
      <w:r>
        <w:t xml:space="preserve">Kristine </w:t>
      </w:r>
      <w:proofErr w:type="spellStart"/>
      <w:r>
        <w:t>Zonka</w:t>
      </w:r>
      <w:bookmarkStart w:id="0" w:name="_GoBack"/>
      <w:bookmarkEnd w:id="0"/>
      <w:proofErr w:type="spellEnd"/>
    </w:p>
    <w:p w:rsidR="00280049" w:rsidRDefault="00280049" w:rsidP="00280049">
      <w:pPr>
        <w:jc w:val="both"/>
      </w:pPr>
      <w:r w:rsidRPr="00FD1388">
        <w:t xml:space="preserve">As approved by the Board on </w:t>
      </w:r>
      <w:r w:rsidRPr="00520D54">
        <w:t xml:space="preserve">August </w:t>
      </w:r>
      <w:r>
        <w:t>16</w:t>
      </w:r>
      <w:r w:rsidRPr="00520D54">
        <w:t>, 2022</w:t>
      </w:r>
    </w:p>
    <w:p w:rsidR="00280049" w:rsidRDefault="00280049" w:rsidP="00280049">
      <w:pPr>
        <w:jc w:val="both"/>
      </w:pPr>
    </w:p>
    <w:p w:rsidR="00904154" w:rsidRDefault="00904154"/>
    <w:sectPr w:rsidR="00904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0D9A">
      <w:r>
        <w:separator/>
      </w:r>
    </w:p>
  </w:endnote>
  <w:endnote w:type="continuationSeparator" w:id="0">
    <w:p w:rsidR="00000000" w:rsidRDefault="0059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59" w:rsidRDefault="00A70D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5959" w:rsidRDefault="0059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59" w:rsidRDefault="00A70D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5959" w:rsidRDefault="00590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59" w:rsidRDefault="0059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0D9A">
      <w:r>
        <w:separator/>
      </w:r>
    </w:p>
  </w:footnote>
  <w:footnote w:type="continuationSeparator" w:id="0">
    <w:p w:rsidR="00000000" w:rsidRDefault="0059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59" w:rsidRDefault="0059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59" w:rsidRDefault="00590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59" w:rsidRDefault="00590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49"/>
    <w:rsid w:val="00280049"/>
    <w:rsid w:val="003A1A40"/>
    <w:rsid w:val="00590D9A"/>
    <w:rsid w:val="005E1929"/>
    <w:rsid w:val="008A1576"/>
    <w:rsid w:val="00904154"/>
    <w:rsid w:val="00A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BF8333"/>
  <w15:chartTrackingRefBased/>
  <w15:docId w15:val="{7C56E404-7B5A-4D63-9815-5DEDB5C8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80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04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80049"/>
  </w:style>
  <w:style w:type="paragraph" w:styleId="Header">
    <w:name w:val="header"/>
    <w:basedOn w:val="Normal"/>
    <w:link w:val="HeaderChar"/>
    <w:rsid w:val="00280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04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8004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800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8ACAC-9E3F-49E1-9AF1-022EC111EB6E}"/>
</file>

<file path=customXml/itemProps2.xml><?xml version="1.0" encoding="utf-8"?>
<ds:datastoreItem xmlns:ds="http://schemas.openxmlformats.org/officeDocument/2006/customXml" ds:itemID="{36CCA807-390A-4D0A-8A4E-105041F7944B}"/>
</file>

<file path=customXml/itemProps3.xml><?xml version="1.0" encoding="utf-8"?>
<ds:datastoreItem xmlns:ds="http://schemas.openxmlformats.org/officeDocument/2006/customXml" ds:itemID="{B0248152-9499-461F-81E8-63CCD4195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Soudakoff, Boris</dc:creator>
  <cp:keywords/>
  <dc:description/>
  <cp:lastModifiedBy>Soudakoff, Boris</cp:lastModifiedBy>
  <cp:revision>4</cp:revision>
  <dcterms:created xsi:type="dcterms:W3CDTF">2022-08-05T19:33:00Z</dcterms:created>
  <dcterms:modified xsi:type="dcterms:W3CDTF">2022-08-05T20:01:00Z</dcterms:modified>
</cp:coreProperties>
</file>